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36AF2" w14:textId="3F5F5BEC" w:rsidR="00E32329" w:rsidRPr="00EA6CB9" w:rsidRDefault="00627D2D" w:rsidP="00215ACF">
      <w:pPr>
        <w:spacing w:after="480"/>
        <w:jc w:val="both"/>
        <w:rPr>
          <w:rFonts w:ascii="Times New Roman" w:hAnsi="Times New Roman" w:cs="Times New Roman"/>
        </w:rPr>
      </w:pPr>
      <w:r w:rsidRPr="00EA6CB9">
        <w:rPr>
          <w:rFonts w:ascii="Times New Roman" w:hAnsi="Times New Roman" w:cs="Times New Roman"/>
          <w:b/>
          <w:bCs/>
        </w:rPr>
        <w:t xml:space="preserve">Designing and Validating a Centralized Identity </w:t>
      </w:r>
      <w:r w:rsidR="0070163B">
        <w:rPr>
          <w:rFonts w:ascii="Times New Roman" w:hAnsi="Times New Roman" w:cs="Times New Roman"/>
          <w:b/>
          <w:bCs/>
        </w:rPr>
        <w:t xml:space="preserve">and Access Management Solution </w:t>
      </w:r>
      <w:r w:rsidRPr="00EA6CB9">
        <w:rPr>
          <w:rFonts w:ascii="Times New Roman" w:hAnsi="Times New Roman" w:cs="Times New Roman"/>
          <w:b/>
          <w:bCs/>
        </w:rPr>
        <w:t>for 40,000 Student Identities</w:t>
      </w:r>
      <w:r w:rsidR="001E0988">
        <w:rPr>
          <w:rFonts w:ascii="Times New Roman" w:hAnsi="Times New Roman" w:cs="Times New Roman"/>
          <w:b/>
          <w:bCs/>
        </w:rPr>
        <w:t xml:space="preserve"> Project Proposal </w:t>
      </w:r>
    </w:p>
    <w:p w14:paraId="66EAAAB1" w14:textId="77777777" w:rsidR="00E32329" w:rsidRPr="00EA6CB9" w:rsidRDefault="00627D2D" w:rsidP="00215ACF">
      <w:pPr>
        <w:pStyle w:val="Heading1"/>
        <w:jc w:val="both"/>
        <w:rPr>
          <w:rFonts w:ascii="Times New Roman" w:hAnsi="Times New Roman" w:cs="Times New Roman"/>
          <w:sz w:val="24"/>
          <w:szCs w:val="24"/>
        </w:rPr>
      </w:pPr>
      <w:r w:rsidRPr="00EA6CB9">
        <w:rPr>
          <w:rFonts w:ascii="Times New Roman" w:hAnsi="Times New Roman" w:cs="Times New Roman"/>
          <w:sz w:val="24"/>
          <w:szCs w:val="24"/>
        </w:rPr>
        <w:t>Abstract</w:t>
      </w:r>
    </w:p>
    <w:p w14:paraId="3624DC72" w14:textId="32C5404C" w:rsidR="00E32329" w:rsidRPr="00EA6CB9" w:rsidRDefault="004831C0" w:rsidP="00A40CE3">
      <w:pPr>
        <w:spacing w:line="276" w:lineRule="auto"/>
        <w:jc w:val="both"/>
        <w:rPr>
          <w:rFonts w:ascii="Times New Roman" w:hAnsi="Times New Roman" w:cs="Times New Roman"/>
        </w:rPr>
      </w:pPr>
      <w:r w:rsidRPr="00EA6CB9">
        <w:rPr>
          <w:rFonts w:ascii="Times New Roman" w:hAnsi="Times New Roman" w:cs="Times New Roman"/>
        </w:rPr>
        <w:t xml:space="preserve">The University of the Future (UF) is an academic institution serving more than 40,000 </w:t>
      </w:r>
      <w:r w:rsidR="008D3ECD" w:rsidRPr="00EA6CB9">
        <w:rPr>
          <w:rFonts w:ascii="Times New Roman" w:hAnsi="Times New Roman" w:cs="Times New Roman"/>
        </w:rPr>
        <w:t>students</w:t>
      </w:r>
      <w:r w:rsidR="008D3ECD">
        <w:rPr>
          <w:rFonts w:ascii="Times New Roman" w:hAnsi="Times New Roman" w:cs="Times New Roman"/>
        </w:rPr>
        <w:t xml:space="preserve"> but</w:t>
      </w:r>
      <w:r w:rsidRPr="00EA6CB9">
        <w:rPr>
          <w:rFonts w:ascii="Times New Roman" w:hAnsi="Times New Roman" w:cs="Times New Roman"/>
        </w:rPr>
        <w:t xml:space="preserve"> lacks a formal cyber-identity infrastructure. </w:t>
      </w:r>
      <w:r w:rsidR="0000387D" w:rsidRPr="00EA6CB9">
        <w:rPr>
          <w:rFonts w:ascii="Times New Roman" w:hAnsi="Times New Roman" w:cs="Times New Roman"/>
        </w:rPr>
        <w:t>Students authenticate using sequential ID numbers that double as both usernames and passwords.</w:t>
      </w:r>
      <w:r w:rsidRPr="00EA6CB9">
        <w:rPr>
          <w:rFonts w:ascii="Times New Roman" w:hAnsi="Times New Roman" w:cs="Times New Roman"/>
        </w:rPr>
        <w:t xml:space="preserve"> This scheme is insecure; any person who knows one ID can derive thousands more.</w:t>
      </w:r>
    </w:p>
    <w:p w14:paraId="44823623" w14:textId="3F20BB5C" w:rsidR="00E32329" w:rsidRPr="00EA6CB9" w:rsidRDefault="004C041E" w:rsidP="00A40CE3">
      <w:pPr>
        <w:spacing w:line="276" w:lineRule="auto"/>
        <w:jc w:val="both"/>
        <w:rPr>
          <w:rFonts w:ascii="Times New Roman" w:hAnsi="Times New Roman" w:cs="Times New Roman"/>
        </w:rPr>
      </w:pPr>
      <w:r w:rsidRPr="00EA6CB9">
        <w:rPr>
          <w:rFonts w:ascii="Times New Roman" w:hAnsi="Times New Roman" w:cs="Times New Roman"/>
        </w:rPr>
        <w:t xml:space="preserve">This capstone project addresses this vulnerability by designing, configuring, and testing a centralized identity and access management (IAM) solution in Microsoft Entra ID. </w:t>
      </w:r>
      <w:r w:rsidR="004831C0" w:rsidRPr="00EA6CB9">
        <w:rPr>
          <w:rFonts w:ascii="Times New Roman" w:hAnsi="Times New Roman" w:cs="Times New Roman"/>
        </w:rPr>
        <w:t>The proof of concept includes 25 simulated student identities, four Conditional Access policies enforcing Multi-Factor Authentication (MFA), and an IAM governance framework aligned with NIST CSF 2.0 and ISO/IEC 27001:2022.</w:t>
      </w:r>
    </w:p>
    <w:p w14:paraId="5EE8DD64" w14:textId="70DBE66A" w:rsidR="003C628A" w:rsidRPr="00EA6CB9" w:rsidRDefault="00215ACF" w:rsidP="00A40CE3">
      <w:pPr>
        <w:spacing w:line="276" w:lineRule="auto"/>
        <w:jc w:val="both"/>
        <w:rPr>
          <w:rFonts w:ascii="Times New Roman" w:hAnsi="Times New Roman" w:cs="Times New Roman"/>
        </w:rPr>
      </w:pPr>
      <w:r w:rsidRPr="00EA6CB9">
        <w:rPr>
          <w:rFonts w:ascii="Times New Roman" w:hAnsi="Times New Roman" w:cs="Times New Roman"/>
        </w:rPr>
        <w:t>This study employed the Design Science Research (DSR) methodology as outlined by Hevner et al. (2004) and Peffers et al. (2007). The research activities were conducted within a controlled environment utilizing Microsoft Azure.</w:t>
      </w:r>
    </w:p>
    <w:p w14:paraId="6A73B4F6" w14:textId="4683DC46" w:rsidR="003C628A" w:rsidRPr="00EA6CB9" w:rsidRDefault="004831C0" w:rsidP="00A40CE3">
      <w:pPr>
        <w:spacing w:line="276" w:lineRule="auto"/>
        <w:jc w:val="both"/>
        <w:rPr>
          <w:rFonts w:ascii="Times New Roman" w:hAnsi="Times New Roman" w:cs="Times New Roman"/>
        </w:rPr>
      </w:pPr>
      <w:r w:rsidRPr="00EA6CB9">
        <w:rPr>
          <w:rFonts w:ascii="Times New Roman" w:hAnsi="Times New Roman" w:cs="Times New Roman"/>
        </w:rPr>
        <w:t>Prior to deployment, the Conditional Access setup and PowerShell bulk provisioning template were tested and approved.</w:t>
      </w:r>
      <w:r w:rsidR="003C628A" w:rsidRPr="003C628A">
        <w:rPr>
          <w:rFonts w:ascii="Times New Roman" w:hAnsi="Times New Roman" w:cs="Times New Roman"/>
        </w:rPr>
        <w:t xml:space="preserve"> Furthermore, the project follows a staged rollout strategy to scale from 25 test users to 40000 production identities. </w:t>
      </w:r>
      <w:r w:rsidRPr="00EA6CB9">
        <w:rPr>
          <w:rFonts w:ascii="Times New Roman" w:hAnsi="Times New Roman" w:cs="Times New Roman"/>
        </w:rPr>
        <w:t xml:space="preserve">The test showed 100% policy enforcement across all four circumstances with no </w:t>
      </w:r>
      <w:r w:rsidR="008E41A8">
        <w:rPr>
          <w:rFonts w:ascii="Times New Roman" w:hAnsi="Times New Roman" w:cs="Times New Roman"/>
        </w:rPr>
        <w:t>failures</w:t>
      </w:r>
      <w:r w:rsidRPr="00EA6CB9">
        <w:rPr>
          <w:rFonts w:ascii="Times New Roman" w:hAnsi="Times New Roman" w:cs="Times New Roman"/>
        </w:rPr>
        <w:t>.</w:t>
      </w:r>
    </w:p>
    <w:p w14:paraId="57A408A5" w14:textId="6C40D12D" w:rsidR="00E32329" w:rsidRDefault="004831C0" w:rsidP="003D7D10">
      <w:pPr>
        <w:spacing w:line="276" w:lineRule="auto"/>
        <w:jc w:val="both"/>
        <w:rPr>
          <w:rFonts w:ascii="Times New Roman" w:hAnsi="Times New Roman" w:cs="Times New Roman"/>
        </w:rPr>
      </w:pPr>
      <w:r w:rsidRPr="00EA6CB9">
        <w:rPr>
          <w:rFonts w:ascii="Times New Roman" w:hAnsi="Times New Roman" w:cs="Times New Roman"/>
        </w:rPr>
        <w:t>This Phase 1 implementation lays the foundation for a broader Zero Trust transformation (Rose et al., 2020), including future network segmentation and endpoint management.</w:t>
      </w:r>
    </w:p>
    <w:p w14:paraId="3B50FBD8" w14:textId="77777777" w:rsidR="00242B4B" w:rsidRPr="00EA6CB9" w:rsidRDefault="00242B4B" w:rsidP="003D7D10">
      <w:pPr>
        <w:spacing w:line="276" w:lineRule="auto"/>
        <w:jc w:val="both"/>
        <w:rPr>
          <w:rFonts w:ascii="Times New Roman" w:hAnsi="Times New Roman" w:cs="Times New Roman"/>
        </w:rPr>
      </w:pPr>
    </w:p>
    <w:p w14:paraId="4AEC7603" w14:textId="77777777" w:rsidR="00E32329" w:rsidRPr="00EA6CB9" w:rsidRDefault="00627D2D" w:rsidP="00A40CE3">
      <w:pPr>
        <w:spacing w:line="276" w:lineRule="auto"/>
        <w:jc w:val="both"/>
        <w:rPr>
          <w:rFonts w:ascii="Times New Roman" w:hAnsi="Times New Roman" w:cs="Times New Roman"/>
        </w:rPr>
      </w:pPr>
      <w:r w:rsidRPr="00EA6CB9">
        <w:rPr>
          <w:rFonts w:ascii="Times New Roman" w:hAnsi="Times New Roman" w:cs="Times New Roman"/>
          <w:i/>
          <w:iCs/>
        </w:rPr>
        <w:t>Keywords: Identity and Access Management, Microsoft Entra ID, Conditional Access, Multi-Factor Authentication, NIST Cybersecurity Framework, Zero Trust Architecture, Higher Education Cybersecurity, Lab-Based Proof of Concept</w:t>
      </w:r>
    </w:p>
    <w:p w14:paraId="6C782349" w14:textId="77777777" w:rsidR="00E32329" w:rsidRPr="00EA6CB9" w:rsidRDefault="00627D2D" w:rsidP="00A40CE3">
      <w:pPr>
        <w:spacing w:line="276" w:lineRule="auto"/>
        <w:jc w:val="both"/>
        <w:rPr>
          <w:rFonts w:ascii="Times New Roman" w:hAnsi="Times New Roman" w:cs="Times New Roman"/>
        </w:rPr>
      </w:pPr>
      <w:r w:rsidRPr="00EA6CB9">
        <w:rPr>
          <w:rFonts w:ascii="Times New Roman" w:hAnsi="Times New Roman" w:cs="Times New Roman"/>
        </w:rPr>
        <w:br w:type="page"/>
      </w:r>
    </w:p>
    <w:p w14:paraId="57EE8B53" w14:textId="033FAC4F" w:rsidR="00E32329" w:rsidRPr="00EA6CB9" w:rsidRDefault="00627D2D" w:rsidP="00215ACF">
      <w:pPr>
        <w:pStyle w:val="Heading1"/>
        <w:jc w:val="both"/>
        <w:rPr>
          <w:rFonts w:ascii="Times New Roman" w:hAnsi="Times New Roman" w:cs="Times New Roman"/>
          <w:sz w:val="24"/>
          <w:szCs w:val="24"/>
        </w:rPr>
      </w:pPr>
      <w:r w:rsidRPr="00EA6CB9">
        <w:rPr>
          <w:rFonts w:ascii="Times New Roman" w:hAnsi="Times New Roman" w:cs="Times New Roman"/>
          <w:sz w:val="24"/>
          <w:szCs w:val="24"/>
        </w:rPr>
        <w:lastRenderedPageBreak/>
        <w:t>Section A:</w:t>
      </w:r>
    </w:p>
    <w:p w14:paraId="7563C6E4" w14:textId="202923C6" w:rsidR="00E32329" w:rsidRPr="00EA6CB9" w:rsidRDefault="007E2FAB" w:rsidP="00215ACF">
      <w:pPr>
        <w:pStyle w:val="Heading2"/>
        <w:jc w:val="both"/>
        <w:rPr>
          <w:rFonts w:ascii="Times New Roman" w:hAnsi="Times New Roman" w:cs="Times New Roman"/>
          <w:sz w:val="24"/>
          <w:szCs w:val="24"/>
        </w:rPr>
      </w:pPr>
      <w:r w:rsidRPr="00EA6CB9">
        <w:rPr>
          <w:rFonts w:ascii="Times New Roman" w:hAnsi="Times New Roman" w:cs="Times New Roman"/>
          <w:sz w:val="24"/>
          <w:szCs w:val="24"/>
        </w:rPr>
        <w:t xml:space="preserve">A1. </w:t>
      </w:r>
    </w:p>
    <w:p w14:paraId="085F4D85" w14:textId="17A94464" w:rsidR="00E32329" w:rsidRPr="00EA6CB9" w:rsidRDefault="00627D2D" w:rsidP="00215ACF">
      <w:pPr>
        <w:jc w:val="both"/>
        <w:rPr>
          <w:rFonts w:ascii="Times New Roman" w:hAnsi="Times New Roman" w:cs="Times New Roman"/>
        </w:rPr>
      </w:pPr>
      <w:r w:rsidRPr="00EA6CB9">
        <w:rPr>
          <w:rFonts w:ascii="Times New Roman" w:hAnsi="Times New Roman" w:cs="Times New Roman"/>
        </w:rPr>
        <w:t xml:space="preserve">UF is a large academic institution with more than 40,000 students spread across five faculties: Science, Humanities, Engineering, Medicine, and Law. </w:t>
      </w:r>
      <w:r w:rsidR="004831C0" w:rsidRPr="00EA6CB9">
        <w:rPr>
          <w:rFonts w:ascii="Times New Roman" w:hAnsi="Times New Roman" w:cs="Times New Roman"/>
        </w:rPr>
        <w:t>The university runs a centralized academic management platform for registrations, grades, and academic records.</w:t>
      </w:r>
      <w:r w:rsidRPr="00EA6CB9">
        <w:rPr>
          <w:rFonts w:ascii="Times New Roman" w:hAnsi="Times New Roman" w:cs="Times New Roman"/>
        </w:rPr>
        <w:t xml:space="preserve"> Campus Wi-Fi covers lecture halls, libraries, and administrative buildings</w:t>
      </w:r>
      <w:r w:rsidR="00802E7E" w:rsidRPr="00EA6CB9">
        <w:rPr>
          <w:rFonts w:ascii="Times New Roman" w:hAnsi="Times New Roman" w:cs="Times New Roman"/>
        </w:rPr>
        <w:t xml:space="preserve"> and serves as</w:t>
      </w:r>
      <w:r w:rsidRPr="00EA6CB9">
        <w:rPr>
          <w:rFonts w:ascii="Times New Roman" w:hAnsi="Times New Roman" w:cs="Times New Roman"/>
        </w:rPr>
        <w:t xml:space="preserve"> the main internet access point for students.</w:t>
      </w:r>
    </w:p>
    <w:p w14:paraId="2E5EDD84" w14:textId="532A311E" w:rsidR="00E32329" w:rsidRPr="00EA6CB9" w:rsidRDefault="004831C0" w:rsidP="00215ACF">
      <w:pPr>
        <w:jc w:val="both"/>
        <w:rPr>
          <w:rFonts w:ascii="Times New Roman" w:hAnsi="Times New Roman" w:cs="Times New Roman"/>
        </w:rPr>
      </w:pPr>
      <w:r w:rsidRPr="00EA6CB9">
        <w:rPr>
          <w:rFonts w:ascii="Times New Roman" w:hAnsi="Times New Roman" w:cs="Times New Roman"/>
        </w:rPr>
        <w:t>Despite its size, the UF lacks basic cybersecurity controls. Several security capabilities that peer institutions treat as baseline requirements are missing. The data at risk</w:t>
      </w:r>
      <w:r w:rsidR="00AC0383">
        <w:rPr>
          <w:rFonts w:ascii="Times New Roman" w:hAnsi="Times New Roman" w:cs="Times New Roman"/>
        </w:rPr>
        <w:t xml:space="preserve">, </w:t>
      </w:r>
      <w:r w:rsidRPr="00EA6CB9">
        <w:rPr>
          <w:rFonts w:ascii="Times New Roman" w:hAnsi="Times New Roman" w:cs="Times New Roman"/>
        </w:rPr>
        <w:t>academic records, personal</w:t>
      </w:r>
      <w:r w:rsidR="00AC0383">
        <w:rPr>
          <w:rFonts w:ascii="Times New Roman" w:hAnsi="Times New Roman" w:cs="Times New Roman"/>
        </w:rPr>
        <w:t>ly</w:t>
      </w:r>
      <w:r w:rsidR="0057175E">
        <w:rPr>
          <w:rFonts w:ascii="Times New Roman" w:hAnsi="Times New Roman" w:cs="Times New Roman"/>
        </w:rPr>
        <w:t xml:space="preserve"> identifiable</w:t>
      </w:r>
      <w:r w:rsidRPr="00EA6CB9">
        <w:rPr>
          <w:rFonts w:ascii="Times New Roman" w:hAnsi="Times New Roman" w:cs="Times New Roman"/>
        </w:rPr>
        <w:t xml:space="preserve"> information, and financial data</w:t>
      </w:r>
      <w:r w:rsidR="00AC0383">
        <w:rPr>
          <w:rFonts w:ascii="Times New Roman" w:hAnsi="Times New Roman" w:cs="Times New Roman"/>
        </w:rPr>
        <w:t>, make</w:t>
      </w:r>
      <w:r w:rsidRPr="00EA6CB9">
        <w:rPr>
          <w:rFonts w:ascii="Times New Roman" w:hAnsi="Times New Roman" w:cs="Times New Roman"/>
        </w:rPr>
        <w:t xml:space="preserve"> this gap serious.</w:t>
      </w:r>
    </w:p>
    <w:p w14:paraId="0864DF2F" w14:textId="77777777" w:rsidR="00E32329" w:rsidRPr="00EA6CB9" w:rsidRDefault="00627D2D" w:rsidP="00215ACF">
      <w:pPr>
        <w:spacing w:before="240" w:after="120"/>
        <w:jc w:val="both"/>
        <w:rPr>
          <w:rFonts w:ascii="Times New Roman" w:hAnsi="Times New Roman" w:cs="Times New Roman"/>
        </w:rPr>
      </w:pPr>
      <w:r w:rsidRPr="00EA6CB9">
        <w:rPr>
          <w:rFonts w:ascii="Times New Roman" w:hAnsi="Times New Roman" w:cs="Times New Roman"/>
          <w:b/>
          <w:bCs/>
        </w:rPr>
        <w:t>The Security Environment</w:t>
      </w:r>
    </w:p>
    <w:p w14:paraId="4E0802A7" w14:textId="3CEF6C88" w:rsidR="00B50F68" w:rsidRDefault="00B50F68" w:rsidP="00215ACF">
      <w:pPr>
        <w:jc w:val="both"/>
        <w:rPr>
          <w:rFonts w:ascii="Times New Roman" w:hAnsi="Times New Roman" w:cs="Times New Roman"/>
        </w:rPr>
      </w:pPr>
      <w:r w:rsidRPr="00B50F68">
        <w:rPr>
          <w:rFonts w:ascii="Times New Roman" w:hAnsi="Times New Roman" w:cs="Times New Roman"/>
        </w:rPr>
        <w:t xml:space="preserve">UF, with 40,000 students, holds valuable data, including academic records, financial aid information, </w:t>
      </w:r>
      <w:r w:rsidR="00554550">
        <w:rPr>
          <w:rFonts w:ascii="Times New Roman" w:hAnsi="Times New Roman" w:cs="Times New Roman"/>
        </w:rPr>
        <w:t xml:space="preserve">and </w:t>
      </w:r>
      <w:r w:rsidRPr="00B50F68">
        <w:rPr>
          <w:rFonts w:ascii="Times New Roman" w:hAnsi="Times New Roman" w:cs="Times New Roman"/>
        </w:rPr>
        <w:t>research outputs</w:t>
      </w:r>
      <w:r w:rsidR="00554550">
        <w:rPr>
          <w:rFonts w:ascii="Times New Roman" w:hAnsi="Times New Roman" w:cs="Times New Roman"/>
        </w:rPr>
        <w:t>.</w:t>
      </w:r>
    </w:p>
    <w:p w14:paraId="0A45E472" w14:textId="2D6FC67F" w:rsidR="00E32329" w:rsidRPr="00EA6CB9" w:rsidRDefault="004831C0" w:rsidP="00215ACF">
      <w:pPr>
        <w:jc w:val="both"/>
        <w:rPr>
          <w:rFonts w:ascii="Times New Roman" w:hAnsi="Times New Roman" w:cs="Times New Roman"/>
        </w:rPr>
      </w:pPr>
      <w:r w:rsidRPr="00EA6CB9">
        <w:rPr>
          <w:rFonts w:ascii="Times New Roman" w:hAnsi="Times New Roman" w:cs="Times New Roman"/>
        </w:rPr>
        <w:t>UF's academic management platform, PUF, is the most critical system on the campus. It stores grades, transcripts, enrollment records, and personally identifiable information (PII) for each student. Campus networks provide connectivity but lack identity control, segmentation, and access governance.</w:t>
      </w:r>
      <w:r w:rsidR="00B50F68">
        <w:rPr>
          <w:rFonts w:ascii="Times New Roman" w:hAnsi="Times New Roman" w:cs="Times New Roman"/>
        </w:rPr>
        <w:t xml:space="preserve"> </w:t>
      </w:r>
      <w:r w:rsidRPr="00EA6CB9">
        <w:rPr>
          <w:rFonts w:ascii="Times New Roman" w:hAnsi="Times New Roman" w:cs="Times New Roman"/>
        </w:rPr>
        <w:t>Without basic identity controls or MFA, the university has no real barriers to unauthorized access.</w:t>
      </w:r>
    </w:p>
    <w:p w14:paraId="36598E21" w14:textId="77777777" w:rsidR="00E32329" w:rsidRPr="00EA6CB9" w:rsidRDefault="00627D2D" w:rsidP="00215ACF">
      <w:pPr>
        <w:pStyle w:val="Heading2"/>
        <w:jc w:val="both"/>
        <w:rPr>
          <w:rFonts w:ascii="Times New Roman" w:hAnsi="Times New Roman" w:cs="Times New Roman"/>
          <w:sz w:val="24"/>
          <w:szCs w:val="24"/>
        </w:rPr>
      </w:pPr>
      <w:r w:rsidRPr="00EA6CB9">
        <w:rPr>
          <w:rFonts w:ascii="Times New Roman" w:hAnsi="Times New Roman" w:cs="Times New Roman"/>
          <w:sz w:val="24"/>
          <w:szCs w:val="24"/>
        </w:rPr>
        <w:t>A2. Summary of Research Supporting the Security Problem</w:t>
      </w:r>
    </w:p>
    <w:p w14:paraId="50F1936E" w14:textId="474AD8AA" w:rsidR="00E32329" w:rsidRPr="00EA6CB9" w:rsidRDefault="004831C0" w:rsidP="00215ACF">
      <w:pPr>
        <w:jc w:val="both"/>
        <w:rPr>
          <w:rFonts w:ascii="Times New Roman" w:hAnsi="Times New Roman" w:cs="Times New Roman"/>
        </w:rPr>
      </w:pPr>
      <w:r w:rsidRPr="00EA6CB9">
        <w:rPr>
          <w:rFonts w:ascii="Times New Roman" w:hAnsi="Times New Roman" w:cs="Times New Roman"/>
        </w:rPr>
        <w:t>The following standards and research support the severity of UF's security problem and the need for the proposed solution.</w:t>
      </w:r>
    </w:p>
    <w:p w14:paraId="5EB1B41B" w14:textId="77777777" w:rsidR="00E32329" w:rsidRPr="00EA6CB9" w:rsidRDefault="00627D2D" w:rsidP="00215ACF">
      <w:pPr>
        <w:spacing w:before="240" w:after="120"/>
        <w:jc w:val="both"/>
        <w:rPr>
          <w:rFonts w:ascii="Times New Roman" w:hAnsi="Times New Roman" w:cs="Times New Roman"/>
        </w:rPr>
      </w:pPr>
      <w:r w:rsidRPr="00EA6CB9">
        <w:rPr>
          <w:rFonts w:ascii="Times New Roman" w:hAnsi="Times New Roman" w:cs="Times New Roman"/>
          <w:b/>
          <w:bCs/>
        </w:rPr>
        <w:lastRenderedPageBreak/>
        <w:t>NIST SP 800-207 — Zero Trust Architecture (Rose et al., 2020)</w:t>
      </w:r>
    </w:p>
    <w:p w14:paraId="4DD02783" w14:textId="139BB80B" w:rsidR="00E32329" w:rsidRPr="00EA6CB9" w:rsidRDefault="004C041E" w:rsidP="00215ACF">
      <w:pPr>
        <w:jc w:val="both"/>
        <w:rPr>
          <w:rFonts w:ascii="Times New Roman" w:hAnsi="Times New Roman" w:cs="Times New Roman"/>
        </w:rPr>
      </w:pPr>
      <w:r w:rsidRPr="00EA6CB9">
        <w:rPr>
          <w:rFonts w:ascii="Times New Roman" w:hAnsi="Times New Roman" w:cs="Times New Roman"/>
        </w:rPr>
        <w:t>NIST SP 800-207 considers identity verification to be an essential prerequisite for all security controls. In the absence of consistent authentication, subsequent measures such as network segmentation and endpoint management prove to be ineffective.</w:t>
      </w:r>
    </w:p>
    <w:p w14:paraId="4588BC15" w14:textId="21A7E05B" w:rsidR="00E32329" w:rsidRPr="00EA6CB9" w:rsidRDefault="00627D2D" w:rsidP="00215ACF">
      <w:pPr>
        <w:spacing w:before="240" w:after="120"/>
        <w:jc w:val="both"/>
        <w:rPr>
          <w:rFonts w:ascii="Times New Roman" w:hAnsi="Times New Roman" w:cs="Times New Roman"/>
        </w:rPr>
      </w:pPr>
      <w:r w:rsidRPr="00EA6CB9">
        <w:rPr>
          <w:rFonts w:ascii="Times New Roman" w:hAnsi="Times New Roman" w:cs="Times New Roman"/>
          <w:b/>
          <w:bCs/>
        </w:rPr>
        <w:t xml:space="preserve">NIST SP 800-30 Rev. 1 Guide for Risk Assessments </w:t>
      </w:r>
    </w:p>
    <w:p w14:paraId="208DF9A5" w14:textId="675314A1" w:rsidR="00E32329" w:rsidRPr="00EA6CB9" w:rsidRDefault="00C978FA" w:rsidP="00215ACF">
      <w:pPr>
        <w:jc w:val="both"/>
        <w:rPr>
          <w:rFonts w:ascii="Times New Roman" w:hAnsi="Times New Roman" w:cs="Times New Roman"/>
        </w:rPr>
      </w:pPr>
      <w:r w:rsidRPr="00EA6CB9">
        <w:rPr>
          <w:rFonts w:ascii="Times New Roman" w:hAnsi="Times New Roman" w:cs="Times New Roman"/>
        </w:rPr>
        <w:t>NIST SP 800-</w:t>
      </w:r>
      <w:r w:rsidR="00215ACF" w:rsidRPr="00EA6CB9">
        <w:rPr>
          <w:rFonts w:ascii="Times New Roman" w:hAnsi="Times New Roman" w:cs="Times New Roman"/>
        </w:rPr>
        <w:t>30 (</w:t>
      </w:r>
      <w:r w:rsidRPr="00EA6CB9">
        <w:rPr>
          <w:rFonts w:ascii="Times New Roman" w:hAnsi="Times New Roman" w:cs="Times New Roman"/>
        </w:rPr>
        <w:t xml:space="preserve">NIST, 2012) outlines a risk assessment framework </w:t>
      </w:r>
      <w:r w:rsidR="00215ACF" w:rsidRPr="00EA6CB9">
        <w:rPr>
          <w:rFonts w:ascii="Times New Roman" w:hAnsi="Times New Roman" w:cs="Times New Roman"/>
        </w:rPr>
        <w:t>applicable</w:t>
      </w:r>
      <w:r w:rsidRPr="00EA6CB9">
        <w:rPr>
          <w:rFonts w:ascii="Times New Roman" w:hAnsi="Times New Roman" w:cs="Times New Roman"/>
        </w:rPr>
        <w:t xml:space="preserve"> to UF's credential scheme. This methodology consistently </w:t>
      </w:r>
      <w:r w:rsidR="00215ACF" w:rsidRPr="00EA6CB9">
        <w:rPr>
          <w:rFonts w:ascii="Times New Roman" w:hAnsi="Times New Roman" w:cs="Times New Roman"/>
        </w:rPr>
        <w:t>yielded high-risk ratings across</w:t>
      </w:r>
      <w:r w:rsidRPr="00EA6CB9">
        <w:rPr>
          <w:rFonts w:ascii="Times New Roman" w:hAnsi="Times New Roman" w:cs="Times New Roman"/>
        </w:rPr>
        <w:t xml:space="preserve"> all four root causes.</w:t>
      </w:r>
    </w:p>
    <w:p w14:paraId="01AEF65A" w14:textId="77777777" w:rsidR="00E32329" w:rsidRPr="00EA6CB9" w:rsidRDefault="00627D2D" w:rsidP="00215ACF">
      <w:pPr>
        <w:spacing w:before="240" w:after="120"/>
        <w:jc w:val="both"/>
        <w:rPr>
          <w:rFonts w:ascii="Times New Roman" w:hAnsi="Times New Roman" w:cs="Times New Roman"/>
        </w:rPr>
      </w:pPr>
      <w:r w:rsidRPr="00EA6CB9">
        <w:rPr>
          <w:rFonts w:ascii="Times New Roman" w:hAnsi="Times New Roman" w:cs="Times New Roman"/>
          <w:b/>
          <w:bCs/>
        </w:rPr>
        <w:t>NIST Cybersecurity Framework 2.0 (Pascoe, Quinn, &amp; Scarfone, 2024)</w:t>
      </w:r>
    </w:p>
    <w:p w14:paraId="5F4C58CD" w14:textId="2653C93D" w:rsidR="00E32329" w:rsidRPr="00EA6CB9" w:rsidRDefault="00C978FA" w:rsidP="00215ACF">
      <w:pPr>
        <w:jc w:val="both"/>
        <w:rPr>
          <w:rFonts w:ascii="Times New Roman" w:hAnsi="Times New Roman" w:cs="Times New Roman"/>
        </w:rPr>
      </w:pPr>
      <w:r w:rsidRPr="00EA6CB9">
        <w:rPr>
          <w:rFonts w:ascii="Times New Roman" w:hAnsi="Times New Roman" w:cs="Times New Roman"/>
        </w:rPr>
        <w:t>Published on February 26, 2024, the framework articulates six essential functions: Govern, Identify, Protect, Detect, Respond, and Recover. UF shows shortcomings in all these functions, notably in the identity and authentication subcategories under the Protect function.</w:t>
      </w:r>
    </w:p>
    <w:p w14:paraId="0EF7ACA2" w14:textId="77777777" w:rsidR="00E32329" w:rsidRPr="00EA6CB9" w:rsidRDefault="00627D2D" w:rsidP="00215ACF">
      <w:pPr>
        <w:spacing w:before="240" w:after="120"/>
        <w:jc w:val="both"/>
        <w:rPr>
          <w:rFonts w:ascii="Times New Roman" w:hAnsi="Times New Roman" w:cs="Times New Roman"/>
        </w:rPr>
      </w:pPr>
      <w:r w:rsidRPr="00EA6CB9">
        <w:rPr>
          <w:rFonts w:ascii="Times New Roman" w:hAnsi="Times New Roman" w:cs="Times New Roman"/>
          <w:b/>
          <w:bCs/>
        </w:rPr>
        <w:t>ISO/IEC 27001:2022 (ISO, 2022)</w:t>
      </w:r>
    </w:p>
    <w:p w14:paraId="62F6A79C" w14:textId="2F43E822" w:rsidR="00E32329" w:rsidRPr="00EA6CB9" w:rsidRDefault="00C978FA" w:rsidP="00215ACF">
      <w:pPr>
        <w:jc w:val="both"/>
        <w:rPr>
          <w:rFonts w:ascii="Times New Roman" w:hAnsi="Times New Roman" w:cs="Times New Roman"/>
        </w:rPr>
      </w:pPr>
      <w:r w:rsidRPr="00EA6CB9">
        <w:rPr>
          <w:rFonts w:ascii="Times New Roman" w:hAnsi="Times New Roman" w:cs="Times New Roman"/>
        </w:rPr>
        <w:t>ISO/IEC 27001:2022 delineates 93 controls distributed across four domains. The University of the Future (UF) does not comply with the essential identity controls, specifically A.5.15 (Access Control), A.5.16 (Identity Management), A.5.17 (Authentication Information), A.8.5 (Secure Authentication), and A.8.15 (Logging).</w:t>
      </w:r>
    </w:p>
    <w:p w14:paraId="2B88EC08" w14:textId="77777777" w:rsidR="00E32329" w:rsidRPr="00EA6CB9" w:rsidRDefault="00627D2D" w:rsidP="00215ACF">
      <w:pPr>
        <w:spacing w:before="240" w:after="120"/>
        <w:jc w:val="both"/>
        <w:rPr>
          <w:rFonts w:ascii="Times New Roman" w:hAnsi="Times New Roman" w:cs="Times New Roman"/>
        </w:rPr>
      </w:pPr>
      <w:r w:rsidRPr="00EA6CB9">
        <w:rPr>
          <w:rFonts w:ascii="Times New Roman" w:hAnsi="Times New Roman" w:cs="Times New Roman"/>
          <w:b/>
          <w:bCs/>
        </w:rPr>
        <w:t>Microsoft Security Research (Weinert, 2019; Microsoft, 2024a)</w:t>
      </w:r>
    </w:p>
    <w:p w14:paraId="5B6D7437" w14:textId="10945D94" w:rsidR="00E32329" w:rsidRPr="00EA6CB9" w:rsidRDefault="00C978FA" w:rsidP="00215ACF">
      <w:pPr>
        <w:jc w:val="both"/>
        <w:rPr>
          <w:rFonts w:ascii="Times New Roman" w:hAnsi="Times New Roman" w:cs="Times New Roman"/>
        </w:rPr>
      </w:pPr>
      <w:r w:rsidRPr="00EA6CB9">
        <w:rPr>
          <w:rFonts w:ascii="Times New Roman" w:hAnsi="Times New Roman" w:cs="Times New Roman"/>
        </w:rPr>
        <w:t>Research conducted by Microsoft indicates that Multi-Factor Authentication (MFA) effectively prevents over 99.9% of automated account-compromise attacks. Furthermore, it was observed that more than 99.2% of compromised accounts in Microsoft's ecosystem lacked MFA at the time of the security breach.</w:t>
      </w:r>
    </w:p>
    <w:p w14:paraId="111050CD" w14:textId="77777777" w:rsidR="00E32329" w:rsidRPr="00EA6CB9" w:rsidRDefault="00627D2D" w:rsidP="00215ACF">
      <w:pPr>
        <w:spacing w:before="240" w:after="120"/>
        <w:jc w:val="both"/>
        <w:rPr>
          <w:rFonts w:ascii="Times New Roman" w:hAnsi="Times New Roman" w:cs="Times New Roman"/>
        </w:rPr>
      </w:pPr>
      <w:r w:rsidRPr="00EA6CB9">
        <w:rPr>
          <w:rFonts w:ascii="Times New Roman" w:hAnsi="Times New Roman" w:cs="Times New Roman"/>
          <w:b/>
          <w:bCs/>
        </w:rPr>
        <w:lastRenderedPageBreak/>
        <w:t>CISA — More Than a Password (CISA, 2022)</w:t>
      </w:r>
    </w:p>
    <w:p w14:paraId="106F6025" w14:textId="6D2BB457" w:rsidR="00E32329" w:rsidRPr="00EA6CB9" w:rsidRDefault="004831C0" w:rsidP="00215ACF">
      <w:pPr>
        <w:jc w:val="both"/>
        <w:rPr>
          <w:rFonts w:ascii="Times New Roman" w:hAnsi="Times New Roman" w:cs="Times New Roman"/>
        </w:rPr>
      </w:pPr>
      <w:r w:rsidRPr="00EA6CB9">
        <w:rPr>
          <w:rFonts w:ascii="Times New Roman" w:hAnsi="Times New Roman" w:cs="Times New Roman"/>
        </w:rPr>
        <w:t>CISA independently confirmed that MFA reduces the risk of compromise by 99%. The CISA recommends organization-wide MFA and advocates phishing-resistant FIDO2 as the strongest method. This independent corroboration from a government agency removes any circular reasoning regarding the platform choice.</w:t>
      </w:r>
    </w:p>
    <w:p w14:paraId="1BC82F7B" w14:textId="26D6BE06" w:rsidR="00E32329" w:rsidRPr="00EA6CB9" w:rsidRDefault="00627D2D" w:rsidP="00215ACF">
      <w:pPr>
        <w:spacing w:before="240" w:after="120"/>
        <w:jc w:val="both"/>
        <w:rPr>
          <w:rFonts w:ascii="Times New Roman" w:hAnsi="Times New Roman" w:cs="Times New Roman"/>
        </w:rPr>
      </w:pPr>
      <w:r w:rsidRPr="00EA6CB9">
        <w:rPr>
          <w:rFonts w:ascii="Times New Roman" w:hAnsi="Times New Roman" w:cs="Times New Roman"/>
          <w:b/>
          <w:bCs/>
        </w:rPr>
        <w:t>EDUCAUSE Top 10 IT Issues 2024 (Grajek &amp; the 203-2024 EDUCAUSE IT Issues Panel, 2023)</w:t>
      </w:r>
    </w:p>
    <w:p w14:paraId="3FE6BC39" w14:textId="28BB10F3" w:rsidR="00E32329" w:rsidRPr="00EA6CB9" w:rsidRDefault="004831C0" w:rsidP="00215ACF">
      <w:pPr>
        <w:jc w:val="both"/>
        <w:rPr>
          <w:rFonts w:ascii="Times New Roman" w:hAnsi="Times New Roman" w:cs="Times New Roman"/>
        </w:rPr>
      </w:pPr>
      <w:r w:rsidRPr="00EA6CB9">
        <w:rPr>
          <w:rFonts w:ascii="Times New Roman" w:hAnsi="Times New Roman" w:cs="Times New Roman"/>
        </w:rPr>
        <w:t>EDUCAUSE ranks cybersecurity as the top issue for higher education, with centralized identity management, multi-factor authentication (MFA), and password modernization as the leading remediation priorities.</w:t>
      </w:r>
    </w:p>
    <w:p w14:paraId="11CFAB01" w14:textId="77777777" w:rsidR="00E32329" w:rsidRPr="00EA6CB9" w:rsidRDefault="00627D2D" w:rsidP="00215ACF">
      <w:pPr>
        <w:spacing w:before="240" w:after="120"/>
        <w:jc w:val="both"/>
        <w:rPr>
          <w:rFonts w:ascii="Times New Roman" w:hAnsi="Times New Roman" w:cs="Times New Roman"/>
        </w:rPr>
      </w:pPr>
      <w:r w:rsidRPr="00EA6CB9">
        <w:rPr>
          <w:rFonts w:ascii="Times New Roman" w:hAnsi="Times New Roman" w:cs="Times New Roman"/>
          <w:b/>
          <w:bCs/>
        </w:rPr>
        <w:t>Forrester — Zero Trust Model (Kindervag, 2010)</w:t>
      </w:r>
    </w:p>
    <w:p w14:paraId="66E00619" w14:textId="5B40B7C4" w:rsidR="00E32329" w:rsidRPr="00EA6CB9" w:rsidRDefault="00627D2D" w:rsidP="00215ACF">
      <w:pPr>
        <w:jc w:val="both"/>
        <w:rPr>
          <w:rFonts w:ascii="Times New Roman" w:hAnsi="Times New Roman" w:cs="Times New Roman"/>
        </w:rPr>
      </w:pPr>
      <w:proofErr w:type="spellStart"/>
      <w:r w:rsidRPr="00EA6CB9">
        <w:rPr>
          <w:rFonts w:ascii="Times New Roman" w:hAnsi="Times New Roman" w:cs="Times New Roman"/>
        </w:rPr>
        <w:t>Kindervag's</w:t>
      </w:r>
      <w:proofErr w:type="spellEnd"/>
      <w:r w:rsidRPr="00EA6CB9">
        <w:rPr>
          <w:rFonts w:ascii="Times New Roman" w:hAnsi="Times New Roman" w:cs="Times New Roman"/>
        </w:rPr>
        <w:t xml:space="preserve"> </w:t>
      </w:r>
      <w:r w:rsidR="0009288B">
        <w:rPr>
          <w:rFonts w:ascii="Times New Roman" w:hAnsi="Times New Roman" w:cs="Times New Roman"/>
        </w:rPr>
        <w:t xml:space="preserve">(2010) </w:t>
      </w:r>
      <w:r w:rsidRPr="00EA6CB9">
        <w:rPr>
          <w:rFonts w:ascii="Times New Roman" w:hAnsi="Times New Roman" w:cs="Times New Roman"/>
        </w:rPr>
        <w:t xml:space="preserve">report, the first published work on Zero Trust, argues that organizations must stop relying on implicit network trust and verify every access request. </w:t>
      </w:r>
      <w:r w:rsidR="004831C0" w:rsidRPr="00EA6CB9">
        <w:rPr>
          <w:rFonts w:ascii="Times New Roman" w:hAnsi="Times New Roman" w:cs="Times New Roman"/>
        </w:rPr>
        <w:t>UF's current setup matches the "chewy center" model that Kindervag said organizations must abandon.</w:t>
      </w:r>
    </w:p>
    <w:p w14:paraId="107DDF55" w14:textId="0B882B46" w:rsidR="00E32329" w:rsidRPr="00EA6CB9" w:rsidRDefault="00C978FA" w:rsidP="00215ACF">
      <w:pPr>
        <w:jc w:val="both"/>
        <w:rPr>
          <w:rFonts w:ascii="Times New Roman" w:hAnsi="Times New Roman" w:cs="Times New Roman"/>
        </w:rPr>
      </w:pPr>
      <w:r w:rsidRPr="00EA6CB9">
        <w:rPr>
          <w:rFonts w:ascii="Times New Roman" w:hAnsi="Times New Roman" w:cs="Times New Roman"/>
        </w:rPr>
        <w:t>Collectively, these sources indicate that UF's authentication setup not only falls short of best practices but also represents a situation that should not occur at any institution responsible for the data of 40,000 individuals.</w:t>
      </w:r>
    </w:p>
    <w:p w14:paraId="47ED83B0" w14:textId="77777777" w:rsidR="00E32329" w:rsidRPr="00EA6CB9" w:rsidRDefault="00627D2D" w:rsidP="00215ACF">
      <w:pPr>
        <w:pStyle w:val="Heading2"/>
        <w:jc w:val="both"/>
        <w:rPr>
          <w:rFonts w:ascii="Times New Roman" w:hAnsi="Times New Roman" w:cs="Times New Roman"/>
          <w:sz w:val="24"/>
          <w:szCs w:val="24"/>
        </w:rPr>
      </w:pPr>
      <w:r w:rsidRPr="00EA6CB9">
        <w:rPr>
          <w:rFonts w:ascii="Times New Roman" w:hAnsi="Times New Roman" w:cs="Times New Roman"/>
          <w:sz w:val="24"/>
          <w:szCs w:val="24"/>
        </w:rPr>
        <w:t>A3. Root Causes of the Security Problem</w:t>
      </w:r>
    </w:p>
    <w:p w14:paraId="5D497A7C" w14:textId="578E3C4E" w:rsidR="00E32329" w:rsidRPr="00EA6CB9" w:rsidRDefault="00215ACF" w:rsidP="00215ACF">
      <w:pPr>
        <w:jc w:val="both"/>
        <w:rPr>
          <w:rFonts w:ascii="Times New Roman" w:hAnsi="Times New Roman" w:cs="Times New Roman"/>
        </w:rPr>
      </w:pPr>
      <w:r w:rsidRPr="00EA6CB9">
        <w:rPr>
          <w:rFonts w:ascii="Times New Roman" w:hAnsi="Times New Roman" w:cs="Times New Roman"/>
        </w:rPr>
        <w:t xml:space="preserve">Utilizing the NIST SP 800-30 risk assessment methodology (NIST, 2012), four fundamental causes were identified that contribute to the University of </w:t>
      </w:r>
      <w:r w:rsidR="00B85312">
        <w:rPr>
          <w:rFonts w:ascii="Times New Roman" w:hAnsi="Times New Roman" w:cs="Times New Roman"/>
        </w:rPr>
        <w:t>the Future's</w:t>
      </w:r>
      <w:r w:rsidRPr="00EA6CB9">
        <w:rPr>
          <w:rFonts w:ascii="Times New Roman" w:hAnsi="Times New Roman" w:cs="Times New Roman"/>
        </w:rPr>
        <w:t xml:space="preserve"> high-risk profile. Each component is interrelated with the others.</w:t>
      </w:r>
    </w:p>
    <w:p w14:paraId="66ECE0A7" w14:textId="018737B4" w:rsidR="00E32329" w:rsidRPr="00EA6CB9" w:rsidRDefault="00627D2D" w:rsidP="00215ACF">
      <w:pPr>
        <w:spacing w:before="240" w:after="120"/>
        <w:jc w:val="both"/>
        <w:rPr>
          <w:rFonts w:ascii="Times New Roman" w:hAnsi="Times New Roman" w:cs="Times New Roman"/>
        </w:rPr>
      </w:pPr>
      <w:r w:rsidRPr="00EA6CB9">
        <w:rPr>
          <w:rFonts w:ascii="Times New Roman" w:hAnsi="Times New Roman" w:cs="Times New Roman"/>
          <w:b/>
          <w:bCs/>
        </w:rPr>
        <w:lastRenderedPageBreak/>
        <w:t>Root Cause 1:</w:t>
      </w:r>
      <w:r w:rsidR="00554D9B">
        <w:rPr>
          <w:rFonts w:ascii="Times New Roman" w:hAnsi="Times New Roman" w:cs="Times New Roman"/>
          <w:b/>
          <w:bCs/>
        </w:rPr>
        <w:t xml:space="preserve"> </w:t>
      </w:r>
      <w:r w:rsidR="006843FA">
        <w:rPr>
          <w:rFonts w:ascii="Times New Roman" w:hAnsi="Times New Roman" w:cs="Times New Roman"/>
          <w:b/>
          <w:bCs/>
        </w:rPr>
        <w:t xml:space="preserve">No </w:t>
      </w:r>
      <w:r w:rsidR="00B55663">
        <w:rPr>
          <w:rFonts w:ascii="Times New Roman" w:hAnsi="Times New Roman" w:cs="Times New Roman"/>
          <w:b/>
          <w:bCs/>
        </w:rPr>
        <w:t>C</w:t>
      </w:r>
      <w:r w:rsidR="008F6C5F">
        <w:rPr>
          <w:rFonts w:ascii="Times New Roman" w:hAnsi="Times New Roman" w:cs="Times New Roman"/>
          <w:b/>
          <w:bCs/>
        </w:rPr>
        <w:t>entralized</w:t>
      </w:r>
      <w:r w:rsidR="00554D9B">
        <w:rPr>
          <w:rFonts w:ascii="Times New Roman" w:hAnsi="Times New Roman" w:cs="Times New Roman"/>
          <w:b/>
          <w:bCs/>
        </w:rPr>
        <w:t xml:space="preserve"> </w:t>
      </w:r>
      <w:r w:rsidR="008F6C5F">
        <w:rPr>
          <w:rFonts w:ascii="Times New Roman" w:hAnsi="Times New Roman" w:cs="Times New Roman"/>
          <w:b/>
          <w:bCs/>
        </w:rPr>
        <w:t>D</w:t>
      </w:r>
      <w:r w:rsidR="00554D9B">
        <w:rPr>
          <w:rFonts w:ascii="Times New Roman" w:hAnsi="Times New Roman" w:cs="Times New Roman"/>
          <w:b/>
          <w:bCs/>
        </w:rPr>
        <w:t xml:space="preserve">irectory </w:t>
      </w:r>
      <w:r w:rsidR="00B55663">
        <w:rPr>
          <w:rFonts w:ascii="Times New Roman" w:hAnsi="Times New Roman" w:cs="Times New Roman"/>
          <w:b/>
          <w:bCs/>
        </w:rPr>
        <w:t>S</w:t>
      </w:r>
      <w:r w:rsidR="00554D9B">
        <w:rPr>
          <w:rFonts w:ascii="Times New Roman" w:hAnsi="Times New Roman" w:cs="Times New Roman"/>
          <w:b/>
          <w:bCs/>
        </w:rPr>
        <w:t>ervice</w:t>
      </w:r>
    </w:p>
    <w:p w14:paraId="6D1BF7BE" w14:textId="79CCF318" w:rsidR="00E32329" w:rsidRPr="00EA6CB9" w:rsidRDefault="00C978FA" w:rsidP="00215ACF">
      <w:pPr>
        <w:jc w:val="both"/>
        <w:rPr>
          <w:rFonts w:ascii="Times New Roman" w:hAnsi="Times New Roman" w:cs="Times New Roman"/>
        </w:rPr>
      </w:pPr>
      <w:r w:rsidRPr="00EA6CB9">
        <w:rPr>
          <w:rFonts w:ascii="Times New Roman" w:hAnsi="Times New Roman" w:cs="Times New Roman"/>
        </w:rPr>
        <w:t xml:space="preserve">The University of the Future (UF) lacks a centralized directory service, such as Entra ID (formerly known as Azure Active Directory), on-premises Active Directory, LDAP, or cloud-based Identity and Access Management (IAM) systems. Consequently, each application manages its own credential storage and access control mechanisms independently. </w:t>
      </w:r>
      <w:r w:rsidR="004831C0" w:rsidRPr="00EA6CB9">
        <w:rPr>
          <w:rFonts w:ascii="Times New Roman" w:hAnsi="Times New Roman" w:cs="Times New Roman"/>
        </w:rPr>
        <w:t>There is no single source of identity truth, no way to enforce consistent authentication, no central access revocation, and no cross-system audit trail in the blockchain.</w:t>
      </w:r>
      <w:r w:rsidRPr="00EA6CB9">
        <w:rPr>
          <w:rFonts w:ascii="Times New Roman" w:hAnsi="Times New Roman" w:cs="Times New Roman"/>
        </w:rPr>
        <w:t xml:space="preserve"> NIST SP 800-207 requires a centralized Policy Engine and Policy Administrator as prerequisites for Zero Trust (Rose et al., 2020). </w:t>
      </w:r>
      <w:r w:rsidR="004831C0" w:rsidRPr="00EA6CB9">
        <w:rPr>
          <w:rFonts w:ascii="Times New Roman" w:hAnsi="Times New Roman" w:cs="Times New Roman"/>
        </w:rPr>
        <w:t>UF does not meet any of these requirements.</w:t>
      </w:r>
    </w:p>
    <w:p w14:paraId="64FC2E01" w14:textId="77777777" w:rsidR="00E32329" w:rsidRPr="00EA6CB9" w:rsidRDefault="00627D2D" w:rsidP="00215ACF">
      <w:pPr>
        <w:spacing w:before="240" w:after="120"/>
        <w:jc w:val="both"/>
        <w:rPr>
          <w:rFonts w:ascii="Times New Roman" w:hAnsi="Times New Roman" w:cs="Times New Roman"/>
        </w:rPr>
      </w:pPr>
      <w:r w:rsidRPr="00EA6CB9">
        <w:rPr>
          <w:rFonts w:ascii="Times New Roman" w:hAnsi="Times New Roman" w:cs="Times New Roman"/>
          <w:b/>
          <w:bCs/>
        </w:rPr>
        <w:t>Root Cause 2: Sequential Student IDs as Credentials</w:t>
      </w:r>
    </w:p>
    <w:p w14:paraId="2ADA0B7D" w14:textId="48910584" w:rsidR="00E32329" w:rsidRPr="00EA6CB9" w:rsidRDefault="004831C0" w:rsidP="00215ACF">
      <w:pPr>
        <w:jc w:val="both"/>
        <w:rPr>
          <w:rFonts w:ascii="Times New Roman" w:hAnsi="Times New Roman" w:cs="Times New Roman"/>
        </w:rPr>
      </w:pPr>
      <w:r w:rsidRPr="00EA6CB9">
        <w:rPr>
          <w:rFonts w:ascii="Times New Roman" w:hAnsi="Times New Roman" w:cs="Times New Roman"/>
        </w:rPr>
        <w:t>PUF and campus Wi-Fi use sequential student ID numbers (e.g., 20230001, 20230002) as both the username and password. Anyone who knows one ID can infer thousands of others. Student IDs are visible on ID cards and system interfaces; therefore, credential confidentiality does not exist. Rate limiting is ineffective because every guess is a valid credential. According to NIST SP 800-30 (NIST, 2012), this yields a Very High likelihood and high impact, resulting in the maximum risk score. No technical skills are required to exploit it.</w:t>
      </w:r>
    </w:p>
    <w:p w14:paraId="09F78FE8" w14:textId="77777777" w:rsidR="00E32329" w:rsidRPr="00EA6CB9" w:rsidRDefault="00627D2D" w:rsidP="00215ACF">
      <w:pPr>
        <w:spacing w:before="240" w:after="120"/>
        <w:jc w:val="both"/>
        <w:rPr>
          <w:rFonts w:ascii="Times New Roman" w:hAnsi="Times New Roman" w:cs="Times New Roman"/>
        </w:rPr>
      </w:pPr>
      <w:r w:rsidRPr="00EA6CB9">
        <w:rPr>
          <w:rFonts w:ascii="Times New Roman" w:hAnsi="Times New Roman" w:cs="Times New Roman"/>
          <w:b/>
          <w:bCs/>
        </w:rPr>
        <w:t>Root Cause 3: No Multi-Factor Authentication</w:t>
      </w:r>
    </w:p>
    <w:p w14:paraId="51773577" w14:textId="1A3742E3" w:rsidR="00E32329" w:rsidRPr="00EA6CB9" w:rsidRDefault="004831C0" w:rsidP="00215ACF">
      <w:pPr>
        <w:jc w:val="both"/>
        <w:rPr>
          <w:rFonts w:ascii="Times New Roman" w:hAnsi="Times New Roman" w:cs="Times New Roman"/>
        </w:rPr>
      </w:pPr>
      <w:r w:rsidRPr="00EA6CB9">
        <w:rPr>
          <w:rFonts w:ascii="Times New Roman" w:hAnsi="Times New Roman" w:cs="Times New Roman"/>
        </w:rPr>
        <w:t xml:space="preserve">UF has no MFA in any of its systems. A single compromised credential can expose any of the 40,000 student accounts. Weinert (2019) reported that MFA blocks over 99.9% of automated attacks, and CISA (2022) independently confirmed a 99% reduction in compromise risk. Without MFA, most automated attacks on valid credentials succeed. Because UF's credential space is fully </w:t>
      </w:r>
      <w:r w:rsidRPr="00EA6CB9">
        <w:rPr>
          <w:rFonts w:ascii="Times New Roman" w:hAnsi="Times New Roman" w:cs="Times New Roman"/>
        </w:rPr>
        <w:lastRenderedPageBreak/>
        <w:t>enumerable (Root Cause 2), compromised accounts can be used for lateral movement, data exfiltration, and access to administrative systems on unsegmented networks.</w:t>
      </w:r>
    </w:p>
    <w:p w14:paraId="654AF52A" w14:textId="77777777" w:rsidR="00E32329" w:rsidRPr="00EA6CB9" w:rsidRDefault="00627D2D" w:rsidP="00215ACF">
      <w:pPr>
        <w:spacing w:before="240" w:after="120"/>
        <w:jc w:val="both"/>
        <w:rPr>
          <w:rFonts w:ascii="Times New Roman" w:hAnsi="Times New Roman" w:cs="Times New Roman"/>
        </w:rPr>
      </w:pPr>
      <w:r w:rsidRPr="00EA6CB9">
        <w:rPr>
          <w:rFonts w:ascii="Times New Roman" w:hAnsi="Times New Roman" w:cs="Times New Roman"/>
          <w:b/>
          <w:bCs/>
        </w:rPr>
        <w:t>Root Cause 4: No Institutional Email</w:t>
      </w:r>
    </w:p>
    <w:p w14:paraId="07AC2B6C" w14:textId="237CC6B8" w:rsidR="00E32329" w:rsidRPr="00EA6CB9" w:rsidRDefault="004831C0" w:rsidP="00215ACF">
      <w:pPr>
        <w:jc w:val="both"/>
        <w:rPr>
          <w:rFonts w:ascii="Times New Roman" w:hAnsi="Times New Roman" w:cs="Times New Roman"/>
        </w:rPr>
      </w:pPr>
      <w:r w:rsidRPr="00EA6CB9">
        <w:rPr>
          <w:rFonts w:ascii="Times New Roman" w:hAnsi="Times New Roman" w:cs="Times New Roman"/>
        </w:rPr>
        <w:t xml:space="preserve">Students and faculty members do not have university-issued email addresses. All communications are conducted through personal services such as Gmail, Yahoo, or Outlook.com. Beyond the communication gap, this creates a technical blocker: Entra ID uses the institutional email domain as the User Principal Name (UPN) namespace, which </w:t>
      </w:r>
      <w:r w:rsidR="0000387D" w:rsidRPr="00EA6CB9">
        <w:rPr>
          <w:rFonts w:ascii="Times New Roman" w:hAnsi="Times New Roman" w:cs="Times New Roman"/>
        </w:rPr>
        <w:t xml:space="preserve">serves as the base identifier for every directory object in </w:t>
      </w:r>
      <w:r w:rsidRPr="00EA6CB9">
        <w:rPr>
          <w:rFonts w:ascii="Times New Roman" w:hAnsi="Times New Roman" w:cs="Times New Roman"/>
        </w:rPr>
        <w:t>Azure AD. Without a domain such as @univ-future.edu, the Entra ID tenant cannot be set up, bulk provisioning cannot be run, and Conditional Access policies have no identity anchor. EDUCAUSE identifies institutional email as a foundational requirement for security control in higher education (</w:t>
      </w:r>
      <w:proofErr w:type="spellStart"/>
      <w:r w:rsidRPr="00EA6CB9">
        <w:rPr>
          <w:rFonts w:ascii="Times New Roman" w:hAnsi="Times New Roman" w:cs="Times New Roman"/>
        </w:rPr>
        <w:t>Itro</w:t>
      </w:r>
      <w:proofErr w:type="spellEnd"/>
      <w:r w:rsidRPr="00EA6CB9">
        <w:rPr>
          <w:rFonts w:ascii="Times New Roman" w:hAnsi="Times New Roman" w:cs="Times New Roman"/>
        </w:rPr>
        <w:t>, 2023). The gap also removes reliable channels for identity verification, incident notification, and password self-service resets.</w:t>
      </w:r>
    </w:p>
    <w:p w14:paraId="730A7592" w14:textId="77777777" w:rsidR="00E32329" w:rsidRPr="00EA6CB9" w:rsidRDefault="00627D2D" w:rsidP="00215ACF">
      <w:pPr>
        <w:jc w:val="both"/>
        <w:rPr>
          <w:rFonts w:ascii="Times New Roman" w:hAnsi="Times New Roman" w:cs="Times New Roman"/>
        </w:rPr>
      </w:pPr>
      <w:r w:rsidRPr="00EA6CB9">
        <w:rPr>
          <w:rFonts w:ascii="Times New Roman" w:hAnsi="Times New Roman" w:cs="Times New Roman"/>
        </w:rPr>
        <w:br w:type="page"/>
      </w:r>
    </w:p>
    <w:p w14:paraId="734D49BD" w14:textId="77777777" w:rsidR="00E32329" w:rsidRPr="00EA6CB9" w:rsidRDefault="00627D2D" w:rsidP="00215ACF">
      <w:pPr>
        <w:pStyle w:val="Heading1"/>
        <w:jc w:val="both"/>
        <w:rPr>
          <w:rFonts w:ascii="Times New Roman" w:hAnsi="Times New Roman" w:cs="Times New Roman"/>
          <w:sz w:val="24"/>
          <w:szCs w:val="24"/>
        </w:rPr>
      </w:pPr>
      <w:r w:rsidRPr="00EA6CB9">
        <w:rPr>
          <w:rFonts w:ascii="Times New Roman" w:hAnsi="Times New Roman" w:cs="Times New Roman"/>
          <w:sz w:val="24"/>
          <w:szCs w:val="24"/>
        </w:rPr>
        <w:lastRenderedPageBreak/>
        <w:t>Section B: Project Stakeholder Analysis</w:t>
      </w:r>
    </w:p>
    <w:p w14:paraId="7712C07B" w14:textId="18A575B5" w:rsidR="00E32329" w:rsidRPr="00EA6CB9" w:rsidRDefault="004831C0" w:rsidP="00215ACF">
      <w:pPr>
        <w:jc w:val="both"/>
        <w:rPr>
          <w:rFonts w:ascii="Times New Roman" w:hAnsi="Times New Roman" w:cs="Times New Roman"/>
        </w:rPr>
      </w:pPr>
      <w:r w:rsidRPr="00EA6CB9">
        <w:rPr>
          <w:rFonts w:ascii="Times New Roman" w:hAnsi="Times New Roman" w:cs="Times New Roman"/>
        </w:rPr>
        <w:t>This section identifies all project stakeholders, their roles in implementation, how the security problem affects them, and their influence on project outcomes.</w:t>
      </w:r>
    </w:p>
    <w:p w14:paraId="256F3362" w14:textId="77777777" w:rsidR="00E32329" w:rsidRPr="00EA6CB9" w:rsidRDefault="00E32329" w:rsidP="00215ACF">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760"/>
        <w:gridCol w:w="2600"/>
      </w:tblGrid>
      <w:tr w:rsidR="00E32329" w:rsidRPr="00EA6CB9" w14:paraId="2B9B96EA" w14:textId="77777777">
        <w:tc>
          <w:tcPr>
            <w:tcW w:w="1800" w:type="dxa"/>
            <w:tcBorders>
              <w:top w:val="single" w:sz="1" w:space="0" w:color="B0B0B0"/>
              <w:left w:val="single" w:sz="1" w:space="0" w:color="B0B0B0"/>
              <w:bottom w:val="single" w:sz="1" w:space="0" w:color="B0B0B0"/>
              <w:right w:val="single" w:sz="1" w:space="0" w:color="B0B0B0"/>
            </w:tcBorders>
            <w:shd w:val="clear" w:color="auto" w:fill="E8E8E8"/>
            <w:tcMar>
              <w:top w:w="60" w:type="dxa"/>
              <w:left w:w="100" w:type="dxa"/>
              <w:bottom w:w="60" w:type="dxa"/>
              <w:right w:w="100" w:type="dxa"/>
            </w:tcMar>
            <w:vAlign w:val="center"/>
          </w:tcPr>
          <w:p w14:paraId="36130474"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b/>
                <w:bCs/>
                <w:sz w:val="20"/>
                <w:szCs w:val="20"/>
              </w:rPr>
              <w:t>Stakeholder</w:t>
            </w:r>
          </w:p>
        </w:tc>
        <w:tc>
          <w:tcPr>
            <w:tcW w:w="2200" w:type="dxa"/>
            <w:tcBorders>
              <w:top w:val="single" w:sz="1" w:space="0" w:color="B0B0B0"/>
              <w:left w:val="single" w:sz="1" w:space="0" w:color="B0B0B0"/>
              <w:bottom w:val="single" w:sz="1" w:space="0" w:color="B0B0B0"/>
              <w:right w:val="single" w:sz="1" w:space="0" w:color="B0B0B0"/>
            </w:tcBorders>
            <w:shd w:val="clear" w:color="auto" w:fill="E8E8E8"/>
            <w:tcMar>
              <w:top w:w="60" w:type="dxa"/>
              <w:left w:w="100" w:type="dxa"/>
              <w:bottom w:w="60" w:type="dxa"/>
              <w:right w:w="100" w:type="dxa"/>
            </w:tcMar>
            <w:vAlign w:val="center"/>
          </w:tcPr>
          <w:p w14:paraId="129EA56B"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b/>
                <w:bCs/>
                <w:sz w:val="20"/>
                <w:szCs w:val="20"/>
              </w:rPr>
              <w:t>Role</w:t>
            </w:r>
          </w:p>
        </w:tc>
        <w:tc>
          <w:tcPr>
            <w:tcW w:w="2760" w:type="dxa"/>
            <w:tcBorders>
              <w:top w:val="single" w:sz="1" w:space="0" w:color="B0B0B0"/>
              <w:left w:val="single" w:sz="1" w:space="0" w:color="B0B0B0"/>
              <w:bottom w:val="single" w:sz="1" w:space="0" w:color="B0B0B0"/>
              <w:right w:val="single" w:sz="1" w:space="0" w:color="B0B0B0"/>
            </w:tcBorders>
            <w:shd w:val="clear" w:color="auto" w:fill="E8E8E8"/>
            <w:tcMar>
              <w:top w:w="60" w:type="dxa"/>
              <w:left w:w="100" w:type="dxa"/>
              <w:bottom w:w="60" w:type="dxa"/>
              <w:right w:w="100" w:type="dxa"/>
            </w:tcMar>
            <w:vAlign w:val="center"/>
          </w:tcPr>
          <w:p w14:paraId="6B3CB417"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b/>
                <w:bCs/>
                <w:sz w:val="20"/>
                <w:szCs w:val="20"/>
              </w:rPr>
              <w:t>Impact of Problem</w:t>
            </w:r>
          </w:p>
        </w:tc>
        <w:tc>
          <w:tcPr>
            <w:tcW w:w="2600" w:type="dxa"/>
            <w:tcBorders>
              <w:top w:val="single" w:sz="1" w:space="0" w:color="B0B0B0"/>
              <w:left w:val="single" w:sz="1" w:space="0" w:color="B0B0B0"/>
              <w:bottom w:val="single" w:sz="1" w:space="0" w:color="B0B0B0"/>
              <w:right w:val="single" w:sz="1" w:space="0" w:color="B0B0B0"/>
            </w:tcBorders>
            <w:shd w:val="clear" w:color="auto" w:fill="E8E8E8"/>
            <w:tcMar>
              <w:top w:w="60" w:type="dxa"/>
              <w:left w:w="100" w:type="dxa"/>
              <w:bottom w:w="60" w:type="dxa"/>
              <w:right w:w="100" w:type="dxa"/>
            </w:tcMar>
            <w:vAlign w:val="center"/>
          </w:tcPr>
          <w:p w14:paraId="12D5B55E"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b/>
                <w:bCs/>
                <w:sz w:val="20"/>
                <w:szCs w:val="20"/>
              </w:rPr>
              <w:t>Influence on Project</w:t>
            </w:r>
          </w:p>
        </w:tc>
      </w:tr>
      <w:tr w:rsidR="00E32329" w:rsidRPr="00EA6CB9" w14:paraId="306BA7CA" w14:textId="77777777">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AF95897"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IT Security Team</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C85A92"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Deploys and manages the Entra ID tenant, Conditional Access policies, and MFA throughout all phases.</w:t>
            </w:r>
          </w:p>
        </w:tc>
        <w:tc>
          <w:tcPr>
            <w:tcW w:w="2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4751FB" w14:textId="49DC28B4" w:rsidR="00E32329" w:rsidRPr="00EA6CB9" w:rsidRDefault="0000387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 xml:space="preserve">They bear direct responsibility for an insecure identity environment. </w:t>
            </w:r>
            <w:r w:rsidR="004831C0" w:rsidRPr="00EA6CB9">
              <w:rPr>
                <w:rFonts w:ascii="Times New Roman" w:hAnsi="Times New Roman" w:cs="Times New Roman"/>
                <w:sz w:val="20"/>
                <w:szCs w:val="20"/>
              </w:rPr>
              <w:t>It lacks tools for access governance, incident response, and auditing.</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220D3D7" w14:textId="326E2158" w:rsidR="00E32329" w:rsidRPr="00EA6CB9" w:rsidRDefault="004831C0"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 xml:space="preserve">The </w:t>
            </w:r>
            <w:r w:rsidR="0000387D" w:rsidRPr="00EA6CB9">
              <w:rPr>
                <w:rFonts w:ascii="Times New Roman" w:hAnsi="Times New Roman" w:cs="Times New Roman"/>
                <w:sz w:val="20"/>
                <w:szCs w:val="20"/>
              </w:rPr>
              <w:t>strongest</w:t>
            </w:r>
            <w:r w:rsidRPr="00EA6CB9">
              <w:rPr>
                <w:rFonts w:ascii="Times New Roman" w:hAnsi="Times New Roman" w:cs="Times New Roman"/>
                <w:sz w:val="20"/>
                <w:szCs w:val="20"/>
              </w:rPr>
              <w:t xml:space="preserve"> operational influence. Sets the technical direction, policy configuration, and rollout pace.</w:t>
            </w:r>
          </w:p>
        </w:tc>
      </w:tr>
      <w:tr w:rsidR="00E32329" w:rsidRPr="00EA6CB9" w14:paraId="2FECEB57" w14:textId="77777777">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10AB34"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Help Desk / IT Support</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84B3EB" w14:textId="6C8FAD88" w:rsidR="00E32329" w:rsidRPr="00EA6CB9" w:rsidRDefault="004831C0"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Handles MFA enrollment support, password resets, and user-reported access problems.</w:t>
            </w:r>
          </w:p>
        </w:tc>
        <w:tc>
          <w:tcPr>
            <w:tcW w:w="2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F729E5" w14:textId="06742418" w:rsidR="00E32329" w:rsidRPr="00EA6CB9" w:rsidRDefault="004831C0"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Currently overwhelmed by manual account issues with no self-service tools and no identity platforms.</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90F02D8" w14:textId="53370E20" w:rsidR="00E32329" w:rsidRPr="00EA6CB9" w:rsidRDefault="004831C0"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 xml:space="preserve">Adoption depends on the Help </w:t>
            </w:r>
            <w:r w:rsidR="0000387D" w:rsidRPr="00EA6CB9">
              <w:rPr>
                <w:rFonts w:ascii="Times New Roman" w:hAnsi="Times New Roman" w:cs="Times New Roman"/>
                <w:sz w:val="20"/>
                <w:szCs w:val="20"/>
              </w:rPr>
              <w:t>Desk's</w:t>
            </w:r>
            <w:r w:rsidRPr="00EA6CB9">
              <w:rPr>
                <w:rFonts w:ascii="Times New Roman" w:hAnsi="Times New Roman" w:cs="Times New Roman"/>
                <w:sz w:val="20"/>
                <w:szCs w:val="20"/>
              </w:rPr>
              <w:t xml:space="preserve"> readiness. Insufficient training or staffing will increase ticket volume and erode user trust.</w:t>
            </w:r>
          </w:p>
        </w:tc>
      </w:tr>
      <w:tr w:rsidR="00E32329" w:rsidRPr="00EA6CB9" w14:paraId="3135FDD8" w14:textId="77777777">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F0D3E66"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Chief Information Officer (CIO)</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A1FA812"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Executive sponsor. Approves budget, licensing, and strategic direction.</w:t>
            </w:r>
          </w:p>
        </w:tc>
        <w:tc>
          <w:tcPr>
            <w:tcW w:w="2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7F8C4A" w14:textId="0F8711DE" w:rsidR="00E32329" w:rsidRPr="00EA6CB9" w:rsidRDefault="004831C0"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 xml:space="preserve">Accountable for institutional data protection issues. </w:t>
            </w:r>
            <w:r w:rsidR="0000387D" w:rsidRPr="00EA6CB9">
              <w:rPr>
                <w:rFonts w:ascii="Times New Roman" w:hAnsi="Times New Roman" w:cs="Times New Roman"/>
                <w:sz w:val="20"/>
                <w:szCs w:val="20"/>
              </w:rPr>
              <w:t>The current posture creates reputational risk and potential regulatory exposure.</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735ACE2"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Controls funding and go/no-go decisions at each phase gate. Without CIO support, the project stalls.</w:t>
            </w:r>
          </w:p>
        </w:tc>
      </w:tr>
      <w:tr w:rsidR="00E32329" w:rsidRPr="00EA6CB9" w14:paraId="775D9E80" w14:textId="77777777">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F581398"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Students (40,000)</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0F49D09"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End users who authenticate daily to PUF, campus Wi-Fi, and future integrated services.</w:t>
            </w:r>
          </w:p>
        </w:tc>
        <w:tc>
          <w:tcPr>
            <w:tcW w:w="2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33954FB" w14:textId="71E9EDE1" w:rsidR="00E32329" w:rsidRPr="00EA6CB9" w:rsidRDefault="0000387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Personal data, grades, and financial records were exposed. Sequential IDs imply that any student can access other accounts.</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97E24FB" w14:textId="20D316E4" w:rsidR="00E32329" w:rsidRPr="00EA6CB9" w:rsidRDefault="0000387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 xml:space="preserve">User adoption determines </w:t>
            </w:r>
            <w:r w:rsidR="00C978FA" w:rsidRPr="00EA6CB9">
              <w:rPr>
                <w:rFonts w:ascii="Times New Roman" w:hAnsi="Times New Roman" w:cs="Times New Roman"/>
                <w:sz w:val="20"/>
                <w:szCs w:val="20"/>
              </w:rPr>
              <w:t>a product's success</w:t>
            </w:r>
            <w:r w:rsidRPr="00EA6CB9">
              <w:rPr>
                <w:rFonts w:ascii="Times New Roman" w:hAnsi="Times New Roman" w:cs="Times New Roman"/>
                <w:sz w:val="20"/>
                <w:szCs w:val="20"/>
              </w:rPr>
              <w:t>. Resistance or confusion during the MFA rollout can delay timelines. Students with disabilities may require alternative MFA methods, such as FIDO2 security keys, phone verification, or SMS, to ensure equitable access (Microsoft, 2024b).</w:t>
            </w:r>
          </w:p>
        </w:tc>
      </w:tr>
      <w:tr w:rsidR="00E32329" w:rsidRPr="00EA6CB9" w14:paraId="26F0EC8D" w14:textId="77777777">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D96954D"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Faculty &amp; Staff</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EA8E1A" w14:textId="5F3D604F" w:rsidR="00E32329" w:rsidRPr="00EA6CB9" w:rsidRDefault="0000387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PUF is used for grading, records, and academic administration. It holds elevated privileges in some modules.</w:t>
            </w:r>
          </w:p>
        </w:tc>
        <w:tc>
          <w:tcPr>
            <w:tcW w:w="2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55A6132" w14:textId="69755C55" w:rsidR="00E32329" w:rsidRPr="00EA6CB9" w:rsidRDefault="0000387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Faculty accounts with elevated access are the prime targets. No MFA means that a compromised faculty account could alter grades or exfiltrate student records.</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4FAEC7" w14:textId="16FF2597" w:rsidR="00E32329" w:rsidRPr="00EA6CB9" w:rsidRDefault="0000387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Faculty buy-in shapes the institutional culture surrounding security. Faculty resistance can influence CIO decisions.</w:t>
            </w:r>
          </w:p>
        </w:tc>
      </w:tr>
      <w:tr w:rsidR="00E32329" w:rsidRPr="00EA6CB9" w14:paraId="7510A5FA" w14:textId="77777777">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AF920D"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Registrar's Office</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182B260" w14:textId="61543A9F" w:rsidR="00E32329" w:rsidRPr="00EA6CB9" w:rsidRDefault="0000387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 xml:space="preserve">Manages academic records, enrollment verification, and </w:t>
            </w:r>
            <w:r w:rsidRPr="00EA6CB9">
              <w:rPr>
                <w:rFonts w:ascii="Times New Roman" w:hAnsi="Times New Roman" w:cs="Times New Roman"/>
                <w:sz w:val="20"/>
                <w:szCs w:val="20"/>
              </w:rPr>
              <w:lastRenderedPageBreak/>
              <w:t>transcript issuance through the PUF.</w:t>
            </w:r>
          </w:p>
        </w:tc>
        <w:tc>
          <w:tcPr>
            <w:tcW w:w="2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E01C274" w14:textId="7224F11A" w:rsidR="00E32329" w:rsidRPr="00EA6CB9" w:rsidRDefault="0000387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lastRenderedPageBreak/>
              <w:t xml:space="preserve">Unauthorized grade changes or transcript fraud directly affect </w:t>
            </w:r>
            <w:r w:rsidRPr="00EA6CB9">
              <w:rPr>
                <w:rFonts w:ascii="Times New Roman" w:hAnsi="Times New Roman" w:cs="Times New Roman"/>
                <w:sz w:val="20"/>
                <w:szCs w:val="20"/>
              </w:rPr>
              <w:lastRenderedPageBreak/>
              <w:t>the credibility and accreditation of institutions.</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48D8ABF" w14:textId="3E5EC82D"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lastRenderedPageBreak/>
              <w:t xml:space="preserve">Must validate that Conditional Access policies do not disrupt registration </w:t>
            </w:r>
            <w:r w:rsidRPr="00EA6CB9">
              <w:rPr>
                <w:rFonts w:ascii="Times New Roman" w:hAnsi="Times New Roman" w:cs="Times New Roman"/>
                <w:sz w:val="20"/>
                <w:szCs w:val="20"/>
              </w:rPr>
              <w:lastRenderedPageBreak/>
              <w:t xml:space="preserve">workflows. </w:t>
            </w:r>
            <w:r w:rsidR="0000387D" w:rsidRPr="00EA6CB9">
              <w:rPr>
                <w:rFonts w:ascii="Times New Roman" w:hAnsi="Times New Roman" w:cs="Times New Roman"/>
                <w:sz w:val="20"/>
                <w:szCs w:val="20"/>
              </w:rPr>
              <w:t>Sign-off must be registered before the production is enforced.</w:t>
            </w:r>
          </w:p>
        </w:tc>
      </w:tr>
      <w:tr w:rsidR="00E32329" w:rsidRPr="00EA6CB9" w14:paraId="4DB65608" w14:textId="77777777">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BC4F4D"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lastRenderedPageBreak/>
              <w:t>Microsoft (Vendor)</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53AEA9B" w14:textId="5D331AEA" w:rsidR="00E32329" w:rsidRPr="00EA6CB9" w:rsidRDefault="0000387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Provides the Entra ID platform, M365 Education licensing, and technical support for the project.</w:t>
            </w:r>
          </w:p>
        </w:tc>
        <w:tc>
          <w:tcPr>
            <w:tcW w:w="2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047078A" w14:textId="748FDBFA" w:rsidR="00E32329" w:rsidRPr="00EA6CB9" w:rsidRDefault="0000387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Although not directly impacted, the UF's deployment scale (40,000 users) serves as a reference case for Microsoft Education.</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F8FAB2"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The licensing tier (A1/A3/A5) controls which Conditional Access features are available. Microsoft's Secure Future Initiative (SFI) is moving advanced identity features, including FIDO2 passkey support, to lower tiers, which may reduce long-term costs (Microsoft, 2024c; Microsoft, 2024d).</w:t>
            </w:r>
          </w:p>
        </w:tc>
      </w:tr>
      <w:tr w:rsidR="00E32329" w:rsidRPr="00EA6CB9" w14:paraId="444B875D" w14:textId="77777777">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70F5130"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Accreditation Bodies</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AA87F0" w14:textId="53236807" w:rsidR="00E32329" w:rsidRPr="00EA6CB9" w:rsidRDefault="0000387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Evaluate institutional compliance with data protection and IT governance standards during the accreditation cycles.</w:t>
            </w:r>
          </w:p>
        </w:tc>
        <w:tc>
          <w:tcPr>
            <w:tcW w:w="2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2DD270" w14:textId="25EA2268" w:rsidR="00E32329" w:rsidRPr="00EA6CB9" w:rsidRDefault="0000387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UF's lack of identity controls the risks of non-compliance findings that could affect the accreditation status.</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6EEDAC4" w14:textId="7A3DC2E0" w:rsidR="00E32329" w:rsidRPr="00EA6CB9" w:rsidRDefault="0000387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Accreditation requirements impose external deadlines. A negative finding can force accelerated implementation, regardless of internal readiness.</w:t>
            </w:r>
          </w:p>
        </w:tc>
      </w:tr>
      <w:tr w:rsidR="00E32329" w:rsidRPr="00EA6CB9" w14:paraId="73E3C430" w14:textId="77777777">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094E5DC"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Research Partners &amp; Funding Agencies</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42F20E" w14:textId="40C49CE2" w:rsidR="00E32329" w:rsidRPr="00EA6CB9" w:rsidRDefault="0000387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 xml:space="preserve">External organizations that collaborate with UF on research require </w:t>
            </w:r>
            <w:r w:rsidR="00C978FA" w:rsidRPr="00EA6CB9">
              <w:rPr>
                <w:rFonts w:ascii="Times New Roman" w:hAnsi="Times New Roman" w:cs="Times New Roman"/>
                <w:sz w:val="20"/>
                <w:szCs w:val="20"/>
              </w:rPr>
              <w:t>assurances of data protection</w:t>
            </w:r>
            <w:r w:rsidRPr="00EA6CB9">
              <w:rPr>
                <w:rFonts w:ascii="Times New Roman" w:hAnsi="Times New Roman" w:cs="Times New Roman"/>
                <w:sz w:val="20"/>
                <w:szCs w:val="20"/>
              </w:rPr>
              <w:t>.</w:t>
            </w:r>
          </w:p>
        </w:tc>
        <w:tc>
          <w:tcPr>
            <w:tcW w:w="2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4CC15A" w14:textId="130002FD" w:rsidR="00E32329" w:rsidRPr="00EA6CB9" w:rsidRDefault="0000387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Partners may restrict or terminate data-sharing agreements if the UF cannot demonstrate adequate identity controls.</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5A2715C" w14:textId="53F9A7BC" w:rsidR="00E32329" w:rsidRPr="00EA6CB9" w:rsidRDefault="0000387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Partnership agreements often mandate the implementation of specific security controls. The loss of research partnerships damages UF's academic reputation and funding pipeline.</w:t>
            </w:r>
          </w:p>
        </w:tc>
      </w:tr>
      <w:tr w:rsidR="00E32329" w:rsidRPr="00EA6CB9" w14:paraId="715003B7" w14:textId="77777777">
        <w:tc>
          <w:tcPr>
            <w:tcW w:w="1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EA69B1"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Financial Aid Office</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E54F57" w14:textId="3BAFF0E7" w:rsidR="00E32329" w:rsidRPr="00EA6CB9" w:rsidRDefault="0000387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Manages student financial aid disbursements and sensitive financial data within the PUF.</w:t>
            </w:r>
          </w:p>
        </w:tc>
        <w:tc>
          <w:tcPr>
            <w:tcW w:w="27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221A49B" w14:textId="5E689F0F" w:rsidR="00E32329" w:rsidRPr="00EA6CB9" w:rsidRDefault="0000387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 xml:space="preserve">Financial aid records contain </w:t>
            </w:r>
            <w:r w:rsidR="00C978FA" w:rsidRPr="00EA6CB9">
              <w:rPr>
                <w:rFonts w:ascii="Times New Roman" w:hAnsi="Times New Roman" w:cs="Times New Roman"/>
                <w:sz w:val="20"/>
                <w:szCs w:val="20"/>
              </w:rPr>
              <w:t>students' banking details and PII</w:t>
            </w:r>
            <w:r w:rsidRPr="00EA6CB9">
              <w:rPr>
                <w:rFonts w:ascii="Times New Roman" w:hAnsi="Times New Roman" w:cs="Times New Roman"/>
                <w:sz w:val="20"/>
                <w:szCs w:val="20"/>
              </w:rPr>
              <w:t>. Unauthorized access can enable fraud or identity theft.</w:t>
            </w:r>
          </w:p>
        </w:tc>
        <w:tc>
          <w:tcPr>
            <w:tcW w:w="26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FB4ACA5"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Must validate that Conditional Access does not block legitimate financial aid workflows. Compliance with federal financial data protection requirements is mandatory.</w:t>
            </w:r>
          </w:p>
        </w:tc>
      </w:tr>
    </w:tbl>
    <w:p w14:paraId="25AB7227" w14:textId="77777777" w:rsidR="00E32329" w:rsidRPr="00EA6CB9" w:rsidRDefault="00627D2D" w:rsidP="00215ACF">
      <w:pPr>
        <w:jc w:val="both"/>
        <w:rPr>
          <w:rFonts w:ascii="Times New Roman" w:hAnsi="Times New Roman" w:cs="Times New Roman"/>
        </w:rPr>
      </w:pPr>
      <w:r w:rsidRPr="00EA6CB9">
        <w:rPr>
          <w:rFonts w:ascii="Times New Roman" w:hAnsi="Times New Roman" w:cs="Times New Roman"/>
        </w:rPr>
        <w:br w:type="page"/>
      </w:r>
    </w:p>
    <w:p w14:paraId="3D470095" w14:textId="77777777" w:rsidR="00E32329" w:rsidRPr="00EA6CB9" w:rsidRDefault="00627D2D" w:rsidP="00215ACF">
      <w:pPr>
        <w:pStyle w:val="Heading1"/>
        <w:jc w:val="both"/>
        <w:rPr>
          <w:rFonts w:ascii="Times New Roman" w:hAnsi="Times New Roman" w:cs="Times New Roman"/>
          <w:sz w:val="24"/>
          <w:szCs w:val="24"/>
        </w:rPr>
      </w:pPr>
      <w:r w:rsidRPr="00EA6CB9">
        <w:rPr>
          <w:rFonts w:ascii="Times New Roman" w:hAnsi="Times New Roman" w:cs="Times New Roman"/>
          <w:sz w:val="24"/>
          <w:szCs w:val="24"/>
        </w:rPr>
        <w:lastRenderedPageBreak/>
        <w:t>Section C: Historical Data Supporting Decision-Making</w:t>
      </w:r>
    </w:p>
    <w:p w14:paraId="67EE39BB" w14:textId="2EAFC02E" w:rsidR="00E32329" w:rsidRPr="00EA6CB9" w:rsidRDefault="0000387D" w:rsidP="00215ACF">
      <w:pPr>
        <w:jc w:val="both"/>
        <w:rPr>
          <w:rFonts w:ascii="Times New Roman" w:hAnsi="Times New Roman" w:cs="Times New Roman"/>
        </w:rPr>
      </w:pPr>
      <w:r w:rsidRPr="00EA6CB9">
        <w:rPr>
          <w:rFonts w:ascii="Times New Roman" w:hAnsi="Times New Roman" w:cs="Times New Roman"/>
        </w:rPr>
        <w:t>The following data categories were used to inform project decisions. Each provided evidence that shaped the solution design, policy configuration, rollout plan</w:t>
      </w:r>
      <w:r w:rsidR="00C978FA" w:rsidRPr="00EA6CB9">
        <w:rPr>
          <w:rFonts w:ascii="Times New Roman" w:hAnsi="Times New Roman" w:cs="Times New Roman"/>
        </w:rPr>
        <w:t>,</w:t>
      </w:r>
      <w:r w:rsidRPr="00EA6CB9">
        <w:rPr>
          <w:rFonts w:ascii="Times New Roman" w:hAnsi="Times New Roman" w:cs="Times New Roman"/>
        </w:rPr>
        <w:t xml:space="preserve"> or governance framework.</w:t>
      </w:r>
    </w:p>
    <w:p w14:paraId="3929A076" w14:textId="77777777" w:rsidR="00E32329" w:rsidRPr="00EA6CB9" w:rsidRDefault="00627D2D" w:rsidP="00215ACF">
      <w:pPr>
        <w:pStyle w:val="Heading2"/>
        <w:jc w:val="both"/>
        <w:rPr>
          <w:rFonts w:ascii="Times New Roman" w:hAnsi="Times New Roman" w:cs="Times New Roman"/>
          <w:sz w:val="24"/>
          <w:szCs w:val="24"/>
        </w:rPr>
      </w:pPr>
      <w:r w:rsidRPr="00EA6CB9">
        <w:rPr>
          <w:rFonts w:ascii="Times New Roman" w:hAnsi="Times New Roman" w:cs="Times New Roman"/>
          <w:sz w:val="24"/>
          <w:szCs w:val="24"/>
        </w:rPr>
        <w:t>C1. Vulnerability Analysis: Sequential Credential Enumeration</w:t>
      </w:r>
    </w:p>
    <w:p w14:paraId="7AF31146" w14:textId="5D1ABE80" w:rsidR="00E32329" w:rsidRPr="00EA6CB9" w:rsidRDefault="0000387D" w:rsidP="00215ACF">
      <w:pPr>
        <w:jc w:val="both"/>
        <w:rPr>
          <w:rFonts w:ascii="Times New Roman" w:hAnsi="Times New Roman" w:cs="Times New Roman"/>
        </w:rPr>
      </w:pPr>
      <w:r w:rsidRPr="00EA6CB9">
        <w:rPr>
          <w:rFonts w:ascii="Times New Roman" w:hAnsi="Times New Roman" w:cs="Times New Roman"/>
        </w:rPr>
        <w:t>Student IDs follow the format YYYYNNNN, where YYYY is the enrollment year</w:t>
      </w:r>
      <w:r w:rsidR="00C978FA" w:rsidRPr="00EA6CB9">
        <w:rPr>
          <w:rFonts w:ascii="Times New Roman" w:hAnsi="Times New Roman" w:cs="Times New Roman"/>
        </w:rPr>
        <w:t>,</w:t>
      </w:r>
      <w:r w:rsidRPr="00EA6CB9">
        <w:rPr>
          <w:rFonts w:ascii="Times New Roman" w:hAnsi="Times New Roman" w:cs="Times New Roman"/>
        </w:rPr>
        <w:t xml:space="preserve"> and NNNN is a sequential counter. Anyone who obtains a single ID can generate a full set for that enrollment year.</w:t>
      </w:r>
    </w:p>
    <w:p w14:paraId="1BE5ABE9" w14:textId="004C3B47" w:rsidR="00E32329" w:rsidRPr="00EA6CB9" w:rsidRDefault="0000387D" w:rsidP="00215ACF">
      <w:pPr>
        <w:jc w:val="both"/>
        <w:rPr>
          <w:rFonts w:ascii="Times New Roman" w:hAnsi="Times New Roman" w:cs="Times New Roman"/>
        </w:rPr>
      </w:pPr>
      <w:r w:rsidRPr="00EA6CB9">
        <w:rPr>
          <w:rFonts w:ascii="Times New Roman" w:hAnsi="Times New Roman" w:cs="Times New Roman"/>
        </w:rPr>
        <w:t>NIST SP 800-30 (NIST, 2012) classifies this threat type as the highest risk when three conditions are met: credentials are easy to discover, no second factor is used, and successful login grants access to sensitive data. All three conditions were present at UF.</w:t>
      </w:r>
    </w:p>
    <w:p w14:paraId="1D4687AE" w14:textId="2F59590D" w:rsidR="00E32329" w:rsidRPr="00EA6CB9" w:rsidRDefault="0000387D" w:rsidP="00215ACF">
      <w:pPr>
        <w:jc w:val="both"/>
        <w:rPr>
          <w:rFonts w:ascii="Times New Roman" w:hAnsi="Times New Roman" w:cs="Times New Roman"/>
        </w:rPr>
      </w:pPr>
      <w:r w:rsidRPr="00EA6CB9">
        <w:rPr>
          <w:rFonts w:ascii="Times New Roman" w:hAnsi="Times New Roman" w:cs="Times New Roman"/>
        </w:rPr>
        <w:t>Table C1 applies the STRIDE threat model to the UF authentication setup, linking each root cause to a threat category.</w:t>
      </w:r>
    </w:p>
    <w:p w14:paraId="621C562D" w14:textId="77777777" w:rsidR="00C978FA" w:rsidRPr="00EA6CB9" w:rsidRDefault="00C978FA" w:rsidP="00215ACF">
      <w:pPr>
        <w:jc w:val="both"/>
        <w:rPr>
          <w:rFonts w:ascii="Times New Roman" w:hAnsi="Times New Roman" w:cs="Times New Roman"/>
        </w:rPr>
      </w:pPr>
    </w:p>
    <w:p w14:paraId="7AB2FC40" w14:textId="77777777" w:rsidR="00C978FA" w:rsidRPr="00EA6CB9" w:rsidRDefault="00C978FA" w:rsidP="00215ACF">
      <w:pPr>
        <w:jc w:val="both"/>
        <w:rPr>
          <w:rFonts w:ascii="Times New Roman" w:hAnsi="Times New Roman" w:cs="Times New Roman"/>
        </w:rPr>
      </w:pPr>
    </w:p>
    <w:p w14:paraId="47B91446" w14:textId="77777777" w:rsidR="00C978FA" w:rsidRPr="00EA6CB9" w:rsidRDefault="00C978FA" w:rsidP="00215ACF">
      <w:pPr>
        <w:jc w:val="both"/>
        <w:rPr>
          <w:rFonts w:ascii="Times New Roman" w:hAnsi="Times New Roman" w:cs="Times New Roman"/>
        </w:rPr>
      </w:pPr>
    </w:p>
    <w:p w14:paraId="46F2B5DF" w14:textId="77777777" w:rsidR="00C978FA" w:rsidRPr="00EA6CB9" w:rsidRDefault="00C978FA" w:rsidP="00215ACF">
      <w:pPr>
        <w:jc w:val="both"/>
        <w:rPr>
          <w:rFonts w:ascii="Times New Roman" w:hAnsi="Times New Roman" w:cs="Times New Roman"/>
        </w:rPr>
      </w:pPr>
    </w:p>
    <w:p w14:paraId="485F2CB4" w14:textId="77777777" w:rsidR="00C978FA" w:rsidRDefault="00C978FA" w:rsidP="00215ACF">
      <w:pPr>
        <w:jc w:val="both"/>
        <w:rPr>
          <w:rFonts w:ascii="Times New Roman" w:hAnsi="Times New Roman" w:cs="Times New Roman"/>
        </w:rPr>
      </w:pPr>
    </w:p>
    <w:p w14:paraId="40BD184F" w14:textId="77777777" w:rsidR="00EA6CB9" w:rsidRDefault="00EA6CB9" w:rsidP="00215ACF">
      <w:pPr>
        <w:jc w:val="both"/>
        <w:rPr>
          <w:rFonts w:ascii="Times New Roman" w:hAnsi="Times New Roman" w:cs="Times New Roman"/>
        </w:rPr>
      </w:pPr>
    </w:p>
    <w:p w14:paraId="74C263CB" w14:textId="77777777" w:rsidR="00EA6CB9" w:rsidRDefault="00EA6CB9" w:rsidP="00215ACF">
      <w:pPr>
        <w:jc w:val="both"/>
        <w:rPr>
          <w:rFonts w:ascii="Times New Roman" w:hAnsi="Times New Roman" w:cs="Times New Roman"/>
        </w:rPr>
      </w:pPr>
    </w:p>
    <w:p w14:paraId="7698CC94" w14:textId="77777777" w:rsidR="00EA6CB9" w:rsidRPr="00EA6CB9" w:rsidRDefault="00EA6CB9" w:rsidP="00215ACF">
      <w:pPr>
        <w:jc w:val="both"/>
        <w:rPr>
          <w:rFonts w:ascii="Times New Roman" w:hAnsi="Times New Roman" w:cs="Times New Roman"/>
        </w:rPr>
      </w:pPr>
    </w:p>
    <w:p w14:paraId="1DCD32EA" w14:textId="77777777" w:rsidR="00C978FA" w:rsidRPr="00EA6CB9" w:rsidRDefault="00C978FA" w:rsidP="00215ACF">
      <w:pPr>
        <w:jc w:val="both"/>
        <w:rPr>
          <w:rFonts w:ascii="Times New Roman" w:hAnsi="Times New Roman" w:cs="Times New Roman"/>
        </w:rPr>
      </w:pPr>
    </w:p>
    <w:p w14:paraId="46106BC7" w14:textId="77777777" w:rsidR="00C978FA" w:rsidRPr="00EA6CB9" w:rsidRDefault="00C978FA" w:rsidP="00215ACF">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8"/>
        <w:gridCol w:w="3016"/>
        <w:gridCol w:w="1843"/>
        <w:gridCol w:w="1010"/>
        <w:gridCol w:w="2313"/>
      </w:tblGrid>
      <w:tr w:rsidR="00E32329" w:rsidRPr="00EA6CB9" w14:paraId="22F18FCC" w14:textId="77777777" w:rsidTr="007C21EE">
        <w:tc>
          <w:tcPr>
            <w:tcW w:w="1079" w:type="dxa"/>
            <w:tcBorders>
              <w:top w:val="single" w:sz="1" w:space="0" w:color="B0B0B0"/>
              <w:left w:val="single" w:sz="1" w:space="0" w:color="B0B0B0"/>
              <w:bottom w:val="single" w:sz="1" w:space="0" w:color="B0B0B0"/>
              <w:right w:val="single" w:sz="1" w:space="0" w:color="B0B0B0"/>
            </w:tcBorders>
            <w:shd w:val="clear" w:color="auto" w:fill="E8E8E8"/>
            <w:tcMar>
              <w:top w:w="60" w:type="dxa"/>
              <w:left w:w="100" w:type="dxa"/>
              <w:bottom w:w="60" w:type="dxa"/>
              <w:right w:w="100" w:type="dxa"/>
            </w:tcMar>
            <w:vAlign w:val="center"/>
          </w:tcPr>
          <w:p w14:paraId="35CFDBA7" w14:textId="77777777" w:rsidR="00E32329" w:rsidRPr="00EA6CB9" w:rsidRDefault="00627D2D" w:rsidP="00215ACF">
            <w:pPr>
              <w:spacing w:line="276" w:lineRule="auto"/>
              <w:jc w:val="both"/>
              <w:rPr>
                <w:rFonts w:ascii="Times New Roman" w:hAnsi="Times New Roman" w:cs="Times New Roman"/>
                <w:b/>
                <w:bCs/>
                <w:sz w:val="20"/>
                <w:szCs w:val="20"/>
              </w:rPr>
            </w:pPr>
            <w:r w:rsidRPr="00EA6CB9">
              <w:rPr>
                <w:rFonts w:ascii="Times New Roman" w:hAnsi="Times New Roman" w:cs="Times New Roman"/>
                <w:b/>
                <w:bCs/>
                <w:sz w:val="20"/>
                <w:szCs w:val="20"/>
              </w:rPr>
              <w:lastRenderedPageBreak/>
              <w:t>STRIDE Category</w:t>
            </w:r>
          </w:p>
        </w:tc>
        <w:tc>
          <w:tcPr>
            <w:tcW w:w="3060" w:type="dxa"/>
            <w:tcBorders>
              <w:top w:val="single" w:sz="1" w:space="0" w:color="B0B0B0"/>
              <w:left w:val="single" w:sz="1" w:space="0" w:color="B0B0B0"/>
              <w:bottom w:val="single" w:sz="1" w:space="0" w:color="B0B0B0"/>
              <w:right w:val="single" w:sz="1" w:space="0" w:color="B0B0B0"/>
            </w:tcBorders>
            <w:shd w:val="clear" w:color="auto" w:fill="E8E8E8"/>
            <w:tcMar>
              <w:top w:w="60" w:type="dxa"/>
              <w:left w:w="100" w:type="dxa"/>
              <w:bottom w:w="60" w:type="dxa"/>
              <w:right w:w="100" w:type="dxa"/>
            </w:tcMar>
            <w:vAlign w:val="center"/>
          </w:tcPr>
          <w:p w14:paraId="022A6D6A" w14:textId="77777777" w:rsidR="00E32329" w:rsidRPr="00EA6CB9" w:rsidRDefault="00627D2D" w:rsidP="00215ACF">
            <w:pPr>
              <w:spacing w:line="276" w:lineRule="auto"/>
              <w:jc w:val="both"/>
              <w:rPr>
                <w:rFonts w:ascii="Times New Roman" w:hAnsi="Times New Roman" w:cs="Times New Roman"/>
                <w:b/>
                <w:bCs/>
                <w:sz w:val="20"/>
                <w:szCs w:val="20"/>
              </w:rPr>
            </w:pPr>
            <w:r w:rsidRPr="00EA6CB9">
              <w:rPr>
                <w:rFonts w:ascii="Times New Roman" w:hAnsi="Times New Roman" w:cs="Times New Roman"/>
                <w:b/>
                <w:bCs/>
                <w:sz w:val="20"/>
                <w:szCs w:val="20"/>
              </w:rPr>
              <w:t>Threat Description</w:t>
            </w:r>
          </w:p>
        </w:tc>
        <w:tc>
          <w:tcPr>
            <w:tcW w:w="1861" w:type="dxa"/>
            <w:tcBorders>
              <w:top w:val="single" w:sz="1" w:space="0" w:color="B0B0B0"/>
              <w:left w:val="single" w:sz="1" w:space="0" w:color="B0B0B0"/>
              <w:bottom w:val="single" w:sz="1" w:space="0" w:color="B0B0B0"/>
              <w:right w:val="single" w:sz="1" w:space="0" w:color="B0B0B0"/>
            </w:tcBorders>
            <w:shd w:val="clear" w:color="auto" w:fill="E8E8E8"/>
            <w:tcMar>
              <w:top w:w="60" w:type="dxa"/>
              <w:left w:w="100" w:type="dxa"/>
              <w:bottom w:w="60" w:type="dxa"/>
              <w:right w:w="100" w:type="dxa"/>
            </w:tcMar>
            <w:vAlign w:val="center"/>
          </w:tcPr>
          <w:p w14:paraId="30B42385" w14:textId="77777777" w:rsidR="00E32329" w:rsidRPr="00EA6CB9" w:rsidRDefault="00627D2D" w:rsidP="00215ACF">
            <w:pPr>
              <w:spacing w:line="276" w:lineRule="auto"/>
              <w:jc w:val="both"/>
              <w:rPr>
                <w:rFonts w:ascii="Times New Roman" w:hAnsi="Times New Roman" w:cs="Times New Roman"/>
                <w:b/>
                <w:bCs/>
                <w:sz w:val="20"/>
                <w:szCs w:val="20"/>
              </w:rPr>
            </w:pPr>
            <w:r w:rsidRPr="00EA6CB9">
              <w:rPr>
                <w:rFonts w:ascii="Times New Roman" w:hAnsi="Times New Roman" w:cs="Times New Roman"/>
                <w:b/>
                <w:bCs/>
                <w:sz w:val="20"/>
                <w:szCs w:val="20"/>
              </w:rPr>
              <w:t>Root Cause</w:t>
            </w:r>
          </w:p>
        </w:tc>
        <w:tc>
          <w:tcPr>
            <w:tcW w:w="1019" w:type="dxa"/>
            <w:tcBorders>
              <w:top w:val="single" w:sz="1" w:space="0" w:color="B0B0B0"/>
              <w:left w:val="single" w:sz="1" w:space="0" w:color="B0B0B0"/>
              <w:bottom w:val="single" w:sz="1" w:space="0" w:color="B0B0B0"/>
              <w:right w:val="single" w:sz="1" w:space="0" w:color="B0B0B0"/>
            </w:tcBorders>
            <w:shd w:val="clear" w:color="auto" w:fill="E8E8E8"/>
            <w:tcMar>
              <w:top w:w="60" w:type="dxa"/>
              <w:left w:w="100" w:type="dxa"/>
              <w:bottom w:w="60" w:type="dxa"/>
              <w:right w:w="100" w:type="dxa"/>
            </w:tcMar>
            <w:vAlign w:val="center"/>
          </w:tcPr>
          <w:p w14:paraId="09C37F03" w14:textId="77777777" w:rsidR="00E32329" w:rsidRPr="00EA6CB9" w:rsidRDefault="00627D2D" w:rsidP="00215ACF">
            <w:pPr>
              <w:spacing w:line="276" w:lineRule="auto"/>
              <w:jc w:val="both"/>
              <w:rPr>
                <w:rFonts w:ascii="Times New Roman" w:hAnsi="Times New Roman" w:cs="Times New Roman"/>
                <w:b/>
                <w:bCs/>
                <w:sz w:val="20"/>
                <w:szCs w:val="20"/>
              </w:rPr>
            </w:pPr>
            <w:r w:rsidRPr="00EA6CB9">
              <w:rPr>
                <w:rFonts w:ascii="Times New Roman" w:hAnsi="Times New Roman" w:cs="Times New Roman"/>
                <w:b/>
                <w:bCs/>
                <w:sz w:val="20"/>
                <w:szCs w:val="20"/>
              </w:rPr>
              <w:t>Risk Level</w:t>
            </w:r>
          </w:p>
        </w:tc>
        <w:tc>
          <w:tcPr>
            <w:tcW w:w="2341" w:type="dxa"/>
            <w:tcBorders>
              <w:top w:val="single" w:sz="1" w:space="0" w:color="B0B0B0"/>
              <w:left w:val="single" w:sz="1" w:space="0" w:color="B0B0B0"/>
              <w:bottom w:val="single" w:sz="1" w:space="0" w:color="B0B0B0"/>
              <w:right w:val="single" w:sz="1" w:space="0" w:color="B0B0B0"/>
            </w:tcBorders>
            <w:shd w:val="clear" w:color="auto" w:fill="E8E8E8"/>
            <w:tcMar>
              <w:top w:w="60" w:type="dxa"/>
              <w:left w:w="100" w:type="dxa"/>
              <w:bottom w:w="60" w:type="dxa"/>
              <w:right w:w="100" w:type="dxa"/>
            </w:tcMar>
            <w:vAlign w:val="center"/>
          </w:tcPr>
          <w:p w14:paraId="2BEC4A77" w14:textId="77777777" w:rsidR="00E32329" w:rsidRPr="00EA6CB9" w:rsidRDefault="00627D2D" w:rsidP="00215ACF">
            <w:pPr>
              <w:spacing w:line="276" w:lineRule="auto"/>
              <w:jc w:val="both"/>
              <w:rPr>
                <w:rFonts w:ascii="Times New Roman" w:hAnsi="Times New Roman" w:cs="Times New Roman"/>
                <w:b/>
                <w:bCs/>
                <w:sz w:val="20"/>
                <w:szCs w:val="20"/>
              </w:rPr>
            </w:pPr>
            <w:r w:rsidRPr="00EA6CB9">
              <w:rPr>
                <w:rFonts w:ascii="Times New Roman" w:hAnsi="Times New Roman" w:cs="Times New Roman"/>
                <w:b/>
                <w:bCs/>
                <w:sz w:val="20"/>
                <w:szCs w:val="20"/>
              </w:rPr>
              <w:t>Primary Mitigation</w:t>
            </w:r>
          </w:p>
        </w:tc>
      </w:tr>
      <w:tr w:rsidR="00E32329" w:rsidRPr="00EA6CB9" w14:paraId="6547D01E" w14:textId="77777777" w:rsidTr="007C21EE">
        <w:tc>
          <w:tcPr>
            <w:tcW w:w="1079"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265369"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Spoofing</w:t>
            </w:r>
          </w:p>
        </w:tc>
        <w:tc>
          <w:tcPr>
            <w:tcW w:w="30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5AB5DD" w14:textId="693AE93F" w:rsidR="00E32329" w:rsidRPr="00EA6CB9" w:rsidRDefault="0000387D" w:rsidP="007C21EE">
            <w:pPr>
              <w:spacing w:line="276" w:lineRule="auto"/>
              <w:rPr>
                <w:rFonts w:ascii="Times New Roman" w:hAnsi="Times New Roman" w:cs="Times New Roman"/>
                <w:sz w:val="20"/>
                <w:szCs w:val="20"/>
              </w:rPr>
            </w:pPr>
            <w:r w:rsidRPr="00EA6CB9">
              <w:rPr>
                <w:rFonts w:ascii="Times New Roman" w:hAnsi="Times New Roman" w:cs="Times New Roman"/>
                <w:sz w:val="20"/>
                <w:szCs w:val="20"/>
              </w:rPr>
              <w:t>The attacker impersonates a student using a guessed sequential ID.</w:t>
            </w:r>
          </w:p>
        </w:tc>
        <w:tc>
          <w:tcPr>
            <w:tcW w:w="1861"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FFFCD81"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RC2: Sequential IDs as credentials</w:t>
            </w:r>
          </w:p>
        </w:tc>
        <w:tc>
          <w:tcPr>
            <w:tcW w:w="1019"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37BAF1F"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Very High</w:t>
            </w:r>
          </w:p>
        </w:tc>
        <w:tc>
          <w:tcPr>
            <w:tcW w:w="2341"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AFA0968"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MFA (CA-001)</w:t>
            </w:r>
          </w:p>
        </w:tc>
      </w:tr>
      <w:tr w:rsidR="00E32329" w:rsidRPr="00EA6CB9" w14:paraId="60BBDA58" w14:textId="77777777" w:rsidTr="007C21EE">
        <w:tc>
          <w:tcPr>
            <w:tcW w:w="1079"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F07FA20"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Tampering</w:t>
            </w:r>
          </w:p>
        </w:tc>
        <w:tc>
          <w:tcPr>
            <w:tcW w:w="30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0134E54" w14:textId="5CE07C00" w:rsidR="00E32329" w:rsidRPr="00EA6CB9" w:rsidRDefault="0000387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An unauthorized user modifies grades or academic records in the PUF.</w:t>
            </w:r>
          </w:p>
        </w:tc>
        <w:tc>
          <w:tcPr>
            <w:tcW w:w="1861"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FB0C8E7"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RC1: No centralized IAM</w:t>
            </w:r>
          </w:p>
        </w:tc>
        <w:tc>
          <w:tcPr>
            <w:tcW w:w="1019"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C181E54"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High</w:t>
            </w:r>
          </w:p>
        </w:tc>
        <w:tc>
          <w:tcPr>
            <w:tcW w:w="2341"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50899B"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Conditional Access + audit logging</w:t>
            </w:r>
          </w:p>
        </w:tc>
      </w:tr>
      <w:tr w:rsidR="00E32329" w:rsidRPr="00EA6CB9" w14:paraId="08A6FF4D" w14:textId="77777777" w:rsidTr="007C21EE">
        <w:tc>
          <w:tcPr>
            <w:tcW w:w="1079"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1B45669"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Repudiation</w:t>
            </w:r>
          </w:p>
        </w:tc>
        <w:tc>
          <w:tcPr>
            <w:tcW w:w="30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63B7F6" w14:textId="6BC8C658" w:rsidR="00E32329" w:rsidRPr="00EA6CB9" w:rsidRDefault="0000387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No audit trail to prove who accessed or changed the data.</w:t>
            </w:r>
          </w:p>
        </w:tc>
        <w:tc>
          <w:tcPr>
            <w:tcW w:w="1861"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2952C95"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RC1: No centralized IAM</w:t>
            </w:r>
          </w:p>
        </w:tc>
        <w:tc>
          <w:tcPr>
            <w:tcW w:w="1019"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FDC56A0"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High</w:t>
            </w:r>
          </w:p>
        </w:tc>
        <w:tc>
          <w:tcPr>
            <w:tcW w:w="2341"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2F413C4"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Entra ID sign-in logs + CA-004</w:t>
            </w:r>
          </w:p>
        </w:tc>
      </w:tr>
      <w:tr w:rsidR="00E32329" w:rsidRPr="00EA6CB9" w14:paraId="1D7915D3" w14:textId="77777777" w:rsidTr="007C21EE">
        <w:tc>
          <w:tcPr>
            <w:tcW w:w="1079"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99CF030"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Information Disclosure</w:t>
            </w:r>
          </w:p>
        </w:tc>
        <w:tc>
          <w:tcPr>
            <w:tcW w:w="30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4B7124A" w14:textId="009932B7" w:rsidR="00E32329" w:rsidRPr="00EA6CB9" w:rsidRDefault="0000387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Student PII, grades, and financial data were exposed to unauthorized users.</w:t>
            </w:r>
          </w:p>
        </w:tc>
        <w:tc>
          <w:tcPr>
            <w:tcW w:w="1861"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E458B34"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RC2 + RC3: Enumerable IDs, no MFA</w:t>
            </w:r>
          </w:p>
        </w:tc>
        <w:tc>
          <w:tcPr>
            <w:tcW w:w="1019"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FA406E"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Very High</w:t>
            </w:r>
          </w:p>
        </w:tc>
        <w:tc>
          <w:tcPr>
            <w:tcW w:w="2341"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867D14"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MFA + Conditional Access policies</w:t>
            </w:r>
          </w:p>
        </w:tc>
      </w:tr>
      <w:tr w:rsidR="00E32329" w:rsidRPr="00EA6CB9" w14:paraId="497FD199" w14:textId="77777777" w:rsidTr="007C21EE">
        <w:tc>
          <w:tcPr>
            <w:tcW w:w="1079"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4703E9" w14:textId="77777777" w:rsidR="00E32329" w:rsidRPr="00EA6CB9" w:rsidRDefault="00627D2D" w:rsidP="007C21EE">
            <w:pPr>
              <w:spacing w:line="276" w:lineRule="auto"/>
              <w:rPr>
                <w:rFonts w:ascii="Times New Roman" w:hAnsi="Times New Roman" w:cs="Times New Roman"/>
                <w:sz w:val="20"/>
                <w:szCs w:val="20"/>
              </w:rPr>
            </w:pPr>
            <w:r w:rsidRPr="00EA6CB9">
              <w:rPr>
                <w:rFonts w:ascii="Times New Roman" w:hAnsi="Times New Roman" w:cs="Times New Roman"/>
                <w:sz w:val="20"/>
                <w:szCs w:val="20"/>
              </w:rPr>
              <w:t>Denial of Service</w:t>
            </w:r>
          </w:p>
        </w:tc>
        <w:tc>
          <w:tcPr>
            <w:tcW w:w="30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6DEDB1" w14:textId="369EA73E" w:rsidR="00E32329" w:rsidRPr="00EA6CB9" w:rsidRDefault="00C978FA"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Mass login</w:t>
            </w:r>
            <w:r w:rsidR="0000387D" w:rsidRPr="00EA6CB9">
              <w:rPr>
                <w:rFonts w:ascii="Times New Roman" w:hAnsi="Times New Roman" w:cs="Times New Roman"/>
                <w:sz w:val="20"/>
                <w:szCs w:val="20"/>
              </w:rPr>
              <w:t xml:space="preserve"> attempts using a sequential credential space.</w:t>
            </w:r>
          </w:p>
        </w:tc>
        <w:tc>
          <w:tcPr>
            <w:tcW w:w="1861"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844764B"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RC2: Sequential IDs as credentials</w:t>
            </w:r>
          </w:p>
        </w:tc>
        <w:tc>
          <w:tcPr>
            <w:tcW w:w="1019"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7AF0AB"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High</w:t>
            </w:r>
          </w:p>
        </w:tc>
        <w:tc>
          <w:tcPr>
            <w:tcW w:w="2341"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86F864B"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Rate limiting + CA-002 (block legacy auth)</w:t>
            </w:r>
          </w:p>
        </w:tc>
      </w:tr>
      <w:tr w:rsidR="00E32329" w:rsidRPr="00EA6CB9" w14:paraId="60668130" w14:textId="77777777" w:rsidTr="007C21EE">
        <w:tc>
          <w:tcPr>
            <w:tcW w:w="1079"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798B911"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Elevation of Privilege</w:t>
            </w:r>
          </w:p>
        </w:tc>
        <w:tc>
          <w:tcPr>
            <w:tcW w:w="30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9009CE3" w14:textId="5FB5F0CD" w:rsidR="00E32329" w:rsidRPr="00EA6CB9" w:rsidRDefault="0000387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A compromised student account is used to access faculty or administrative systems on an unsegmented network.</w:t>
            </w:r>
          </w:p>
        </w:tc>
        <w:tc>
          <w:tcPr>
            <w:tcW w:w="1861"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78F96E5" w14:textId="77777777" w:rsidR="00E32329" w:rsidRPr="001E0988" w:rsidRDefault="00627D2D" w:rsidP="00215ACF">
            <w:pPr>
              <w:spacing w:line="276" w:lineRule="auto"/>
              <w:jc w:val="both"/>
              <w:rPr>
                <w:rFonts w:ascii="Times New Roman" w:hAnsi="Times New Roman" w:cs="Times New Roman"/>
                <w:sz w:val="20"/>
                <w:szCs w:val="20"/>
                <w:lang w:val="pt-BR"/>
              </w:rPr>
            </w:pPr>
            <w:r w:rsidRPr="001E0988">
              <w:rPr>
                <w:rFonts w:ascii="Times New Roman" w:hAnsi="Times New Roman" w:cs="Times New Roman"/>
                <w:sz w:val="20"/>
                <w:szCs w:val="20"/>
                <w:lang w:val="pt-BR"/>
              </w:rPr>
              <w:t>RC1 + RC3: No IAM, no MFA</w:t>
            </w:r>
          </w:p>
        </w:tc>
        <w:tc>
          <w:tcPr>
            <w:tcW w:w="1019"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A9C8E49"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Very High</w:t>
            </w:r>
          </w:p>
        </w:tc>
        <w:tc>
          <w:tcPr>
            <w:tcW w:w="2341"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30B37C0" w14:textId="77777777" w:rsidR="00E32329" w:rsidRPr="00EA6CB9" w:rsidRDefault="00627D2D" w:rsidP="00215ACF">
            <w:pPr>
              <w:spacing w:line="276" w:lineRule="auto"/>
              <w:jc w:val="both"/>
              <w:rPr>
                <w:rFonts w:ascii="Times New Roman" w:hAnsi="Times New Roman" w:cs="Times New Roman"/>
                <w:sz w:val="20"/>
                <w:szCs w:val="20"/>
              </w:rPr>
            </w:pPr>
            <w:r w:rsidRPr="00EA6CB9">
              <w:rPr>
                <w:rFonts w:ascii="Times New Roman" w:hAnsi="Times New Roman" w:cs="Times New Roman"/>
                <w:sz w:val="20"/>
                <w:szCs w:val="20"/>
              </w:rPr>
              <w:t>MFA + risk-based CA (CA-004) + future network segmentation</w:t>
            </w:r>
          </w:p>
        </w:tc>
      </w:tr>
    </w:tbl>
    <w:p w14:paraId="5776F05F" w14:textId="77777777" w:rsidR="00E32329" w:rsidRPr="00EA6CB9" w:rsidRDefault="00E32329" w:rsidP="00215ACF">
      <w:pPr>
        <w:jc w:val="both"/>
        <w:rPr>
          <w:rFonts w:ascii="Times New Roman" w:hAnsi="Times New Roman" w:cs="Times New Roman"/>
        </w:rPr>
      </w:pPr>
    </w:p>
    <w:p w14:paraId="08F04681" w14:textId="6A6EECE6" w:rsidR="00E32329" w:rsidRPr="00EA6CB9" w:rsidRDefault="00627D2D" w:rsidP="00215ACF">
      <w:pPr>
        <w:jc w:val="both"/>
        <w:rPr>
          <w:rFonts w:ascii="Times New Roman" w:hAnsi="Times New Roman" w:cs="Times New Roman"/>
        </w:rPr>
      </w:pPr>
      <w:r w:rsidRPr="00EA6CB9">
        <w:rPr>
          <w:rFonts w:ascii="Times New Roman" w:hAnsi="Times New Roman" w:cs="Times New Roman"/>
        </w:rPr>
        <w:t xml:space="preserve">This analysis directly informed the decision to prioritize CA-001 (Require MFA for All Users) as the first control. </w:t>
      </w:r>
      <w:r w:rsidR="0000387D" w:rsidRPr="00EA6CB9">
        <w:rPr>
          <w:rFonts w:ascii="Times New Roman" w:hAnsi="Times New Roman" w:cs="Times New Roman"/>
        </w:rPr>
        <w:t xml:space="preserve">MFA </w:t>
      </w:r>
      <w:r w:rsidR="00A25BD3">
        <w:rPr>
          <w:rFonts w:ascii="Times New Roman" w:hAnsi="Times New Roman" w:cs="Times New Roman"/>
        </w:rPr>
        <w:t>prevents</w:t>
      </w:r>
      <w:r w:rsidR="0000387D" w:rsidRPr="00EA6CB9">
        <w:rPr>
          <w:rFonts w:ascii="Times New Roman" w:hAnsi="Times New Roman" w:cs="Times New Roman"/>
        </w:rPr>
        <w:t xml:space="preserve"> credential enumeration attacks regardless of whether the attacker knows the credentials.</w:t>
      </w:r>
    </w:p>
    <w:p w14:paraId="04CD7C1D" w14:textId="7FA9A118" w:rsidR="00E32329" w:rsidRPr="00EA6CB9" w:rsidRDefault="00627D2D" w:rsidP="00215ACF">
      <w:pPr>
        <w:pStyle w:val="Heading2"/>
        <w:jc w:val="both"/>
        <w:rPr>
          <w:rFonts w:ascii="Times New Roman" w:hAnsi="Times New Roman" w:cs="Times New Roman"/>
          <w:sz w:val="24"/>
          <w:szCs w:val="24"/>
        </w:rPr>
      </w:pPr>
      <w:r w:rsidRPr="00EA6CB9">
        <w:rPr>
          <w:rFonts w:ascii="Times New Roman" w:hAnsi="Times New Roman" w:cs="Times New Roman"/>
          <w:sz w:val="24"/>
          <w:szCs w:val="24"/>
        </w:rPr>
        <w:t xml:space="preserve">C2. </w:t>
      </w:r>
      <w:r w:rsidR="00642BAB" w:rsidRPr="00642BAB">
        <w:rPr>
          <w:rFonts w:ascii="Times New Roman" w:hAnsi="Times New Roman" w:cs="Times New Roman"/>
          <w:sz w:val="24"/>
          <w:szCs w:val="24"/>
        </w:rPr>
        <w:t>MFA Effectiveness Data from Industry Research</w:t>
      </w:r>
    </w:p>
    <w:p w14:paraId="749B8BC3" w14:textId="23B84503" w:rsidR="00E32329" w:rsidRPr="00EA6CB9" w:rsidRDefault="00627D2D" w:rsidP="00215ACF">
      <w:pPr>
        <w:jc w:val="both"/>
        <w:rPr>
          <w:rFonts w:ascii="Times New Roman" w:hAnsi="Times New Roman" w:cs="Times New Roman"/>
        </w:rPr>
      </w:pPr>
      <w:r w:rsidRPr="00EA6CB9">
        <w:rPr>
          <w:rFonts w:ascii="Times New Roman" w:hAnsi="Times New Roman" w:cs="Times New Roman"/>
        </w:rPr>
        <w:t xml:space="preserve">Microsoft's security research shows that MFA blocks over 99.9% of automated account compromise attacks (Weinert, 2019). </w:t>
      </w:r>
      <w:r w:rsidR="0000387D" w:rsidRPr="00EA6CB9">
        <w:rPr>
          <w:rFonts w:ascii="Times New Roman" w:hAnsi="Times New Roman" w:cs="Times New Roman"/>
        </w:rPr>
        <w:t>More recent data indicate that 99.2% of compromised accounts lack MFA (Microsoft, 2024a).</w:t>
      </w:r>
      <w:r w:rsidRPr="00EA6CB9">
        <w:rPr>
          <w:rFonts w:ascii="Times New Roman" w:hAnsi="Times New Roman" w:cs="Times New Roman"/>
        </w:rPr>
        <w:t xml:space="preserve"> </w:t>
      </w:r>
      <w:r w:rsidR="0000387D" w:rsidRPr="00EA6CB9">
        <w:rPr>
          <w:rFonts w:ascii="Times New Roman" w:hAnsi="Times New Roman" w:cs="Times New Roman"/>
        </w:rPr>
        <w:t>CISA independently reported a 99% reduction in compromise risk with MFA (CISA, 2022).</w:t>
      </w:r>
      <w:r w:rsidRPr="00EA6CB9">
        <w:rPr>
          <w:rFonts w:ascii="Times New Roman" w:hAnsi="Times New Roman" w:cs="Times New Roman"/>
        </w:rPr>
        <w:t xml:space="preserve"> </w:t>
      </w:r>
      <w:r w:rsidR="0000387D" w:rsidRPr="00EA6CB9">
        <w:rPr>
          <w:rFonts w:ascii="Times New Roman" w:hAnsi="Times New Roman" w:cs="Times New Roman"/>
        </w:rPr>
        <w:t>A Texas Department of Banking analysis of a 2023 Microsoft study found that MFA reduced compromise risk by 99.22% across the full population and by 98.56% for accounts with leaked credentials (FFIEC/CISA, 2023).</w:t>
      </w:r>
    </w:p>
    <w:p w14:paraId="0E4DA2EA" w14:textId="1F37C0FF" w:rsidR="00E32329" w:rsidRPr="00EA6CB9" w:rsidRDefault="0000387D" w:rsidP="00215ACF">
      <w:pPr>
        <w:jc w:val="both"/>
        <w:rPr>
          <w:rFonts w:ascii="Times New Roman" w:hAnsi="Times New Roman" w:cs="Times New Roman"/>
        </w:rPr>
      </w:pPr>
      <w:r w:rsidRPr="00EA6CB9">
        <w:rPr>
          <w:rFonts w:ascii="Times New Roman" w:hAnsi="Times New Roman" w:cs="Times New Roman"/>
        </w:rPr>
        <w:lastRenderedPageBreak/>
        <w:t xml:space="preserve">These findings justify MFA as the primary </w:t>
      </w:r>
      <w:r w:rsidR="00E17641">
        <w:rPr>
          <w:rFonts w:ascii="Times New Roman" w:hAnsi="Times New Roman" w:cs="Times New Roman"/>
        </w:rPr>
        <w:t>means of enforcing password complexity rules, rather than relying solely on network-level restrictions</w:t>
      </w:r>
      <w:r w:rsidRPr="00EA6CB9">
        <w:rPr>
          <w:rFonts w:ascii="Times New Roman" w:hAnsi="Times New Roman" w:cs="Times New Roman"/>
        </w:rPr>
        <w:t xml:space="preserve">. Password improvements </w:t>
      </w:r>
      <w:r w:rsidR="00C978FA" w:rsidRPr="00EA6CB9">
        <w:rPr>
          <w:rFonts w:ascii="Times New Roman" w:hAnsi="Times New Roman" w:cs="Times New Roman"/>
        </w:rPr>
        <w:t>help but</w:t>
      </w:r>
      <w:r w:rsidRPr="00EA6CB9">
        <w:rPr>
          <w:rFonts w:ascii="Times New Roman" w:hAnsi="Times New Roman" w:cs="Times New Roman"/>
        </w:rPr>
        <w:t xml:space="preserve"> are insufficient when credentials are structurally enumerable. The decision to add risk-based Conditional Access (CA-004) alongside static MFA was also informed by these data, </w:t>
      </w:r>
      <w:r w:rsidR="00802E7E" w:rsidRPr="00EA6CB9">
        <w:rPr>
          <w:rFonts w:ascii="Times New Roman" w:hAnsi="Times New Roman" w:cs="Times New Roman"/>
        </w:rPr>
        <w:t>as risk-based authentication tends to improve adoption while maintaining strong protection against</w:t>
      </w:r>
      <w:r w:rsidRPr="00EA6CB9">
        <w:rPr>
          <w:rFonts w:ascii="Times New Roman" w:hAnsi="Times New Roman" w:cs="Times New Roman"/>
        </w:rPr>
        <w:t xml:space="preserve"> high-risk events.</w:t>
      </w:r>
    </w:p>
    <w:p w14:paraId="536FB436" w14:textId="1B44DB51" w:rsidR="00E32329" w:rsidRPr="00EA6CB9" w:rsidRDefault="00627D2D" w:rsidP="00215ACF">
      <w:pPr>
        <w:pStyle w:val="Heading2"/>
        <w:jc w:val="both"/>
        <w:rPr>
          <w:rFonts w:ascii="Times New Roman" w:hAnsi="Times New Roman" w:cs="Times New Roman"/>
          <w:sz w:val="24"/>
          <w:szCs w:val="24"/>
        </w:rPr>
      </w:pPr>
      <w:r w:rsidRPr="00EA6CB9">
        <w:rPr>
          <w:rFonts w:ascii="Times New Roman" w:hAnsi="Times New Roman" w:cs="Times New Roman"/>
          <w:sz w:val="24"/>
          <w:szCs w:val="24"/>
        </w:rPr>
        <w:t>C3. EDUCAUSE IT Issues Data</w:t>
      </w:r>
    </w:p>
    <w:p w14:paraId="56C17C86" w14:textId="53A4BE48" w:rsidR="00E32329" w:rsidRPr="00EA6CB9" w:rsidRDefault="0000387D" w:rsidP="00215ACF">
      <w:pPr>
        <w:jc w:val="both"/>
        <w:rPr>
          <w:rFonts w:ascii="Times New Roman" w:hAnsi="Times New Roman" w:cs="Times New Roman"/>
        </w:rPr>
      </w:pPr>
      <w:r w:rsidRPr="00EA6CB9">
        <w:rPr>
          <w:rFonts w:ascii="Times New Roman" w:hAnsi="Times New Roman" w:cs="Times New Roman"/>
        </w:rPr>
        <w:t xml:space="preserve">EDUCAUSE's 2024 Top 10 IT Issues survey ranked cybersecurity as the </w:t>
      </w:r>
      <w:r w:rsidR="00260EDC" w:rsidRPr="00EA6CB9">
        <w:rPr>
          <w:rFonts w:ascii="Times New Roman" w:hAnsi="Times New Roman" w:cs="Times New Roman"/>
        </w:rPr>
        <w:t>number one</w:t>
      </w:r>
      <w:r w:rsidRPr="00EA6CB9">
        <w:rPr>
          <w:rFonts w:ascii="Times New Roman" w:hAnsi="Times New Roman" w:cs="Times New Roman"/>
        </w:rPr>
        <w:t xml:space="preserve"> concern for higher education (Grajek &amp; the 2023-2024 EDUCAUSE IT Issues Panel, 2023). Centralized identity management, MFA, and password modernization have been identified as top priorities (</w:t>
      </w:r>
      <w:proofErr w:type="spellStart"/>
      <w:r w:rsidRPr="00EA6CB9">
        <w:rPr>
          <w:rFonts w:ascii="Times New Roman" w:hAnsi="Times New Roman" w:cs="Times New Roman"/>
        </w:rPr>
        <w:t>Itro</w:t>
      </w:r>
      <w:proofErr w:type="spellEnd"/>
      <w:r w:rsidRPr="00EA6CB9">
        <w:rPr>
          <w:rFonts w:ascii="Times New Roman" w:hAnsi="Times New Roman" w:cs="Times New Roman"/>
        </w:rPr>
        <w:t>, 2023).</w:t>
      </w:r>
    </w:p>
    <w:p w14:paraId="57D30EE6" w14:textId="3E22D384" w:rsidR="00E32329" w:rsidRPr="00EA6CB9" w:rsidRDefault="0000387D" w:rsidP="00215ACF">
      <w:pPr>
        <w:jc w:val="both"/>
        <w:rPr>
          <w:rFonts w:ascii="Times New Roman" w:hAnsi="Times New Roman" w:cs="Times New Roman"/>
        </w:rPr>
      </w:pPr>
      <w:r w:rsidRPr="00EA6CB9">
        <w:rPr>
          <w:rFonts w:ascii="Times New Roman" w:hAnsi="Times New Roman" w:cs="Times New Roman"/>
        </w:rPr>
        <w:t>This data served two purposes: confirming that UF's security posture falls below peer baselines and validating that Microsoft Entra ID with Conditional Access MFA is the approach most often recommended for resource-constrained higher-education institutions.</w:t>
      </w:r>
    </w:p>
    <w:p w14:paraId="56EF6ECF" w14:textId="77777777" w:rsidR="00E32329" w:rsidRPr="00EA6CB9" w:rsidRDefault="00627D2D" w:rsidP="00215ACF">
      <w:pPr>
        <w:pStyle w:val="Heading2"/>
        <w:jc w:val="both"/>
        <w:rPr>
          <w:rFonts w:ascii="Times New Roman" w:hAnsi="Times New Roman" w:cs="Times New Roman"/>
          <w:sz w:val="24"/>
          <w:szCs w:val="24"/>
        </w:rPr>
      </w:pPr>
      <w:r w:rsidRPr="00EA6CB9">
        <w:rPr>
          <w:rFonts w:ascii="Times New Roman" w:hAnsi="Times New Roman" w:cs="Times New Roman"/>
          <w:sz w:val="24"/>
          <w:szCs w:val="24"/>
        </w:rPr>
        <w:t>C4. Lab-Based Proof-of-Concept Validation Data</w:t>
      </w:r>
    </w:p>
    <w:p w14:paraId="19B83F5A" w14:textId="3F542533" w:rsidR="00E32329" w:rsidRPr="00EA6CB9" w:rsidRDefault="0000387D" w:rsidP="00215ACF">
      <w:pPr>
        <w:jc w:val="both"/>
        <w:rPr>
          <w:rFonts w:ascii="Times New Roman" w:hAnsi="Times New Roman" w:cs="Times New Roman"/>
        </w:rPr>
      </w:pPr>
      <w:r w:rsidRPr="00EA6CB9">
        <w:rPr>
          <w:rFonts w:ascii="Times New Roman" w:hAnsi="Times New Roman" w:cs="Times New Roman"/>
        </w:rPr>
        <w:t>A Microsoft Entra ID tenant was provisioned with 25 simulated student identities across five faculty security groups using the naming convention firstname.lastname@univ-future.edu.</w:t>
      </w:r>
    </w:p>
    <w:p w14:paraId="4C632CA5" w14:textId="754F26E1" w:rsidR="00E32329" w:rsidRPr="00EA6CB9" w:rsidRDefault="00215ACF" w:rsidP="00215ACF">
      <w:pPr>
        <w:jc w:val="both"/>
        <w:rPr>
          <w:rFonts w:ascii="Times New Roman" w:hAnsi="Times New Roman" w:cs="Times New Roman"/>
        </w:rPr>
      </w:pPr>
      <w:r w:rsidRPr="00EA6CB9">
        <w:rPr>
          <w:rFonts w:ascii="Times New Roman" w:hAnsi="Times New Roman" w:cs="Times New Roman"/>
        </w:rPr>
        <w:t xml:space="preserve">Each of the four Conditional Access policies </w:t>
      </w:r>
      <w:r w:rsidR="00260EDC" w:rsidRPr="00EA6CB9">
        <w:rPr>
          <w:rFonts w:ascii="Times New Roman" w:hAnsi="Times New Roman" w:cs="Times New Roman"/>
        </w:rPr>
        <w:t>underwent</w:t>
      </w:r>
      <w:r w:rsidRPr="00EA6CB9">
        <w:rPr>
          <w:rFonts w:ascii="Times New Roman" w:hAnsi="Times New Roman" w:cs="Times New Roman"/>
        </w:rPr>
        <w:t xml:space="preserve"> manual testing. The scenarios encompassed </w:t>
      </w:r>
      <w:r w:rsidR="00260EDC" w:rsidRPr="00EA6CB9">
        <w:rPr>
          <w:rFonts w:ascii="Times New Roman" w:hAnsi="Times New Roman" w:cs="Times New Roman"/>
        </w:rPr>
        <w:t>standard</w:t>
      </w:r>
      <w:r w:rsidRPr="00EA6CB9">
        <w:rPr>
          <w:rFonts w:ascii="Times New Roman" w:hAnsi="Times New Roman" w:cs="Times New Roman"/>
        </w:rPr>
        <w:t xml:space="preserve"> login accompanied by a Multi-Factor Authentication (MFA) prompt, an attempt at legacy authentication (anticipated outcome: blocked), a login from an unapproved location via Virtual Private Network (VPN) (anticipated outcome: blocked), and a login from an unfamiliar device that triggered risk-based step-up </w:t>
      </w:r>
      <w:r w:rsidR="00260EDC" w:rsidRPr="00EA6CB9">
        <w:rPr>
          <w:rFonts w:ascii="Times New Roman" w:hAnsi="Times New Roman" w:cs="Times New Roman"/>
        </w:rPr>
        <w:t>authentication.</w:t>
      </w:r>
      <w:r w:rsidRPr="00EA6CB9">
        <w:rPr>
          <w:rFonts w:ascii="Times New Roman" w:hAnsi="Times New Roman" w:cs="Times New Roman"/>
        </w:rPr>
        <w:t xml:space="preserve"> </w:t>
      </w:r>
      <w:r w:rsidR="0000387D" w:rsidRPr="00EA6CB9">
        <w:rPr>
          <w:rFonts w:ascii="Times New Roman" w:hAnsi="Times New Roman" w:cs="Times New Roman"/>
        </w:rPr>
        <w:t>The results were documented through screenshots and sign-in log exports (Appendices B-1 to B-8).</w:t>
      </w:r>
    </w:p>
    <w:p w14:paraId="13B4A4B0" w14:textId="77777777" w:rsidR="00E32329" w:rsidRPr="00EA6CB9" w:rsidRDefault="00E32329" w:rsidP="00215ACF">
      <w:pPr>
        <w:jc w:val="both"/>
        <w:rPr>
          <w:rFonts w:ascii="Times New Roman" w:hAnsi="Times New Roman" w:cs="Times New Roman"/>
        </w:rPr>
      </w:pPr>
    </w:p>
    <w:p w14:paraId="141EB940" w14:textId="04155083" w:rsidR="00E32329" w:rsidRPr="00EA6CB9" w:rsidRDefault="0000387D" w:rsidP="00215ACF">
      <w:pPr>
        <w:jc w:val="both"/>
        <w:rPr>
          <w:rFonts w:ascii="Times New Roman" w:hAnsi="Times New Roman" w:cs="Times New Roman"/>
        </w:rPr>
      </w:pPr>
      <w:r w:rsidRPr="00EA6CB9">
        <w:rPr>
          <w:rFonts w:ascii="Times New Roman" w:hAnsi="Times New Roman" w:cs="Times New Roman"/>
        </w:rPr>
        <w:t>Testing confirmed that all policies were correctly enforced. It also revealed the risk of false positives during the report-only monitoring phase. This finding shaped the recommendation to run policies in Report-Only mode for two weeks before switching to enforcement (Section D2, Phase 1).</w:t>
      </w:r>
    </w:p>
    <w:p w14:paraId="79B58066" w14:textId="5C87788A" w:rsidR="00E32329" w:rsidRPr="00EA6CB9" w:rsidRDefault="00627D2D" w:rsidP="00215ACF">
      <w:pPr>
        <w:pStyle w:val="Heading2"/>
        <w:jc w:val="both"/>
        <w:rPr>
          <w:rFonts w:ascii="Times New Roman" w:hAnsi="Times New Roman" w:cs="Times New Roman"/>
          <w:sz w:val="24"/>
          <w:szCs w:val="24"/>
        </w:rPr>
      </w:pPr>
      <w:r w:rsidRPr="00EA6CB9">
        <w:rPr>
          <w:rFonts w:ascii="Times New Roman" w:hAnsi="Times New Roman" w:cs="Times New Roman"/>
          <w:sz w:val="24"/>
          <w:szCs w:val="24"/>
        </w:rPr>
        <w:t xml:space="preserve">C5. Microsoft 365 Education Licensing </w:t>
      </w:r>
    </w:p>
    <w:p w14:paraId="430BB314" w14:textId="2EF455D3" w:rsidR="00E32329" w:rsidRPr="00EA6CB9" w:rsidRDefault="00215ACF" w:rsidP="00215ACF">
      <w:pPr>
        <w:jc w:val="both"/>
        <w:rPr>
          <w:rFonts w:ascii="Times New Roman" w:hAnsi="Times New Roman" w:cs="Times New Roman"/>
        </w:rPr>
      </w:pPr>
      <w:r w:rsidRPr="00EA6CB9">
        <w:rPr>
          <w:rFonts w:ascii="Times New Roman" w:hAnsi="Times New Roman" w:cs="Times New Roman"/>
        </w:rPr>
        <w:t>Microsoft offers three tiers of education licensing: M365 A1, A3, and A5. The M365 A3 tier is available through institutional volume licensing, with pricing that varies by region and enrollment size. Allocating resources for 40,000 users at the A3 level entails a significant annual expense that must be accounted for within the IT operating budget. The rollout strategy is phased, starting with A3 to establish a minimum viable Conditional Access capability. The Microsoft Education Transformation Grant is identified as a potential funding source (Section F). Additionally, Microsoft's Secure Future Initiative (SFI) is enhancing phishing-resistant features, such as FIDO2 passkey provisioning, for lower tiers, potentially reducing upgrade costs over time (Microsoft, 2024c).</w:t>
      </w:r>
    </w:p>
    <w:p w14:paraId="32E1E101" w14:textId="77777777" w:rsidR="00E32329" w:rsidRPr="00EA6CB9" w:rsidRDefault="00627D2D" w:rsidP="00215ACF">
      <w:pPr>
        <w:pStyle w:val="Heading2"/>
        <w:jc w:val="both"/>
        <w:rPr>
          <w:rFonts w:ascii="Times New Roman" w:hAnsi="Times New Roman" w:cs="Times New Roman"/>
          <w:sz w:val="24"/>
          <w:szCs w:val="24"/>
        </w:rPr>
      </w:pPr>
      <w:r w:rsidRPr="00EA6CB9">
        <w:rPr>
          <w:rFonts w:ascii="Times New Roman" w:hAnsi="Times New Roman" w:cs="Times New Roman"/>
          <w:sz w:val="24"/>
          <w:szCs w:val="24"/>
        </w:rPr>
        <w:t>C6. ISO/IEC 27001:2022 Control Gap Analysis</w:t>
      </w:r>
    </w:p>
    <w:p w14:paraId="1E81BBEE" w14:textId="4C58E939" w:rsidR="00E32329" w:rsidRPr="00EA6CB9" w:rsidRDefault="00215ACF" w:rsidP="00215ACF">
      <w:pPr>
        <w:jc w:val="both"/>
        <w:rPr>
          <w:rFonts w:ascii="Times New Roman" w:hAnsi="Times New Roman" w:cs="Times New Roman"/>
        </w:rPr>
      </w:pPr>
      <w:r w:rsidRPr="00EA6CB9">
        <w:rPr>
          <w:rFonts w:ascii="Times New Roman" w:hAnsi="Times New Roman" w:cs="Times New Roman"/>
        </w:rPr>
        <w:t>A gap analysis conducted against ISO/IEC 27001:2022 Annex A identified nonconformities across all identity-related controls (ISO, 2022). Table C2 correlates each identified gap with a specific project deliverable.</w:t>
      </w:r>
    </w:p>
    <w:p w14:paraId="721367C2" w14:textId="77777777" w:rsidR="00E32329" w:rsidRDefault="00E32329" w:rsidP="00215ACF">
      <w:pPr>
        <w:jc w:val="both"/>
        <w:rPr>
          <w:rFonts w:ascii="Times New Roman" w:hAnsi="Times New Roman" w:cs="Times New Roman"/>
        </w:rPr>
      </w:pPr>
    </w:p>
    <w:p w14:paraId="14AE56D8" w14:textId="77777777" w:rsidR="00F430D1" w:rsidRPr="00EA6CB9" w:rsidRDefault="00F430D1" w:rsidP="00215ACF">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409"/>
        <w:gridCol w:w="3870"/>
        <w:gridCol w:w="921"/>
        <w:gridCol w:w="1960"/>
      </w:tblGrid>
      <w:tr w:rsidR="00E32329" w:rsidRPr="00631978" w14:paraId="4782DCF1" w14:textId="77777777" w:rsidTr="00AB4B8A">
        <w:tc>
          <w:tcPr>
            <w:tcW w:w="1200" w:type="dxa"/>
            <w:tcBorders>
              <w:top w:val="single" w:sz="1" w:space="0" w:color="B0B0B0"/>
              <w:left w:val="single" w:sz="1" w:space="0" w:color="B0B0B0"/>
              <w:bottom w:val="single" w:sz="1" w:space="0" w:color="B0B0B0"/>
              <w:right w:val="single" w:sz="1" w:space="0" w:color="B0B0B0"/>
            </w:tcBorders>
            <w:shd w:val="clear" w:color="auto" w:fill="E8E8E8"/>
            <w:tcMar>
              <w:top w:w="60" w:type="dxa"/>
              <w:left w:w="100" w:type="dxa"/>
              <w:bottom w:w="60" w:type="dxa"/>
              <w:right w:w="100" w:type="dxa"/>
            </w:tcMar>
            <w:vAlign w:val="center"/>
          </w:tcPr>
          <w:p w14:paraId="6D80768F" w14:textId="77777777" w:rsidR="00E32329" w:rsidRPr="00631978" w:rsidRDefault="00627D2D" w:rsidP="00215ACF">
            <w:pPr>
              <w:spacing w:line="276" w:lineRule="auto"/>
              <w:jc w:val="both"/>
              <w:rPr>
                <w:rFonts w:ascii="Times New Roman" w:hAnsi="Times New Roman" w:cs="Times New Roman"/>
                <w:sz w:val="20"/>
                <w:szCs w:val="20"/>
              </w:rPr>
            </w:pPr>
            <w:r w:rsidRPr="00631978">
              <w:rPr>
                <w:rFonts w:ascii="Times New Roman" w:hAnsi="Times New Roman" w:cs="Times New Roman"/>
                <w:b/>
                <w:bCs/>
                <w:sz w:val="20"/>
                <w:szCs w:val="20"/>
              </w:rPr>
              <w:lastRenderedPageBreak/>
              <w:t>ISO Control</w:t>
            </w:r>
          </w:p>
        </w:tc>
        <w:tc>
          <w:tcPr>
            <w:tcW w:w="1409" w:type="dxa"/>
            <w:tcBorders>
              <w:top w:val="single" w:sz="1" w:space="0" w:color="B0B0B0"/>
              <w:left w:val="single" w:sz="1" w:space="0" w:color="B0B0B0"/>
              <w:bottom w:val="single" w:sz="1" w:space="0" w:color="B0B0B0"/>
              <w:right w:val="single" w:sz="1" w:space="0" w:color="B0B0B0"/>
            </w:tcBorders>
            <w:shd w:val="clear" w:color="auto" w:fill="E8E8E8"/>
            <w:tcMar>
              <w:top w:w="60" w:type="dxa"/>
              <w:left w:w="100" w:type="dxa"/>
              <w:bottom w:w="60" w:type="dxa"/>
              <w:right w:w="100" w:type="dxa"/>
            </w:tcMar>
            <w:vAlign w:val="center"/>
          </w:tcPr>
          <w:p w14:paraId="74513A2A" w14:textId="77777777" w:rsidR="00E32329" w:rsidRPr="00631978" w:rsidRDefault="00627D2D" w:rsidP="00215ACF">
            <w:pPr>
              <w:spacing w:line="276" w:lineRule="auto"/>
              <w:jc w:val="both"/>
              <w:rPr>
                <w:rFonts w:ascii="Times New Roman" w:hAnsi="Times New Roman" w:cs="Times New Roman"/>
                <w:sz w:val="20"/>
                <w:szCs w:val="20"/>
              </w:rPr>
            </w:pPr>
            <w:r w:rsidRPr="00631978">
              <w:rPr>
                <w:rFonts w:ascii="Times New Roman" w:hAnsi="Times New Roman" w:cs="Times New Roman"/>
                <w:b/>
                <w:bCs/>
                <w:sz w:val="20"/>
                <w:szCs w:val="20"/>
              </w:rPr>
              <w:t>Control Name</w:t>
            </w:r>
          </w:p>
        </w:tc>
        <w:tc>
          <w:tcPr>
            <w:tcW w:w="3870" w:type="dxa"/>
            <w:tcBorders>
              <w:top w:val="single" w:sz="1" w:space="0" w:color="B0B0B0"/>
              <w:left w:val="single" w:sz="1" w:space="0" w:color="B0B0B0"/>
              <w:bottom w:val="single" w:sz="1" w:space="0" w:color="B0B0B0"/>
              <w:right w:val="single" w:sz="1" w:space="0" w:color="B0B0B0"/>
            </w:tcBorders>
            <w:shd w:val="clear" w:color="auto" w:fill="E8E8E8"/>
            <w:tcMar>
              <w:top w:w="60" w:type="dxa"/>
              <w:left w:w="100" w:type="dxa"/>
              <w:bottom w:w="60" w:type="dxa"/>
              <w:right w:w="100" w:type="dxa"/>
            </w:tcMar>
            <w:vAlign w:val="center"/>
          </w:tcPr>
          <w:p w14:paraId="6B3164F3" w14:textId="77777777" w:rsidR="00E32329" w:rsidRPr="00631978" w:rsidRDefault="00627D2D" w:rsidP="00215ACF">
            <w:pPr>
              <w:spacing w:line="276" w:lineRule="auto"/>
              <w:jc w:val="both"/>
              <w:rPr>
                <w:rFonts w:ascii="Times New Roman" w:hAnsi="Times New Roman" w:cs="Times New Roman"/>
                <w:sz w:val="20"/>
                <w:szCs w:val="20"/>
              </w:rPr>
            </w:pPr>
            <w:r w:rsidRPr="00631978">
              <w:rPr>
                <w:rFonts w:ascii="Times New Roman" w:hAnsi="Times New Roman" w:cs="Times New Roman"/>
                <w:b/>
                <w:bCs/>
                <w:sz w:val="20"/>
                <w:szCs w:val="20"/>
              </w:rPr>
              <w:t>Current State at UF</w:t>
            </w:r>
          </w:p>
        </w:tc>
        <w:tc>
          <w:tcPr>
            <w:tcW w:w="921" w:type="dxa"/>
            <w:tcBorders>
              <w:top w:val="single" w:sz="1" w:space="0" w:color="B0B0B0"/>
              <w:left w:val="single" w:sz="1" w:space="0" w:color="B0B0B0"/>
              <w:bottom w:val="single" w:sz="1" w:space="0" w:color="B0B0B0"/>
              <w:right w:val="single" w:sz="1" w:space="0" w:color="B0B0B0"/>
            </w:tcBorders>
            <w:shd w:val="clear" w:color="auto" w:fill="E8E8E8"/>
            <w:tcMar>
              <w:top w:w="60" w:type="dxa"/>
              <w:left w:w="100" w:type="dxa"/>
              <w:bottom w:w="60" w:type="dxa"/>
              <w:right w:w="100" w:type="dxa"/>
            </w:tcMar>
            <w:vAlign w:val="center"/>
          </w:tcPr>
          <w:p w14:paraId="60FABCAE" w14:textId="77777777" w:rsidR="00E32329" w:rsidRPr="00631978" w:rsidRDefault="00627D2D" w:rsidP="00215ACF">
            <w:pPr>
              <w:spacing w:line="276" w:lineRule="auto"/>
              <w:jc w:val="both"/>
              <w:rPr>
                <w:rFonts w:ascii="Times New Roman" w:hAnsi="Times New Roman" w:cs="Times New Roman"/>
                <w:sz w:val="20"/>
                <w:szCs w:val="20"/>
              </w:rPr>
            </w:pPr>
            <w:r w:rsidRPr="00631978">
              <w:rPr>
                <w:rFonts w:ascii="Times New Roman" w:hAnsi="Times New Roman" w:cs="Times New Roman"/>
                <w:b/>
                <w:bCs/>
                <w:sz w:val="20"/>
                <w:szCs w:val="20"/>
              </w:rPr>
              <w:t>Gap Severity</w:t>
            </w:r>
          </w:p>
        </w:tc>
        <w:tc>
          <w:tcPr>
            <w:tcW w:w="1960" w:type="dxa"/>
            <w:tcBorders>
              <w:top w:val="single" w:sz="1" w:space="0" w:color="B0B0B0"/>
              <w:left w:val="single" w:sz="1" w:space="0" w:color="B0B0B0"/>
              <w:bottom w:val="single" w:sz="1" w:space="0" w:color="B0B0B0"/>
              <w:right w:val="single" w:sz="1" w:space="0" w:color="B0B0B0"/>
            </w:tcBorders>
            <w:shd w:val="clear" w:color="auto" w:fill="E8E8E8"/>
            <w:tcMar>
              <w:top w:w="60" w:type="dxa"/>
              <w:left w:w="100" w:type="dxa"/>
              <w:bottom w:w="60" w:type="dxa"/>
              <w:right w:w="100" w:type="dxa"/>
            </w:tcMar>
            <w:vAlign w:val="center"/>
          </w:tcPr>
          <w:p w14:paraId="0E25498A" w14:textId="77777777" w:rsidR="00E32329" w:rsidRPr="00631978" w:rsidRDefault="00627D2D" w:rsidP="00215ACF">
            <w:pPr>
              <w:spacing w:line="276" w:lineRule="auto"/>
              <w:jc w:val="both"/>
              <w:rPr>
                <w:rFonts w:ascii="Times New Roman" w:hAnsi="Times New Roman" w:cs="Times New Roman"/>
                <w:sz w:val="20"/>
                <w:szCs w:val="20"/>
              </w:rPr>
            </w:pPr>
            <w:r w:rsidRPr="00631978">
              <w:rPr>
                <w:rFonts w:ascii="Times New Roman" w:hAnsi="Times New Roman" w:cs="Times New Roman"/>
                <w:b/>
                <w:bCs/>
                <w:sz w:val="20"/>
                <w:szCs w:val="20"/>
              </w:rPr>
              <w:t>Project Deliverable</w:t>
            </w:r>
          </w:p>
        </w:tc>
      </w:tr>
      <w:tr w:rsidR="00E32329" w:rsidRPr="00631978" w14:paraId="5B0275FD" w14:textId="77777777" w:rsidTr="00AB4B8A">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262F108" w14:textId="77777777" w:rsidR="00E32329" w:rsidRPr="00631978" w:rsidRDefault="00627D2D" w:rsidP="00215ACF">
            <w:pPr>
              <w:spacing w:line="276" w:lineRule="auto"/>
              <w:jc w:val="both"/>
              <w:rPr>
                <w:rFonts w:ascii="Times New Roman" w:hAnsi="Times New Roman" w:cs="Times New Roman"/>
                <w:sz w:val="20"/>
                <w:szCs w:val="20"/>
              </w:rPr>
            </w:pPr>
            <w:r w:rsidRPr="00631978">
              <w:rPr>
                <w:rFonts w:ascii="Times New Roman" w:hAnsi="Times New Roman" w:cs="Times New Roman"/>
                <w:sz w:val="20"/>
                <w:szCs w:val="20"/>
              </w:rPr>
              <w:t>A.5.15</w:t>
            </w:r>
          </w:p>
        </w:tc>
        <w:tc>
          <w:tcPr>
            <w:tcW w:w="1409"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8C56D77" w14:textId="77777777" w:rsidR="00E32329" w:rsidRPr="00631978" w:rsidRDefault="00627D2D" w:rsidP="00215ACF">
            <w:pPr>
              <w:spacing w:line="276" w:lineRule="auto"/>
              <w:jc w:val="both"/>
              <w:rPr>
                <w:rFonts w:ascii="Times New Roman" w:hAnsi="Times New Roman" w:cs="Times New Roman"/>
                <w:sz w:val="20"/>
                <w:szCs w:val="20"/>
              </w:rPr>
            </w:pPr>
            <w:r w:rsidRPr="00631978">
              <w:rPr>
                <w:rFonts w:ascii="Times New Roman" w:hAnsi="Times New Roman" w:cs="Times New Roman"/>
                <w:sz w:val="20"/>
                <w:szCs w:val="20"/>
              </w:rPr>
              <w:t>Access Control</w:t>
            </w:r>
          </w:p>
        </w:tc>
        <w:tc>
          <w:tcPr>
            <w:tcW w:w="387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905327E" w14:textId="71F2CB0A" w:rsidR="00E32329" w:rsidRPr="00631978" w:rsidRDefault="0000387D" w:rsidP="00215ACF">
            <w:pPr>
              <w:spacing w:line="276" w:lineRule="auto"/>
              <w:jc w:val="both"/>
              <w:rPr>
                <w:rFonts w:ascii="Times New Roman" w:hAnsi="Times New Roman" w:cs="Times New Roman"/>
                <w:sz w:val="20"/>
                <w:szCs w:val="20"/>
              </w:rPr>
            </w:pPr>
            <w:r w:rsidRPr="00631978">
              <w:rPr>
                <w:rFonts w:ascii="Times New Roman" w:hAnsi="Times New Roman" w:cs="Times New Roman"/>
                <w:sz w:val="20"/>
                <w:szCs w:val="20"/>
              </w:rPr>
              <w:t>No access control policies. Each application manages its own rules with inconsistency.</w:t>
            </w:r>
          </w:p>
        </w:tc>
        <w:tc>
          <w:tcPr>
            <w:tcW w:w="921"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76EE876" w14:textId="77777777" w:rsidR="00E32329" w:rsidRPr="00631978" w:rsidRDefault="00627D2D" w:rsidP="00215ACF">
            <w:pPr>
              <w:spacing w:line="276" w:lineRule="auto"/>
              <w:jc w:val="both"/>
              <w:rPr>
                <w:rFonts w:ascii="Times New Roman" w:hAnsi="Times New Roman" w:cs="Times New Roman"/>
                <w:sz w:val="20"/>
                <w:szCs w:val="20"/>
              </w:rPr>
            </w:pPr>
            <w:r w:rsidRPr="00631978">
              <w:rPr>
                <w:rFonts w:ascii="Times New Roman" w:hAnsi="Times New Roman" w:cs="Times New Roman"/>
                <w:sz w:val="20"/>
                <w:szCs w:val="20"/>
              </w:rPr>
              <w:t>Critical</w:t>
            </w:r>
          </w:p>
        </w:tc>
        <w:tc>
          <w:tcPr>
            <w:tcW w:w="19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4D8C4CC" w14:textId="77777777" w:rsidR="00E32329" w:rsidRPr="00631978" w:rsidRDefault="00627D2D" w:rsidP="00AB4B8A">
            <w:pPr>
              <w:spacing w:line="276" w:lineRule="auto"/>
              <w:rPr>
                <w:rFonts w:ascii="Times New Roman" w:hAnsi="Times New Roman" w:cs="Times New Roman"/>
                <w:sz w:val="20"/>
                <w:szCs w:val="20"/>
              </w:rPr>
            </w:pPr>
            <w:r w:rsidRPr="00631978">
              <w:rPr>
                <w:rFonts w:ascii="Times New Roman" w:hAnsi="Times New Roman" w:cs="Times New Roman"/>
                <w:sz w:val="20"/>
                <w:szCs w:val="20"/>
              </w:rPr>
              <w:t>Conditional Access policies (CA-001 through CA-004)</w:t>
            </w:r>
          </w:p>
        </w:tc>
      </w:tr>
      <w:tr w:rsidR="00E32329" w:rsidRPr="00631978" w14:paraId="30E4C07B" w14:textId="77777777" w:rsidTr="00AB4B8A">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754760" w14:textId="77777777" w:rsidR="00E32329" w:rsidRPr="00631978" w:rsidRDefault="00627D2D" w:rsidP="00215ACF">
            <w:pPr>
              <w:spacing w:line="276" w:lineRule="auto"/>
              <w:jc w:val="both"/>
              <w:rPr>
                <w:rFonts w:ascii="Times New Roman" w:hAnsi="Times New Roman" w:cs="Times New Roman"/>
                <w:sz w:val="20"/>
                <w:szCs w:val="20"/>
              </w:rPr>
            </w:pPr>
            <w:r w:rsidRPr="00631978">
              <w:rPr>
                <w:rFonts w:ascii="Times New Roman" w:hAnsi="Times New Roman" w:cs="Times New Roman"/>
                <w:sz w:val="20"/>
                <w:szCs w:val="20"/>
              </w:rPr>
              <w:t>A.5.16</w:t>
            </w:r>
          </w:p>
        </w:tc>
        <w:tc>
          <w:tcPr>
            <w:tcW w:w="1409"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3FE6E6" w14:textId="77777777" w:rsidR="00E32329" w:rsidRPr="00631978" w:rsidRDefault="00627D2D" w:rsidP="00215ACF">
            <w:pPr>
              <w:spacing w:line="276" w:lineRule="auto"/>
              <w:jc w:val="both"/>
              <w:rPr>
                <w:rFonts w:ascii="Times New Roman" w:hAnsi="Times New Roman" w:cs="Times New Roman"/>
                <w:sz w:val="20"/>
                <w:szCs w:val="20"/>
              </w:rPr>
            </w:pPr>
            <w:r w:rsidRPr="00631978">
              <w:rPr>
                <w:rFonts w:ascii="Times New Roman" w:hAnsi="Times New Roman" w:cs="Times New Roman"/>
                <w:sz w:val="20"/>
                <w:szCs w:val="20"/>
              </w:rPr>
              <w:t>Identity Management</w:t>
            </w:r>
          </w:p>
        </w:tc>
        <w:tc>
          <w:tcPr>
            <w:tcW w:w="387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C89C1CC" w14:textId="59E3F4BE" w:rsidR="00E32329" w:rsidRPr="00631978" w:rsidRDefault="0000387D" w:rsidP="00215ACF">
            <w:pPr>
              <w:spacing w:line="276" w:lineRule="auto"/>
              <w:jc w:val="both"/>
              <w:rPr>
                <w:rFonts w:ascii="Times New Roman" w:hAnsi="Times New Roman" w:cs="Times New Roman"/>
                <w:sz w:val="20"/>
                <w:szCs w:val="20"/>
              </w:rPr>
            </w:pPr>
            <w:r w:rsidRPr="00631978">
              <w:rPr>
                <w:rFonts w:ascii="Times New Roman" w:hAnsi="Times New Roman" w:cs="Times New Roman"/>
                <w:sz w:val="20"/>
                <w:szCs w:val="20"/>
              </w:rPr>
              <w:t>There is no centralized identity store. No lifecycle management for accounts.</w:t>
            </w:r>
          </w:p>
        </w:tc>
        <w:tc>
          <w:tcPr>
            <w:tcW w:w="921"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BDC8A73" w14:textId="77777777" w:rsidR="00E32329" w:rsidRPr="00631978" w:rsidRDefault="00627D2D" w:rsidP="00215ACF">
            <w:pPr>
              <w:spacing w:line="276" w:lineRule="auto"/>
              <w:jc w:val="both"/>
              <w:rPr>
                <w:rFonts w:ascii="Times New Roman" w:hAnsi="Times New Roman" w:cs="Times New Roman"/>
                <w:sz w:val="20"/>
                <w:szCs w:val="20"/>
              </w:rPr>
            </w:pPr>
            <w:r w:rsidRPr="00631978">
              <w:rPr>
                <w:rFonts w:ascii="Times New Roman" w:hAnsi="Times New Roman" w:cs="Times New Roman"/>
                <w:sz w:val="20"/>
                <w:szCs w:val="20"/>
              </w:rPr>
              <w:t>Critical</w:t>
            </w:r>
          </w:p>
        </w:tc>
        <w:tc>
          <w:tcPr>
            <w:tcW w:w="19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6B8215E" w14:textId="77777777" w:rsidR="00E32329" w:rsidRPr="00631978" w:rsidRDefault="00627D2D" w:rsidP="00215ACF">
            <w:pPr>
              <w:spacing w:line="276" w:lineRule="auto"/>
              <w:jc w:val="both"/>
              <w:rPr>
                <w:rFonts w:ascii="Times New Roman" w:hAnsi="Times New Roman" w:cs="Times New Roman"/>
                <w:sz w:val="20"/>
                <w:szCs w:val="20"/>
              </w:rPr>
            </w:pPr>
            <w:r w:rsidRPr="00631978">
              <w:rPr>
                <w:rFonts w:ascii="Times New Roman" w:hAnsi="Times New Roman" w:cs="Times New Roman"/>
                <w:sz w:val="20"/>
                <w:szCs w:val="20"/>
              </w:rPr>
              <w:t>Entra ID tenant with bulk provisioning template</w:t>
            </w:r>
          </w:p>
        </w:tc>
      </w:tr>
      <w:tr w:rsidR="00E32329" w:rsidRPr="001E0988" w14:paraId="1806E135" w14:textId="77777777" w:rsidTr="00AB4B8A">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2B90467" w14:textId="77777777" w:rsidR="00E32329" w:rsidRPr="00631978" w:rsidRDefault="00627D2D" w:rsidP="00215ACF">
            <w:pPr>
              <w:spacing w:line="276" w:lineRule="auto"/>
              <w:jc w:val="both"/>
              <w:rPr>
                <w:rFonts w:ascii="Times New Roman" w:hAnsi="Times New Roman" w:cs="Times New Roman"/>
                <w:sz w:val="20"/>
                <w:szCs w:val="20"/>
              </w:rPr>
            </w:pPr>
            <w:r w:rsidRPr="00631978">
              <w:rPr>
                <w:rFonts w:ascii="Times New Roman" w:hAnsi="Times New Roman" w:cs="Times New Roman"/>
                <w:sz w:val="20"/>
                <w:szCs w:val="20"/>
              </w:rPr>
              <w:t>A.5.17</w:t>
            </w:r>
          </w:p>
        </w:tc>
        <w:tc>
          <w:tcPr>
            <w:tcW w:w="1409"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EAB577" w14:textId="77777777" w:rsidR="00E32329" w:rsidRPr="00631978" w:rsidRDefault="00627D2D" w:rsidP="00215ACF">
            <w:pPr>
              <w:spacing w:line="276" w:lineRule="auto"/>
              <w:jc w:val="both"/>
              <w:rPr>
                <w:rFonts w:ascii="Times New Roman" w:hAnsi="Times New Roman" w:cs="Times New Roman"/>
                <w:sz w:val="20"/>
                <w:szCs w:val="20"/>
              </w:rPr>
            </w:pPr>
            <w:r w:rsidRPr="00631978">
              <w:rPr>
                <w:rFonts w:ascii="Times New Roman" w:hAnsi="Times New Roman" w:cs="Times New Roman"/>
                <w:sz w:val="20"/>
                <w:szCs w:val="20"/>
              </w:rPr>
              <w:t>Authentication Information</w:t>
            </w:r>
          </w:p>
        </w:tc>
        <w:tc>
          <w:tcPr>
            <w:tcW w:w="387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406C1A" w14:textId="1BD10FAB" w:rsidR="00E32329" w:rsidRPr="00631978" w:rsidRDefault="0000387D" w:rsidP="00215ACF">
            <w:pPr>
              <w:spacing w:line="276" w:lineRule="auto"/>
              <w:jc w:val="both"/>
              <w:rPr>
                <w:rFonts w:ascii="Times New Roman" w:hAnsi="Times New Roman" w:cs="Times New Roman"/>
                <w:sz w:val="20"/>
                <w:szCs w:val="20"/>
              </w:rPr>
            </w:pPr>
            <w:r w:rsidRPr="00631978">
              <w:rPr>
                <w:rFonts w:ascii="Times New Roman" w:hAnsi="Times New Roman" w:cs="Times New Roman"/>
                <w:sz w:val="20"/>
                <w:szCs w:val="20"/>
              </w:rPr>
              <w:t>Sequential IDs are used as both the username and password</w:t>
            </w:r>
            <w:r w:rsidR="00C978FA" w:rsidRPr="00631978">
              <w:rPr>
                <w:rFonts w:ascii="Times New Roman" w:hAnsi="Times New Roman" w:cs="Times New Roman"/>
                <w:sz w:val="20"/>
                <w:szCs w:val="20"/>
              </w:rPr>
              <w:t>: no</w:t>
            </w:r>
            <w:r w:rsidRPr="00631978">
              <w:rPr>
                <w:rFonts w:ascii="Times New Roman" w:hAnsi="Times New Roman" w:cs="Times New Roman"/>
                <w:sz w:val="20"/>
                <w:szCs w:val="20"/>
              </w:rPr>
              <w:t xml:space="preserve"> complexity or rotation.</w:t>
            </w:r>
          </w:p>
        </w:tc>
        <w:tc>
          <w:tcPr>
            <w:tcW w:w="921"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B7FDB11" w14:textId="77777777" w:rsidR="00E32329" w:rsidRPr="00631978" w:rsidRDefault="00627D2D" w:rsidP="00215ACF">
            <w:pPr>
              <w:spacing w:line="276" w:lineRule="auto"/>
              <w:jc w:val="both"/>
              <w:rPr>
                <w:rFonts w:ascii="Times New Roman" w:hAnsi="Times New Roman" w:cs="Times New Roman"/>
                <w:sz w:val="20"/>
                <w:szCs w:val="20"/>
              </w:rPr>
            </w:pPr>
            <w:r w:rsidRPr="00631978">
              <w:rPr>
                <w:rFonts w:ascii="Times New Roman" w:hAnsi="Times New Roman" w:cs="Times New Roman"/>
                <w:sz w:val="20"/>
                <w:szCs w:val="20"/>
              </w:rPr>
              <w:t>Critical</w:t>
            </w:r>
          </w:p>
        </w:tc>
        <w:tc>
          <w:tcPr>
            <w:tcW w:w="19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03E8CE" w14:textId="77777777" w:rsidR="00E32329" w:rsidRPr="001E0988" w:rsidRDefault="00627D2D" w:rsidP="00AB4B8A">
            <w:pPr>
              <w:spacing w:line="276" w:lineRule="auto"/>
              <w:rPr>
                <w:rFonts w:ascii="Times New Roman" w:hAnsi="Times New Roman" w:cs="Times New Roman"/>
                <w:sz w:val="20"/>
                <w:szCs w:val="20"/>
                <w:lang w:val="fr-FR"/>
              </w:rPr>
            </w:pPr>
            <w:r w:rsidRPr="001E0988">
              <w:rPr>
                <w:rFonts w:ascii="Times New Roman" w:hAnsi="Times New Roman" w:cs="Times New Roman"/>
                <w:sz w:val="20"/>
                <w:szCs w:val="20"/>
                <w:lang w:val="fr-FR"/>
              </w:rPr>
              <w:t xml:space="preserve">MFA </w:t>
            </w:r>
            <w:proofErr w:type="spellStart"/>
            <w:r w:rsidRPr="001E0988">
              <w:rPr>
                <w:rFonts w:ascii="Times New Roman" w:hAnsi="Times New Roman" w:cs="Times New Roman"/>
                <w:sz w:val="20"/>
                <w:szCs w:val="20"/>
                <w:lang w:val="fr-FR"/>
              </w:rPr>
              <w:t>enforcement</w:t>
            </w:r>
            <w:proofErr w:type="spellEnd"/>
            <w:r w:rsidRPr="001E0988">
              <w:rPr>
                <w:rFonts w:ascii="Times New Roman" w:hAnsi="Times New Roman" w:cs="Times New Roman"/>
                <w:sz w:val="20"/>
                <w:szCs w:val="20"/>
                <w:lang w:val="fr-FR"/>
              </w:rPr>
              <w:t xml:space="preserve"> + </w:t>
            </w:r>
            <w:proofErr w:type="spellStart"/>
            <w:r w:rsidRPr="001E0988">
              <w:rPr>
                <w:rFonts w:ascii="Times New Roman" w:hAnsi="Times New Roman" w:cs="Times New Roman"/>
                <w:sz w:val="20"/>
                <w:szCs w:val="20"/>
                <w:lang w:val="fr-FR"/>
              </w:rPr>
              <w:t>password</w:t>
            </w:r>
            <w:proofErr w:type="spellEnd"/>
            <w:r w:rsidRPr="001E0988">
              <w:rPr>
                <w:rFonts w:ascii="Times New Roman" w:hAnsi="Times New Roman" w:cs="Times New Roman"/>
                <w:sz w:val="20"/>
                <w:szCs w:val="20"/>
                <w:lang w:val="fr-FR"/>
              </w:rPr>
              <w:t xml:space="preserve"> </w:t>
            </w:r>
            <w:proofErr w:type="spellStart"/>
            <w:r w:rsidRPr="001E0988">
              <w:rPr>
                <w:rFonts w:ascii="Times New Roman" w:hAnsi="Times New Roman" w:cs="Times New Roman"/>
                <w:sz w:val="20"/>
                <w:szCs w:val="20"/>
                <w:lang w:val="fr-FR"/>
              </w:rPr>
              <w:t>policy</w:t>
            </w:r>
            <w:proofErr w:type="spellEnd"/>
            <w:r w:rsidRPr="001E0988">
              <w:rPr>
                <w:rFonts w:ascii="Times New Roman" w:hAnsi="Times New Roman" w:cs="Times New Roman"/>
                <w:sz w:val="20"/>
                <w:szCs w:val="20"/>
                <w:lang w:val="fr-FR"/>
              </w:rPr>
              <w:t xml:space="preserve"> via Entra ID</w:t>
            </w:r>
          </w:p>
        </w:tc>
      </w:tr>
      <w:tr w:rsidR="00E32329" w:rsidRPr="001E0988" w14:paraId="7CE46844" w14:textId="77777777" w:rsidTr="00AB4B8A">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FA74D6" w14:textId="77777777" w:rsidR="00E32329" w:rsidRPr="00631978" w:rsidRDefault="00627D2D" w:rsidP="00215ACF">
            <w:pPr>
              <w:spacing w:line="276" w:lineRule="auto"/>
              <w:jc w:val="both"/>
              <w:rPr>
                <w:rFonts w:ascii="Times New Roman" w:hAnsi="Times New Roman" w:cs="Times New Roman"/>
                <w:sz w:val="20"/>
                <w:szCs w:val="20"/>
              </w:rPr>
            </w:pPr>
            <w:r w:rsidRPr="00631978">
              <w:rPr>
                <w:rFonts w:ascii="Times New Roman" w:hAnsi="Times New Roman" w:cs="Times New Roman"/>
                <w:sz w:val="20"/>
                <w:szCs w:val="20"/>
              </w:rPr>
              <w:t>A.8.5</w:t>
            </w:r>
          </w:p>
        </w:tc>
        <w:tc>
          <w:tcPr>
            <w:tcW w:w="1409"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56113A0" w14:textId="77777777" w:rsidR="00E32329" w:rsidRPr="00631978" w:rsidRDefault="00627D2D" w:rsidP="00215ACF">
            <w:pPr>
              <w:spacing w:line="276" w:lineRule="auto"/>
              <w:jc w:val="both"/>
              <w:rPr>
                <w:rFonts w:ascii="Times New Roman" w:hAnsi="Times New Roman" w:cs="Times New Roman"/>
                <w:sz w:val="20"/>
                <w:szCs w:val="20"/>
              </w:rPr>
            </w:pPr>
            <w:r w:rsidRPr="00631978">
              <w:rPr>
                <w:rFonts w:ascii="Times New Roman" w:hAnsi="Times New Roman" w:cs="Times New Roman"/>
                <w:sz w:val="20"/>
                <w:szCs w:val="20"/>
              </w:rPr>
              <w:t>Secure Authentication</w:t>
            </w:r>
          </w:p>
        </w:tc>
        <w:tc>
          <w:tcPr>
            <w:tcW w:w="387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3AD1D2" w14:textId="77777777" w:rsidR="00E32329" w:rsidRPr="00631978" w:rsidRDefault="00627D2D" w:rsidP="00215ACF">
            <w:pPr>
              <w:spacing w:line="276" w:lineRule="auto"/>
              <w:jc w:val="both"/>
              <w:rPr>
                <w:rFonts w:ascii="Times New Roman" w:hAnsi="Times New Roman" w:cs="Times New Roman"/>
                <w:sz w:val="20"/>
                <w:szCs w:val="20"/>
              </w:rPr>
            </w:pPr>
            <w:r w:rsidRPr="00631978">
              <w:rPr>
                <w:rFonts w:ascii="Times New Roman" w:hAnsi="Times New Roman" w:cs="Times New Roman"/>
                <w:sz w:val="20"/>
                <w:szCs w:val="20"/>
              </w:rPr>
              <w:t>Single-factor authentication only. No MFA. No phishing resistance.</w:t>
            </w:r>
          </w:p>
        </w:tc>
        <w:tc>
          <w:tcPr>
            <w:tcW w:w="921"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3901FF5" w14:textId="77777777" w:rsidR="00E32329" w:rsidRPr="00631978" w:rsidRDefault="00627D2D" w:rsidP="00215ACF">
            <w:pPr>
              <w:spacing w:line="276" w:lineRule="auto"/>
              <w:jc w:val="both"/>
              <w:rPr>
                <w:rFonts w:ascii="Times New Roman" w:hAnsi="Times New Roman" w:cs="Times New Roman"/>
                <w:sz w:val="20"/>
                <w:szCs w:val="20"/>
              </w:rPr>
            </w:pPr>
            <w:r w:rsidRPr="00631978">
              <w:rPr>
                <w:rFonts w:ascii="Times New Roman" w:hAnsi="Times New Roman" w:cs="Times New Roman"/>
                <w:sz w:val="20"/>
                <w:szCs w:val="20"/>
              </w:rPr>
              <w:t>Critical</w:t>
            </w:r>
          </w:p>
        </w:tc>
        <w:tc>
          <w:tcPr>
            <w:tcW w:w="19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B26DC75" w14:textId="77777777" w:rsidR="00E32329" w:rsidRPr="001E0988" w:rsidRDefault="00627D2D" w:rsidP="00AB4B8A">
            <w:pPr>
              <w:spacing w:line="276" w:lineRule="auto"/>
              <w:rPr>
                <w:rFonts w:ascii="Times New Roman" w:hAnsi="Times New Roman" w:cs="Times New Roman"/>
                <w:sz w:val="20"/>
                <w:szCs w:val="20"/>
                <w:lang w:val="nb-NO"/>
              </w:rPr>
            </w:pPr>
            <w:r w:rsidRPr="001E0988">
              <w:rPr>
                <w:rFonts w:ascii="Times New Roman" w:hAnsi="Times New Roman" w:cs="Times New Roman"/>
                <w:sz w:val="20"/>
                <w:szCs w:val="20"/>
                <w:lang w:val="nb-NO"/>
              </w:rPr>
              <w:t xml:space="preserve">CA-001 (MFA for all </w:t>
            </w:r>
            <w:proofErr w:type="spellStart"/>
            <w:r w:rsidRPr="001E0988">
              <w:rPr>
                <w:rFonts w:ascii="Times New Roman" w:hAnsi="Times New Roman" w:cs="Times New Roman"/>
                <w:sz w:val="20"/>
                <w:szCs w:val="20"/>
                <w:lang w:val="nb-NO"/>
              </w:rPr>
              <w:t>users</w:t>
            </w:r>
            <w:proofErr w:type="spellEnd"/>
            <w:r w:rsidRPr="001E0988">
              <w:rPr>
                <w:rFonts w:ascii="Times New Roman" w:hAnsi="Times New Roman" w:cs="Times New Roman"/>
                <w:sz w:val="20"/>
                <w:szCs w:val="20"/>
                <w:lang w:val="nb-NO"/>
              </w:rPr>
              <w:t xml:space="preserve">) + FIDO2 </w:t>
            </w:r>
            <w:proofErr w:type="spellStart"/>
            <w:r w:rsidRPr="001E0988">
              <w:rPr>
                <w:rFonts w:ascii="Times New Roman" w:hAnsi="Times New Roman" w:cs="Times New Roman"/>
                <w:sz w:val="20"/>
                <w:szCs w:val="20"/>
                <w:lang w:val="nb-NO"/>
              </w:rPr>
              <w:t>roadmap</w:t>
            </w:r>
            <w:proofErr w:type="spellEnd"/>
          </w:p>
        </w:tc>
      </w:tr>
      <w:tr w:rsidR="00E32329" w:rsidRPr="00631978" w14:paraId="0B89E449" w14:textId="77777777" w:rsidTr="00AB4B8A">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180EAE4" w14:textId="77777777" w:rsidR="00E32329" w:rsidRPr="00631978" w:rsidRDefault="00627D2D" w:rsidP="00215ACF">
            <w:pPr>
              <w:spacing w:line="276" w:lineRule="auto"/>
              <w:jc w:val="both"/>
              <w:rPr>
                <w:rFonts w:ascii="Times New Roman" w:hAnsi="Times New Roman" w:cs="Times New Roman"/>
                <w:sz w:val="20"/>
                <w:szCs w:val="20"/>
              </w:rPr>
            </w:pPr>
            <w:r w:rsidRPr="00631978">
              <w:rPr>
                <w:rFonts w:ascii="Times New Roman" w:hAnsi="Times New Roman" w:cs="Times New Roman"/>
                <w:sz w:val="20"/>
                <w:szCs w:val="20"/>
              </w:rPr>
              <w:t>A.8.15</w:t>
            </w:r>
          </w:p>
        </w:tc>
        <w:tc>
          <w:tcPr>
            <w:tcW w:w="1409"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9C02624" w14:textId="77777777" w:rsidR="00E32329" w:rsidRPr="00631978" w:rsidRDefault="00627D2D" w:rsidP="00215ACF">
            <w:pPr>
              <w:spacing w:line="276" w:lineRule="auto"/>
              <w:jc w:val="both"/>
              <w:rPr>
                <w:rFonts w:ascii="Times New Roman" w:hAnsi="Times New Roman" w:cs="Times New Roman"/>
                <w:sz w:val="20"/>
                <w:szCs w:val="20"/>
              </w:rPr>
            </w:pPr>
            <w:r w:rsidRPr="00631978">
              <w:rPr>
                <w:rFonts w:ascii="Times New Roman" w:hAnsi="Times New Roman" w:cs="Times New Roman"/>
                <w:sz w:val="20"/>
                <w:szCs w:val="20"/>
              </w:rPr>
              <w:t>Logging</w:t>
            </w:r>
          </w:p>
        </w:tc>
        <w:tc>
          <w:tcPr>
            <w:tcW w:w="387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B83E97A" w14:textId="799B1C31" w:rsidR="00E32329" w:rsidRPr="00631978" w:rsidRDefault="00627D2D" w:rsidP="00215ACF">
            <w:pPr>
              <w:spacing w:line="276" w:lineRule="auto"/>
              <w:jc w:val="both"/>
              <w:rPr>
                <w:rFonts w:ascii="Times New Roman" w:hAnsi="Times New Roman" w:cs="Times New Roman"/>
                <w:sz w:val="20"/>
                <w:szCs w:val="20"/>
              </w:rPr>
            </w:pPr>
            <w:r w:rsidRPr="00631978">
              <w:rPr>
                <w:rFonts w:ascii="Times New Roman" w:hAnsi="Times New Roman" w:cs="Times New Roman"/>
                <w:sz w:val="20"/>
                <w:szCs w:val="20"/>
              </w:rPr>
              <w:t xml:space="preserve">No centralized sign-in logs. </w:t>
            </w:r>
            <w:r w:rsidR="0000387D" w:rsidRPr="00631978">
              <w:rPr>
                <w:rFonts w:ascii="Times New Roman" w:hAnsi="Times New Roman" w:cs="Times New Roman"/>
                <w:sz w:val="20"/>
                <w:szCs w:val="20"/>
              </w:rPr>
              <w:t>No failed attempt monitoring.</w:t>
            </w:r>
          </w:p>
        </w:tc>
        <w:tc>
          <w:tcPr>
            <w:tcW w:w="921"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EA0C237" w14:textId="77777777" w:rsidR="00E32329" w:rsidRPr="00631978" w:rsidRDefault="00627D2D" w:rsidP="00215ACF">
            <w:pPr>
              <w:spacing w:line="276" w:lineRule="auto"/>
              <w:jc w:val="both"/>
              <w:rPr>
                <w:rFonts w:ascii="Times New Roman" w:hAnsi="Times New Roman" w:cs="Times New Roman"/>
                <w:sz w:val="20"/>
                <w:szCs w:val="20"/>
              </w:rPr>
            </w:pPr>
            <w:r w:rsidRPr="00631978">
              <w:rPr>
                <w:rFonts w:ascii="Times New Roman" w:hAnsi="Times New Roman" w:cs="Times New Roman"/>
                <w:sz w:val="20"/>
                <w:szCs w:val="20"/>
              </w:rPr>
              <w:t>High</w:t>
            </w:r>
          </w:p>
        </w:tc>
        <w:tc>
          <w:tcPr>
            <w:tcW w:w="19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8478A1B" w14:textId="77777777" w:rsidR="00E32329" w:rsidRPr="00631978" w:rsidRDefault="00627D2D" w:rsidP="00AB4B8A">
            <w:pPr>
              <w:spacing w:line="276" w:lineRule="auto"/>
              <w:rPr>
                <w:rFonts w:ascii="Times New Roman" w:hAnsi="Times New Roman" w:cs="Times New Roman"/>
                <w:sz w:val="20"/>
                <w:szCs w:val="20"/>
              </w:rPr>
            </w:pPr>
            <w:r w:rsidRPr="00631978">
              <w:rPr>
                <w:rFonts w:ascii="Times New Roman" w:hAnsi="Times New Roman" w:cs="Times New Roman"/>
                <w:sz w:val="20"/>
                <w:szCs w:val="20"/>
              </w:rPr>
              <w:t>Entra ID sign-in logs + risk-based monitoring (CA-004)</w:t>
            </w:r>
          </w:p>
        </w:tc>
      </w:tr>
      <w:tr w:rsidR="00E32329" w:rsidRPr="00631978" w14:paraId="45805E8E" w14:textId="77777777" w:rsidTr="00AB4B8A">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4077A05" w14:textId="77777777" w:rsidR="00E32329" w:rsidRPr="00631978" w:rsidRDefault="00627D2D" w:rsidP="00215ACF">
            <w:pPr>
              <w:spacing w:line="276" w:lineRule="auto"/>
              <w:jc w:val="both"/>
              <w:rPr>
                <w:rFonts w:ascii="Times New Roman" w:hAnsi="Times New Roman" w:cs="Times New Roman"/>
                <w:sz w:val="20"/>
                <w:szCs w:val="20"/>
              </w:rPr>
            </w:pPr>
            <w:r w:rsidRPr="00631978">
              <w:rPr>
                <w:rFonts w:ascii="Times New Roman" w:hAnsi="Times New Roman" w:cs="Times New Roman"/>
                <w:sz w:val="20"/>
                <w:szCs w:val="20"/>
              </w:rPr>
              <w:t>A.5.18</w:t>
            </w:r>
          </w:p>
        </w:tc>
        <w:tc>
          <w:tcPr>
            <w:tcW w:w="1409"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DE0DFD0" w14:textId="77777777" w:rsidR="00E32329" w:rsidRPr="00631978" w:rsidRDefault="00627D2D" w:rsidP="00215ACF">
            <w:pPr>
              <w:spacing w:line="276" w:lineRule="auto"/>
              <w:jc w:val="both"/>
              <w:rPr>
                <w:rFonts w:ascii="Times New Roman" w:hAnsi="Times New Roman" w:cs="Times New Roman"/>
                <w:sz w:val="20"/>
                <w:szCs w:val="20"/>
              </w:rPr>
            </w:pPr>
            <w:r w:rsidRPr="00631978">
              <w:rPr>
                <w:rFonts w:ascii="Times New Roman" w:hAnsi="Times New Roman" w:cs="Times New Roman"/>
                <w:sz w:val="20"/>
                <w:szCs w:val="20"/>
              </w:rPr>
              <w:t>Access Rights</w:t>
            </w:r>
          </w:p>
        </w:tc>
        <w:tc>
          <w:tcPr>
            <w:tcW w:w="387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6F73222" w14:textId="2391B3A1" w:rsidR="00E32329" w:rsidRPr="00631978" w:rsidRDefault="0000387D" w:rsidP="00215ACF">
            <w:pPr>
              <w:spacing w:line="276" w:lineRule="auto"/>
              <w:jc w:val="both"/>
              <w:rPr>
                <w:rFonts w:ascii="Times New Roman" w:hAnsi="Times New Roman" w:cs="Times New Roman"/>
                <w:sz w:val="20"/>
                <w:szCs w:val="20"/>
              </w:rPr>
            </w:pPr>
            <w:r w:rsidRPr="00631978">
              <w:rPr>
                <w:rFonts w:ascii="Times New Roman" w:hAnsi="Times New Roman" w:cs="Times New Roman"/>
                <w:sz w:val="20"/>
                <w:szCs w:val="20"/>
              </w:rPr>
              <w:t>No provisioning or deprovisioning processes. Accounts never revoked.</w:t>
            </w:r>
          </w:p>
        </w:tc>
        <w:tc>
          <w:tcPr>
            <w:tcW w:w="921"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344B410E" w14:textId="77777777" w:rsidR="00E32329" w:rsidRPr="00631978" w:rsidRDefault="00627D2D" w:rsidP="00215ACF">
            <w:pPr>
              <w:spacing w:line="276" w:lineRule="auto"/>
              <w:jc w:val="both"/>
              <w:rPr>
                <w:rFonts w:ascii="Times New Roman" w:hAnsi="Times New Roman" w:cs="Times New Roman"/>
                <w:sz w:val="20"/>
                <w:szCs w:val="20"/>
              </w:rPr>
            </w:pPr>
            <w:r w:rsidRPr="00631978">
              <w:rPr>
                <w:rFonts w:ascii="Times New Roman" w:hAnsi="Times New Roman" w:cs="Times New Roman"/>
                <w:sz w:val="20"/>
                <w:szCs w:val="20"/>
              </w:rPr>
              <w:t>Critical</w:t>
            </w:r>
          </w:p>
        </w:tc>
        <w:tc>
          <w:tcPr>
            <w:tcW w:w="19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0B95D8" w14:textId="77777777" w:rsidR="00E32329" w:rsidRPr="00631978" w:rsidRDefault="00627D2D" w:rsidP="00AB4B8A">
            <w:pPr>
              <w:spacing w:line="276" w:lineRule="auto"/>
              <w:rPr>
                <w:rFonts w:ascii="Times New Roman" w:hAnsi="Times New Roman" w:cs="Times New Roman"/>
                <w:sz w:val="20"/>
                <w:szCs w:val="20"/>
              </w:rPr>
            </w:pPr>
            <w:r w:rsidRPr="00631978">
              <w:rPr>
                <w:rFonts w:ascii="Times New Roman" w:hAnsi="Times New Roman" w:cs="Times New Roman"/>
                <w:sz w:val="20"/>
                <w:szCs w:val="20"/>
              </w:rPr>
              <w:t>Bulk provisioning template + lifecycle governance framework</w:t>
            </w:r>
          </w:p>
        </w:tc>
      </w:tr>
      <w:tr w:rsidR="00E32329" w:rsidRPr="00631978" w14:paraId="1C304F8E" w14:textId="77777777" w:rsidTr="00AB4B8A">
        <w:tc>
          <w:tcPr>
            <w:tcW w:w="1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8B83451" w14:textId="77777777" w:rsidR="00E32329" w:rsidRPr="00631978" w:rsidRDefault="00627D2D" w:rsidP="00215ACF">
            <w:pPr>
              <w:spacing w:line="276" w:lineRule="auto"/>
              <w:jc w:val="both"/>
              <w:rPr>
                <w:rFonts w:ascii="Times New Roman" w:hAnsi="Times New Roman" w:cs="Times New Roman"/>
                <w:sz w:val="20"/>
                <w:szCs w:val="20"/>
              </w:rPr>
            </w:pPr>
            <w:r w:rsidRPr="00631978">
              <w:rPr>
                <w:rFonts w:ascii="Times New Roman" w:hAnsi="Times New Roman" w:cs="Times New Roman"/>
                <w:sz w:val="20"/>
                <w:szCs w:val="20"/>
              </w:rPr>
              <w:t>A.8.2</w:t>
            </w:r>
          </w:p>
        </w:tc>
        <w:tc>
          <w:tcPr>
            <w:tcW w:w="1409"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7DBBF33F" w14:textId="77777777" w:rsidR="00E32329" w:rsidRPr="00631978" w:rsidRDefault="00627D2D" w:rsidP="00215ACF">
            <w:pPr>
              <w:spacing w:line="276" w:lineRule="auto"/>
              <w:jc w:val="both"/>
              <w:rPr>
                <w:rFonts w:ascii="Times New Roman" w:hAnsi="Times New Roman" w:cs="Times New Roman"/>
                <w:sz w:val="20"/>
                <w:szCs w:val="20"/>
              </w:rPr>
            </w:pPr>
            <w:r w:rsidRPr="00631978">
              <w:rPr>
                <w:rFonts w:ascii="Times New Roman" w:hAnsi="Times New Roman" w:cs="Times New Roman"/>
                <w:sz w:val="20"/>
                <w:szCs w:val="20"/>
              </w:rPr>
              <w:t>Privileged Access</w:t>
            </w:r>
          </w:p>
        </w:tc>
        <w:tc>
          <w:tcPr>
            <w:tcW w:w="387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E6FA057" w14:textId="666996DC" w:rsidR="00E32329" w:rsidRPr="00631978" w:rsidRDefault="0000387D" w:rsidP="00215ACF">
            <w:pPr>
              <w:spacing w:line="276" w:lineRule="auto"/>
              <w:jc w:val="both"/>
              <w:rPr>
                <w:rFonts w:ascii="Times New Roman" w:hAnsi="Times New Roman" w:cs="Times New Roman"/>
                <w:sz w:val="20"/>
                <w:szCs w:val="20"/>
              </w:rPr>
            </w:pPr>
            <w:r w:rsidRPr="00631978">
              <w:rPr>
                <w:rFonts w:ascii="Times New Roman" w:hAnsi="Times New Roman" w:cs="Times New Roman"/>
                <w:sz w:val="20"/>
                <w:szCs w:val="20"/>
              </w:rPr>
              <w:t>No distinction between student, faculty, and administrative access levels.</w:t>
            </w:r>
          </w:p>
        </w:tc>
        <w:tc>
          <w:tcPr>
            <w:tcW w:w="921"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B66E52D" w14:textId="77777777" w:rsidR="00E32329" w:rsidRPr="00631978" w:rsidRDefault="00627D2D" w:rsidP="00215ACF">
            <w:pPr>
              <w:spacing w:line="276" w:lineRule="auto"/>
              <w:jc w:val="both"/>
              <w:rPr>
                <w:rFonts w:ascii="Times New Roman" w:hAnsi="Times New Roman" w:cs="Times New Roman"/>
                <w:sz w:val="20"/>
                <w:szCs w:val="20"/>
              </w:rPr>
            </w:pPr>
            <w:r w:rsidRPr="00631978">
              <w:rPr>
                <w:rFonts w:ascii="Times New Roman" w:hAnsi="Times New Roman" w:cs="Times New Roman"/>
                <w:sz w:val="20"/>
                <w:szCs w:val="20"/>
              </w:rPr>
              <w:t>High</w:t>
            </w:r>
          </w:p>
        </w:tc>
        <w:tc>
          <w:tcPr>
            <w:tcW w:w="19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572B256" w14:textId="77777777" w:rsidR="00E32329" w:rsidRPr="00631978" w:rsidRDefault="00627D2D" w:rsidP="00AB4B8A">
            <w:pPr>
              <w:spacing w:line="276" w:lineRule="auto"/>
              <w:rPr>
                <w:rFonts w:ascii="Times New Roman" w:hAnsi="Times New Roman" w:cs="Times New Roman"/>
                <w:sz w:val="20"/>
                <w:szCs w:val="20"/>
              </w:rPr>
            </w:pPr>
            <w:r w:rsidRPr="00631978">
              <w:rPr>
                <w:rFonts w:ascii="Times New Roman" w:hAnsi="Times New Roman" w:cs="Times New Roman"/>
                <w:sz w:val="20"/>
                <w:szCs w:val="20"/>
              </w:rPr>
              <w:t>Faculty security groups + role-based Conditional Access</w:t>
            </w:r>
          </w:p>
        </w:tc>
      </w:tr>
    </w:tbl>
    <w:p w14:paraId="433D1BB2" w14:textId="1EFDC5B8" w:rsidR="00E32329" w:rsidRDefault="0000387D" w:rsidP="00215ACF">
      <w:pPr>
        <w:jc w:val="both"/>
        <w:rPr>
          <w:rFonts w:ascii="Times New Roman" w:hAnsi="Times New Roman" w:cs="Times New Roman"/>
        </w:rPr>
      </w:pPr>
      <w:r w:rsidRPr="00EA6CB9">
        <w:rPr>
          <w:rFonts w:ascii="Times New Roman" w:hAnsi="Times New Roman" w:cs="Times New Roman"/>
        </w:rPr>
        <w:t>A named deliverable addresses each gap identified in this analysis. This traceability allows the governance framework to be audited against each ISO control during future accreditations or compliance reviews.</w:t>
      </w:r>
    </w:p>
    <w:p w14:paraId="1889433B" w14:textId="77777777" w:rsidR="00351341" w:rsidRPr="00351341" w:rsidRDefault="00351341" w:rsidP="00351341">
      <w:pPr>
        <w:spacing w:before="280" w:after="140"/>
        <w:jc w:val="both"/>
        <w:outlineLvl w:val="0"/>
        <w:rPr>
          <w:rFonts w:ascii="Times New Roman" w:hAnsi="Times New Roman" w:cs="Times New Roman"/>
          <w:b/>
          <w:bCs/>
        </w:rPr>
      </w:pPr>
      <w:r w:rsidRPr="00351341">
        <w:rPr>
          <w:rFonts w:ascii="Times New Roman" w:hAnsi="Times New Roman" w:cs="Times New Roman"/>
          <w:b/>
          <w:bCs/>
        </w:rPr>
        <w:t>Section D: Project Requirements and Implementation Plan</w:t>
      </w:r>
    </w:p>
    <w:p w14:paraId="64E4E14F" w14:textId="77777777" w:rsidR="00351341" w:rsidRPr="00351341" w:rsidRDefault="00351341" w:rsidP="00351341">
      <w:pPr>
        <w:spacing w:before="220" w:after="110"/>
        <w:jc w:val="both"/>
        <w:outlineLvl w:val="1"/>
        <w:rPr>
          <w:rFonts w:ascii="Times New Roman" w:hAnsi="Times New Roman" w:cs="Times New Roman"/>
          <w:b/>
          <w:bCs/>
        </w:rPr>
      </w:pPr>
      <w:r w:rsidRPr="00351341">
        <w:rPr>
          <w:rFonts w:ascii="Times New Roman" w:hAnsi="Times New Roman" w:cs="Times New Roman"/>
          <w:b/>
          <w:bCs/>
        </w:rPr>
        <w:t>D1. Industry-Standard Methodologies Guiding the Solution</w:t>
      </w:r>
    </w:p>
    <w:p w14:paraId="3BA47A5A"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rPr>
        <w:t>Five methodologies and frameworks were used to guide the solution.</w:t>
      </w:r>
    </w:p>
    <w:p w14:paraId="2FF6A2B1"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b/>
          <w:bCs/>
        </w:rPr>
        <w:t>Design Science Research (DSR) Methodology</w:t>
      </w:r>
    </w:p>
    <w:p w14:paraId="23CC2B88"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rPr>
        <w:t xml:space="preserve">DSR, as defined by Hevner et al. (2004) and operationalized by Peffers et al. (2007), is the overarching methodology for this project. The Design Science Research (DSR) method is used for </w:t>
      </w:r>
      <w:r w:rsidRPr="00351341">
        <w:rPr>
          <w:rFonts w:ascii="Times New Roman" w:hAnsi="Times New Roman" w:cs="Times New Roman"/>
        </w:rPr>
        <w:lastRenderedPageBreak/>
        <w:t>projects that create both a technical tool, like the Entra ID setup, and design knowledge, such as a package for deployment readiness and a governance plan. The DSR process has six steps: identifying the problem, defining objectives, designing and developing, demonstrating, evaluating, and communicating. Each activity corresponds to a specific capstone deliverable. Hevner et al. (2004) describe the design-science paradigm as one that extends human and organizational capabilities by creating artifacts that solve defined problems.</w:t>
      </w:r>
    </w:p>
    <w:p w14:paraId="6AAEC1F7"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b/>
          <w:bCs/>
        </w:rPr>
        <w:t>NIST Cybersecurity Framework 2.0</w:t>
      </w:r>
    </w:p>
    <w:p w14:paraId="4D541E76"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rPr>
        <w:t>NIST CSF 2.0, released on February 26, 2024, offers a technology-neutral framework structured around six functions: Govern, Identify, Protect, Detect, Respond, and Recover (Pascoe, Quinn, &amp; Scarfone, 2024). The Govern function is a new addition in CSF 2.0; NIST introduced it to position cybersecurity as an enterprise risk that senior leaders should consider alongside financial and reputational risks (NIST, 2024). Each control in this project is aligned with the relevant CSF function and subcategory in Section 5.2.</w:t>
      </w:r>
    </w:p>
    <w:p w14:paraId="2F2166C4"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b/>
          <w:bCs/>
        </w:rPr>
        <w:t>ISO/IEC 27001:2022</w:t>
      </w:r>
    </w:p>
    <w:p w14:paraId="2F703523"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rPr>
        <w:t xml:space="preserve">ISO/IEC 27001:2022 outlines 93 controls spanning the organizational, people, physical, and technological domains (ISO, 2022). The IAM Policy and Conditional Access configurations in this project are crafted to meet the relevant Annex A controls, specifically A.5.15-A.5.18 and A.8.2-A.8.5. This forms the governance foundation for future ISO 27001 </w:t>
      </w:r>
      <w:proofErr w:type="gramStart"/>
      <w:r w:rsidRPr="00351341">
        <w:rPr>
          <w:rFonts w:ascii="Times New Roman" w:hAnsi="Times New Roman" w:cs="Times New Roman"/>
        </w:rPr>
        <w:t>certification..</w:t>
      </w:r>
      <w:proofErr w:type="gramEnd"/>
      <w:r w:rsidRPr="00351341">
        <w:rPr>
          <w:rFonts w:ascii="Times New Roman" w:hAnsi="Times New Roman" w:cs="Times New Roman"/>
        </w:rPr>
        <w:t xml:space="preserve"> The control mapping in Chapter 5, Section 5.3, traces each deliverable to the relevant ISO requirement.</w:t>
      </w:r>
    </w:p>
    <w:p w14:paraId="7EB34193"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b/>
          <w:bCs/>
        </w:rPr>
        <w:t>Zero Trust Architecture (NIST SP 800-207)</w:t>
      </w:r>
    </w:p>
    <w:p w14:paraId="3DE797A4"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rPr>
        <w:t xml:space="preserve">The Zero Trust model, first published by Kindervag (2010) and codified in NIST SP 800-207, defines three components: a Policy Engine (PE), Policy Administrator (PA), and Policy Enforcement Points (PEPs), (Rose et al., 2020). In this project, Microsoft Entra ID acts as the </w:t>
      </w:r>
      <w:r w:rsidRPr="00351341">
        <w:rPr>
          <w:rFonts w:ascii="Times New Roman" w:hAnsi="Times New Roman" w:cs="Times New Roman"/>
        </w:rPr>
        <w:lastRenderedPageBreak/>
        <w:t>PE/PA, and the four conditional access policies serve as PEPs that evaluate every authentication request. Phase 1 builds the identity layer on which future zero-trust capabilities, such as network segmentation, endpoint management, and detection, depend.</w:t>
      </w:r>
    </w:p>
    <w:p w14:paraId="78B15680"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b/>
          <w:bCs/>
        </w:rPr>
        <w:t xml:space="preserve">Microsoft Entra ID Security Best </w:t>
      </w:r>
    </w:p>
    <w:p w14:paraId="46506A3B"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rPr>
        <w:t>The technical decisions in this project are informed by Microsoft's published guidance on Entra ID conditional access, the enforcement of multi-factor authentication (MFA), and the hardening of administrative roles. This process includes using break-glass emergency accounts, setting up phishing-resistant multi-factor authentication for accounts with higher privileges, enabling report-only mode during initial configuration, and adjusting sign-in frequency settings (Microsoft, 2024b; Microsoft, 2024c). By following the best practices recommended by vendors, the solution's supportability is ensured, and it remains consistent with the platform's intended design.</w:t>
      </w:r>
    </w:p>
    <w:p w14:paraId="16082B7C" w14:textId="235C6D71" w:rsidR="00351341" w:rsidRPr="00351341" w:rsidRDefault="00351341" w:rsidP="00351341">
      <w:pPr>
        <w:spacing w:before="220" w:after="110"/>
        <w:jc w:val="both"/>
        <w:outlineLvl w:val="1"/>
        <w:rPr>
          <w:rFonts w:ascii="Times New Roman" w:hAnsi="Times New Roman" w:cs="Times New Roman"/>
          <w:b/>
          <w:bCs/>
        </w:rPr>
      </w:pPr>
      <w:r w:rsidRPr="00351341">
        <w:rPr>
          <w:rFonts w:ascii="Times New Roman" w:hAnsi="Times New Roman" w:cs="Times New Roman"/>
          <w:b/>
          <w:bCs/>
        </w:rPr>
        <w:t>D2.</w:t>
      </w:r>
      <w:r w:rsidR="001D5456">
        <w:rPr>
          <w:rFonts w:ascii="Times New Roman" w:hAnsi="Times New Roman" w:cs="Times New Roman"/>
          <w:b/>
          <w:bCs/>
        </w:rPr>
        <w:t xml:space="preserve"> Project Launch and </w:t>
      </w:r>
      <w:r w:rsidR="00A613DE">
        <w:rPr>
          <w:rFonts w:ascii="Times New Roman" w:hAnsi="Times New Roman" w:cs="Times New Roman"/>
          <w:b/>
          <w:bCs/>
        </w:rPr>
        <w:t>Rollout Strategy</w:t>
      </w:r>
    </w:p>
    <w:p w14:paraId="5278E38D"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b/>
          <w:bCs/>
        </w:rPr>
        <w:t>Phase 0: Lab Proof-of-Concept (Weeks 1–8)</w:t>
      </w:r>
    </w:p>
    <w:p w14:paraId="02BE7836"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rPr>
        <w:t>The project begins in a controlled lab using a dedicated Azure tenant. This phase covers tenant provisioning, naming convention design, security group setup, 25-user bulk provisioning, all four conditional access policies, and full functional testing. Phase 0 ends when all six test scenarios in Table 4.1 pass, with screenshots for all appendices. If any scenario fails, the policy is revised and retested before Phase 0 closes. This phase follows the demonstration and evaluation activities of DSR (Peffers et al., 2007).</w:t>
      </w:r>
    </w:p>
    <w:p w14:paraId="601656E1"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b/>
          <w:bCs/>
        </w:rPr>
        <w:t>Phase 1: Production Tenant Setup (Month 1)</w:t>
      </w:r>
    </w:p>
    <w:p w14:paraId="540FD679"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rPr>
        <w:t xml:space="preserve">After lab validation, the production Entra ID tenant is set up with the verified univ-future.edu domain. Admin roles are created with phishing-resistant MFA enforced. M365 A3 Education licensing is procured. Conditional access policies are imported from the lab. Phase 1 ends when </w:t>
      </w:r>
      <w:r w:rsidRPr="00351341">
        <w:rPr>
          <w:rFonts w:ascii="Times New Roman" w:hAnsi="Times New Roman" w:cs="Times New Roman"/>
        </w:rPr>
        <w:lastRenderedPageBreak/>
        <w:t>the production tenant is operational with a verified domain, licensed users, and all four policies running in Report-Only mode. If licensing is delayed (Risk R-003), M365 A1 with Security Defaults serves as an interim fallback.</w:t>
      </w:r>
    </w:p>
    <w:p w14:paraId="7EA3BD8A"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b/>
          <w:bCs/>
        </w:rPr>
        <w:t>Phase 2: Initial Faculty Provisioning (Month 2)</w:t>
      </w:r>
    </w:p>
    <w:p w14:paraId="6AAB5250"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rPr>
        <w:t>The largest faculty cohort (Science, approximately 8,000 users) was provisioned via bulk CSV import from the student information system. All users received institutional email credentials and MFA enrollment instructions. Conditional access policies remained in report-only mode to collect baseline sign-in data and capture false positives before enforcement. Phase 2 ends when 100% of the first cohort is provisioned, and the MFA enrollment campaign has launched. An SIS data audit must be completed before the bulk import begins.</w:t>
      </w:r>
    </w:p>
    <w:p w14:paraId="4981B894"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b/>
          <w:bCs/>
        </w:rPr>
        <w:t>Phase 3: Full Population Rollout and CA Enforcement (Month 3)</w:t>
      </w:r>
    </w:p>
    <w:p w14:paraId="1092E6BA"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rPr>
        <w:t>The remaining faculties (Engineering, Humanities, Medicine, Law, and others) are provisioned in sequence. The MFA enrollment campaign's in-person kiosks, video tutorials, and help desk support are operating at full capacity. After report-only log analysis confirmed acceptable false-positive rates, conditional access policies switched to enforced mode. Phase 3 ends when all 40,000 users are provisioned and all policies are enforced institution wide.</w:t>
      </w:r>
    </w:p>
    <w:p w14:paraId="6EAA22B1"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b/>
          <w:bCs/>
        </w:rPr>
        <w:t>Phase 4: Stabilization and Optimization (Month 4)</w:t>
      </w:r>
    </w:p>
    <w:p w14:paraId="1001D830"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rPr>
        <w:t>The project enters a monitoring phase. Sign-in logs are reviewed for policy violations, MFA enrollment rates are tracked weekly, help desk tickets are analyzed for recurring issues, and Conditional Access policies are refined as needed. Phase 4 and the project end when MFA enrollment reaches 95% or higher, operations are stable with no unresolved policy-triggered escalations, and a post-implementation security review is complete.</w:t>
      </w:r>
    </w:p>
    <w:p w14:paraId="31CF74E4"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b/>
          <w:bCs/>
        </w:rPr>
        <w:t>Project Management Methodology</w:t>
      </w:r>
    </w:p>
    <w:p w14:paraId="7EC4254B"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rPr>
        <w:lastRenderedPageBreak/>
        <w:t>Implementation uses a hybrid approach combining DSR’s iterative evaluation cycles with the ADKAR change management model (Awareness, Desire, Knowledge, Ability, Reinforcement) for the organizational side of the deployment. Technical work is tracked against the milestone schedule in Section G. The IT Security Team manages the project, with monthly steering committee reviews involving the CIO and key stakeholders.</w:t>
      </w:r>
    </w:p>
    <w:p w14:paraId="45D79F9D" w14:textId="77777777" w:rsidR="00351341" w:rsidRPr="00351341" w:rsidRDefault="00351341" w:rsidP="00351341">
      <w:pPr>
        <w:spacing w:before="220" w:after="110"/>
        <w:jc w:val="both"/>
        <w:outlineLvl w:val="1"/>
        <w:rPr>
          <w:rFonts w:ascii="Times New Roman" w:hAnsi="Times New Roman" w:cs="Times New Roman"/>
          <w:b/>
          <w:bCs/>
        </w:rPr>
      </w:pPr>
      <w:r w:rsidRPr="00351341">
        <w:rPr>
          <w:rFonts w:ascii="Times New Roman" w:hAnsi="Times New Roman" w:cs="Times New Roman"/>
          <w:b/>
          <w:bCs/>
        </w:rPr>
        <w:t>D3. Implementation Risks and Likelihood Assessment</w:t>
      </w:r>
    </w:p>
    <w:p w14:paraId="7C131D21"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rPr>
        <w:t>The following table lists all identified risks, their probabilities, impacts, risk scores, and mitigation strategies.</w:t>
      </w:r>
    </w:p>
    <w:p w14:paraId="045165B1" w14:textId="77777777" w:rsidR="00351341" w:rsidRPr="00351341" w:rsidRDefault="00351341" w:rsidP="00351341">
      <w:pPr>
        <w:jc w:val="both"/>
        <w:rPr>
          <w:rFonts w:ascii="Times New Roman" w:hAnsi="Times New Roman" w:cs="Times New Roman"/>
        </w:rPr>
      </w:pPr>
    </w:p>
    <w:p w14:paraId="41B6DD97" w14:textId="77777777" w:rsidR="00351341" w:rsidRPr="00351341" w:rsidRDefault="00351341" w:rsidP="00351341">
      <w:pPr>
        <w:jc w:val="both"/>
        <w:rPr>
          <w:rFonts w:ascii="Times New Roman" w:hAnsi="Times New Roman" w:cs="Times New Roman"/>
        </w:rPr>
      </w:pPr>
    </w:p>
    <w:p w14:paraId="1F5FBCBA" w14:textId="77777777" w:rsidR="00351341" w:rsidRPr="00351341" w:rsidRDefault="00351341" w:rsidP="00351341">
      <w:pPr>
        <w:jc w:val="both"/>
        <w:rPr>
          <w:rFonts w:ascii="Times New Roman" w:hAnsi="Times New Roman" w:cs="Times New Roman"/>
        </w:rPr>
      </w:pPr>
    </w:p>
    <w:p w14:paraId="36D8015D" w14:textId="77777777" w:rsidR="00351341" w:rsidRPr="00351341" w:rsidRDefault="00351341" w:rsidP="00351341">
      <w:pPr>
        <w:jc w:val="both"/>
        <w:rPr>
          <w:rFonts w:ascii="Times New Roman" w:hAnsi="Times New Roman" w:cs="Times New Roman"/>
        </w:rPr>
      </w:pPr>
    </w:p>
    <w:p w14:paraId="17B925CE" w14:textId="77777777" w:rsidR="00351341" w:rsidRPr="00351341" w:rsidRDefault="00351341" w:rsidP="00351341">
      <w:pPr>
        <w:jc w:val="both"/>
        <w:rPr>
          <w:rFonts w:ascii="Times New Roman" w:hAnsi="Times New Roman" w:cs="Times New Roman"/>
        </w:rPr>
      </w:pPr>
    </w:p>
    <w:p w14:paraId="34EBFB38" w14:textId="77777777" w:rsidR="00351341" w:rsidRPr="00351341" w:rsidRDefault="00351341" w:rsidP="00351341">
      <w:pPr>
        <w:jc w:val="both"/>
        <w:rPr>
          <w:rFonts w:ascii="Times New Roman" w:hAnsi="Times New Roman" w:cs="Times New Roman"/>
        </w:rPr>
      </w:pPr>
    </w:p>
    <w:p w14:paraId="5C1173B3" w14:textId="77777777" w:rsidR="00351341" w:rsidRPr="00351341" w:rsidRDefault="00351341" w:rsidP="00351341">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4"/>
        <w:gridCol w:w="28"/>
        <w:gridCol w:w="2213"/>
        <w:gridCol w:w="1337"/>
        <w:gridCol w:w="1094"/>
        <w:gridCol w:w="36"/>
        <w:gridCol w:w="684"/>
        <w:gridCol w:w="42"/>
        <w:gridCol w:w="3292"/>
      </w:tblGrid>
      <w:tr w:rsidR="00351341" w:rsidRPr="00351341" w14:paraId="68E36792" w14:textId="77777777" w:rsidTr="00587583">
        <w:tc>
          <w:tcPr>
            <w:tcW w:w="662" w:type="dxa"/>
            <w:gridSpan w:val="2"/>
            <w:shd w:val="clear" w:color="auto" w:fill="E8E8E8"/>
            <w:tcMar>
              <w:top w:w="60" w:type="dxa"/>
              <w:left w:w="100" w:type="dxa"/>
              <w:bottom w:w="60" w:type="dxa"/>
              <w:right w:w="100" w:type="dxa"/>
            </w:tcMar>
          </w:tcPr>
          <w:p w14:paraId="24908A7F" w14:textId="77777777" w:rsidR="00351341" w:rsidRPr="00351341" w:rsidRDefault="00351341" w:rsidP="00351341">
            <w:pPr>
              <w:spacing w:line="240" w:lineRule="auto"/>
              <w:jc w:val="both"/>
              <w:rPr>
                <w:rFonts w:ascii="Times New Roman" w:hAnsi="Times New Roman" w:cs="Times New Roman"/>
                <w:sz w:val="22"/>
                <w:szCs w:val="22"/>
              </w:rPr>
            </w:pPr>
            <w:r w:rsidRPr="00351341">
              <w:rPr>
                <w:rFonts w:ascii="Times New Roman" w:hAnsi="Times New Roman" w:cs="Times New Roman"/>
                <w:b/>
                <w:bCs/>
                <w:sz w:val="22"/>
                <w:szCs w:val="22"/>
              </w:rPr>
              <w:t>Risk ID</w:t>
            </w:r>
          </w:p>
        </w:tc>
        <w:tc>
          <w:tcPr>
            <w:tcW w:w="2213" w:type="dxa"/>
            <w:shd w:val="clear" w:color="auto" w:fill="E8E8E8"/>
            <w:tcMar>
              <w:top w:w="60" w:type="dxa"/>
              <w:left w:w="100" w:type="dxa"/>
              <w:bottom w:w="60" w:type="dxa"/>
              <w:right w:w="100" w:type="dxa"/>
            </w:tcMar>
          </w:tcPr>
          <w:p w14:paraId="581DF643" w14:textId="77777777" w:rsidR="00351341" w:rsidRPr="00351341" w:rsidRDefault="00351341" w:rsidP="00351341">
            <w:pPr>
              <w:spacing w:line="240" w:lineRule="auto"/>
              <w:jc w:val="both"/>
              <w:rPr>
                <w:rFonts w:ascii="Times New Roman" w:hAnsi="Times New Roman" w:cs="Times New Roman"/>
                <w:sz w:val="22"/>
                <w:szCs w:val="22"/>
              </w:rPr>
            </w:pPr>
            <w:r w:rsidRPr="00351341">
              <w:rPr>
                <w:rFonts w:ascii="Times New Roman" w:hAnsi="Times New Roman" w:cs="Times New Roman"/>
                <w:b/>
                <w:bCs/>
                <w:sz w:val="22"/>
                <w:szCs w:val="22"/>
              </w:rPr>
              <w:t>Risk Description</w:t>
            </w:r>
          </w:p>
        </w:tc>
        <w:tc>
          <w:tcPr>
            <w:tcW w:w="1337" w:type="dxa"/>
            <w:shd w:val="clear" w:color="auto" w:fill="E8E8E8"/>
            <w:tcMar>
              <w:top w:w="60" w:type="dxa"/>
              <w:left w:w="100" w:type="dxa"/>
              <w:bottom w:w="60" w:type="dxa"/>
              <w:right w:w="100" w:type="dxa"/>
            </w:tcMar>
          </w:tcPr>
          <w:p w14:paraId="107D5729" w14:textId="77777777" w:rsidR="00351341" w:rsidRPr="00351341" w:rsidRDefault="00351341" w:rsidP="00351341">
            <w:pPr>
              <w:spacing w:line="240" w:lineRule="auto"/>
              <w:jc w:val="both"/>
              <w:rPr>
                <w:rFonts w:ascii="Times New Roman" w:hAnsi="Times New Roman" w:cs="Times New Roman"/>
                <w:sz w:val="22"/>
                <w:szCs w:val="22"/>
              </w:rPr>
            </w:pPr>
            <w:r w:rsidRPr="00351341">
              <w:rPr>
                <w:rFonts w:ascii="Times New Roman" w:hAnsi="Times New Roman" w:cs="Times New Roman"/>
                <w:b/>
                <w:bCs/>
                <w:sz w:val="22"/>
                <w:szCs w:val="22"/>
              </w:rPr>
              <w:t>Probability</w:t>
            </w:r>
          </w:p>
        </w:tc>
        <w:tc>
          <w:tcPr>
            <w:tcW w:w="1130" w:type="dxa"/>
            <w:gridSpan w:val="2"/>
            <w:shd w:val="clear" w:color="auto" w:fill="E8E8E8"/>
            <w:tcMar>
              <w:top w:w="60" w:type="dxa"/>
              <w:left w:w="100" w:type="dxa"/>
              <w:bottom w:w="60" w:type="dxa"/>
              <w:right w:w="100" w:type="dxa"/>
            </w:tcMar>
          </w:tcPr>
          <w:p w14:paraId="33858C2C" w14:textId="77777777" w:rsidR="00351341" w:rsidRPr="00351341" w:rsidRDefault="00351341" w:rsidP="00351341">
            <w:pPr>
              <w:spacing w:line="240" w:lineRule="auto"/>
              <w:jc w:val="both"/>
              <w:rPr>
                <w:rFonts w:ascii="Times New Roman" w:hAnsi="Times New Roman" w:cs="Times New Roman"/>
                <w:sz w:val="22"/>
                <w:szCs w:val="22"/>
              </w:rPr>
            </w:pPr>
            <w:r w:rsidRPr="00351341">
              <w:rPr>
                <w:rFonts w:ascii="Times New Roman" w:hAnsi="Times New Roman" w:cs="Times New Roman"/>
                <w:b/>
                <w:bCs/>
                <w:sz w:val="22"/>
                <w:szCs w:val="22"/>
              </w:rPr>
              <w:t>Impact</w:t>
            </w:r>
          </w:p>
        </w:tc>
        <w:tc>
          <w:tcPr>
            <w:tcW w:w="726" w:type="dxa"/>
            <w:gridSpan w:val="2"/>
            <w:shd w:val="clear" w:color="auto" w:fill="E8E8E8"/>
            <w:tcMar>
              <w:top w:w="60" w:type="dxa"/>
              <w:left w:w="100" w:type="dxa"/>
              <w:bottom w:w="60" w:type="dxa"/>
              <w:right w:w="100" w:type="dxa"/>
            </w:tcMar>
          </w:tcPr>
          <w:p w14:paraId="255F4A61" w14:textId="77777777" w:rsidR="00351341" w:rsidRPr="00351341" w:rsidRDefault="00351341" w:rsidP="00351341">
            <w:pPr>
              <w:spacing w:line="240" w:lineRule="auto"/>
              <w:jc w:val="both"/>
              <w:rPr>
                <w:rFonts w:ascii="Times New Roman" w:hAnsi="Times New Roman" w:cs="Times New Roman"/>
                <w:sz w:val="22"/>
                <w:szCs w:val="22"/>
              </w:rPr>
            </w:pPr>
            <w:r w:rsidRPr="00351341">
              <w:rPr>
                <w:rFonts w:ascii="Times New Roman" w:hAnsi="Times New Roman" w:cs="Times New Roman"/>
                <w:b/>
                <w:bCs/>
                <w:sz w:val="22"/>
                <w:szCs w:val="22"/>
              </w:rPr>
              <w:t>Risk Score</w:t>
            </w:r>
          </w:p>
        </w:tc>
        <w:tc>
          <w:tcPr>
            <w:tcW w:w="3292" w:type="dxa"/>
            <w:shd w:val="clear" w:color="auto" w:fill="E8E8E8"/>
            <w:tcMar>
              <w:top w:w="60" w:type="dxa"/>
              <w:left w:w="100" w:type="dxa"/>
              <w:bottom w:w="60" w:type="dxa"/>
              <w:right w:w="100" w:type="dxa"/>
            </w:tcMar>
          </w:tcPr>
          <w:p w14:paraId="53B52F46" w14:textId="77777777" w:rsidR="00351341" w:rsidRPr="00351341" w:rsidRDefault="00351341" w:rsidP="00351341">
            <w:pPr>
              <w:spacing w:line="240" w:lineRule="auto"/>
              <w:jc w:val="both"/>
              <w:rPr>
                <w:rFonts w:ascii="Times New Roman" w:hAnsi="Times New Roman" w:cs="Times New Roman"/>
                <w:sz w:val="22"/>
                <w:szCs w:val="22"/>
              </w:rPr>
            </w:pPr>
            <w:r w:rsidRPr="00351341">
              <w:rPr>
                <w:rFonts w:ascii="Times New Roman" w:hAnsi="Times New Roman" w:cs="Times New Roman"/>
                <w:b/>
                <w:bCs/>
                <w:sz w:val="22"/>
                <w:szCs w:val="22"/>
              </w:rPr>
              <w:t>Mitigation Strategy</w:t>
            </w:r>
          </w:p>
        </w:tc>
      </w:tr>
      <w:tr w:rsidR="00351341" w:rsidRPr="00351341" w14:paraId="4A4FB65A" w14:textId="77777777" w:rsidTr="00587583">
        <w:tc>
          <w:tcPr>
            <w:tcW w:w="634" w:type="dxa"/>
            <w:tcMar>
              <w:top w:w="60" w:type="dxa"/>
              <w:left w:w="100" w:type="dxa"/>
              <w:bottom w:w="60" w:type="dxa"/>
              <w:right w:w="100" w:type="dxa"/>
            </w:tcMar>
          </w:tcPr>
          <w:p w14:paraId="77092F64" w14:textId="77777777" w:rsidR="00351341" w:rsidRPr="00351341" w:rsidRDefault="00351341" w:rsidP="00351341">
            <w:pPr>
              <w:spacing w:line="240" w:lineRule="auto"/>
              <w:jc w:val="both"/>
              <w:rPr>
                <w:rFonts w:ascii="Times New Roman" w:hAnsi="Times New Roman" w:cs="Times New Roman"/>
                <w:sz w:val="22"/>
                <w:szCs w:val="22"/>
              </w:rPr>
            </w:pPr>
            <w:r w:rsidRPr="00351341">
              <w:rPr>
                <w:rFonts w:ascii="Times New Roman" w:hAnsi="Times New Roman" w:cs="Times New Roman"/>
                <w:sz w:val="22"/>
                <w:szCs w:val="22"/>
              </w:rPr>
              <w:t>R-01</w:t>
            </w:r>
          </w:p>
        </w:tc>
        <w:tc>
          <w:tcPr>
            <w:tcW w:w="2241" w:type="dxa"/>
            <w:gridSpan w:val="2"/>
            <w:tcMar>
              <w:top w:w="60" w:type="dxa"/>
              <w:left w:w="100" w:type="dxa"/>
              <w:bottom w:w="60" w:type="dxa"/>
              <w:right w:w="100" w:type="dxa"/>
            </w:tcMar>
          </w:tcPr>
          <w:p w14:paraId="366C09FD" w14:textId="77777777" w:rsidR="00351341" w:rsidRPr="00351341" w:rsidRDefault="00351341" w:rsidP="00351341">
            <w:pPr>
              <w:spacing w:line="240" w:lineRule="auto"/>
              <w:rPr>
                <w:rFonts w:ascii="Times New Roman" w:hAnsi="Times New Roman" w:cs="Times New Roman"/>
                <w:sz w:val="22"/>
                <w:szCs w:val="22"/>
              </w:rPr>
            </w:pPr>
            <w:r w:rsidRPr="00351341">
              <w:rPr>
                <w:rFonts w:ascii="Times New Roman" w:hAnsi="Times New Roman" w:cs="Times New Roman"/>
                <w:sz w:val="22"/>
                <w:szCs w:val="22"/>
              </w:rPr>
              <w:t xml:space="preserve">Sequential student ID enumeration attack via credential-stuffing </w:t>
            </w:r>
          </w:p>
        </w:tc>
        <w:tc>
          <w:tcPr>
            <w:tcW w:w="1336" w:type="dxa"/>
            <w:tcMar>
              <w:top w:w="60" w:type="dxa"/>
              <w:left w:w="100" w:type="dxa"/>
              <w:bottom w:w="60" w:type="dxa"/>
              <w:right w:w="100" w:type="dxa"/>
            </w:tcMar>
          </w:tcPr>
          <w:p w14:paraId="69C7EFB9" w14:textId="77777777" w:rsidR="00351341" w:rsidRPr="00351341" w:rsidRDefault="00351341" w:rsidP="00351341">
            <w:pPr>
              <w:spacing w:line="240" w:lineRule="auto"/>
              <w:jc w:val="center"/>
              <w:rPr>
                <w:rFonts w:ascii="Times New Roman" w:hAnsi="Times New Roman" w:cs="Times New Roman"/>
                <w:sz w:val="22"/>
                <w:szCs w:val="22"/>
              </w:rPr>
            </w:pPr>
            <w:r w:rsidRPr="00351341">
              <w:rPr>
                <w:rFonts w:ascii="Times New Roman" w:hAnsi="Times New Roman" w:cs="Times New Roman"/>
                <w:sz w:val="22"/>
                <w:szCs w:val="22"/>
              </w:rPr>
              <w:t>High</w:t>
            </w:r>
          </w:p>
        </w:tc>
        <w:tc>
          <w:tcPr>
            <w:tcW w:w="1094" w:type="dxa"/>
            <w:tcMar>
              <w:top w:w="60" w:type="dxa"/>
              <w:left w:w="100" w:type="dxa"/>
              <w:bottom w:w="60" w:type="dxa"/>
              <w:right w:w="100" w:type="dxa"/>
            </w:tcMar>
          </w:tcPr>
          <w:p w14:paraId="36446A9E" w14:textId="77777777" w:rsidR="00351341" w:rsidRPr="00351341" w:rsidRDefault="00351341" w:rsidP="00351341">
            <w:pPr>
              <w:spacing w:line="240" w:lineRule="auto"/>
              <w:jc w:val="both"/>
              <w:rPr>
                <w:rFonts w:ascii="Times New Roman" w:hAnsi="Times New Roman" w:cs="Times New Roman"/>
                <w:sz w:val="22"/>
                <w:szCs w:val="22"/>
              </w:rPr>
            </w:pPr>
            <w:r w:rsidRPr="00351341">
              <w:rPr>
                <w:rFonts w:ascii="Times New Roman" w:hAnsi="Times New Roman" w:cs="Times New Roman"/>
                <w:sz w:val="22"/>
                <w:szCs w:val="22"/>
              </w:rPr>
              <w:t>Critical</w:t>
            </w:r>
          </w:p>
        </w:tc>
        <w:tc>
          <w:tcPr>
            <w:tcW w:w="720" w:type="dxa"/>
            <w:gridSpan w:val="2"/>
            <w:tcMar>
              <w:top w:w="60" w:type="dxa"/>
              <w:left w:w="100" w:type="dxa"/>
              <w:bottom w:w="60" w:type="dxa"/>
              <w:right w:w="100" w:type="dxa"/>
            </w:tcMar>
          </w:tcPr>
          <w:p w14:paraId="79BB0424" w14:textId="77777777" w:rsidR="00351341" w:rsidRPr="00351341" w:rsidRDefault="00351341" w:rsidP="00351341">
            <w:pPr>
              <w:spacing w:line="240" w:lineRule="auto"/>
              <w:jc w:val="both"/>
              <w:rPr>
                <w:rFonts w:ascii="Times New Roman" w:hAnsi="Times New Roman" w:cs="Times New Roman"/>
                <w:sz w:val="22"/>
                <w:szCs w:val="22"/>
              </w:rPr>
            </w:pPr>
            <w:r w:rsidRPr="00351341">
              <w:rPr>
                <w:rFonts w:ascii="Times New Roman" w:hAnsi="Times New Roman" w:cs="Times New Roman"/>
                <w:sz w:val="22"/>
                <w:szCs w:val="22"/>
              </w:rPr>
              <w:t>20</w:t>
            </w:r>
          </w:p>
        </w:tc>
        <w:tc>
          <w:tcPr>
            <w:tcW w:w="3335" w:type="dxa"/>
            <w:gridSpan w:val="2"/>
            <w:tcMar>
              <w:top w:w="60" w:type="dxa"/>
              <w:left w:w="100" w:type="dxa"/>
              <w:bottom w:w="60" w:type="dxa"/>
              <w:right w:w="100" w:type="dxa"/>
            </w:tcMar>
          </w:tcPr>
          <w:p w14:paraId="169AC3A1" w14:textId="77777777" w:rsidR="00351341" w:rsidRPr="00351341" w:rsidRDefault="00351341" w:rsidP="00351341">
            <w:pPr>
              <w:spacing w:line="240" w:lineRule="auto"/>
              <w:rPr>
                <w:rFonts w:ascii="Times New Roman" w:hAnsi="Times New Roman" w:cs="Times New Roman"/>
                <w:sz w:val="22"/>
                <w:szCs w:val="22"/>
              </w:rPr>
            </w:pPr>
            <w:r w:rsidRPr="00351341">
              <w:rPr>
                <w:rFonts w:ascii="Times New Roman" w:hAnsi="Times New Roman" w:cs="Times New Roman"/>
                <w:sz w:val="22"/>
                <w:szCs w:val="22"/>
              </w:rPr>
              <w:t>MFA enforcement (CA-001) invalidates harvested credentials; monitoring and detects enumeration patterns</w:t>
            </w:r>
          </w:p>
        </w:tc>
      </w:tr>
      <w:tr w:rsidR="00351341" w:rsidRPr="00351341" w14:paraId="2AAAF05A" w14:textId="77777777" w:rsidTr="00587583">
        <w:tc>
          <w:tcPr>
            <w:tcW w:w="634" w:type="dxa"/>
            <w:tcMar>
              <w:top w:w="60" w:type="dxa"/>
              <w:left w:w="100" w:type="dxa"/>
              <w:bottom w:w="60" w:type="dxa"/>
              <w:right w:w="100" w:type="dxa"/>
            </w:tcMar>
          </w:tcPr>
          <w:p w14:paraId="6F1383BE" w14:textId="77777777" w:rsidR="00351341" w:rsidRPr="00351341" w:rsidRDefault="00351341" w:rsidP="00351341">
            <w:pPr>
              <w:spacing w:line="240" w:lineRule="auto"/>
              <w:jc w:val="both"/>
              <w:rPr>
                <w:rFonts w:ascii="Times New Roman" w:hAnsi="Times New Roman" w:cs="Times New Roman"/>
                <w:sz w:val="22"/>
                <w:szCs w:val="22"/>
              </w:rPr>
            </w:pPr>
            <w:r w:rsidRPr="00351341">
              <w:rPr>
                <w:rFonts w:ascii="Times New Roman" w:hAnsi="Times New Roman" w:cs="Times New Roman"/>
                <w:sz w:val="22"/>
                <w:szCs w:val="22"/>
              </w:rPr>
              <w:t>R-02</w:t>
            </w:r>
          </w:p>
        </w:tc>
        <w:tc>
          <w:tcPr>
            <w:tcW w:w="2241" w:type="dxa"/>
            <w:gridSpan w:val="2"/>
            <w:tcMar>
              <w:top w:w="60" w:type="dxa"/>
              <w:left w:w="100" w:type="dxa"/>
              <w:bottom w:w="60" w:type="dxa"/>
              <w:right w:w="100" w:type="dxa"/>
            </w:tcMar>
          </w:tcPr>
          <w:p w14:paraId="5AB20330" w14:textId="77777777" w:rsidR="00351341" w:rsidRPr="00351341" w:rsidRDefault="00351341" w:rsidP="00351341">
            <w:pPr>
              <w:spacing w:line="240" w:lineRule="auto"/>
              <w:rPr>
                <w:rFonts w:ascii="Times New Roman" w:hAnsi="Times New Roman" w:cs="Times New Roman"/>
                <w:sz w:val="22"/>
                <w:szCs w:val="22"/>
              </w:rPr>
            </w:pPr>
            <w:r w:rsidRPr="00351341">
              <w:rPr>
                <w:rFonts w:ascii="Times New Roman" w:hAnsi="Times New Roman" w:cs="Times New Roman"/>
                <w:sz w:val="22"/>
                <w:szCs w:val="22"/>
              </w:rPr>
              <w:t>Legacy authentication bypass of MFA controls</w:t>
            </w:r>
          </w:p>
        </w:tc>
        <w:tc>
          <w:tcPr>
            <w:tcW w:w="1336" w:type="dxa"/>
            <w:tcMar>
              <w:top w:w="60" w:type="dxa"/>
              <w:left w:w="100" w:type="dxa"/>
              <w:bottom w:w="60" w:type="dxa"/>
              <w:right w:w="100" w:type="dxa"/>
            </w:tcMar>
          </w:tcPr>
          <w:p w14:paraId="7A312951" w14:textId="77777777" w:rsidR="00351341" w:rsidRPr="00351341" w:rsidRDefault="00351341" w:rsidP="00351341">
            <w:pPr>
              <w:spacing w:line="240" w:lineRule="auto"/>
              <w:jc w:val="center"/>
              <w:rPr>
                <w:rFonts w:ascii="Times New Roman" w:hAnsi="Times New Roman" w:cs="Times New Roman"/>
                <w:sz w:val="22"/>
                <w:szCs w:val="22"/>
              </w:rPr>
            </w:pPr>
            <w:r w:rsidRPr="00351341">
              <w:rPr>
                <w:rFonts w:ascii="Times New Roman" w:hAnsi="Times New Roman" w:cs="Times New Roman"/>
                <w:sz w:val="22"/>
                <w:szCs w:val="22"/>
              </w:rPr>
              <w:t>High</w:t>
            </w:r>
          </w:p>
        </w:tc>
        <w:tc>
          <w:tcPr>
            <w:tcW w:w="1094" w:type="dxa"/>
            <w:tcMar>
              <w:top w:w="60" w:type="dxa"/>
              <w:left w:w="100" w:type="dxa"/>
              <w:bottom w:w="60" w:type="dxa"/>
              <w:right w:w="100" w:type="dxa"/>
            </w:tcMar>
          </w:tcPr>
          <w:p w14:paraId="4B0B034F" w14:textId="77777777" w:rsidR="00351341" w:rsidRPr="00351341" w:rsidRDefault="00351341" w:rsidP="00351341">
            <w:pPr>
              <w:spacing w:line="240" w:lineRule="auto"/>
              <w:jc w:val="both"/>
              <w:rPr>
                <w:rFonts w:ascii="Times New Roman" w:hAnsi="Times New Roman" w:cs="Times New Roman"/>
                <w:sz w:val="22"/>
                <w:szCs w:val="22"/>
              </w:rPr>
            </w:pPr>
            <w:r w:rsidRPr="00351341">
              <w:rPr>
                <w:rFonts w:ascii="Times New Roman" w:hAnsi="Times New Roman" w:cs="Times New Roman"/>
                <w:sz w:val="22"/>
                <w:szCs w:val="22"/>
              </w:rPr>
              <w:t>High</w:t>
            </w:r>
          </w:p>
        </w:tc>
        <w:tc>
          <w:tcPr>
            <w:tcW w:w="720" w:type="dxa"/>
            <w:gridSpan w:val="2"/>
            <w:tcMar>
              <w:top w:w="60" w:type="dxa"/>
              <w:left w:w="100" w:type="dxa"/>
              <w:bottom w:w="60" w:type="dxa"/>
              <w:right w:w="100" w:type="dxa"/>
            </w:tcMar>
          </w:tcPr>
          <w:p w14:paraId="008AC359" w14:textId="77777777" w:rsidR="00351341" w:rsidRPr="00351341" w:rsidRDefault="00351341" w:rsidP="00351341">
            <w:pPr>
              <w:spacing w:line="240" w:lineRule="auto"/>
              <w:rPr>
                <w:rFonts w:ascii="Times New Roman" w:hAnsi="Times New Roman" w:cs="Times New Roman"/>
                <w:sz w:val="22"/>
                <w:szCs w:val="22"/>
              </w:rPr>
            </w:pPr>
            <w:r w:rsidRPr="00351341">
              <w:rPr>
                <w:rFonts w:ascii="Times New Roman" w:hAnsi="Times New Roman" w:cs="Times New Roman"/>
                <w:sz w:val="22"/>
                <w:szCs w:val="22"/>
              </w:rPr>
              <w:t>16</w:t>
            </w:r>
          </w:p>
        </w:tc>
        <w:tc>
          <w:tcPr>
            <w:tcW w:w="3335" w:type="dxa"/>
            <w:gridSpan w:val="2"/>
            <w:tcMar>
              <w:top w:w="60" w:type="dxa"/>
              <w:left w:w="100" w:type="dxa"/>
              <w:bottom w:w="60" w:type="dxa"/>
              <w:right w:w="100" w:type="dxa"/>
            </w:tcMar>
          </w:tcPr>
          <w:p w14:paraId="6674D20B" w14:textId="77777777" w:rsidR="00351341" w:rsidRPr="00351341" w:rsidRDefault="00351341" w:rsidP="00351341">
            <w:pPr>
              <w:spacing w:line="240" w:lineRule="auto"/>
              <w:rPr>
                <w:rFonts w:ascii="Times New Roman" w:hAnsi="Times New Roman" w:cs="Times New Roman"/>
                <w:sz w:val="22"/>
                <w:szCs w:val="22"/>
              </w:rPr>
            </w:pPr>
            <w:r w:rsidRPr="00351341">
              <w:rPr>
                <w:rFonts w:ascii="Times New Roman" w:hAnsi="Times New Roman" w:cs="Times New Roman"/>
                <w:sz w:val="22"/>
                <w:szCs w:val="22"/>
              </w:rPr>
              <w:t>Block legacy auth (CA-002); inventory and migrate legacy clients during Phase 2</w:t>
            </w:r>
          </w:p>
        </w:tc>
      </w:tr>
      <w:tr w:rsidR="00351341" w:rsidRPr="00351341" w14:paraId="041BD012" w14:textId="77777777" w:rsidTr="00587583">
        <w:tc>
          <w:tcPr>
            <w:tcW w:w="634" w:type="dxa"/>
            <w:tcMar>
              <w:top w:w="60" w:type="dxa"/>
              <w:left w:w="100" w:type="dxa"/>
              <w:bottom w:w="60" w:type="dxa"/>
              <w:right w:w="100" w:type="dxa"/>
            </w:tcMar>
          </w:tcPr>
          <w:p w14:paraId="7AD37167" w14:textId="77777777" w:rsidR="00351341" w:rsidRPr="00351341" w:rsidRDefault="00351341" w:rsidP="00351341">
            <w:pPr>
              <w:spacing w:line="240" w:lineRule="auto"/>
              <w:jc w:val="both"/>
              <w:rPr>
                <w:rFonts w:ascii="Times New Roman" w:hAnsi="Times New Roman" w:cs="Times New Roman"/>
                <w:sz w:val="22"/>
                <w:szCs w:val="22"/>
              </w:rPr>
            </w:pPr>
            <w:r w:rsidRPr="00351341">
              <w:rPr>
                <w:rFonts w:ascii="Times New Roman" w:hAnsi="Times New Roman" w:cs="Times New Roman"/>
                <w:sz w:val="22"/>
                <w:szCs w:val="22"/>
              </w:rPr>
              <w:t>R-03</w:t>
            </w:r>
          </w:p>
        </w:tc>
        <w:tc>
          <w:tcPr>
            <w:tcW w:w="2241" w:type="dxa"/>
            <w:gridSpan w:val="2"/>
            <w:tcMar>
              <w:top w:w="60" w:type="dxa"/>
              <w:left w:w="100" w:type="dxa"/>
              <w:bottom w:w="60" w:type="dxa"/>
              <w:right w:w="100" w:type="dxa"/>
            </w:tcMar>
          </w:tcPr>
          <w:p w14:paraId="1CB26BEA" w14:textId="77777777" w:rsidR="00351341" w:rsidRPr="00351341" w:rsidRDefault="00351341" w:rsidP="00351341">
            <w:pPr>
              <w:spacing w:line="240" w:lineRule="auto"/>
              <w:rPr>
                <w:rFonts w:ascii="Times New Roman" w:hAnsi="Times New Roman" w:cs="Times New Roman"/>
                <w:sz w:val="22"/>
                <w:szCs w:val="22"/>
              </w:rPr>
            </w:pPr>
            <w:r w:rsidRPr="00351341">
              <w:rPr>
                <w:rFonts w:ascii="Times New Roman" w:hAnsi="Times New Roman" w:cs="Times New Roman"/>
                <w:sz w:val="22"/>
                <w:szCs w:val="22"/>
              </w:rPr>
              <w:t>Licensing delays stall production deployment</w:t>
            </w:r>
          </w:p>
        </w:tc>
        <w:tc>
          <w:tcPr>
            <w:tcW w:w="1336" w:type="dxa"/>
            <w:tcMar>
              <w:top w:w="60" w:type="dxa"/>
              <w:left w:w="100" w:type="dxa"/>
              <w:bottom w:w="60" w:type="dxa"/>
              <w:right w:w="100" w:type="dxa"/>
            </w:tcMar>
          </w:tcPr>
          <w:p w14:paraId="03E2AE47" w14:textId="77777777" w:rsidR="00351341" w:rsidRPr="00351341" w:rsidRDefault="00351341" w:rsidP="00351341">
            <w:pPr>
              <w:spacing w:line="240" w:lineRule="auto"/>
              <w:jc w:val="center"/>
              <w:rPr>
                <w:rFonts w:ascii="Times New Roman" w:hAnsi="Times New Roman" w:cs="Times New Roman"/>
                <w:sz w:val="22"/>
                <w:szCs w:val="22"/>
              </w:rPr>
            </w:pPr>
            <w:r w:rsidRPr="00351341">
              <w:rPr>
                <w:rFonts w:ascii="Times New Roman" w:hAnsi="Times New Roman" w:cs="Times New Roman"/>
                <w:sz w:val="22"/>
                <w:szCs w:val="22"/>
              </w:rPr>
              <w:t>Medium</w:t>
            </w:r>
          </w:p>
        </w:tc>
        <w:tc>
          <w:tcPr>
            <w:tcW w:w="1094" w:type="dxa"/>
            <w:tcMar>
              <w:top w:w="60" w:type="dxa"/>
              <w:left w:w="100" w:type="dxa"/>
              <w:bottom w:w="60" w:type="dxa"/>
              <w:right w:w="100" w:type="dxa"/>
            </w:tcMar>
          </w:tcPr>
          <w:p w14:paraId="2A448B19" w14:textId="77777777" w:rsidR="00351341" w:rsidRPr="00351341" w:rsidRDefault="00351341" w:rsidP="00351341">
            <w:pPr>
              <w:spacing w:line="240" w:lineRule="auto"/>
              <w:jc w:val="both"/>
              <w:rPr>
                <w:rFonts w:ascii="Times New Roman" w:hAnsi="Times New Roman" w:cs="Times New Roman"/>
                <w:sz w:val="22"/>
                <w:szCs w:val="22"/>
              </w:rPr>
            </w:pPr>
            <w:r w:rsidRPr="00351341">
              <w:rPr>
                <w:rFonts w:ascii="Times New Roman" w:hAnsi="Times New Roman" w:cs="Times New Roman"/>
                <w:sz w:val="22"/>
                <w:szCs w:val="22"/>
              </w:rPr>
              <w:t>High</w:t>
            </w:r>
          </w:p>
        </w:tc>
        <w:tc>
          <w:tcPr>
            <w:tcW w:w="720" w:type="dxa"/>
            <w:gridSpan w:val="2"/>
            <w:tcMar>
              <w:top w:w="60" w:type="dxa"/>
              <w:left w:w="100" w:type="dxa"/>
              <w:bottom w:w="60" w:type="dxa"/>
              <w:right w:w="100" w:type="dxa"/>
            </w:tcMar>
          </w:tcPr>
          <w:p w14:paraId="2299057E" w14:textId="77777777" w:rsidR="00351341" w:rsidRPr="00351341" w:rsidRDefault="00351341" w:rsidP="00351341">
            <w:pPr>
              <w:spacing w:line="240" w:lineRule="auto"/>
              <w:jc w:val="both"/>
              <w:rPr>
                <w:rFonts w:ascii="Times New Roman" w:hAnsi="Times New Roman" w:cs="Times New Roman"/>
                <w:sz w:val="22"/>
                <w:szCs w:val="22"/>
              </w:rPr>
            </w:pPr>
            <w:r w:rsidRPr="00351341">
              <w:rPr>
                <w:rFonts w:ascii="Times New Roman" w:hAnsi="Times New Roman" w:cs="Times New Roman"/>
                <w:sz w:val="22"/>
                <w:szCs w:val="22"/>
              </w:rPr>
              <w:t>12</w:t>
            </w:r>
          </w:p>
        </w:tc>
        <w:tc>
          <w:tcPr>
            <w:tcW w:w="3335" w:type="dxa"/>
            <w:gridSpan w:val="2"/>
            <w:tcMar>
              <w:top w:w="60" w:type="dxa"/>
              <w:left w:w="100" w:type="dxa"/>
              <w:bottom w:w="60" w:type="dxa"/>
              <w:right w:w="100" w:type="dxa"/>
            </w:tcMar>
          </w:tcPr>
          <w:p w14:paraId="63746A38" w14:textId="77777777" w:rsidR="00351341" w:rsidRPr="00351341" w:rsidRDefault="00351341" w:rsidP="00351341">
            <w:pPr>
              <w:spacing w:line="240" w:lineRule="auto"/>
              <w:rPr>
                <w:rFonts w:ascii="Times New Roman" w:hAnsi="Times New Roman" w:cs="Times New Roman"/>
                <w:sz w:val="22"/>
                <w:szCs w:val="22"/>
              </w:rPr>
            </w:pPr>
            <w:r w:rsidRPr="00351341">
              <w:rPr>
                <w:rFonts w:ascii="Times New Roman" w:hAnsi="Times New Roman" w:cs="Times New Roman"/>
                <w:sz w:val="22"/>
                <w:szCs w:val="22"/>
              </w:rPr>
              <w:t>Pre-negotiate M365 A3 Education pricing; fallback to M365 A1 with Security Defaults if delayed</w:t>
            </w:r>
          </w:p>
        </w:tc>
      </w:tr>
      <w:tr w:rsidR="00351341" w:rsidRPr="00351341" w14:paraId="76470FD9" w14:textId="77777777" w:rsidTr="00587583">
        <w:tc>
          <w:tcPr>
            <w:tcW w:w="634" w:type="dxa"/>
            <w:tcMar>
              <w:top w:w="60" w:type="dxa"/>
              <w:left w:w="100" w:type="dxa"/>
              <w:bottom w:w="60" w:type="dxa"/>
              <w:right w:w="100" w:type="dxa"/>
            </w:tcMar>
          </w:tcPr>
          <w:p w14:paraId="3A0A0154" w14:textId="77777777" w:rsidR="00351341" w:rsidRPr="00351341" w:rsidRDefault="00351341" w:rsidP="00351341">
            <w:pPr>
              <w:spacing w:line="240" w:lineRule="auto"/>
              <w:jc w:val="both"/>
              <w:rPr>
                <w:rFonts w:ascii="Times New Roman" w:hAnsi="Times New Roman" w:cs="Times New Roman"/>
                <w:sz w:val="22"/>
                <w:szCs w:val="22"/>
              </w:rPr>
            </w:pPr>
            <w:r w:rsidRPr="00351341">
              <w:rPr>
                <w:rFonts w:ascii="Times New Roman" w:hAnsi="Times New Roman" w:cs="Times New Roman"/>
                <w:sz w:val="22"/>
                <w:szCs w:val="22"/>
              </w:rPr>
              <w:t>R-04</w:t>
            </w:r>
          </w:p>
        </w:tc>
        <w:tc>
          <w:tcPr>
            <w:tcW w:w="2241" w:type="dxa"/>
            <w:gridSpan w:val="2"/>
            <w:tcMar>
              <w:top w:w="60" w:type="dxa"/>
              <w:left w:w="100" w:type="dxa"/>
              <w:bottom w:w="60" w:type="dxa"/>
              <w:right w:w="100" w:type="dxa"/>
            </w:tcMar>
          </w:tcPr>
          <w:p w14:paraId="2CE1D599" w14:textId="77777777" w:rsidR="00351341" w:rsidRPr="00351341" w:rsidRDefault="00351341" w:rsidP="00351341">
            <w:pPr>
              <w:spacing w:line="240" w:lineRule="auto"/>
              <w:rPr>
                <w:rFonts w:ascii="Times New Roman" w:hAnsi="Times New Roman" w:cs="Times New Roman"/>
                <w:sz w:val="22"/>
                <w:szCs w:val="22"/>
              </w:rPr>
            </w:pPr>
            <w:r w:rsidRPr="00351341">
              <w:rPr>
                <w:rFonts w:ascii="Times New Roman" w:hAnsi="Times New Roman" w:cs="Times New Roman"/>
                <w:sz w:val="22"/>
                <w:szCs w:val="22"/>
              </w:rPr>
              <w:t>Low MFA enrollment rate among students</w:t>
            </w:r>
          </w:p>
        </w:tc>
        <w:tc>
          <w:tcPr>
            <w:tcW w:w="1336" w:type="dxa"/>
            <w:tcMar>
              <w:top w:w="60" w:type="dxa"/>
              <w:left w:w="100" w:type="dxa"/>
              <w:bottom w:w="60" w:type="dxa"/>
              <w:right w:w="100" w:type="dxa"/>
            </w:tcMar>
          </w:tcPr>
          <w:p w14:paraId="6ECC1F81" w14:textId="77777777" w:rsidR="00351341" w:rsidRPr="00351341" w:rsidRDefault="00351341" w:rsidP="00351341">
            <w:pPr>
              <w:spacing w:line="240" w:lineRule="auto"/>
              <w:jc w:val="center"/>
              <w:rPr>
                <w:rFonts w:ascii="Times New Roman" w:hAnsi="Times New Roman" w:cs="Times New Roman"/>
                <w:sz w:val="22"/>
                <w:szCs w:val="22"/>
              </w:rPr>
            </w:pPr>
            <w:r w:rsidRPr="00351341">
              <w:rPr>
                <w:rFonts w:ascii="Times New Roman" w:hAnsi="Times New Roman" w:cs="Times New Roman"/>
                <w:sz w:val="22"/>
                <w:szCs w:val="22"/>
              </w:rPr>
              <w:t>Medium</w:t>
            </w:r>
          </w:p>
        </w:tc>
        <w:tc>
          <w:tcPr>
            <w:tcW w:w="1094" w:type="dxa"/>
            <w:tcMar>
              <w:top w:w="60" w:type="dxa"/>
              <w:left w:w="100" w:type="dxa"/>
              <w:bottom w:w="60" w:type="dxa"/>
              <w:right w:w="100" w:type="dxa"/>
            </w:tcMar>
          </w:tcPr>
          <w:p w14:paraId="27E1784C" w14:textId="77777777" w:rsidR="00351341" w:rsidRPr="00351341" w:rsidRDefault="00351341" w:rsidP="00351341">
            <w:pPr>
              <w:spacing w:line="240" w:lineRule="auto"/>
              <w:jc w:val="both"/>
              <w:rPr>
                <w:rFonts w:ascii="Times New Roman" w:hAnsi="Times New Roman" w:cs="Times New Roman"/>
                <w:sz w:val="22"/>
                <w:szCs w:val="22"/>
              </w:rPr>
            </w:pPr>
            <w:r w:rsidRPr="00351341">
              <w:rPr>
                <w:rFonts w:ascii="Times New Roman" w:hAnsi="Times New Roman" w:cs="Times New Roman"/>
                <w:sz w:val="22"/>
                <w:szCs w:val="22"/>
              </w:rPr>
              <w:t>High</w:t>
            </w:r>
          </w:p>
        </w:tc>
        <w:tc>
          <w:tcPr>
            <w:tcW w:w="720" w:type="dxa"/>
            <w:gridSpan w:val="2"/>
            <w:tcMar>
              <w:top w:w="60" w:type="dxa"/>
              <w:left w:w="100" w:type="dxa"/>
              <w:bottom w:w="60" w:type="dxa"/>
              <w:right w:w="100" w:type="dxa"/>
            </w:tcMar>
          </w:tcPr>
          <w:p w14:paraId="0FD0CCC3" w14:textId="77777777" w:rsidR="00351341" w:rsidRPr="00351341" w:rsidRDefault="00351341" w:rsidP="00351341">
            <w:pPr>
              <w:spacing w:line="240" w:lineRule="auto"/>
              <w:jc w:val="both"/>
              <w:rPr>
                <w:rFonts w:ascii="Times New Roman" w:hAnsi="Times New Roman" w:cs="Times New Roman"/>
                <w:sz w:val="22"/>
                <w:szCs w:val="22"/>
              </w:rPr>
            </w:pPr>
            <w:r w:rsidRPr="00351341">
              <w:rPr>
                <w:rFonts w:ascii="Times New Roman" w:hAnsi="Times New Roman" w:cs="Times New Roman"/>
                <w:sz w:val="22"/>
                <w:szCs w:val="22"/>
              </w:rPr>
              <w:t>12</w:t>
            </w:r>
          </w:p>
        </w:tc>
        <w:tc>
          <w:tcPr>
            <w:tcW w:w="3335" w:type="dxa"/>
            <w:gridSpan w:val="2"/>
            <w:tcMar>
              <w:top w:w="60" w:type="dxa"/>
              <w:left w:w="100" w:type="dxa"/>
              <w:bottom w:w="60" w:type="dxa"/>
              <w:right w:w="100" w:type="dxa"/>
            </w:tcMar>
          </w:tcPr>
          <w:p w14:paraId="584BFD73" w14:textId="77777777" w:rsidR="00351341" w:rsidRPr="00351341" w:rsidRDefault="00351341" w:rsidP="00351341">
            <w:pPr>
              <w:spacing w:line="240" w:lineRule="auto"/>
              <w:rPr>
                <w:rFonts w:ascii="Times New Roman" w:hAnsi="Times New Roman" w:cs="Times New Roman"/>
                <w:sz w:val="22"/>
                <w:szCs w:val="22"/>
              </w:rPr>
            </w:pPr>
            <w:r w:rsidRPr="00351341">
              <w:rPr>
                <w:rFonts w:ascii="Times New Roman" w:hAnsi="Times New Roman" w:cs="Times New Roman"/>
                <w:sz w:val="22"/>
                <w:szCs w:val="22"/>
              </w:rPr>
              <w:t xml:space="preserve">ADKAR-driven enrollment campaign; in-person kiosks; </w:t>
            </w:r>
            <w:r w:rsidRPr="00351341">
              <w:rPr>
                <w:rFonts w:ascii="Times New Roman" w:hAnsi="Times New Roman" w:cs="Times New Roman"/>
                <w:sz w:val="22"/>
                <w:szCs w:val="22"/>
              </w:rPr>
              <w:lastRenderedPageBreak/>
              <w:t>weekly tracking with faculty-level escalation</w:t>
            </w:r>
          </w:p>
        </w:tc>
      </w:tr>
      <w:tr w:rsidR="00351341" w:rsidRPr="00351341" w14:paraId="036B2EAF" w14:textId="77777777" w:rsidTr="00587583">
        <w:tc>
          <w:tcPr>
            <w:tcW w:w="634" w:type="dxa"/>
            <w:tcMar>
              <w:top w:w="60" w:type="dxa"/>
              <w:left w:w="100" w:type="dxa"/>
              <w:bottom w:w="60" w:type="dxa"/>
              <w:right w:w="100" w:type="dxa"/>
            </w:tcMar>
          </w:tcPr>
          <w:p w14:paraId="1F37E754" w14:textId="77777777" w:rsidR="00351341" w:rsidRPr="00351341" w:rsidRDefault="00351341" w:rsidP="00351341">
            <w:pPr>
              <w:spacing w:line="240" w:lineRule="auto"/>
              <w:jc w:val="both"/>
              <w:rPr>
                <w:rFonts w:ascii="Times New Roman" w:hAnsi="Times New Roman" w:cs="Times New Roman"/>
                <w:sz w:val="22"/>
                <w:szCs w:val="22"/>
              </w:rPr>
            </w:pPr>
            <w:r w:rsidRPr="00351341">
              <w:rPr>
                <w:rFonts w:ascii="Times New Roman" w:hAnsi="Times New Roman" w:cs="Times New Roman"/>
                <w:sz w:val="22"/>
                <w:szCs w:val="22"/>
              </w:rPr>
              <w:lastRenderedPageBreak/>
              <w:t>R-05</w:t>
            </w:r>
          </w:p>
        </w:tc>
        <w:tc>
          <w:tcPr>
            <w:tcW w:w="2241" w:type="dxa"/>
            <w:gridSpan w:val="2"/>
            <w:tcMar>
              <w:top w:w="60" w:type="dxa"/>
              <w:left w:w="100" w:type="dxa"/>
              <w:bottom w:w="60" w:type="dxa"/>
              <w:right w:w="100" w:type="dxa"/>
            </w:tcMar>
          </w:tcPr>
          <w:p w14:paraId="3EB23FC8" w14:textId="77777777" w:rsidR="00351341" w:rsidRPr="00351341" w:rsidRDefault="00351341" w:rsidP="00351341">
            <w:pPr>
              <w:spacing w:line="240" w:lineRule="auto"/>
              <w:rPr>
                <w:rFonts w:ascii="Times New Roman" w:hAnsi="Times New Roman" w:cs="Times New Roman"/>
                <w:sz w:val="22"/>
                <w:szCs w:val="22"/>
              </w:rPr>
            </w:pPr>
            <w:r w:rsidRPr="00351341">
              <w:rPr>
                <w:rFonts w:ascii="Times New Roman" w:hAnsi="Times New Roman" w:cs="Times New Roman"/>
                <w:sz w:val="22"/>
                <w:szCs w:val="22"/>
              </w:rPr>
              <w:t>Help desk overwhelmed during enrollment surge</w:t>
            </w:r>
          </w:p>
        </w:tc>
        <w:tc>
          <w:tcPr>
            <w:tcW w:w="1336" w:type="dxa"/>
            <w:tcMar>
              <w:top w:w="60" w:type="dxa"/>
              <w:left w:w="100" w:type="dxa"/>
              <w:bottom w:w="60" w:type="dxa"/>
              <w:right w:w="100" w:type="dxa"/>
            </w:tcMar>
          </w:tcPr>
          <w:p w14:paraId="5745B352" w14:textId="77777777" w:rsidR="00351341" w:rsidRPr="00351341" w:rsidRDefault="00351341" w:rsidP="00351341">
            <w:pPr>
              <w:spacing w:line="240" w:lineRule="auto"/>
              <w:jc w:val="center"/>
              <w:rPr>
                <w:rFonts w:ascii="Times New Roman" w:hAnsi="Times New Roman" w:cs="Times New Roman"/>
                <w:sz w:val="22"/>
                <w:szCs w:val="22"/>
              </w:rPr>
            </w:pPr>
            <w:r w:rsidRPr="00351341">
              <w:rPr>
                <w:rFonts w:ascii="Times New Roman" w:hAnsi="Times New Roman" w:cs="Times New Roman"/>
                <w:sz w:val="22"/>
                <w:szCs w:val="22"/>
              </w:rPr>
              <w:t>High</w:t>
            </w:r>
          </w:p>
        </w:tc>
        <w:tc>
          <w:tcPr>
            <w:tcW w:w="1094" w:type="dxa"/>
            <w:tcMar>
              <w:top w:w="60" w:type="dxa"/>
              <w:left w:w="100" w:type="dxa"/>
              <w:bottom w:w="60" w:type="dxa"/>
              <w:right w:w="100" w:type="dxa"/>
            </w:tcMar>
          </w:tcPr>
          <w:p w14:paraId="27FD3E90" w14:textId="77777777" w:rsidR="00351341" w:rsidRPr="00351341" w:rsidRDefault="00351341" w:rsidP="00351341">
            <w:pPr>
              <w:spacing w:line="240" w:lineRule="auto"/>
              <w:jc w:val="both"/>
              <w:rPr>
                <w:rFonts w:ascii="Times New Roman" w:hAnsi="Times New Roman" w:cs="Times New Roman"/>
                <w:sz w:val="22"/>
                <w:szCs w:val="22"/>
              </w:rPr>
            </w:pPr>
            <w:r w:rsidRPr="00351341">
              <w:rPr>
                <w:rFonts w:ascii="Times New Roman" w:hAnsi="Times New Roman" w:cs="Times New Roman"/>
                <w:sz w:val="22"/>
                <w:szCs w:val="22"/>
              </w:rPr>
              <w:t>Medium</w:t>
            </w:r>
          </w:p>
        </w:tc>
        <w:tc>
          <w:tcPr>
            <w:tcW w:w="720" w:type="dxa"/>
            <w:gridSpan w:val="2"/>
            <w:tcMar>
              <w:top w:w="60" w:type="dxa"/>
              <w:left w:w="100" w:type="dxa"/>
              <w:bottom w:w="60" w:type="dxa"/>
              <w:right w:w="100" w:type="dxa"/>
            </w:tcMar>
          </w:tcPr>
          <w:p w14:paraId="3955D1C3" w14:textId="77777777" w:rsidR="00351341" w:rsidRPr="00351341" w:rsidRDefault="00351341" w:rsidP="00351341">
            <w:pPr>
              <w:spacing w:line="240" w:lineRule="auto"/>
              <w:jc w:val="both"/>
              <w:rPr>
                <w:rFonts w:ascii="Times New Roman" w:hAnsi="Times New Roman" w:cs="Times New Roman"/>
                <w:sz w:val="22"/>
                <w:szCs w:val="22"/>
              </w:rPr>
            </w:pPr>
            <w:r w:rsidRPr="00351341">
              <w:rPr>
                <w:rFonts w:ascii="Times New Roman" w:hAnsi="Times New Roman" w:cs="Times New Roman"/>
                <w:sz w:val="22"/>
                <w:szCs w:val="22"/>
              </w:rPr>
              <w:t>12</w:t>
            </w:r>
          </w:p>
        </w:tc>
        <w:tc>
          <w:tcPr>
            <w:tcW w:w="3335" w:type="dxa"/>
            <w:gridSpan w:val="2"/>
            <w:tcMar>
              <w:top w:w="60" w:type="dxa"/>
              <w:left w:w="100" w:type="dxa"/>
              <w:bottom w:w="60" w:type="dxa"/>
              <w:right w:w="100" w:type="dxa"/>
            </w:tcMar>
          </w:tcPr>
          <w:p w14:paraId="2C5CE934" w14:textId="77777777" w:rsidR="00351341" w:rsidRPr="00351341" w:rsidRDefault="00351341" w:rsidP="00351341">
            <w:pPr>
              <w:spacing w:line="240" w:lineRule="auto"/>
              <w:rPr>
                <w:rFonts w:ascii="Times New Roman" w:hAnsi="Times New Roman" w:cs="Times New Roman"/>
                <w:sz w:val="22"/>
                <w:szCs w:val="22"/>
              </w:rPr>
            </w:pPr>
            <w:r w:rsidRPr="00351341">
              <w:rPr>
                <w:rFonts w:ascii="Times New Roman" w:hAnsi="Times New Roman" w:cs="Times New Roman"/>
                <w:sz w:val="22"/>
                <w:szCs w:val="22"/>
              </w:rPr>
              <w:t>Pre-train help desk (Phase 0); hire 3-5 student IT assistants; stagger faculty rollout</w:t>
            </w:r>
          </w:p>
        </w:tc>
      </w:tr>
      <w:tr w:rsidR="00351341" w:rsidRPr="00351341" w14:paraId="34E31582" w14:textId="77777777" w:rsidTr="00587583">
        <w:tc>
          <w:tcPr>
            <w:tcW w:w="634" w:type="dxa"/>
            <w:tcMar>
              <w:top w:w="60" w:type="dxa"/>
              <w:left w:w="100" w:type="dxa"/>
              <w:bottom w:w="60" w:type="dxa"/>
              <w:right w:w="100" w:type="dxa"/>
            </w:tcMar>
          </w:tcPr>
          <w:p w14:paraId="41EAAB4B" w14:textId="77777777" w:rsidR="00351341" w:rsidRPr="00351341" w:rsidRDefault="00351341" w:rsidP="00351341">
            <w:pPr>
              <w:spacing w:line="240" w:lineRule="auto"/>
              <w:jc w:val="both"/>
              <w:rPr>
                <w:rFonts w:ascii="Times New Roman" w:hAnsi="Times New Roman" w:cs="Times New Roman"/>
                <w:sz w:val="22"/>
                <w:szCs w:val="22"/>
              </w:rPr>
            </w:pPr>
            <w:r w:rsidRPr="00351341">
              <w:rPr>
                <w:rFonts w:ascii="Times New Roman" w:hAnsi="Times New Roman" w:cs="Times New Roman"/>
                <w:sz w:val="22"/>
                <w:szCs w:val="22"/>
              </w:rPr>
              <w:t>R-06</w:t>
            </w:r>
          </w:p>
        </w:tc>
        <w:tc>
          <w:tcPr>
            <w:tcW w:w="2241" w:type="dxa"/>
            <w:gridSpan w:val="2"/>
            <w:tcMar>
              <w:top w:w="60" w:type="dxa"/>
              <w:left w:w="100" w:type="dxa"/>
              <w:bottom w:w="60" w:type="dxa"/>
              <w:right w:w="100" w:type="dxa"/>
            </w:tcMar>
          </w:tcPr>
          <w:p w14:paraId="62BA2D2B" w14:textId="77777777" w:rsidR="00351341" w:rsidRPr="00351341" w:rsidRDefault="00351341" w:rsidP="00351341">
            <w:pPr>
              <w:spacing w:line="240" w:lineRule="auto"/>
              <w:rPr>
                <w:rFonts w:ascii="Times New Roman" w:hAnsi="Times New Roman" w:cs="Times New Roman"/>
                <w:sz w:val="22"/>
                <w:szCs w:val="22"/>
              </w:rPr>
            </w:pPr>
            <w:r w:rsidRPr="00351341">
              <w:rPr>
                <w:rFonts w:ascii="Times New Roman" w:hAnsi="Times New Roman" w:cs="Times New Roman"/>
                <w:sz w:val="22"/>
                <w:szCs w:val="22"/>
              </w:rPr>
              <w:t>False positives from the geo-blocking policy</w:t>
            </w:r>
          </w:p>
        </w:tc>
        <w:tc>
          <w:tcPr>
            <w:tcW w:w="1336" w:type="dxa"/>
            <w:tcMar>
              <w:top w:w="60" w:type="dxa"/>
              <w:left w:w="100" w:type="dxa"/>
              <w:bottom w:w="60" w:type="dxa"/>
              <w:right w:w="100" w:type="dxa"/>
            </w:tcMar>
          </w:tcPr>
          <w:p w14:paraId="1B63AB0E" w14:textId="77777777" w:rsidR="00351341" w:rsidRPr="00351341" w:rsidRDefault="00351341" w:rsidP="00351341">
            <w:pPr>
              <w:spacing w:line="240" w:lineRule="auto"/>
              <w:jc w:val="center"/>
              <w:rPr>
                <w:rFonts w:ascii="Times New Roman" w:hAnsi="Times New Roman" w:cs="Times New Roman"/>
                <w:sz w:val="22"/>
                <w:szCs w:val="22"/>
              </w:rPr>
            </w:pPr>
            <w:r w:rsidRPr="00351341">
              <w:rPr>
                <w:rFonts w:ascii="Times New Roman" w:hAnsi="Times New Roman" w:cs="Times New Roman"/>
                <w:sz w:val="22"/>
                <w:szCs w:val="22"/>
              </w:rPr>
              <w:t>Medium</w:t>
            </w:r>
          </w:p>
        </w:tc>
        <w:tc>
          <w:tcPr>
            <w:tcW w:w="1094" w:type="dxa"/>
            <w:tcMar>
              <w:top w:w="60" w:type="dxa"/>
              <w:left w:w="100" w:type="dxa"/>
              <w:bottom w:w="60" w:type="dxa"/>
              <w:right w:w="100" w:type="dxa"/>
            </w:tcMar>
          </w:tcPr>
          <w:p w14:paraId="59A60928" w14:textId="77777777" w:rsidR="00351341" w:rsidRPr="00351341" w:rsidRDefault="00351341" w:rsidP="00351341">
            <w:pPr>
              <w:spacing w:line="240" w:lineRule="auto"/>
              <w:jc w:val="both"/>
              <w:rPr>
                <w:rFonts w:ascii="Times New Roman" w:hAnsi="Times New Roman" w:cs="Times New Roman"/>
                <w:sz w:val="22"/>
                <w:szCs w:val="22"/>
              </w:rPr>
            </w:pPr>
            <w:r w:rsidRPr="00351341">
              <w:rPr>
                <w:rFonts w:ascii="Times New Roman" w:hAnsi="Times New Roman" w:cs="Times New Roman"/>
                <w:sz w:val="22"/>
                <w:szCs w:val="22"/>
              </w:rPr>
              <w:t>Medium</w:t>
            </w:r>
          </w:p>
        </w:tc>
        <w:tc>
          <w:tcPr>
            <w:tcW w:w="720" w:type="dxa"/>
            <w:gridSpan w:val="2"/>
            <w:tcMar>
              <w:top w:w="60" w:type="dxa"/>
              <w:left w:w="100" w:type="dxa"/>
              <w:bottom w:w="60" w:type="dxa"/>
              <w:right w:w="100" w:type="dxa"/>
            </w:tcMar>
          </w:tcPr>
          <w:p w14:paraId="51BA31E6" w14:textId="77777777" w:rsidR="00351341" w:rsidRPr="00351341" w:rsidRDefault="00351341" w:rsidP="00351341">
            <w:pPr>
              <w:spacing w:line="240" w:lineRule="auto"/>
              <w:jc w:val="both"/>
              <w:rPr>
                <w:rFonts w:ascii="Times New Roman" w:hAnsi="Times New Roman" w:cs="Times New Roman"/>
                <w:sz w:val="22"/>
                <w:szCs w:val="22"/>
              </w:rPr>
            </w:pPr>
            <w:r w:rsidRPr="00351341">
              <w:rPr>
                <w:rFonts w:ascii="Times New Roman" w:hAnsi="Times New Roman" w:cs="Times New Roman"/>
                <w:sz w:val="22"/>
                <w:szCs w:val="22"/>
              </w:rPr>
              <w:t>9</w:t>
            </w:r>
          </w:p>
        </w:tc>
        <w:tc>
          <w:tcPr>
            <w:tcW w:w="3335" w:type="dxa"/>
            <w:gridSpan w:val="2"/>
            <w:tcMar>
              <w:top w:w="60" w:type="dxa"/>
              <w:left w:w="100" w:type="dxa"/>
              <w:bottom w:w="60" w:type="dxa"/>
              <w:right w:w="100" w:type="dxa"/>
            </w:tcMar>
          </w:tcPr>
          <w:p w14:paraId="6F1933BF" w14:textId="77777777" w:rsidR="00351341" w:rsidRPr="00351341" w:rsidRDefault="00351341" w:rsidP="00351341">
            <w:pPr>
              <w:spacing w:line="240" w:lineRule="auto"/>
              <w:rPr>
                <w:rFonts w:ascii="Times New Roman" w:hAnsi="Times New Roman" w:cs="Times New Roman"/>
                <w:sz w:val="22"/>
                <w:szCs w:val="22"/>
              </w:rPr>
            </w:pPr>
            <w:r w:rsidRPr="00351341">
              <w:rPr>
                <w:rFonts w:ascii="Times New Roman" w:hAnsi="Times New Roman" w:cs="Times New Roman"/>
                <w:sz w:val="22"/>
                <w:szCs w:val="22"/>
              </w:rPr>
              <w:t>Maintain country allow-list; use Report-Only mode before enforcement; exception process for study-abroad</w:t>
            </w:r>
          </w:p>
        </w:tc>
      </w:tr>
      <w:tr w:rsidR="00351341" w:rsidRPr="00351341" w14:paraId="6519AE7A" w14:textId="77777777" w:rsidTr="00587583">
        <w:tc>
          <w:tcPr>
            <w:tcW w:w="634" w:type="dxa"/>
            <w:tcMar>
              <w:top w:w="60" w:type="dxa"/>
              <w:left w:w="100" w:type="dxa"/>
              <w:bottom w:w="60" w:type="dxa"/>
              <w:right w:w="100" w:type="dxa"/>
            </w:tcMar>
          </w:tcPr>
          <w:p w14:paraId="06BCDE18" w14:textId="77777777" w:rsidR="00351341" w:rsidRPr="00351341" w:rsidRDefault="00351341" w:rsidP="00351341">
            <w:pPr>
              <w:spacing w:line="240" w:lineRule="auto"/>
              <w:jc w:val="both"/>
              <w:rPr>
                <w:rFonts w:ascii="Times New Roman" w:hAnsi="Times New Roman" w:cs="Times New Roman"/>
                <w:sz w:val="22"/>
                <w:szCs w:val="22"/>
              </w:rPr>
            </w:pPr>
            <w:r w:rsidRPr="00351341">
              <w:rPr>
                <w:rFonts w:ascii="Times New Roman" w:hAnsi="Times New Roman" w:cs="Times New Roman"/>
                <w:sz w:val="22"/>
                <w:szCs w:val="22"/>
              </w:rPr>
              <w:t>R-07</w:t>
            </w:r>
          </w:p>
        </w:tc>
        <w:tc>
          <w:tcPr>
            <w:tcW w:w="2241" w:type="dxa"/>
            <w:gridSpan w:val="2"/>
            <w:tcMar>
              <w:top w:w="60" w:type="dxa"/>
              <w:left w:w="100" w:type="dxa"/>
              <w:bottom w:w="60" w:type="dxa"/>
              <w:right w:w="100" w:type="dxa"/>
            </w:tcMar>
          </w:tcPr>
          <w:p w14:paraId="16A0E53C" w14:textId="77777777" w:rsidR="00351341" w:rsidRPr="00351341" w:rsidRDefault="00351341" w:rsidP="00351341">
            <w:pPr>
              <w:spacing w:line="240" w:lineRule="auto"/>
              <w:rPr>
                <w:rFonts w:ascii="Times New Roman" w:hAnsi="Times New Roman" w:cs="Times New Roman"/>
                <w:sz w:val="22"/>
                <w:szCs w:val="22"/>
              </w:rPr>
            </w:pPr>
            <w:r w:rsidRPr="00351341">
              <w:rPr>
                <w:rFonts w:ascii="Times New Roman" w:hAnsi="Times New Roman" w:cs="Times New Roman"/>
                <w:sz w:val="22"/>
                <w:szCs w:val="22"/>
              </w:rPr>
              <w:t>SIS data quality issues during bulk provisioning</w:t>
            </w:r>
          </w:p>
        </w:tc>
        <w:tc>
          <w:tcPr>
            <w:tcW w:w="1336" w:type="dxa"/>
            <w:tcMar>
              <w:top w:w="60" w:type="dxa"/>
              <w:left w:w="100" w:type="dxa"/>
              <w:bottom w:w="60" w:type="dxa"/>
              <w:right w:w="100" w:type="dxa"/>
            </w:tcMar>
          </w:tcPr>
          <w:p w14:paraId="3586F036" w14:textId="77777777" w:rsidR="00351341" w:rsidRPr="00351341" w:rsidRDefault="00351341" w:rsidP="00351341">
            <w:pPr>
              <w:spacing w:line="240" w:lineRule="auto"/>
              <w:jc w:val="center"/>
              <w:rPr>
                <w:rFonts w:ascii="Times New Roman" w:hAnsi="Times New Roman" w:cs="Times New Roman"/>
                <w:sz w:val="22"/>
                <w:szCs w:val="22"/>
              </w:rPr>
            </w:pPr>
            <w:r w:rsidRPr="00351341">
              <w:rPr>
                <w:rFonts w:ascii="Times New Roman" w:hAnsi="Times New Roman" w:cs="Times New Roman"/>
                <w:sz w:val="22"/>
                <w:szCs w:val="22"/>
              </w:rPr>
              <w:t>Medium</w:t>
            </w:r>
          </w:p>
        </w:tc>
        <w:tc>
          <w:tcPr>
            <w:tcW w:w="1094" w:type="dxa"/>
            <w:tcMar>
              <w:top w:w="60" w:type="dxa"/>
              <w:left w:w="100" w:type="dxa"/>
              <w:bottom w:w="60" w:type="dxa"/>
              <w:right w:w="100" w:type="dxa"/>
            </w:tcMar>
          </w:tcPr>
          <w:p w14:paraId="14BA110D" w14:textId="77777777" w:rsidR="00351341" w:rsidRPr="00351341" w:rsidRDefault="00351341" w:rsidP="00351341">
            <w:pPr>
              <w:spacing w:line="240" w:lineRule="auto"/>
              <w:jc w:val="both"/>
              <w:rPr>
                <w:rFonts w:ascii="Times New Roman" w:hAnsi="Times New Roman" w:cs="Times New Roman"/>
                <w:sz w:val="22"/>
                <w:szCs w:val="22"/>
              </w:rPr>
            </w:pPr>
            <w:r w:rsidRPr="00351341">
              <w:rPr>
                <w:rFonts w:ascii="Times New Roman" w:hAnsi="Times New Roman" w:cs="Times New Roman"/>
                <w:sz w:val="22"/>
                <w:szCs w:val="22"/>
              </w:rPr>
              <w:t>Medium</w:t>
            </w:r>
          </w:p>
        </w:tc>
        <w:tc>
          <w:tcPr>
            <w:tcW w:w="720" w:type="dxa"/>
            <w:gridSpan w:val="2"/>
            <w:tcMar>
              <w:top w:w="60" w:type="dxa"/>
              <w:left w:w="100" w:type="dxa"/>
              <w:bottom w:w="60" w:type="dxa"/>
              <w:right w:w="100" w:type="dxa"/>
            </w:tcMar>
          </w:tcPr>
          <w:p w14:paraId="412CD380" w14:textId="77777777" w:rsidR="00351341" w:rsidRPr="00351341" w:rsidRDefault="00351341" w:rsidP="00351341">
            <w:pPr>
              <w:spacing w:line="240" w:lineRule="auto"/>
              <w:jc w:val="both"/>
              <w:rPr>
                <w:rFonts w:ascii="Times New Roman" w:hAnsi="Times New Roman" w:cs="Times New Roman"/>
                <w:sz w:val="22"/>
                <w:szCs w:val="22"/>
              </w:rPr>
            </w:pPr>
            <w:r w:rsidRPr="00351341">
              <w:rPr>
                <w:rFonts w:ascii="Times New Roman" w:hAnsi="Times New Roman" w:cs="Times New Roman"/>
                <w:sz w:val="22"/>
                <w:szCs w:val="22"/>
              </w:rPr>
              <w:t>9</w:t>
            </w:r>
          </w:p>
        </w:tc>
        <w:tc>
          <w:tcPr>
            <w:tcW w:w="3335" w:type="dxa"/>
            <w:gridSpan w:val="2"/>
            <w:tcMar>
              <w:top w:w="60" w:type="dxa"/>
              <w:left w:w="100" w:type="dxa"/>
              <w:bottom w:w="60" w:type="dxa"/>
              <w:right w:w="100" w:type="dxa"/>
            </w:tcMar>
          </w:tcPr>
          <w:p w14:paraId="6FBA9CAE" w14:textId="77777777" w:rsidR="00351341" w:rsidRPr="00351341" w:rsidRDefault="00351341" w:rsidP="00351341">
            <w:pPr>
              <w:spacing w:line="240" w:lineRule="auto"/>
              <w:rPr>
                <w:rFonts w:ascii="Times New Roman" w:hAnsi="Times New Roman" w:cs="Times New Roman"/>
                <w:sz w:val="22"/>
                <w:szCs w:val="22"/>
              </w:rPr>
            </w:pPr>
            <w:r w:rsidRPr="00351341">
              <w:rPr>
                <w:rFonts w:ascii="Times New Roman" w:hAnsi="Times New Roman" w:cs="Times New Roman"/>
                <w:sz w:val="22"/>
                <w:szCs w:val="22"/>
              </w:rPr>
              <w:t>Pre-import audit of SIS extract; name collision resolution script; Registrar sign-off required</w:t>
            </w:r>
          </w:p>
        </w:tc>
      </w:tr>
      <w:tr w:rsidR="00351341" w:rsidRPr="00351341" w14:paraId="7D5CAEA1" w14:textId="77777777" w:rsidTr="00587583">
        <w:tc>
          <w:tcPr>
            <w:tcW w:w="634" w:type="dxa"/>
            <w:tcMar>
              <w:top w:w="60" w:type="dxa"/>
              <w:left w:w="100" w:type="dxa"/>
              <w:bottom w:w="60" w:type="dxa"/>
              <w:right w:w="100" w:type="dxa"/>
            </w:tcMar>
          </w:tcPr>
          <w:p w14:paraId="2547747C" w14:textId="77777777" w:rsidR="00351341" w:rsidRPr="00351341" w:rsidRDefault="00351341" w:rsidP="00351341">
            <w:pPr>
              <w:spacing w:line="240" w:lineRule="auto"/>
              <w:jc w:val="both"/>
              <w:rPr>
                <w:rFonts w:ascii="Times New Roman" w:hAnsi="Times New Roman" w:cs="Times New Roman"/>
                <w:sz w:val="22"/>
                <w:szCs w:val="22"/>
              </w:rPr>
            </w:pPr>
            <w:r w:rsidRPr="00351341">
              <w:rPr>
                <w:rFonts w:ascii="Times New Roman" w:hAnsi="Times New Roman" w:cs="Times New Roman"/>
                <w:sz w:val="22"/>
                <w:szCs w:val="22"/>
              </w:rPr>
              <w:t>R-08</w:t>
            </w:r>
          </w:p>
        </w:tc>
        <w:tc>
          <w:tcPr>
            <w:tcW w:w="2241" w:type="dxa"/>
            <w:gridSpan w:val="2"/>
            <w:tcMar>
              <w:top w:w="60" w:type="dxa"/>
              <w:left w:w="100" w:type="dxa"/>
              <w:bottom w:w="60" w:type="dxa"/>
              <w:right w:w="100" w:type="dxa"/>
            </w:tcMar>
          </w:tcPr>
          <w:p w14:paraId="414C7DAE" w14:textId="77777777" w:rsidR="00351341" w:rsidRPr="00351341" w:rsidRDefault="00351341" w:rsidP="00351341">
            <w:pPr>
              <w:spacing w:line="240" w:lineRule="auto"/>
              <w:rPr>
                <w:rFonts w:ascii="Times New Roman" w:hAnsi="Times New Roman" w:cs="Times New Roman"/>
                <w:sz w:val="22"/>
                <w:szCs w:val="22"/>
              </w:rPr>
            </w:pPr>
            <w:r w:rsidRPr="00351341">
              <w:rPr>
                <w:rFonts w:ascii="Times New Roman" w:hAnsi="Times New Roman" w:cs="Times New Roman"/>
                <w:sz w:val="22"/>
                <w:szCs w:val="22"/>
              </w:rPr>
              <w:t>Conditional Access policy misconfiguration</w:t>
            </w:r>
          </w:p>
        </w:tc>
        <w:tc>
          <w:tcPr>
            <w:tcW w:w="1336" w:type="dxa"/>
            <w:tcMar>
              <w:top w:w="60" w:type="dxa"/>
              <w:left w:w="100" w:type="dxa"/>
              <w:bottom w:w="60" w:type="dxa"/>
              <w:right w:w="100" w:type="dxa"/>
            </w:tcMar>
          </w:tcPr>
          <w:p w14:paraId="2E7E64BD" w14:textId="77777777" w:rsidR="00351341" w:rsidRPr="00351341" w:rsidRDefault="00351341" w:rsidP="00351341">
            <w:pPr>
              <w:spacing w:line="240" w:lineRule="auto"/>
              <w:jc w:val="center"/>
              <w:rPr>
                <w:rFonts w:ascii="Times New Roman" w:hAnsi="Times New Roman" w:cs="Times New Roman"/>
                <w:sz w:val="22"/>
                <w:szCs w:val="22"/>
              </w:rPr>
            </w:pPr>
            <w:r w:rsidRPr="00351341">
              <w:rPr>
                <w:rFonts w:ascii="Times New Roman" w:hAnsi="Times New Roman" w:cs="Times New Roman"/>
                <w:sz w:val="22"/>
                <w:szCs w:val="22"/>
              </w:rPr>
              <w:t>Low</w:t>
            </w:r>
          </w:p>
        </w:tc>
        <w:tc>
          <w:tcPr>
            <w:tcW w:w="1094" w:type="dxa"/>
            <w:tcMar>
              <w:top w:w="60" w:type="dxa"/>
              <w:left w:w="100" w:type="dxa"/>
              <w:bottom w:w="60" w:type="dxa"/>
              <w:right w:w="100" w:type="dxa"/>
            </w:tcMar>
          </w:tcPr>
          <w:p w14:paraId="41EB690C" w14:textId="77777777" w:rsidR="00351341" w:rsidRPr="00351341" w:rsidRDefault="00351341" w:rsidP="00351341">
            <w:pPr>
              <w:spacing w:line="240" w:lineRule="auto"/>
              <w:jc w:val="both"/>
              <w:rPr>
                <w:rFonts w:ascii="Times New Roman" w:hAnsi="Times New Roman" w:cs="Times New Roman"/>
                <w:sz w:val="22"/>
                <w:szCs w:val="22"/>
              </w:rPr>
            </w:pPr>
            <w:r w:rsidRPr="00351341">
              <w:rPr>
                <w:rFonts w:ascii="Times New Roman" w:hAnsi="Times New Roman" w:cs="Times New Roman"/>
                <w:sz w:val="22"/>
                <w:szCs w:val="22"/>
              </w:rPr>
              <w:t>Critical</w:t>
            </w:r>
          </w:p>
        </w:tc>
        <w:tc>
          <w:tcPr>
            <w:tcW w:w="720" w:type="dxa"/>
            <w:gridSpan w:val="2"/>
            <w:tcMar>
              <w:top w:w="60" w:type="dxa"/>
              <w:left w:w="100" w:type="dxa"/>
              <w:bottom w:w="60" w:type="dxa"/>
              <w:right w:w="100" w:type="dxa"/>
            </w:tcMar>
          </w:tcPr>
          <w:p w14:paraId="7F29C8A6" w14:textId="77777777" w:rsidR="00351341" w:rsidRPr="00351341" w:rsidRDefault="00351341" w:rsidP="00351341">
            <w:pPr>
              <w:spacing w:line="240" w:lineRule="auto"/>
              <w:jc w:val="both"/>
              <w:rPr>
                <w:rFonts w:ascii="Times New Roman" w:hAnsi="Times New Roman" w:cs="Times New Roman"/>
                <w:sz w:val="22"/>
                <w:szCs w:val="22"/>
              </w:rPr>
            </w:pPr>
            <w:r w:rsidRPr="00351341">
              <w:rPr>
                <w:rFonts w:ascii="Times New Roman" w:hAnsi="Times New Roman" w:cs="Times New Roman"/>
                <w:sz w:val="22"/>
                <w:szCs w:val="22"/>
              </w:rPr>
              <w:t>10</w:t>
            </w:r>
          </w:p>
        </w:tc>
        <w:tc>
          <w:tcPr>
            <w:tcW w:w="3335" w:type="dxa"/>
            <w:gridSpan w:val="2"/>
            <w:tcMar>
              <w:top w:w="60" w:type="dxa"/>
              <w:left w:w="100" w:type="dxa"/>
              <w:bottom w:w="60" w:type="dxa"/>
              <w:right w:w="100" w:type="dxa"/>
            </w:tcMar>
          </w:tcPr>
          <w:p w14:paraId="0103799A" w14:textId="77777777" w:rsidR="00351341" w:rsidRPr="00351341" w:rsidRDefault="00351341" w:rsidP="00351341">
            <w:pPr>
              <w:spacing w:line="240" w:lineRule="auto"/>
              <w:rPr>
                <w:rFonts w:ascii="Times New Roman" w:hAnsi="Times New Roman" w:cs="Times New Roman"/>
                <w:sz w:val="22"/>
                <w:szCs w:val="22"/>
              </w:rPr>
            </w:pPr>
            <w:r w:rsidRPr="00351341">
              <w:rPr>
                <w:rFonts w:ascii="Times New Roman" w:hAnsi="Times New Roman" w:cs="Times New Roman"/>
                <w:sz w:val="22"/>
                <w:szCs w:val="22"/>
              </w:rPr>
              <w:t>Full lab testing (Phase 0); What-If validation; Report-Only before enforcement; break-glass accounts</w:t>
            </w:r>
          </w:p>
        </w:tc>
      </w:tr>
      <w:tr w:rsidR="00351341" w:rsidRPr="00351341" w14:paraId="5CF0EC14" w14:textId="77777777" w:rsidTr="00587583">
        <w:tc>
          <w:tcPr>
            <w:tcW w:w="634" w:type="dxa"/>
            <w:tcMar>
              <w:top w:w="60" w:type="dxa"/>
              <w:left w:w="100" w:type="dxa"/>
              <w:bottom w:w="60" w:type="dxa"/>
              <w:right w:w="100" w:type="dxa"/>
            </w:tcMar>
          </w:tcPr>
          <w:p w14:paraId="67A464B4" w14:textId="77777777" w:rsidR="00351341" w:rsidRPr="00351341" w:rsidRDefault="00351341" w:rsidP="00351341">
            <w:pPr>
              <w:spacing w:line="240" w:lineRule="auto"/>
              <w:jc w:val="both"/>
              <w:rPr>
                <w:rFonts w:ascii="Times New Roman" w:hAnsi="Times New Roman" w:cs="Times New Roman"/>
                <w:sz w:val="22"/>
                <w:szCs w:val="22"/>
              </w:rPr>
            </w:pPr>
            <w:r w:rsidRPr="00351341">
              <w:rPr>
                <w:rFonts w:ascii="Times New Roman" w:hAnsi="Times New Roman" w:cs="Times New Roman"/>
                <w:sz w:val="22"/>
                <w:szCs w:val="22"/>
              </w:rPr>
              <w:t>R-09</w:t>
            </w:r>
          </w:p>
        </w:tc>
        <w:tc>
          <w:tcPr>
            <w:tcW w:w="2241" w:type="dxa"/>
            <w:gridSpan w:val="2"/>
            <w:tcMar>
              <w:top w:w="60" w:type="dxa"/>
              <w:left w:w="100" w:type="dxa"/>
              <w:bottom w:w="60" w:type="dxa"/>
              <w:right w:w="100" w:type="dxa"/>
            </w:tcMar>
          </w:tcPr>
          <w:p w14:paraId="28B82954" w14:textId="77777777" w:rsidR="00351341" w:rsidRPr="00351341" w:rsidRDefault="00351341" w:rsidP="00351341">
            <w:pPr>
              <w:spacing w:line="240" w:lineRule="auto"/>
              <w:rPr>
                <w:rFonts w:ascii="Times New Roman" w:hAnsi="Times New Roman" w:cs="Times New Roman"/>
                <w:sz w:val="22"/>
                <w:szCs w:val="22"/>
              </w:rPr>
            </w:pPr>
            <w:r w:rsidRPr="00351341">
              <w:rPr>
                <w:rFonts w:ascii="Times New Roman" w:hAnsi="Times New Roman" w:cs="Times New Roman"/>
                <w:sz w:val="22"/>
                <w:szCs w:val="22"/>
              </w:rPr>
              <w:t>Stakeholder resistance from faculty leadership</w:t>
            </w:r>
          </w:p>
        </w:tc>
        <w:tc>
          <w:tcPr>
            <w:tcW w:w="1336" w:type="dxa"/>
            <w:tcMar>
              <w:top w:w="60" w:type="dxa"/>
              <w:left w:w="100" w:type="dxa"/>
              <w:bottom w:w="60" w:type="dxa"/>
              <w:right w:w="100" w:type="dxa"/>
            </w:tcMar>
          </w:tcPr>
          <w:p w14:paraId="3C16507C" w14:textId="77777777" w:rsidR="00351341" w:rsidRPr="00351341" w:rsidRDefault="00351341" w:rsidP="00351341">
            <w:pPr>
              <w:spacing w:line="240" w:lineRule="auto"/>
              <w:jc w:val="center"/>
              <w:rPr>
                <w:rFonts w:ascii="Times New Roman" w:hAnsi="Times New Roman" w:cs="Times New Roman"/>
                <w:sz w:val="22"/>
                <w:szCs w:val="22"/>
              </w:rPr>
            </w:pPr>
            <w:r w:rsidRPr="00351341">
              <w:rPr>
                <w:rFonts w:ascii="Times New Roman" w:hAnsi="Times New Roman" w:cs="Times New Roman"/>
                <w:sz w:val="22"/>
                <w:szCs w:val="22"/>
              </w:rPr>
              <w:t>Medium</w:t>
            </w:r>
          </w:p>
        </w:tc>
        <w:tc>
          <w:tcPr>
            <w:tcW w:w="1094" w:type="dxa"/>
            <w:tcMar>
              <w:top w:w="60" w:type="dxa"/>
              <w:left w:w="100" w:type="dxa"/>
              <w:bottom w:w="60" w:type="dxa"/>
              <w:right w:w="100" w:type="dxa"/>
            </w:tcMar>
          </w:tcPr>
          <w:p w14:paraId="3F1A7E23" w14:textId="77777777" w:rsidR="00351341" w:rsidRPr="00351341" w:rsidRDefault="00351341" w:rsidP="00351341">
            <w:pPr>
              <w:spacing w:line="240" w:lineRule="auto"/>
              <w:jc w:val="both"/>
              <w:rPr>
                <w:rFonts w:ascii="Times New Roman" w:hAnsi="Times New Roman" w:cs="Times New Roman"/>
                <w:sz w:val="22"/>
                <w:szCs w:val="22"/>
              </w:rPr>
            </w:pPr>
            <w:r w:rsidRPr="00351341">
              <w:rPr>
                <w:rFonts w:ascii="Times New Roman" w:hAnsi="Times New Roman" w:cs="Times New Roman"/>
                <w:sz w:val="22"/>
                <w:szCs w:val="22"/>
              </w:rPr>
              <w:t>Medium</w:t>
            </w:r>
          </w:p>
        </w:tc>
        <w:tc>
          <w:tcPr>
            <w:tcW w:w="720" w:type="dxa"/>
            <w:gridSpan w:val="2"/>
            <w:tcMar>
              <w:top w:w="60" w:type="dxa"/>
              <w:left w:w="100" w:type="dxa"/>
              <w:bottom w:w="60" w:type="dxa"/>
              <w:right w:w="100" w:type="dxa"/>
            </w:tcMar>
          </w:tcPr>
          <w:p w14:paraId="7665DD6D" w14:textId="77777777" w:rsidR="00351341" w:rsidRPr="00351341" w:rsidRDefault="00351341" w:rsidP="00351341">
            <w:pPr>
              <w:spacing w:line="240" w:lineRule="auto"/>
              <w:jc w:val="both"/>
              <w:rPr>
                <w:rFonts w:ascii="Times New Roman" w:hAnsi="Times New Roman" w:cs="Times New Roman"/>
                <w:sz w:val="22"/>
                <w:szCs w:val="22"/>
              </w:rPr>
            </w:pPr>
            <w:r w:rsidRPr="00351341">
              <w:rPr>
                <w:rFonts w:ascii="Times New Roman" w:hAnsi="Times New Roman" w:cs="Times New Roman"/>
                <w:sz w:val="22"/>
                <w:szCs w:val="22"/>
              </w:rPr>
              <w:t>9</w:t>
            </w:r>
          </w:p>
        </w:tc>
        <w:tc>
          <w:tcPr>
            <w:tcW w:w="3335" w:type="dxa"/>
            <w:gridSpan w:val="2"/>
            <w:tcMar>
              <w:top w:w="60" w:type="dxa"/>
              <w:left w:w="100" w:type="dxa"/>
              <w:bottom w:w="60" w:type="dxa"/>
              <w:right w:w="100" w:type="dxa"/>
            </w:tcMar>
          </w:tcPr>
          <w:p w14:paraId="3CECA133" w14:textId="77777777" w:rsidR="00351341" w:rsidRPr="00351341" w:rsidRDefault="00351341" w:rsidP="00351341">
            <w:pPr>
              <w:spacing w:line="240" w:lineRule="auto"/>
              <w:rPr>
                <w:rFonts w:ascii="Times New Roman" w:hAnsi="Times New Roman" w:cs="Times New Roman"/>
                <w:sz w:val="22"/>
                <w:szCs w:val="22"/>
              </w:rPr>
            </w:pPr>
            <w:r w:rsidRPr="00351341">
              <w:rPr>
                <w:rFonts w:ascii="Times New Roman" w:hAnsi="Times New Roman" w:cs="Times New Roman"/>
                <w:sz w:val="22"/>
                <w:szCs w:val="22"/>
              </w:rPr>
              <w:t>CIO sponsorship; department briefings (Month 0); ADKAR Awareness and Desire phases before rollout</w:t>
            </w:r>
          </w:p>
        </w:tc>
      </w:tr>
      <w:tr w:rsidR="00351341" w:rsidRPr="00351341" w14:paraId="43C901CE" w14:textId="77777777" w:rsidTr="00587583">
        <w:tc>
          <w:tcPr>
            <w:tcW w:w="634" w:type="dxa"/>
            <w:tcMar>
              <w:top w:w="60" w:type="dxa"/>
              <w:left w:w="100" w:type="dxa"/>
              <w:bottom w:w="60" w:type="dxa"/>
              <w:right w:w="100" w:type="dxa"/>
            </w:tcMar>
          </w:tcPr>
          <w:p w14:paraId="219DB134" w14:textId="77777777" w:rsidR="00351341" w:rsidRPr="00351341" w:rsidRDefault="00351341" w:rsidP="00351341">
            <w:pPr>
              <w:spacing w:line="240" w:lineRule="auto"/>
              <w:jc w:val="both"/>
              <w:rPr>
                <w:rFonts w:ascii="Times New Roman" w:hAnsi="Times New Roman" w:cs="Times New Roman"/>
                <w:sz w:val="22"/>
                <w:szCs w:val="22"/>
              </w:rPr>
            </w:pPr>
            <w:r w:rsidRPr="00351341">
              <w:rPr>
                <w:rFonts w:ascii="Times New Roman" w:hAnsi="Times New Roman" w:cs="Times New Roman"/>
                <w:sz w:val="22"/>
                <w:szCs w:val="22"/>
              </w:rPr>
              <w:t>R-10</w:t>
            </w:r>
          </w:p>
        </w:tc>
        <w:tc>
          <w:tcPr>
            <w:tcW w:w="2241" w:type="dxa"/>
            <w:gridSpan w:val="2"/>
            <w:tcMar>
              <w:top w:w="60" w:type="dxa"/>
              <w:left w:w="100" w:type="dxa"/>
              <w:bottom w:w="60" w:type="dxa"/>
              <w:right w:w="100" w:type="dxa"/>
            </w:tcMar>
          </w:tcPr>
          <w:p w14:paraId="39A3EDFC" w14:textId="77777777" w:rsidR="00351341" w:rsidRPr="00351341" w:rsidRDefault="00351341" w:rsidP="00351341">
            <w:pPr>
              <w:spacing w:line="240" w:lineRule="auto"/>
              <w:rPr>
                <w:rFonts w:ascii="Times New Roman" w:hAnsi="Times New Roman" w:cs="Times New Roman"/>
                <w:sz w:val="22"/>
                <w:szCs w:val="22"/>
              </w:rPr>
            </w:pPr>
            <w:r w:rsidRPr="00351341">
              <w:rPr>
                <w:rFonts w:ascii="Times New Roman" w:hAnsi="Times New Roman" w:cs="Times New Roman"/>
                <w:sz w:val="22"/>
                <w:szCs w:val="22"/>
              </w:rPr>
              <w:t>Phishing attacks targeting the MFA enrollment process</w:t>
            </w:r>
          </w:p>
        </w:tc>
        <w:tc>
          <w:tcPr>
            <w:tcW w:w="1336" w:type="dxa"/>
            <w:tcMar>
              <w:top w:w="60" w:type="dxa"/>
              <w:left w:w="100" w:type="dxa"/>
              <w:bottom w:w="60" w:type="dxa"/>
              <w:right w:w="100" w:type="dxa"/>
            </w:tcMar>
          </w:tcPr>
          <w:p w14:paraId="60EDAB12" w14:textId="77777777" w:rsidR="00351341" w:rsidRPr="00351341" w:rsidRDefault="00351341" w:rsidP="00351341">
            <w:pPr>
              <w:spacing w:line="240" w:lineRule="auto"/>
              <w:jc w:val="center"/>
              <w:rPr>
                <w:rFonts w:ascii="Times New Roman" w:hAnsi="Times New Roman" w:cs="Times New Roman"/>
                <w:sz w:val="22"/>
                <w:szCs w:val="22"/>
              </w:rPr>
            </w:pPr>
            <w:r w:rsidRPr="00351341">
              <w:rPr>
                <w:rFonts w:ascii="Times New Roman" w:hAnsi="Times New Roman" w:cs="Times New Roman"/>
                <w:sz w:val="22"/>
                <w:szCs w:val="22"/>
              </w:rPr>
              <w:t>Medium</w:t>
            </w:r>
          </w:p>
        </w:tc>
        <w:tc>
          <w:tcPr>
            <w:tcW w:w="1094" w:type="dxa"/>
            <w:tcMar>
              <w:top w:w="60" w:type="dxa"/>
              <w:left w:w="100" w:type="dxa"/>
              <w:bottom w:w="60" w:type="dxa"/>
              <w:right w:w="100" w:type="dxa"/>
            </w:tcMar>
          </w:tcPr>
          <w:p w14:paraId="18C8B92B" w14:textId="77777777" w:rsidR="00351341" w:rsidRPr="00351341" w:rsidRDefault="00351341" w:rsidP="00351341">
            <w:pPr>
              <w:spacing w:line="240" w:lineRule="auto"/>
              <w:jc w:val="both"/>
              <w:rPr>
                <w:rFonts w:ascii="Times New Roman" w:hAnsi="Times New Roman" w:cs="Times New Roman"/>
                <w:sz w:val="22"/>
                <w:szCs w:val="22"/>
              </w:rPr>
            </w:pPr>
            <w:r w:rsidRPr="00351341">
              <w:rPr>
                <w:rFonts w:ascii="Times New Roman" w:hAnsi="Times New Roman" w:cs="Times New Roman"/>
                <w:sz w:val="22"/>
                <w:szCs w:val="22"/>
              </w:rPr>
              <w:t>High</w:t>
            </w:r>
          </w:p>
        </w:tc>
        <w:tc>
          <w:tcPr>
            <w:tcW w:w="720" w:type="dxa"/>
            <w:gridSpan w:val="2"/>
            <w:tcMar>
              <w:top w:w="60" w:type="dxa"/>
              <w:left w:w="100" w:type="dxa"/>
              <w:bottom w:w="60" w:type="dxa"/>
              <w:right w:w="100" w:type="dxa"/>
            </w:tcMar>
          </w:tcPr>
          <w:p w14:paraId="6774621D" w14:textId="77777777" w:rsidR="00351341" w:rsidRPr="00351341" w:rsidRDefault="00351341" w:rsidP="00351341">
            <w:pPr>
              <w:spacing w:line="240" w:lineRule="auto"/>
              <w:jc w:val="both"/>
              <w:rPr>
                <w:rFonts w:ascii="Times New Roman" w:hAnsi="Times New Roman" w:cs="Times New Roman"/>
                <w:sz w:val="22"/>
                <w:szCs w:val="22"/>
              </w:rPr>
            </w:pPr>
            <w:r w:rsidRPr="00351341">
              <w:rPr>
                <w:rFonts w:ascii="Times New Roman" w:hAnsi="Times New Roman" w:cs="Times New Roman"/>
                <w:sz w:val="22"/>
                <w:szCs w:val="22"/>
              </w:rPr>
              <w:t>12</w:t>
            </w:r>
          </w:p>
        </w:tc>
        <w:tc>
          <w:tcPr>
            <w:tcW w:w="3335" w:type="dxa"/>
            <w:gridSpan w:val="2"/>
            <w:tcMar>
              <w:top w:w="60" w:type="dxa"/>
              <w:left w:w="100" w:type="dxa"/>
              <w:bottom w:w="60" w:type="dxa"/>
              <w:right w:w="100" w:type="dxa"/>
            </w:tcMar>
          </w:tcPr>
          <w:p w14:paraId="76E4D4EA" w14:textId="77777777" w:rsidR="00351341" w:rsidRPr="00351341" w:rsidRDefault="00351341" w:rsidP="00351341">
            <w:pPr>
              <w:spacing w:line="240" w:lineRule="auto"/>
              <w:rPr>
                <w:rFonts w:ascii="Times New Roman" w:hAnsi="Times New Roman" w:cs="Times New Roman"/>
                <w:sz w:val="22"/>
                <w:szCs w:val="22"/>
              </w:rPr>
            </w:pPr>
            <w:r w:rsidRPr="00351341">
              <w:rPr>
                <w:rFonts w:ascii="Times New Roman" w:hAnsi="Times New Roman" w:cs="Times New Roman"/>
                <w:sz w:val="22"/>
                <w:szCs w:val="22"/>
              </w:rPr>
              <w:t>Official enrollment communications from a verified domain only; anti-phishing training in enrollment materials</w:t>
            </w:r>
          </w:p>
        </w:tc>
      </w:tr>
    </w:tbl>
    <w:p w14:paraId="11570BCA" w14:textId="77777777" w:rsidR="00351341" w:rsidRPr="00351341" w:rsidRDefault="00351341" w:rsidP="00351341">
      <w:pPr>
        <w:pageBreakBefore/>
        <w:spacing w:before="280" w:after="140"/>
        <w:jc w:val="both"/>
        <w:outlineLvl w:val="0"/>
        <w:rPr>
          <w:rFonts w:ascii="Times New Roman" w:hAnsi="Times New Roman" w:cs="Times New Roman"/>
          <w:b/>
          <w:bCs/>
        </w:rPr>
      </w:pPr>
      <w:r w:rsidRPr="00351341">
        <w:rPr>
          <w:rFonts w:ascii="Times New Roman" w:hAnsi="Times New Roman" w:cs="Times New Roman"/>
          <w:b/>
          <w:bCs/>
        </w:rPr>
        <w:lastRenderedPageBreak/>
        <w:t>Section E: Training Approach</w:t>
      </w:r>
    </w:p>
    <w:p w14:paraId="536BF097"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rPr>
        <w:t>Deploying a new authentication system for 40,000 users requires structured training across multiple formats and audiences. The training approach follows the ADKAR model (Awareness, Desire, Knowledge, Ability, Reinforcement) to build stakeholder readiness before enforcement begins.</w:t>
      </w:r>
    </w:p>
    <w:p w14:paraId="6EF9B123" w14:textId="77777777" w:rsidR="00351341" w:rsidRPr="00351341" w:rsidRDefault="00351341" w:rsidP="00351341">
      <w:pPr>
        <w:spacing w:before="220" w:after="110"/>
        <w:jc w:val="both"/>
        <w:outlineLvl w:val="1"/>
        <w:rPr>
          <w:rFonts w:ascii="Times New Roman" w:hAnsi="Times New Roman" w:cs="Times New Roman"/>
          <w:b/>
          <w:bCs/>
        </w:rPr>
      </w:pPr>
      <w:r w:rsidRPr="00351341">
        <w:rPr>
          <w:rFonts w:ascii="Times New Roman" w:hAnsi="Times New Roman" w:cs="Times New Roman"/>
          <w:b/>
          <w:bCs/>
        </w:rPr>
        <w:t>E1. Audience Segmentation</w:t>
      </w:r>
    </w:p>
    <w:p w14:paraId="7C0D7536"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rPr>
        <w:t>Training is divided into three groups:</w:t>
      </w:r>
    </w:p>
    <w:p w14:paraId="2B568F3B" w14:textId="77777777" w:rsidR="00351341" w:rsidRPr="00351341" w:rsidRDefault="00351341" w:rsidP="00351341">
      <w:pPr>
        <w:numPr>
          <w:ilvl w:val="0"/>
          <w:numId w:val="2"/>
        </w:numPr>
        <w:jc w:val="both"/>
        <w:rPr>
          <w:rFonts w:ascii="Times New Roman" w:hAnsi="Times New Roman" w:cs="Times New Roman"/>
        </w:rPr>
      </w:pPr>
      <w:r w:rsidRPr="00351341">
        <w:rPr>
          <w:rFonts w:ascii="Times New Roman" w:hAnsi="Times New Roman" w:cs="Times New Roman"/>
          <w:b/>
          <w:bCs/>
        </w:rPr>
        <w:t xml:space="preserve">Students (40,000): </w:t>
      </w:r>
      <w:r w:rsidRPr="00351341">
        <w:rPr>
          <w:rFonts w:ascii="Times New Roman" w:hAnsi="Times New Roman" w:cs="Times New Roman"/>
        </w:rPr>
        <w:t>Primary users. Digital literacy and smartphone access vary. Some international students may be unfamiliar with Microsoft Authenticator. Materials should be in the institutional language, with translations for major minority languages. Accessibility needs, including materials for students with visual or hearing impairments, should be addressed during content development.</w:t>
      </w:r>
    </w:p>
    <w:p w14:paraId="32C19297" w14:textId="77777777" w:rsidR="00351341" w:rsidRPr="00351341" w:rsidRDefault="00351341" w:rsidP="00351341">
      <w:pPr>
        <w:numPr>
          <w:ilvl w:val="0"/>
          <w:numId w:val="2"/>
        </w:numPr>
        <w:jc w:val="both"/>
        <w:rPr>
          <w:rFonts w:ascii="Times New Roman" w:hAnsi="Times New Roman" w:cs="Times New Roman"/>
        </w:rPr>
      </w:pPr>
      <w:r w:rsidRPr="00351341">
        <w:rPr>
          <w:rFonts w:ascii="Times New Roman" w:hAnsi="Times New Roman" w:cs="Times New Roman"/>
          <w:b/>
          <w:bCs/>
        </w:rPr>
        <w:t xml:space="preserve">Faculty and Staff (3,000–5,000): </w:t>
      </w:r>
      <w:r w:rsidRPr="00351341">
        <w:rPr>
          <w:rFonts w:ascii="Times New Roman" w:hAnsi="Times New Roman" w:cs="Times New Roman"/>
        </w:rPr>
        <w:t>Same authentication workflow as students, but with added responsibilities: access reviews, incident reporting, and modeling security-conscious behavior. Faculty with admin access need training in privileged account management and quarterly access reviews.</w:t>
      </w:r>
    </w:p>
    <w:p w14:paraId="4721819F" w14:textId="77777777" w:rsidR="00351341" w:rsidRPr="00351341" w:rsidRDefault="00351341" w:rsidP="00351341">
      <w:pPr>
        <w:numPr>
          <w:ilvl w:val="0"/>
          <w:numId w:val="2"/>
        </w:numPr>
        <w:jc w:val="both"/>
        <w:rPr>
          <w:rFonts w:ascii="Times New Roman" w:hAnsi="Times New Roman" w:cs="Times New Roman"/>
        </w:rPr>
      </w:pPr>
      <w:r w:rsidRPr="00351341">
        <w:rPr>
          <w:rFonts w:ascii="Times New Roman" w:hAnsi="Times New Roman" w:cs="Times New Roman"/>
          <w:b/>
          <w:bCs/>
        </w:rPr>
        <w:t xml:space="preserve">IT Help Desk Staff (15–25): </w:t>
      </w:r>
      <w:r w:rsidRPr="00351341">
        <w:rPr>
          <w:rFonts w:ascii="Times New Roman" w:hAnsi="Times New Roman" w:cs="Times New Roman"/>
        </w:rPr>
        <w:t>Need technical training on Entra ID administration, MFA resets, Conditional Access troubleshooting, and account unlocks. Must be ready for a three- to five-fold increase in ticket volume during enrollment. Training must finish before production launch.</w:t>
      </w:r>
    </w:p>
    <w:p w14:paraId="6B7697A3" w14:textId="77777777" w:rsidR="00351341" w:rsidRPr="00351341" w:rsidRDefault="00351341" w:rsidP="00351341">
      <w:pPr>
        <w:ind w:left="720"/>
        <w:jc w:val="both"/>
        <w:rPr>
          <w:rFonts w:ascii="Times New Roman" w:hAnsi="Times New Roman" w:cs="Times New Roman"/>
        </w:rPr>
      </w:pPr>
    </w:p>
    <w:p w14:paraId="3FA4311D" w14:textId="77777777" w:rsidR="00351341" w:rsidRPr="00351341" w:rsidRDefault="00351341" w:rsidP="00351341">
      <w:pPr>
        <w:ind w:left="720"/>
        <w:jc w:val="both"/>
        <w:rPr>
          <w:rFonts w:ascii="Times New Roman" w:hAnsi="Times New Roman" w:cs="Times New Roman"/>
        </w:rPr>
      </w:pPr>
    </w:p>
    <w:p w14:paraId="18FD0AC4" w14:textId="77777777" w:rsidR="00351341" w:rsidRPr="00351341" w:rsidRDefault="00351341" w:rsidP="00351341">
      <w:pPr>
        <w:spacing w:before="220" w:after="110"/>
        <w:jc w:val="both"/>
        <w:outlineLvl w:val="1"/>
        <w:rPr>
          <w:rFonts w:ascii="Times New Roman" w:hAnsi="Times New Roman" w:cs="Times New Roman"/>
          <w:b/>
          <w:bCs/>
        </w:rPr>
      </w:pPr>
      <w:r w:rsidRPr="00351341">
        <w:rPr>
          <w:rFonts w:ascii="Times New Roman" w:hAnsi="Times New Roman" w:cs="Times New Roman"/>
          <w:b/>
          <w:bCs/>
        </w:rPr>
        <w:lastRenderedPageBreak/>
        <w:t>E2. Delivery Methods</w:t>
      </w:r>
    </w:p>
    <w:p w14:paraId="3E92C3E4"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rPr>
        <w:t>Training uses multiple channels:</w:t>
      </w:r>
    </w:p>
    <w:p w14:paraId="1F71CEA2" w14:textId="77777777" w:rsidR="00351341" w:rsidRPr="00351341" w:rsidRDefault="00351341" w:rsidP="00351341">
      <w:pPr>
        <w:numPr>
          <w:ilvl w:val="0"/>
          <w:numId w:val="3"/>
        </w:numPr>
        <w:jc w:val="both"/>
        <w:rPr>
          <w:rFonts w:ascii="Times New Roman" w:hAnsi="Times New Roman" w:cs="Times New Roman"/>
        </w:rPr>
      </w:pPr>
      <w:r w:rsidRPr="00351341">
        <w:rPr>
          <w:rFonts w:ascii="Times New Roman" w:hAnsi="Times New Roman" w:cs="Times New Roman"/>
          <w:b/>
          <w:bCs/>
        </w:rPr>
        <w:t xml:space="preserve">Video Tutorials (Asynchronous): </w:t>
      </w:r>
      <w:r w:rsidRPr="00351341">
        <w:rPr>
          <w:rFonts w:ascii="Times New Roman" w:hAnsi="Times New Roman" w:cs="Times New Roman"/>
        </w:rPr>
        <w:t>Short screen-recorded videos (3–5 minutes) covering MFA enrollment, the login workflow, and password reset. Hosted on the LMS and embedded in enrollment emails.</w:t>
      </w:r>
    </w:p>
    <w:p w14:paraId="6C10D74B" w14:textId="77777777" w:rsidR="00351341" w:rsidRPr="00351341" w:rsidRDefault="00351341" w:rsidP="00351341">
      <w:pPr>
        <w:numPr>
          <w:ilvl w:val="0"/>
          <w:numId w:val="3"/>
        </w:numPr>
        <w:jc w:val="both"/>
        <w:rPr>
          <w:rFonts w:ascii="Times New Roman" w:hAnsi="Times New Roman" w:cs="Times New Roman"/>
        </w:rPr>
      </w:pPr>
      <w:r w:rsidRPr="00351341">
        <w:rPr>
          <w:rFonts w:ascii="Times New Roman" w:hAnsi="Times New Roman" w:cs="Times New Roman"/>
          <w:b/>
          <w:bCs/>
        </w:rPr>
        <w:t xml:space="preserve">Printed Quick-Reference Guides: </w:t>
      </w:r>
      <w:r w:rsidRPr="00351341">
        <w:rPr>
          <w:rFonts w:ascii="Times New Roman" w:hAnsi="Times New Roman" w:cs="Times New Roman"/>
        </w:rPr>
        <w:t>Single-page visual guides distributed at enrollment kiosks, student centers, libraries, and faculty offices. Designed for students without reliable internet during enrollment.</w:t>
      </w:r>
    </w:p>
    <w:p w14:paraId="5D204C29" w14:textId="77777777" w:rsidR="00351341" w:rsidRPr="00351341" w:rsidRDefault="00351341" w:rsidP="00351341">
      <w:pPr>
        <w:numPr>
          <w:ilvl w:val="0"/>
          <w:numId w:val="3"/>
        </w:numPr>
        <w:jc w:val="both"/>
        <w:rPr>
          <w:rFonts w:ascii="Times New Roman" w:hAnsi="Times New Roman" w:cs="Times New Roman"/>
        </w:rPr>
      </w:pPr>
      <w:r w:rsidRPr="00351341">
        <w:rPr>
          <w:rFonts w:ascii="Times New Roman" w:hAnsi="Times New Roman" w:cs="Times New Roman"/>
          <w:b/>
          <w:bCs/>
        </w:rPr>
        <w:t xml:space="preserve">In-Person Enrollment Kiosks: </w:t>
      </w:r>
      <w:r w:rsidRPr="00351341">
        <w:rPr>
          <w:rFonts w:ascii="Times New Roman" w:hAnsi="Times New Roman" w:cs="Times New Roman"/>
        </w:rPr>
        <w:t>Physical stations in high-traffic locations (student union, main library, faculty buildings) during the first two weeks of each faculty’s rollout. Staffed by IT assistants for real-time support.</w:t>
      </w:r>
    </w:p>
    <w:p w14:paraId="3B169ABC" w14:textId="77777777" w:rsidR="00351341" w:rsidRPr="00351341" w:rsidRDefault="00351341" w:rsidP="00351341">
      <w:pPr>
        <w:numPr>
          <w:ilvl w:val="0"/>
          <w:numId w:val="3"/>
        </w:numPr>
        <w:jc w:val="both"/>
        <w:rPr>
          <w:rFonts w:ascii="Times New Roman" w:hAnsi="Times New Roman" w:cs="Times New Roman"/>
        </w:rPr>
      </w:pPr>
      <w:r w:rsidRPr="00351341">
        <w:rPr>
          <w:rFonts w:ascii="Times New Roman" w:hAnsi="Times New Roman" w:cs="Times New Roman"/>
          <w:b/>
          <w:bCs/>
        </w:rPr>
        <w:t xml:space="preserve">Hands-On Lab Training for IT Staff: </w:t>
      </w:r>
      <w:r w:rsidRPr="00351341">
        <w:rPr>
          <w:rFonts w:ascii="Times New Roman" w:hAnsi="Times New Roman" w:cs="Times New Roman"/>
        </w:rPr>
        <w:t>A four-hour session using the lab environment to practice MFA resets, account unlocks, Conditional Access review, and sign-in log analysis. Delivered by the IT Security Team before production launch.</w:t>
      </w:r>
    </w:p>
    <w:p w14:paraId="6D3AEFF7" w14:textId="77777777" w:rsidR="00351341" w:rsidRPr="00351341" w:rsidRDefault="00351341" w:rsidP="00351341">
      <w:pPr>
        <w:numPr>
          <w:ilvl w:val="0"/>
          <w:numId w:val="3"/>
        </w:numPr>
        <w:jc w:val="both"/>
        <w:rPr>
          <w:rFonts w:ascii="Times New Roman" w:hAnsi="Times New Roman" w:cs="Times New Roman"/>
        </w:rPr>
      </w:pPr>
      <w:r w:rsidRPr="00351341">
        <w:rPr>
          <w:rFonts w:ascii="Times New Roman" w:hAnsi="Times New Roman" w:cs="Times New Roman"/>
          <w:b/>
          <w:bCs/>
        </w:rPr>
        <w:t xml:space="preserve">Town Halls and Department Briefings: </w:t>
      </w:r>
      <w:r w:rsidRPr="00351341">
        <w:rPr>
          <w:rFonts w:ascii="Times New Roman" w:hAnsi="Times New Roman" w:cs="Times New Roman"/>
        </w:rPr>
        <w:t>CIO-led sessions for faculty and department heads explaining the rationale, the risk being addressed, and the benefits of institutional email and MFA. Scheduled during the Awareness phase (Month 0) before rollout begins.</w:t>
      </w:r>
    </w:p>
    <w:p w14:paraId="0914D67D" w14:textId="77777777" w:rsidR="00351341" w:rsidRPr="00351341" w:rsidRDefault="00351341" w:rsidP="00351341">
      <w:pPr>
        <w:spacing w:before="220" w:after="110"/>
        <w:jc w:val="both"/>
        <w:outlineLvl w:val="1"/>
        <w:rPr>
          <w:rFonts w:ascii="Times New Roman" w:hAnsi="Times New Roman" w:cs="Times New Roman"/>
          <w:b/>
          <w:bCs/>
        </w:rPr>
      </w:pPr>
      <w:r w:rsidRPr="00351341">
        <w:rPr>
          <w:rFonts w:ascii="Times New Roman" w:hAnsi="Times New Roman" w:cs="Times New Roman"/>
          <w:b/>
          <w:bCs/>
        </w:rPr>
        <w:t>E3. Training Content</w:t>
      </w:r>
    </w:p>
    <w:p w14:paraId="7F752158"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rPr>
        <w:t>Content by audience:</w:t>
      </w:r>
    </w:p>
    <w:p w14:paraId="4B8D260D" w14:textId="77777777" w:rsidR="00351341" w:rsidRPr="00351341" w:rsidRDefault="00351341" w:rsidP="00351341">
      <w:pPr>
        <w:numPr>
          <w:ilvl w:val="0"/>
          <w:numId w:val="4"/>
        </w:numPr>
        <w:jc w:val="both"/>
        <w:rPr>
          <w:rFonts w:ascii="Times New Roman" w:hAnsi="Times New Roman" w:cs="Times New Roman"/>
        </w:rPr>
      </w:pPr>
      <w:r w:rsidRPr="00351341">
        <w:rPr>
          <w:rFonts w:ascii="Times New Roman" w:hAnsi="Times New Roman" w:cs="Times New Roman"/>
          <w:b/>
          <w:bCs/>
        </w:rPr>
        <w:t xml:space="preserve">Students: </w:t>
      </w:r>
      <w:r w:rsidRPr="00351341">
        <w:rPr>
          <w:rFonts w:ascii="Times New Roman" w:hAnsi="Times New Roman" w:cs="Times New Roman"/>
        </w:rPr>
        <w:t>(1) Why your credentials are changing the security risk in plain language; (2) How to enroll in MFA using Microsoft Authenticator, step by step; (3) What to do if locked out, Self-Service Password Reset walkthrough; (4) How to add a backup MFA method.</w:t>
      </w:r>
    </w:p>
    <w:p w14:paraId="00F9AEF2" w14:textId="77777777" w:rsidR="00351341" w:rsidRPr="00351341" w:rsidRDefault="00351341" w:rsidP="00351341">
      <w:pPr>
        <w:numPr>
          <w:ilvl w:val="0"/>
          <w:numId w:val="4"/>
        </w:numPr>
        <w:jc w:val="both"/>
        <w:rPr>
          <w:rFonts w:ascii="Times New Roman" w:hAnsi="Times New Roman" w:cs="Times New Roman"/>
        </w:rPr>
      </w:pPr>
      <w:r w:rsidRPr="00351341">
        <w:rPr>
          <w:rFonts w:ascii="Times New Roman" w:hAnsi="Times New Roman" w:cs="Times New Roman"/>
          <w:b/>
          <w:bCs/>
        </w:rPr>
        <w:lastRenderedPageBreak/>
        <w:t xml:space="preserve">Faculty and Staff: </w:t>
      </w:r>
      <w:r w:rsidRPr="00351341">
        <w:rPr>
          <w:rFonts w:ascii="Times New Roman" w:hAnsi="Times New Roman" w:cs="Times New Roman"/>
        </w:rPr>
        <w:t>All student content, plus: (5) How to use your new institutional email; (6) How to report a suspected account compromise; (7) How to conduct a quarterly access review for privileged accounts.</w:t>
      </w:r>
    </w:p>
    <w:p w14:paraId="05B934D0" w14:textId="77777777" w:rsidR="00351341" w:rsidRPr="00351341" w:rsidRDefault="00351341" w:rsidP="00351341">
      <w:pPr>
        <w:numPr>
          <w:ilvl w:val="0"/>
          <w:numId w:val="4"/>
        </w:numPr>
        <w:jc w:val="both"/>
        <w:rPr>
          <w:rFonts w:ascii="Times New Roman" w:hAnsi="Times New Roman" w:cs="Times New Roman"/>
        </w:rPr>
      </w:pPr>
      <w:r w:rsidRPr="00351341">
        <w:rPr>
          <w:rFonts w:ascii="Times New Roman" w:hAnsi="Times New Roman" w:cs="Times New Roman"/>
          <w:b/>
          <w:bCs/>
        </w:rPr>
        <w:t xml:space="preserve">IT Help Desk: </w:t>
      </w:r>
      <w:r w:rsidRPr="00351341">
        <w:rPr>
          <w:rFonts w:ascii="Times New Roman" w:hAnsi="Times New Roman" w:cs="Times New Roman"/>
        </w:rPr>
        <w:t>(8) Navigating the Entra ID admin portal; (9) Resetting a user’s MFA registration; (10) Unlocking a locked account; (11) Reading sign-in logs; (12) Troubleshooting Conditional Access issues and escalation procedures.</w:t>
      </w:r>
    </w:p>
    <w:p w14:paraId="2D2BBA33" w14:textId="77777777" w:rsidR="00351341" w:rsidRPr="00351341" w:rsidRDefault="00351341" w:rsidP="00351341">
      <w:pPr>
        <w:spacing w:before="220" w:after="110"/>
        <w:jc w:val="both"/>
        <w:outlineLvl w:val="1"/>
        <w:rPr>
          <w:rFonts w:ascii="Times New Roman" w:hAnsi="Times New Roman" w:cs="Times New Roman"/>
          <w:b/>
          <w:bCs/>
        </w:rPr>
      </w:pPr>
      <w:r w:rsidRPr="00351341">
        <w:rPr>
          <w:rFonts w:ascii="Times New Roman" w:hAnsi="Times New Roman" w:cs="Times New Roman"/>
          <w:b/>
          <w:bCs/>
        </w:rPr>
        <w:t>E4. Training Duration and Timeline</w:t>
      </w:r>
    </w:p>
    <w:p w14:paraId="01930311"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rPr>
        <w:t>Training is sequenced so each group is prepared before the controls affecting them take effect.</w:t>
      </w:r>
    </w:p>
    <w:p w14:paraId="7FE950C4" w14:textId="77777777" w:rsidR="00351341" w:rsidRPr="00351341" w:rsidRDefault="00351341" w:rsidP="00351341">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1800"/>
        <w:gridCol w:w="2960"/>
      </w:tblGrid>
      <w:tr w:rsidR="00351341" w:rsidRPr="00351341" w14:paraId="7AB8B4C7" w14:textId="77777777" w:rsidTr="00587583">
        <w:tc>
          <w:tcPr>
            <w:tcW w:w="1800" w:type="dxa"/>
            <w:shd w:val="clear" w:color="auto" w:fill="E8E8E8"/>
            <w:tcMar>
              <w:top w:w="60" w:type="dxa"/>
              <w:left w:w="100" w:type="dxa"/>
              <w:bottom w:w="60" w:type="dxa"/>
              <w:right w:w="100" w:type="dxa"/>
            </w:tcMar>
          </w:tcPr>
          <w:p w14:paraId="34CC707E"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b/>
                <w:bCs/>
                <w:sz w:val="20"/>
                <w:szCs w:val="20"/>
              </w:rPr>
              <w:t>Audience</w:t>
            </w:r>
          </w:p>
        </w:tc>
        <w:tc>
          <w:tcPr>
            <w:tcW w:w="2800" w:type="dxa"/>
            <w:shd w:val="clear" w:color="auto" w:fill="E8E8E8"/>
            <w:tcMar>
              <w:top w:w="60" w:type="dxa"/>
              <w:left w:w="100" w:type="dxa"/>
              <w:bottom w:w="60" w:type="dxa"/>
              <w:right w:w="100" w:type="dxa"/>
            </w:tcMar>
          </w:tcPr>
          <w:p w14:paraId="22047428"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b/>
                <w:bCs/>
                <w:sz w:val="20"/>
                <w:szCs w:val="20"/>
              </w:rPr>
              <w:t>Training Format</w:t>
            </w:r>
          </w:p>
        </w:tc>
        <w:tc>
          <w:tcPr>
            <w:tcW w:w="1800" w:type="dxa"/>
            <w:shd w:val="clear" w:color="auto" w:fill="E8E8E8"/>
            <w:tcMar>
              <w:top w:w="60" w:type="dxa"/>
              <w:left w:w="100" w:type="dxa"/>
              <w:bottom w:w="60" w:type="dxa"/>
              <w:right w:w="100" w:type="dxa"/>
            </w:tcMar>
          </w:tcPr>
          <w:p w14:paraId="1FE8E8F7"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b/>
                <w:bCs/>
                <w:sz w:val="20"/>
                <w:szCs w:val="20"/>
              </w:rPr>
              <w:t>Duration</w:t>
            </w:r>
          </w:p>
        </w:tc>
        <w:tc>
          <w:tcPr>
            <w:tcW w:w="2960" w:type="dxa"/>
            <w:shd w:val="clear" w:color="auto" w:fill="E8E8E8"/>
            <w:tcMar>
              <w:top w:w="60" w:type="dxa"/>
              <w:left w:w="100" w:type="dxa"/>
              <w:bottom w:w="60" w:type="dxa"/>
              <w:right w:w="100" w:type="dxa"/>
            </w:tcMar>
          </w:tcPr>
          <w:p w14:paraId="453E1BAE"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b/>
                <w:bCs/>
                <w:sz w:val="20"/>
                <w:szCs w:val="20"/>
              </w:rPr>
              <w:t>Timeline</w:t>
            </w:r>
          </w:p>
        </w:tc>
      </w:tr>
      <w:tr w:rsidR="00351341" w:rsidRPr="00351341" w14:paraId="56DE8F51" w14:textId="77777777" w:rsidTr="00587583">
        <w:tc>
          <w:tcPr>
            <w:tcW w:w="1800" w:type="dxa"/>
            <w:tcMar>
              <w:top w:w="60" w:type="dxa"/>
              <w:left w:w="100" w:type="dxa"/>
              <w:bottom w:w="60" w:type="dxa"/>
              <w:right w:w="100" w:type="dxa"/>
            </w:tcMar>
          </w:tcPr>
          <w:p w14:paraId="1AFC3CF1"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All Students &amp; Faculty</w:t>
            </w:r>
          </w:p>
        </w:tc>
        <w:tc>
          <w:tcPr>
            <w:tcW w:w="2800" w:type="dxa"/>
            <w:tcMar>
              <w:top w:w="60" w:type="dxa"/>
              <w:left w:w="100" w:type="dxa"/>
              <w:bottom w:w="60" w:type="dxa"/>
              <w:right w:w="100" w:type="dxa"/>
            </w:tcMar>
          </w:tcPr>
          <w:p w14:paraId="59BAACC3"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Awareness communications (email, posters, town hall)</w:t>
            </w:r>
          </w:p>
        </w:tc>
        <w:tc>
          <w:tcPr>
            <w:tcW w:w="1800" w:type="dxa"/>
            <w:tcMar>
              <w:top w:w="60" w:type="dxa"/>
              <w:left w:w="100" w:type="dxa"/>
              <w:bottom w:w="60" w:type="dxa"/>
              <w:right w:w="100" w:type="dxa"/>
            </w:tcMar>
          </w:tcPr>
          <w:p w14:paraId="69828C0E"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Ongoing</w:t>
            </w:r>
          </w:p>
        </w:tc>
        <w:tc>
          <w:tcPr>
            <w:tcW w:w="2960" w:type="dxa"/>
            <w:tcMar>
              <w:top w:w="60" w:type="dxa"/>
              <w:left w:w="100" w:type="dxa"/>
              <w:bottom w:w="60" w:type="dxa"/>
              <w:right w:w="100" w:type="dxa"/>
            </w:tcMar>
          </w:tcPr>
          <w:p w14:paraId="5043DF69"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Month 0 (four weeks before enforcement)</w:t>
            </w:r>
          </w:p>
        </w:tc>
      </w:tr>
      <w:tr w:rsidR="00351341" w:rsidRPr="00351341" w14:paraId="3D88EF5F" w14:textId="77777777" w:rsidTr="00587583">
        <w:tc>
          <w:tcPr>
            <w:tcW w:w="1800" w:type="dxa"/>
            <w:tcMar>
              <w:top w:w="60" w:type="dxa"/>
              <w:left w:w="100" w:type="dxa"/>
              <w:bottom w:w="60" w:type="dxa"/>
              <w:right w:w="100" w:type="dxa"/>
            </w:tcMar>
          </w:tcPr>
          <w:p w14:paraId="332CFDE7"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Students</w:t>
            </w:r>
          </w:p>
        </w:tc>
        <w:tc>
          <w:tcPr>
            <w:tcW w:w="2800" w:type="dxa"/>
            <w:tcMar>
              <w:top w:w="60" w:type="dxa"/>
              <w:left w:w="100" w:type="dxa"/>
              <w:bottom w:w="60" w:type="dxa"/>
              <w:right w:w="100" w:type="dxa"/>
            </w:tcMar>
          </w:tcPr>
          <w:p w14:paraId="60155AD6"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Video tutorial: MFA enrollment (self-paced)</w:t>
            </w:r>
          </w:p>
        </w:tc>
        <w:tc>
          <w:tcPr>
            <w:tcW w:w="1800" w:type="dxa"/>
            <w:tcMar>
              <w:top w:w="60" w:type="dxa"/>
              <w:left w:w="100" w:type="dxa"/>
              <w:bottom w:w="60" w:type="dxa"/>
              <w:right w:w="100" w:type="dxa"/>
            </w:tcMar>
          </w:tcPr>
          <w:p w14:paraId="2E4AAE5E"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5 minutes</w:t>
            </w:r>
          </w:p>
        </w:tc>
        <w:tc>
          <w:tcPr>
            <w:tcW w:w="2960" w:type="dxa"/>
            <w:tcMar>
              <w:top w:w="60" w:type="dxa"/>
              <w:left w:w="100" w:type="dxa"/>
              <w:bottom w:w="60" w:type="dxa"/>
              <w:right w:w="100" w:type="dxa"/>
            </w:tcMar>
          </w:tcPr>
          <w:p w14:paraId="021011D6"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Available from Month 1 onward</w:t>
            </w:r>
          </w:p>
        </w:tc>
      </w:tr>
      <w:tr w:rsidR="00351341" w:rsidRPr="00351341" w14:paraId="766B92A6" w14:textId="77777777" w:rsidTr="00587583">
        <w:tc>
          <w:tcPr>
            <w:tcW w:w="1800" w:type="dxa"/>
            <w:tcMar>
              <w:top w:w="60" w:type="dxa"/>
              <w:left w:w="100" w:type="dxa"/>
              <w:bottom w:w="60" w:type="dxa"/>
              <w:right w:w="100" w:type="dxa"/>
            </w:tcMar>
          </w:tcPr>
          <w:p w14:paraId="4953E4EF"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Students</w:t>
            </w:r>
          </w:p>
        </w:tc>
        <w:tc>
          <w:tcPr>
            <w:tcW w:w="2800" w:type="dxa"/>
            <w:tcMar>
              <w:top w:w="60" w:type="dxa"/>
              <w:left w:w="100" w:type="dxa"/>
              <w:bottom w:w="60" w:type="dxa"/>
              <w:right w:w="100" w:type="dxa"/>
            </w:tcMar>
          </w:tcPr>
          <w:p w14:paraId="32827200"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Printed quick-reference guide</w:t>
            </w:r>
          </w:p>
        </w:tc>
        <w:tc>
          <w:tcPr>
            <w:tcW w:w="1800" w:type="dxa"/>
            <w:tcMar>
              <w:top w:w="60" w:type="dxa"/>
              <w:left w:w="100" w:type="dxa"/>
              <w:bottom w:w="60" w:type="dxa"/>
              <w:right w:w="100" w:type="dxa"/>
            </w:tcMar>
          </w:tcPr>
          <w:p w14:paraId="515C4749"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Self-paced</w:t>
            </w:r>
          </w:p>
        </w:tc>
        <w:tc>
          <w:tcPr>
            <w:tcW w:w="2960" w:type="dxa"/>
            <w:tcMar>
              <w:top w:w="60" w:type="dxa"/>
              <w:left w:w="100" w:type="dxa"/>
              <w:bottom w:w="60" w:type="dxa"/>
              <w:right w:w="100" w:type="dxa"/>
            </w:tcMar>
          </w:tcPr>
          <w:p w14:paraId="5C279AD4"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Months 1-3</w:t>
            </w:r>
          </w:p>
        </w:tc>
      </w:tr>
      <w:tr w:rsidR="00351341" w:rsidRPr="00351341" w14:paraId="5D6089A7" w14:textId="77777777" w:rsidTr="00587583">
        <w:tc>
          <w:tcPr>
            <w:tcW w:w="1800" w:type="dxa"/>
            <w:tcMar>
              <w:top w:w="60" w:type="dxa"/>
              <w:left w:w="100" w:type="dxa"/>
              <w:bottom w:w="60" w:type="dxa"/>
              <w:right w:w="100" w:type="dxa"/>
            </w:tcMar>
          </w:tcPr>
          <w:p w14:paraId="17E5F021"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Students</w:t>
            </w:r>
          </w:p>
        </w:tc>
        <w:tc>
          <w:tcPr>
            <w:tcW w:w="2800" w:type="dxa"/>
            <w:tcMar>
              <w:top w:w="60" w:type="dxa"/>
              <w:left w:w="100" w:type="dxa"/>
              <w:bottom w:w="60" w:type="dxa"/>
              <w:right w:w="100" w:type="dxa"/>
            </w:tcMar>
          </w:tcPr>
          <w:p w14:paraId="6B39E559"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In-person kiosk enrollment assistance</w:t>
            </w:r>
          </w:p>
        </w:tc>
        <w:tc>
          <w:tcPr>
            <w:tcW w:w="1800" w:type="dxa"/>
            <w:tcMar>
              <w:top w:w="60" w:type="dxa"/>
              <w:left w:w="100" w:type="dxa"/>
              <w:bottom w:w="60" w:type="dxa"/>
              <w:right w:w="100" w:type="dxa"/>
            </w:tcMar>
          </w:tcPr>
          <w:p w14:paraId="27206C7D"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30-60 min per student</w:t>
            </w:r>
          </w:p>
        </w:tc>
        <w:tc>
          <w:tcPr>
            <w:tcW w:w="2960" w:type="dxa"/>
            <w:tcMar>
              <w:top w:w="60" w:type="dxa"/>
              <w:left w:w="100" w:type="dxa"/>
              <w:bottom w:w="60" w:type="dxa"/>
              <w:right w:w="100" w:type="dxa"/>
            </w:tcMar>
          </w:tcPr>
          <w:p w14:paraId="21EEB348"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First two weeks of each faculty's rollout</w:t>
            </w:r>
          </w:p>
        </w:tc>
      </w:tr>
      <w:tr w:rsidR="00351341" w:rsidRPr="00351341" w14:paraId="6BFD39B6" w14:textId="77777777" w:rsidTr="00587583">
        <w:tc>
          <w:tcPr>
            <w:tcW w:w="1800" w:type="dxa"/>
            <w:tcMar>
              <w:top w:w="60" w:type="dxa"/>
              <w:left w:w="100" w:type="dxa"/>
              <w:bottom w:w="60" w:type="dxa"/>
              <w:right w:w="100" w:type="dxa"/>
            </w:tcMar>
          </w:tcPr>
          <w:p w14:paraId="5B8DA3DB"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Faculty &amp; Staff</w:t>
            </w:r>
          </w:p>
        </w:tc>
        <w:tc>
          <w:tcPr>
            <w:tcW w:w="2800" w:type="dxa"/>
            <w:tcMar>
              <w:top w:w="60" w:type="dxa"/>
              <w:left w:w="100" w:type="dxa"/>
              <w:bottom w:w="60" w:type="dxa"/>
              <w:right w:w="100" w:type="dxa"/>
            </w:tcMar>
          </w:tcPr>
          <w:p w14:paraId="63D400BE"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Department briefing sessions</w:t>
            </w:r>
          </w:p>
        </w:tc>
        <w:tc>
          <w:tcPr>
            <w:tcW w:w="1800" w:type="dxa"/>
            <w:tcMar>
              <w:top w:w="60" w:type="dxa"/>
              <w:left w:w="100" w:type="dxa"/>
              <w:bottom w:w="60" w:type="dxa"/>
              <w:right w:w="100" w:type="dxa"/>
            </w:tcMar>
          </w:tcPr>
          <w:p w14:paraId="572D6059"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45 minutes per session</w:t>
            </w:r>
          </w:p>
        </w:tc>
        <w:tc>
          <w:tcPr>
            <w:tcW w:w="2960" w:type="dxa"/>
            <w:tcMar>
              <w:top w:w="60" w:type="dxa"/>
              <w:left w:w="100" w:type="dxa"/>
              <w:bottom w:w="60" w:type="dxa"/>
              <w:right w:w="100" w:type="dxa"/>
            </w:tcMar>
          </w:tcPr>
          <w:p w14:paraId="02D622AF"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Months 0-1</w:t>
            </w:r>
          </w:p>
        </w:tc>
      </w:tr>
      <w:tr w:rsidR="00351341" w:rsidRPr="00351341" w14:paraId="7DD6AB08" w14:textId="77777777" w:rsidTr="00587583">
        <w:tc>
          <w:tcPr>
            <w:tcW w:w="1800" w:type="dxa"/>
            <w:tcMar>
              <w:top w:w="60" w:type="dxa"/>
              <w:left w:w="100" w:type="dxa"/>
              <w:bottom w:w="60" w:type="dxa"/>
              <w:right w:w="100" w:type="dxa"/>
            </w:tcMar>
          </w:tcPr>
          <w:p w14:paraId="6C9BE66A"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IT Help Desk</w:t>
            </w:r>
          </w:p>
        </w:tc>
        <w:tc>
          <w:tcPr>
            <w:tcW w:w="2800" w:type="dxa"/>
            <w:tcMar>
              <w:top w:w="60" w:type="dxa"/>
              <w:left w:w="100" w:type="dxa"/>
              <w:bottom w:w="60" w:type="dxa"/>
              <w:right w:w="100" w:type="dxa"/>
            </w:tcMar>
          </w:tcPr>
          <w:p w14:paraId="33E3659F"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Hands-on technical lab training</w:t>
            </w:r>
          </w:p>
        </w:tc>
        <w:tc>
          <w:tcPr>
            <w:tcW w:w="1800" w:type="dxa"/>
            <w:tcMar>
              <w:top w:w="60" w:type="dxa"/>
              <w:left w:w="100" w:type="dxa"/>
              <w:bottom w:w="60" w:type="dxa"/>
              <w:right w:w="100" w:type="dxa"/>
            </w:tcMar>
          </w:tcPr>
          <w:p w14:paraId="35BE5B01"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4 hours</w:t>
            </w:r>
          </w:p>
        </w:tc>
        <w:tc>
          <w:tcPr>
            <w:tcW w:w="2960" w:type="dxa"/>
            <w:tcMar>
              <w:top w:w="60" w:type="dxa"/>
              <w:left w:w="100" w:type="dxa"/>
              <w:bottom w:w="60" w:type="dxa"/>
              <w:right w:w="100" w:type="dxa"/>
            </w:tcMar>
          </w:tcPr>
          <w:p w14:paraId="62B611D3"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Month 0 (before production launch)</w:t>
            </w:r>
          </w:p>
        </w:tc>
      </w:tr>
      <w:tr w:rsidR="00351341" w:rsidRPr="00351341" w14:paraId="65D4C978" w14:textId="77777777" w:rsidTr="00587583">
        <w:tc>
          <w:tcPr>
            <w:tcW w:w="1800" w:type="dxa"/>
            <w:tcMar>
              <w:top w:w="60" w:type="dxa"/>
              <w:left w:w="100" w:type="dxa"/>
              <w:bottom w:w="60" w:type="dxa"/>
              <w:right w:w="100" w:type="dxa"/>
            </w:tcMar>
          </w:tcPr>
          <w:p w14:paraId="2F6C5AE0"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All Staff</w:t>
            </w:r>
          </w:p>
        </w:tc>
        <w:tc>
          <w:tcPr>
            <w:tcW w:w="2800" w:type="dxa"/>
            <w:tcMar>
              <w:top w:w="60" w:type="dxa"/>
              <w:left w:w="100" w:type="dxa"/>
              <w:bottom w:w="60" w:type="dxa"/>
              <w:right w:w="100" w:type="dxa"/>
            </w:tcMar>
          </w:tcPr>
          <w:p w14:paraId="6AE71EB6"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Post-enrollment reinforcement newsletter</w:t>
            </w:r>
          </w:p>
        </w:tc>
        <w:tc>
          <w:tcPr>
            <w:tcW w:w="1800" w:type="dxa"/>
            <w:tcMar>
              <w:top w:w="60" w:type="dxa"/>
              <w:left w:w="100" w:type="dxa"/>
              <w:bottom w:w="60" w:type="dxa"/>
              <w:right w:w="100" w:type="dxa"/>
            </w:tcMar>
          </w:tcPr>
          <w:p w14:paraId="3F921611"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5 minutes (read)</w:t>
            </w:r>
          </w:p>
        </w:tc>
        <w:tc>
          <w:tcPr>
            <w:tcW w:w="2960" w:type="dxa"/>
            <w:tcMar>
              <w:top w:w="60" w:type="dxa"/>
              <w:left w:w="100" w:type="dxa"/>
              <w:bottom w:w="60" w:type="dxa"/>
              <w:right w:w="100" w:type="dxa"/>
            </w:tcMar>
          </w:tcPr>
          <w:p w14:paraId="62655E05"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Monthly, Months 2-4</w:t>
            </w:r>
          </w:p>
        </w:tc>
      </w:tr>
    </w:tbl>
    <w:p w14:paraId="2F41F0C3" w14:textId="77777777" w:rsidR="00351341" w:rsidRPr="00351341" w:rsidRDefault="00351341" w:rsidP="00351341">
      <w:pPr>
        <w:pageBreakBefore/>
        <w:spacing w:before="280" w:after="140"/>
        <w:jc w:val="both"/>
        <w:outlineLvl w:val="0"/>
        <w:rPr>
          <w:rFonts w:ascii="Times New Roman" w:hAnsi="Times New Roman" w:cs="Times New Roman"/>
          <w:b/>
          <w:bCs/>
        </w:rPr>
      </w:pPr>
      <w:r w:rsidRPr="00351341">
        <w:rPr>
          <w:rFonts w:ascii="Times New Roman" w:hAnsi="Times New Roman" w:cs="Times New Roman"/>
          <w:b/>
          <w:bCs/>
        </w:rPr>
        <w:lastRenderedPageBreak/>
        <w:t>Section F: Required Resources and Cost Analysis</w:t>
      </w:r>
    </w:p>
    <w:p w14:paraId="0FBE3F76" w14:textId="77777777" w:rsidR="00351341" w:rsidRDefault="00351341" w:rsidP="00351341">
      <w:pPr>
        <w:spacing w:before="220" w:after="110"/>
        <w:jc w:val="both"/>
        <w:outlineLvl w:val="1"/>
        <w:rPr>
          <w:rFonts w:ascii="Times New Roman" w:hAnsi="Times New Roman" w:cs="Times New Roman"/>
          <w:b/>
          <w:bCs/>
        </w:rPr>
      </w:pPr>
      <w:r w:rsidRPr="00351341">
        <w:rPr>
          <w:rFonts w:ascii="Times New Roman" w:hAnsi="Times New Roman" w:cs="Times New Roman"/>
          <w:b/>
          <w:bCs/>
        </w:rPr>
        <w:t>F1. Technology Resources</w:t>
      </w: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9"/>
        <w:gridCol w:w="1367"/>
        <w:gridCol w:w="1449"/>
        <w:gridCol w:w="2970"/>
        <w:gridCol w:w="2700"/>
      </w:tblGrid>
      <w:tr w:rsidR="001B49EE" w:rsidRPr="00351341" w14:paraId="0B4CA192" w14:textId="77777777" w:rsidTr="001B49EE">
        <w:tc>
          <w:tcPr>
            <w:tcW w:w="1589" w:type="dxa"/>
            <w:shd w:val="clear" w:color="auto" w:fill="E8E8E8"/>
            <w:tcMar>
              <w:top w:w="60" w:type="dxa"/>
              <w:left w:w="100" w:type="dxa"/>
              <w:bottom w:w="60" w:type="dxa"/>
              <w:right w:w="100" w:type="dxa"/>
            </w:tcMar>
          </w:tcPr>
          <w:p w14:paraId="74F4D983" w14:textId="77777777" w:rsidR="001B49EE" w:rsidRPr="00351341" w:rsidRDefault="001B49EE" w:rsidP="00587583">
            <w:pPr>
              <w:spacing w:line="240" w:lineRule="auto"/>
              <w:jc w:val="both"/>
              <w:rPr>
                <w:rFonts w:ascii="Times New Roman" w:hAnsi="Times New Roman" w:cs="Times New Roman"/>
                <w:sz w:val="20"/>
                <w:szCs w:val="20"/>
              </w:rPr>
            </w:pPr>
            <w:r>
              <w:rPr>
                <w:rFonts w:ascii="Times New Roman" w:hAnsi="Times New Roman" w:cs="Times New Roman"/>
                <w:b/>
                <w:bCs/>
                <w:sz w:val="20"/>
                <w:szCs w:val="20"/>
              </w:rPr>
              <w:t>Resource</w:t>
            </w:r>
          </w:p>
        </w:tc>
        <w:tc>
          <w:tcPr>
            <w:tcW w:w="1367" w:type="dxa"/>
            <w:shd w:val="clear" w:color="auto" w:fill="E8E8E8"/>
            <w:tcMar>
              <w:top w:w="60" w:type="dxa"/>
              <w:left w:w="100" w:type="dxa"/>
              <w:bottom w:w="60" w:type="dxa"/>
              <w:right w:w="100" w:type="dxa"/>
            </w:tcMar>
          </w:tcPr>
          <w:p w14:paraId="70497C7C" w14:textId="77777777" w:rsidR="001B49EE" w:rsidRPr="00351341" w:rsidRDefault="001B49EE" w:rsidP="00587583">
            <w:pPr>
              <w:spacing w:line="240" w:lineRule="auto"/>
              <w:jc w:val="both"/>
              <w:rPr>
                <w:rFonts w:ascii="Times New Roman" w:hAnsi="Times New Roman" w:cs="Times New Roman"/>
                <w:sz w:val="20"/>
                <w:szCs w:val="20"/>
              </w:rPr>
            </w:pPr>
            <w:r>
              <w:rPr>
                <w:rFonts w:ascii="Times New Roman" w:hAnsi="Times New Roman" w:cs="Times New Roman"/>
                <w:b/>
                <w:bCs/>
                <w:sz w:val="20"/>
                <w:szCs w:val="20"/>
              </w:rPr>
              <w:t>Specification</w:t>
            </w:r>
          </w:p>
        </w:tc>
        <w:tc>
          <w:tcPr>
            <w:tcW w:w="1449" w:type="dxa"/>
            <w:shd w:val="clear" w:color="auto" w:fill="E8E8E8"/>
            <w:tcMar>
              <w:top w:w="60" w:type="dxa"/>
              <w:left w:w="100" w:type="dxa"/>
              <w:bottom w:w="60" w:type="dxa"/>
              <w:right w:w="100" w:type="dxa"/>
            </w:tcMar>
          </w:tcPr>
          <w:p w14:paraId="4E3991AA" w14:textId="77777777" w:rsidR="001B49EE" w:rsidRPr="00351341" w:rsidRDefault="001B49EE" w:rsidP="00587583">
            <w:pPr>
              <w:spacing w:line="240" w:lineRule="auto"/>
              <w:jc w:val="both"/>
              <w:rPr>
                <w:rFonts w:ascii="Times New Roman" w:hAnsi="Times New Roman" w:cs="Times New Roman"/>
                <w:sz w:val="20"/>
                <w:szCs w:val="20"/>
              </w:rPr>
            </w:pPr>
            <w:r>
              <w:rPr>
                <w:rFonts w:ascii="Times New Roman" w:hAnsi="Times New Roman" w:cs="Times New Roman"/>
                <w:b/>
                <w:bCs/>
                <w:sz w:val="20"/>
                <w:szCs w:val="20"/>
              </w:rPr>
              <w:t>Purpose</w:t>
            </w:r>
          </w:p>
        </w:tc>
        <w:tc>
          <w:tcPr>
            <w:tcW w:w="2970" w:type="dxa"/>
            <w:shd w:val="clear" w:color="auto" w:fill="E8E8E8"/>
            <w:tcMar>
              <w:top w:w="60" w:type="dxa"/>
              <w:left w:w="100" w:type="dxa"/>
              <w:bottom w:w="60" w:type="dxa"/>
              <w:right w:w="100" w:type="dxa"/>
            </w:tcMar>
          </w:tcPr>
          <w:p w14:paraId="119600E6" w14:textId="77777777" w:rsidR="001B49EE" w:rsidRPr="00351341" w:rsidRDefault="001B49EE" w:rsidP="00587583">
            <w:pPr>
              <w:spacing w:line="240" w:lineRule="auto"/>
              <w:jc w:val="both"/>
              <w:rPr>
                <w:rFonts w:ascii="Times New Roman" w:hAnsi="Times New Roman" w:cs="Times New Roman"/>
                <w:sz w:val="20"/>
                <w:szCs w:val="20"/>
              </w:rPr>
            </w:pPr>
            <w:r>
              <w:rPr>
                <w:rFonts w:ascii="Times New Roman" w:hAnsi="Times New Roman" w:cs="Times New Roman"/>
                <w:b/>
                <w:bCs/>
                <w:sz w:val="20"/>
                <w:szCs w:val="20"/>
              </w:rPr>
              <w:t>Cost Estimate</w:t>
            </w:r>
          </w:p>
        </w:tc>
        <w:tc>
          <w:tcPr>
            <w:tcW w:w="2700" w:type="dxa"/>
            <w:shd w:val="clear" w:color="auto" w:fill="E8E8E8"/>
            <w:tcMar>
              <w:top w:w="60" w:type="dxa"/>
              <w:left w:w="100" w:type="dxa"/>
              <w:bottom w:w="60" w:type="dxa"/>
              <w:right w:w="100" w:type="dxa"/>
            </w:tcMar>
          </w:tcPr>
          <w:p w14:paraId="42AD3EBD" w14:textId="77777777" w:rsidR="001B49EE" w:rsidRPr="00351341" w:rsidRDefault="001B49EE" w:rsidP="00587583">
            <w:pPr>
              <w:spacing w:line="240" w:lineRule="auto"/>
              <w:jc w:val="both"/>
              <w:rPr>
                <w:rFonts w:ascii="Times New Roman" w:hAnsi="Times New Roman" w:cs="Times New Roman"/>
                <w:sz w:val="20"/>
                <w:szCs w:val="20"/>
              </w:rPr>
            </w:pPr>
            <w:r>
              <w:rPr>
                <w:rFonts w:ascii="Times New Roman" w:hAnsi="Times New Roman" w:cs="Times New Roman"/>
                <w:b/>
                <w:bCs/>
                <w:sz w:val="20"/>
                <w:szCs w:val="20"/>
              </w:rPr>
              <w:t>Source</w:t>
            </w:r>
          </w:p>
        </w:tc>
      </w:tr>
      <w:tr w:rsidR="001B49EE" w:rsidRPr="00351341" w14:paraId="2B86D3D7" w14:textId="77777777" w:rsidTr="001B49EE">
        <w:tc>
          <w:tcPr>
            <w:tcW w:w="1589" w:type="dxa"/>
            <w:tcMar>
              <w:top w:w="60" w:type="dxa"/>
              <w:left w:w="100" w:type="dxa"/>
              <w:bottom w:w="60" w:type="dxa"/>
              <w:right w:w="100" w:type="dxa"/>
            </w:tcMar>
          </w:tcPr>
          <w:p w14:paraId="15DF0767" w14:textId="77777777" w:rsidR="001B49EE" w:rsidRPr="001E0988" w:rsidRDefault="001B49EE" w:rsidP="001B49EE">
            <w:pPr>
              <w:spacing w:line="240" w:lineRule="auto"/>
              <w:rPr>
                <w:rFonts w:ascii="Times New Roman" w:hAnsi="Times New Roman" w:cs="Times New Roman"/>
                <w:sz w:val="20"/>
                <w:szCs w:val="20"/>
                <w:lang w:val="pt-BR"/>
              </w:rPr>
            </w:pPr>
            <w:r w:rsidRPr="001E0988">
              <w:rPr>
                <w:rFonts w:ascii="Times New Roman" w:hAnsi="Times New Roman" w:cs="Times New Roman"/>
                <w:sz w:val="20"/>
                <w:szCs w:val="20"/>
                <w:lang w:val="pt-BR"/>
              </w:rPr>
              <w:t xml:space="preserve">Microsoft Entra ID Premium P1 (M365 A3 </w:t>
            </w:r>
            <w:proofErr w:type="spellStart"/>
            <w:r w:rsidRPr="001E0988">
              <w:rPr>
                <w:rFonts w:ascii="Times New Roman" w:hAnsi="Times New Roman" w:cs="Times New Roman"/>
                <w:sz w:val="20"/>
                <w:szCs w:val="20"/>
                <w:lang w:val="pt-BR"/>
              </w:rPr>
              <w:t>Education</w:t>
            </w:r>
            <w:proofErr w:type="spellEnd"/>
            <w:r w:rsidRPr="001E0988">
              <w:rPr>
                <w:rFonts w:ascii="Times New Roman" w:hAnsi="Times New Roman" w:cs="Times New Roman"/>
                <w:sz w:val="20"/>
                <w:szCs w:val="20"/>
                <w:lang w:val="pt-BR"/>
              </w:rPr>
              <w:t>)</w:t>
            </w:r>
          </w:p>
        </w:tc>
        <w:tc>
          <w:tcPr>
            <w:tcW w:w="1367" w:type="dxa"/>
            <w:tcMar>
              <w:top w:w="60" w:type="dxa"/>
              <w:left w:w="100" w:type="dxa"/>
              <w:bottom w:w="60" w:type="dxa"/>
              <w:right w:w="100" w:type="dxa"/>
            </w:tcMar>
          </w:tcPr>
          <w:p w14:paraId="282BB816" w14:textId="77777777" w:rsidR="001B49EE" w:rsidRPr="00351341" w:rsidRDefault="001B49EE" w:rsidP="001B49EE">
            <w:pPr>
              <w:spacing w:line="240" w:lineRule="auto"/>
              <w:rPr>
                <w:rFonts w:ascii="Times New Roman" w:hAnsi="Times New Roman" w:cs="Times New Roman"/>
                <w:sz w:val="20"/>
                <w:szCs w:val="20"/>
              </w:rPr>
            </w:pPr>
            <w:r>
              <w:rPr>
                <w:rFonts w:ascii="Times New Roman" w:hAnsi="Times New Roman" w:cs="Times New Roman"/>
                <w:sz w:val="20"/>
                <w:szCs w:val="20"/>
              </w:rPr>
              <w:t>M365 A3 license tier with Entra ID P1</w:t>
            </w:r>
          </w:p>
        </w:tc>
        <w:tc>
          <w:tcPr>
            <w:tcW w:w="1449" w:type="dxa"/>
            <w:tcMar>
              <w:top w:w="60" w:type="dxa"/>
              <w:left w:w="100" w:type="dxa"/>
              <w:bottom w:w="60" w:type="dxa"/>
              <w:right w:w="100" w:type="dxa"/>
            </w:tcMar>
          </w:tcPr>
          <w:p w14:paraId="3041EA47" w14:textId="77777777" w:rsidR="001B49EE" w:rsidRPr="00351341" w:rsidRDefault="001B49EE" w:rsidP="001B49EE">
            <w:pPr>
              <w:spacing w:line="240" w:lineRule="auto"/>
              <w:rPr>
                <w:rFonts w:ascii="Times New Roman" w:hAnsi="Times New Roman" w:cs="Times New Roman"/>
                <w:sz w:val="20"/>
                <w:szCs w:val="20"/>
              </w:rPr>
            </w:pPr>
            <w:r>
              <w:rPr>
                <w:rFonts w:ascii="Times New Roman" w:hAnsi="Times New Roman" w:cs="Times New Roman"/>
                <w:sz w:val="20"/>
                <w:szCs w:val="20"/>
              </w:rPr>
              <w:t>Conditional Access for all 40,000 users</w:t>
            </w:r>
          </w:p>
        </w:tc>
        <w:tc>
          <w:tcPr>
            <w:tcW w:w="2970" w:type="dxa"/>
            <w:tcMar>
              <w:top w:w="60" w:type="dxa"/>
              <w:left w:w="100" w:type="dxa"/>
              <w:bottom w:w="60" w:type="dxa"/>
              <w:right w:w="100" w:type="dxa"/>
            </w:tcMar>
          </w:tcPr>
          <w:p w14:paraId="6BC567CD" w14:textId="77777777" w:rsidR="001B49EE" w:rsidRPr="00351341" w:rsidRDefault="001B49EE" w:rsidP="001B49EE">
            <w:pPr>
              <w:spacing w:line="240" w:lineRule="auto"/>
              <w:rPr>
                <w:rFonts w:ascii="Times New Roman" w:hAnsi="Times New Roman" w:cs="Times New Roman"/>
                <w:sz w:val="20"/>
                <w:szCs w:val="20"/>
              </w:rPr>
            </w:pPr>
            <w:r>
              <w:rPr>
                <w:rFonts w:ascii="Times New Roman" w:hAnsi="Times New Roman" w:cs="Times New Roman"/>
                <w:sz w:val="20"/>
                <w:szCs w:val="20"/>
              </w:rPr>
              <w:t>Approximately $2.50/user/month for students ($30/user/year); institutional volume pricing may vary by region and enrollment size (Code Creators, 2024; O365CloudExperts, n.d.)</w:t>
            </w:r>
          </w:p>
        </w:tc>
        <w:tc>
          <w:tcPr>
            <w:tcW w:w="2700" w:type="dxa"/>
            <w:tcMar>
              <w:top w:w="60" w:type="dxa"/>
              <w:left w:w="100" w:type="dxa"/>
              <w:bottom w:w="60" w:type="dxa"/>
              <w:right w:w="100" w:type="dxa"/>
            </w:tcMar>
          </w:tcPr>
          <w:p w14:paraId="0F2C24A7" w14:textId="77777777" w:rsidR="001B49EE" w:rsidRPr="00351341" w:rsidRDefault="001B49EE" w:rsidP="001B49EE">
            <w:pPr>
              <w:spacing w:line="240" w:lineRule="auto"/>
              <w:rPr>
                <w:rFonts w:ascii="Times New Roman" w:hAnsi="Times New Roman" w:cs="Times New Roman"/>
                <w:sz w:val="20"/>
                <w:szCs w:val="20"/>
              </w:rPr>
            </w:pPr>
            <w:r>
              <w:rPr>
                <w:rFonts w:ascii="Times New Roman" w:hAnsi="Times New Roman" w:cs="Times New Roman"/>
                <w:sz w:val="20"/>
                <w:szCs w:val="20"/>
              </w:rPr>
              <w:t>Microsoft Education licensing page (Microsoft, n.d.); Code Creators (2024); O365CloudExperts (n.d.); Microsoft Education Transformation Grant may offset cost</w:t>
            </w:r>
          </w:p>
        </w:tc>
      </w:tr>
      <w:tr w:rsidR="001B49EE" w:rsidRPr="00351341" w14:paraId="162995CE" w14:textId="77777777" w:rsidTr="001B49EE">
        <w:tc>
          <w:tcPr>
            <w:tcW w:w="1589" w:type="dxa"/>
            <w:tcMar>
              <w:top w:w="60" w:type="dxa"/>
              <w:left w:w="100" w:type="dxa"/>
              <w:bottom w:w="60" w:type="dxa"/>
              <w:right w:w="100" w:type="dxa"/>
            </w:tcMar>
          </w:tcPr>
          <w:p w14:paraId="6E79A948" w14:textId="77777777" w:rsidR="001B49EE" w:rsidRPr="00351341" w:rsidRDefault="001B49EE" w:rsidP="001B49EE">
            <w:pPr>
              <w:spacing w:line="240" w:lineRule="auto"/>
              <w:rPr>
                <w:rFonts w:ascii="Times New Roman" w:hAnsi="Times New Roman" w:cs="Times New Roman"/>
                <w:sz w:val="20"/>
                <w:szCs w:val="20"/>
              </w:rPr>
            </w:pPr>
            <w:r>
              <w:rPr>
                <w:rFonts w:ascii="Times New Roman" w:hAnsi="Times New Roman" w:cs="Times New Roman"/>
                <w:sz w:val="20"/>
                <w:szCs w:val="20"/>
              </w:rPr>
              <w:t>Microsoft Azure Tenant (Lab)</w:t>
            </w:r>
          </w:p>
        </w:tc>
        <w:tc>
          <w:tcPr>
            <w:tcW w:w="1367" w:type="dxa"/>
            <w:tcMar>
              <w:top w:w="60" w:type="dxa"/>
              <w:left w:w="100" w:type="dxa"/>
              <w:bottom w:w="60" w:type="dxa"/>
              <w:right w:w="100" w:type="dxa"/>
            </w:tcMar>
          </w:tcPr>
          <w:p w14:paraId="4C60289D" w14:textId="77777777" w:rsidR="001B49EE" w:rsidRPr="00351341" w:rsidRDefault="001B49EE" w:rsidP="001B49EE">
            <w:pPr>
              <w:spacing w:line="240" w:lineRule="auto"/>
              <w:rPr>
                <w:rFonts w:ascii="Times New Roman" w:hAnsi="Times New Roman" w:cs="Times New Roman"/>
                <w:sz w:val="20"/>
                <w:szCs w:val="20"/>
              </w:rPr>
            </w:pPr>
            <w:r>
              <w:rPr>
                <w:rFonts w:ascii="Times New Roman" w:hAnsi="Times New Roman" w:cs="Times New Roman"/>
                <w:sz w:val="20"/>
                <w:szCs w:val="20"/>
              </w:rPr>
              <w:t>Trial or paid Azure subscription; Entra ID P1 Trial (30 days)</w:t>
            </w:r>
          </w:p>
        </w:tc>
        <w:tc>
          <w:tcPr>
            <w:tcW w:w="1449" w:type="dxa"/>
            <w:tcMar>
              <w:top w:w="60" w:type="dxa"/>
              <w:left w:w="100" w:type="dxa"/>
              <w:bottom w:w="60" w:type="dxa"/>
              <w:right w:w="100" w:type="dxa"/>
            </w:tcMar>
          </w:tcPr>
          <w:p w14:paraId="2002F9CF" w14:textId="77777777" w:rsidR="001B49EE" w:rsidRPr="00351341" w:rsidRDefault="001B49EE" w:rsidP="001B49EE">
            <w:pPr>
              <w:spacing w:line="240" w:lineRule="auto"/>
              <w:rPr>
                <w:rFonts w:ascii="Times New Roman" w:hAnsi="Times New Roman" w:cs="Times New Roman"/>
                <w:sz w:val="20"/>
                <w:szCs w:val="20"/>
              </w:rPr>
            </w:pPr>
            <w:r>
              <w:rPr>
                <w:rFonts w:ascii="Times New Roman" w:hAnsi="Times New Roman" w:cs="Times New Roman"/>
                <w:sz w:val="20"/>
                <w:szCs w:val="20"/>
              </w:rPr>
              <w:t>Lab environment for 8-week Phase 0</w:t>
            </w:r>
          </w:p>
        </w:tc>
        <w:tc>
          <w:tcPr>
            <w:tcW w:w="2970" w:type="dxa"/>
            <w:tcMar>
              <w:top w:w="60" w:type="dxa"/>
              <w:left w:w="100" w:type="dxa"/>
              <w:bottom w:w="60" w:type="dxa"/>
              <w:right w:w="100" w:type="dxa"/>
            </w:tcMar>
          </w:tcPr>
          <w:p w14:paraId="2D364DD2" w14:textId="77777777" w:rsidR="001B49EE" w:rsidRPr="00351341" w:rsidRDefault="001B49EE"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$0 (free trial)</w:t>
            </w:r>
          </w:p>
        </w:tc>
        <w:tc>
          <w:tcPr>
            <w:tcW w:w="2700" w:type="dxa"/>
            <w:tcMar>
              <w:top w:w="60" w:type="dxa"/>
              <w:left w:w="100" w:type="dxa"/>
              <w:bottom w:w="60" w:type="dxa"/>
              <w:right w:w="100" w:type="dxa"/>
            </w:tcMar>
          </w:tcPr>
          <w:p w14:paraId="1754400B" w14:textId="77777777" w:rsidR="001B49EE" w:rsidRPr="00351341" w:rsidRDefault="001B49EE"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Microsoft Azure free trial</w:t>
            </w:r>
          </w:p>
        </w:tc>
      </w:tr>
      <w:tr w:rsidR="001B49EE" w:rsidRPr="00351341" w14:paraId="3B798D92" w14:textId="77777777" w:rsidTr="001B49EE">
        <w:tc>
          <w:tcPr>
            <w:tcW w:w="1589" w:type="dxa"/>
            <w:tcMar>
              <w:top w:w="60" w:type="dxa"/>
              <w:left w:w="100" w:type="dxa"/>
              <w:bottom w:w="60" w:type="dxa"/>
              <w:right w:w="100" w:type="dxa"/>
            </w:tcMar>
          </w:tcPr>
          <w:p w14:paraId="5464AEF7" w14:textId="77777777" w:rsidR="001B49EE" w:rsidRPr="00351341" w:rsidRDefault="001B49EE" w:rsidP="001B49EE">
            <w:pPr>
              <w:spacing w:line="240" w:lineRule="auto"/>
              <w:rPr>
                <w:rFonts w:ascii="Times New Roman" w:hAnsi="Times New Roman" w:cs="Times New Roman"/>
                <w:sz w:val="20"/>
                <w:szCs w:val="20"/>
              </w:rPr>
            </w:pPr>
            <w:r>
              <w:rPr>
                <w:rFonts w:ascii="Times New Roman" w:hAnsi="Times New Roman" w:cs="Times New Roman"/>
                <w:sz w:val="20"/>
                <w:szCs w:val="20"/>
              </w:rPr>
              <w:t>Microsoft Graph PowerShell SDK</w:t>
            </w:r>
          </w:p>
        </w:tc>
        <w:tc>
          <w:tcPr>
            <w:tcW w:w="1367" w:type="dxa"/>
            <w:tcMar>
              <w:top w:w="60" w:type="dxa"/>
              <w:left w:w="100" w:type="dxa"/>
              <w:bottom w:w="60" w:type="dxa"/>
              <w:right w:w="100" w:type="dxa"/>
            </w:tcMar>
          </w:tcPr>
          <w:p w14:paraId="35991D3C" w14:textId="77777777" w:rsidR="001B49EE" w:rsidRPr="00351341" w:rsidRDefault="001B49EE" w:rsidP="001B49EE">
            <w:pPr>
              <w:spacing w:line="240" w:lineRule="auto"/>
              <w:rPr>
                <w:rFonts w:ascii="Times New Roman" w:hAnsi="Times New Roman" w:cs="Times New Roman"/>
                <w:sz w:val="20"/>
                <w:szCs w:val="20"/>
              </w:rPr>
            </w:pPr>
            <w:r>
              <w:rPr>
                <w:rFonts w:ascii="Times New Roman" w:hAnsi="Times New Roman" w:cs="Times New Roman"/>
                <w:sz w:val="20"/>
                <w:szCs w:val="20"/>
              </w:rPr>
              <w:t xml:space="preserve">Open </w:t>
            </w:r>
            <w:proofErr w:type="gramStart"/>
            <w:r>
              <w:rPr>
                <w:rFonts w:ascii="Times New Roman" w:hAnsi="Times New Roman" w:cs="Times New Roman"/>
                <w:sz w:val="20"/>
                <w:szCs w:val="20"/>
              </w:rPr>
              <w:t>source;</w:t>
            </w:r>
            <w:proofErr w:type="gramEnd"/>
            <w:r>
              <w:rPr>
                <w:rFonts w:ascii="Times New Roman" w:hAnsi="Times New Roman" w:cs="Times New Roman"/>
                <w:sz w:val="20"/>
                <w:szCs w:val="20"/>
              </w:rPr>
              <w:t xml:space="preserve"> no license required</w:t>
            </w:r>
          </w:p>
        </w:tc>
        <w:tc>
          <w:tcPr>
            <w:tcW w:w="1449" w:type="dxa"/>
            <w:tcMar>
              <w:top w:w="60" w:type="dxa"/>
              <w:left w:w="100" w:type="dxa"/>
              <w:bottom w:w="60" w:type="dxa"/>
              <w:right w:w="100" w:type="dxa"/>
            </w:tcMar>
          </w:tcPr>
          <w:p w14:paraId="4E036907" w14:textId="77777777" w:rsidR="001B49EE" w:rsidRPr="00351341" w:rsidRDefault="001B49EE" w:rsidP="001B49EE">
            <w:pPr>
              <w:spacing w:line="240" w:lineRule="auto"/>
              <w:rPr>
                <w:rFonts w:ascii="Times New Roman" w:hAnsi="Times New Roman" w:cs="Times New Roman"/>
                <w:sz w:val="20"/>
                <w:szCs w:val="20"/>
              </w:rPr>
            </w:pPr>
            <w:r>
              <w:rPr>
                <w:rFonts w:ascii="Times New Roman" w:hAnsi="Times New Roman" w:cs="Times New Roman"/>
                <w:sz w:val="20"/>
                <w:szCs w:val="20"/>
              </w:rPr>
              <w:t>Bulk provisioning script (New-</w:t>
            </w:r>
            <w:proofErr w:type="spellStart"/>
            <w:r>
              <w:rPr>
                <w:rFonts w:ascii="Times New Roman" w:hAnsi="Times New Roman" w:cs="Times New Roman"/>
                <w:sz w:val="20"/>
                <w:szCs w:val="20"/>
              </w:rPr>
              <w:t>MgUser</w:t>
            </w:r>
            <w:proofErr w:type="spellEnd"/>
            <w:r>
              <w:rPr>
                <w:rFonts w:ascii="Times New Roman" w:hAnsi="Times New Roman" w:cs="Times New Roman"/>
                <w:sz w:val="20"/>
                <w:szCs w:val="20"/>
              </w:rPr>
              <w:t>) for CSV import</w:t>
            </w:r>
          </w:p>
        </w:tc>
        <w:tc>
          <w:tcPr>
            <w:tcW w:w="2970" w:type="dxa"/>
            <w:tcMar>
              <w:top w:w="60" w:type="dxa"/>
              <w:left w:w="100" w:type="dxa"/>
              <w:bottom w:w="60" w:type="dxa"/>
              <w:right w:w="100" w:type="dxa"/>
            </w:tcMar>
          </w:tcPr>
          <w:p w14:paraId="73E11066" w14:textId="77777777" w:rsidR="001B49EE" w:rsidRPr="00351341" w:rsidRDefault="001B49EE"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$0</w:t>
            </w:r>
          </w:p>
        </w:tc>
        <w:tc>
          <w:tcPr>
            <w:tcW w:w="2700" w:type="dxa"/>
            <w:tcMar>
              <w:top w:w="60" w:type="dxa"/>
              <w:left w:w="100" w:type="dxa"/>
              <w:bottom w:w="60" w:type="dxa"/>
              <w:right w:w="100" w:type="dxa"/>
            </w:tcMar>
          </w:tcPr>
          <w:p w14:paraId="1C3F179C" w14:textId="77777777" w:rsidR="001B49EE" w:rsidRPr="00351341" w:rsidRDefault="001B49EE"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Microsoft Learn documentation</w:t>
            </w:r>
          </w:p>
        </w:tc>
      </w:tr>
      <w:tr w:rsidR="001B49EE" w:rsidRPr="00351341" w14:paraId="5EA76189" w14:textId="77777777" w:rsidTr="001B49EE">
        <w:tc>
          <w:tcPr>
            <w:tcW w:w="1589" w:type="dxa"/>
            <w:tcMar>
              <w:top w:w="60" w:type="dxa"/>
              <w:left w:w="100" w:type="dxa"/>
              <w:bottom w:w="60" w:type="dxa"/>
              <w:right w:w="100" w:type="dxa"/>
            </w:tcMar>
          </w:tcPr>
          <w:p w14:paraId="4138E1F8" w14:textId="77777777" w:rsidR="001B49EE" w:rsidRPr="00351341" w:rsidRDefault="001B49EE" w:rsidP="001B49EE">
            <w:pPr>
              <w:spacing w:line="240" w:lineRule="auto"/>
              <w:rPr>
                <w:rFonts w:ascii="Times New Roman" w:hAnsi="Times New Roman" w:cs="Times New Roman"/>
                <w:sz w:val="20"/>
                <w:szCs w:val="20"/>
              </w:rPr>
            </w:pPr>
            <w:r>
              <w:rPr>
                <w:rFonts w:ascii="Times New Roman" w:hAnsi="Times New Roman" w:cs="Times New Roman"/>
                <w:sz w:val="20"/>
                <w:szCs w:val="20"/>
              </w:rPr>
              <w:t>Microsoft Authenticator App</w:t>
            </w:r>
          </w:p>
        </w:tc>
        <w:tc>
          <w:tcPr>
            <w:tcW w:w="1367" w:type="dxa"/>
            <w:tcMar>
              <w:top w:w="60" w:type="dxa"/>
              <w:left w:w="100" w:type="dxa"/>
              <w:bottom w:w="60" w:type="dxa"/>
              <w:right w:w="100" w:type="dxa"/>
            </w:tcMar>
          </w:tcPr>
          <w:p w14:paraId="3E41CF52" w14:textId="77777777" w:rsidR="001B49EE" w:rsidRPr="00351341" w:rsidRDefault="001B49EE" w:rsidP="001B49EE">
            <w:pPr>
              <w:spacing w:line="240" w:lineRule="auto"/>
              <w:rPr>
                <w:rFonts w:ascii="Times New Roman" w:hAnsi="Times New Roman" w:cs="Times New Roman"/>
                <w:sz w:val="20"/>
                <w:szCs w:val="20"/>
              </w:rPr>
            </w:pPr>
            <w:r>
              <w:rPr>
                <w:rFonts w:ascii="Times New Roman" w:hAnsi="Times New Roman" w:cs="Times New Roman"/>
                <w:sz w:val="20"/>
                <w:szCs w:val="20"/>
              </w:rPr>
              <w:t>Free mobile app (iOS/Android)</w:t>
            </w:r>
          </w:p>
        </w:tc>
        <w:tc>
          <w:tcPr>
            <w:tcW w:w="1449" w:type="dxa"/>
            <w:tcMar>
              <w:top w:w="60" w:type="dxa"/>
              <w:left w:w="100" w:type="dxa"/>
              <w:bottom w:w="60" w:type="dxa"/>
              <w:right w:w="100" w:type="dxa"/>
            </w:tcMar>
          </w:tcPr>
          <w:p w14:paraId="7DBB49A9" w14:textId="77777777" w:rsidR="001B49EE" w:rsidRPr="00351341" w:rsidRDefault="001B49EE" w:rsidP="001B49EE">
            <w:pPr>
              <w:spacing w:line="240" w:lineRule="auto"/>
              <w:rPr>
                <w:rFonts w:ascii="Times New Roman" w:hAnsi="Times New Roman" w:cs="Times New Roman"/>
                <w:sz w:val="20"/>
                <w:szCs w:val="20"/>
              </w:rPr>
            </w:pPr>
            <w:r>
              <w:rPr>
                <w:rFonts w:ascii="Times New Roman" w:hAnsi="Times New Roman" w:cs="Times New Roman"/>
                <w:sz w:val="20"/>
                <w:szCs w:val="20"/>
              </w:rPr>
              <w:t>Primary MFA method</w:t>
            </w:r>
          </w:p>
        </w:tc>
        <w:tc>
          <w:tcPr>
            <w:tcW w:w="2970" w:type="dxa"/>
            <w:tcMar>
              <w:top w:w="60" w:type="dxa"/>
              <w:left w:w="100" w:type="dxa"/>
              <w:bottom w:w="60" w:type="dxa"/>
              <w:right w:w="100" w:type="dxa"/>
            </w:tcMar>
          </w:tcPr>
          <w:p w14:paraId="1505E689" w14:textId="77777777" w:rsidR="001B49EE" w:rsidRPr="00351341" w:rsidRDefault="001B49EE"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$0</w:t>
            </w:r>
          </w:p>
        </w:tc>
        <w:tc>
          <w:tcPr>
            <w:tcW w:w="2700" w:type="dxa"/>
            <w:tcMar>
              <w:top w:w="60" w:type="dxa"/>
              <w:left w:w="100" w:type="dxa"/>
              <w:bottom w:w="60" w:type="dxa"/>
              <w:right w:w="100" w:type="dxa"/>
            </w:tcMar>
          </w:tcPr>
          <w:p w14:paraId="1E69DF47" w14:textId="77777777" w:rsidR="001B49EE" w:rsidRPr="00351341" w:rsidRDefault="001B49EE"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App Store</w:t>
            </w:r>
          </w:p>
        </w:tc>
      </w:tr>
      <w:tr w:rsidR="001B49EE" w:rsidRPr="00351341" w14:paraId="6838B7F7" w14:textId="77777777" w:rsidTr="001B49EE">
        <w:tc>
          <w:tcPr>
            <w:tcW w:w="1589" w:type="dxa"/>
            <w:tcMar>
              <w:top w:w="60" w:type="dxa"/>
              <w:left w:w="100" w:type="dxa"/>
              <w:bottom w:w="60" w:type="dxa"/>
              <w:right w:w="100" w:type="dxa"/>
            </w:tcMar>
          </w:tcPr>
          <w:p w14:paraId="5655AE31" w14:textId="77777777" w:rsidR="001B49EE" w:rsidRPr="00351341" w:rsidRDefault="001B49EE" w:rsidP="001B49EE">
            <w:pPr>
              <w:spacing w:line="240" w:lineRule="auto"/>
              <w:rPr>
                <w:rFonts w:ascii="Times New Roman" w:hAnsi="Times New Roman" w:cs="Times New Roman"/>
                <w:sz w:val="20"/>
                <w:szCs w:val="20"/>
              </w:rPr>
            </w:pPr>
            <w:r>
              <w:rPr>
                <w:rFonts w:ascii="Times New Roman" w:hAnsi="Times New Roman" w:cs="Times New Roman"/>
                <w:sz w:val="20"/>
                <w:szCs w:val="20"/>
              </w:rPr>
              <w:t>TOTP Authenticator (Backup)</w:t>
            </w:r>
          </w:p>
        </w:tc>
        <w:tc>
          <w:tcPr>
            <w:tcW w:w="1367" w:type="dxa"/>
            <w:tcMar>
              <w:top w:w="60" w:type="dxa"/>
              <w:left w:w="100" w:type="dxa"/>
              <w:bottom w:w="60" w:type="dxa"/>
              <w:right w:w="100" w:type="dxa"/>
            </w:tcMar>
          </w:tcPr>
          <w:p w14:paraId="30087D72" w14:textId="77777777" w:rsidR="001B49EE" w:rsidRPr="00351341" w:rsidRDefault="001B49EE" w:rsidP="001B49EE">
            <w:pPr>
              <w:spacing w:line="240" w:lineRule="auto"/>
              <w:rPr>
                <w:rFonts w:ascii="Times New Roman" w:hAnsi="Times New Roman" w:cs="Times New Roman"/>
                <w:sz w:val="20"/>
                <w:szCs w:val="20"/>
              </w:rPr>
            </w:pPr>
            <w:r>
              <w:rPr>
                <w:rFonts w:ascii="Times New Roman" w:hAnsi="Times New Roman" w:cs="Times New Roman"/>
                <w:sz w:val="20"/>
                <w:szCs w:val="20"/>
              </w:rPr>
              <w:t>Any RFC 6238-compliant app</w:t>
            </w:r>
          </w:p>
        </w:tc>
        <w:tc>
          <w:tcPr>
            <w:tcW w:w="1449" w:type="dxa"/>
            <w:tcMar>
              <w:top w:w="60" w:type="dxa"/>
              <w:left w:w="100" w:type="dxa"/>
              <w:bottom w:w="60" w:type="dxa"/>
              <w:right w:w="100" w:type="dxa"/>
            </w:tcMar>
          </w:tcPr>
          <w:p w14:paraId="50C14A9E" w14:textId="77777777" w:rsidR="001B49EE" w:rsidRPr="00351341" w:rsidRDefault="001B49EE" w:rsidP="001B49EE">
            <w:pPr>
              <w:spacing w:line="240" w:lineRule="auto"/>
              <w:rPr>
                <w:rFonts w:ascii="Times New Roman" w:hAnsi="Times New Roman" w:cs="Times New Roman"/>
                <w:sz w:val="20"/>
                <w:szCs w:val="20"/>
              </w:rPr>
            </w:pPr>
            <w:r>
              <w:rPr>
                <w:rFonts w:ascii="Times New Roman" w:hAnsi="Times New Roman" w:cs="Times New Roman"/>
                <w:sz w:val="20"/>
                <w:szCs w:val="20"/>
              </w:rPr>
              <w:t>Backup MFA for users without Authenticator</w:t>
            </w:r>
          </w:p>
        </w:tc>
        <w:tc>
          <w:tcPr>
            <w:tcW w:w="2970" w:type="dxa"/>
            <w:tcMar>
              <w:top w:w="60" w:type="dxa"/>
              <w:left w:w="100" w:type="dxa"/>
              <w:bottom w:w="60" w:type="dxa"/>
              <w:right w:w="100" w:type="dxa"/>
            </w:tcMar>
          </w:tcPr>
          <w:p w14:paraId="22585ED3" w14:textId="77777777" w:rsidR="001B49EE" w:rsidRPr="00351341" w:rsidRDefault="001B49EE"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$0</w:t>
            </w:r>
          </w:p>
        </w:tc>
        <w:tc>
          <w:tcPr>
            <w:tcW w:w="2700" w:type="dxa"/>
            <w:tcMar>
              <w:top w:w="60" w:type="dxa"/>
              <w:left w:w="100" w:type="dxa"/>
              <w:bottom w:w="60" w:type="dxa"/>
              <w:right w:w="100" w:type="dxa"/>
            </w:tcMar>
          </w:tcPr>
          <w:p w14:paraId="333A8CCF" w14:textId="77777777" w:rsidR="001B49EE" w:rsidRPr="00351341" w:rsidRDefault="001B49EE"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Open standard</w:t>
            </w:r>
          </w:p>
        </w:tc>
      </w:tr>
    </w:tbl>
    <w:p w14:paraId="21A6D8FC" w14:textId="77777777" w:rsidR="006658CE" w:rsidRDefault="006658CE" w:rsidP="00351341">
      <w:pPr>
        <w:spacing w:before="220" w:after="110"/>
        <w:jc w:val="both"/>
        <w:outlineLvl w:val="1"/>
        <w:rPr>
          <w:rFonts w:ascii="Times New Roman" w:hAnsi="Times New Roman" w:cs="Times New Roman"/>
          <w:b/>
          <w:bCs/>
        </w:rPr>
      </w:pPr>
    </w:p>
    <w:p w14:paraId="0070F00D" w14:textId="77777777" w:rsidR="00562DB2" w:rsidRDefault="00562DB2" w:rsidP="00351341">
      <w:pPr>
        <w:spacing w:before="220" w:after="110"/>
        <w:jc w:val="both"/>
        <w:outlineLvl w:val="1"/>
        <w:rPr>
          <w:rFonts w:ascii="Times New Roman" w:hAnsi="Times New Roman" w:cs="Times New Roman"/>
          <w:b/>
          <w:bCs/>
        </w:rPr>
      </w:pPr>
    </w:p>
    <w:p w14:paraId="63777043" w14:textId="77777777" w:rsidR="00562DB2" w:rsidRDefault="00562DB2" w:rsidP="00351341">
      <w:pPr>
        <w:spacing w:before="220" w:after="110"/>
        <w:jc w:val="both"/>
        <w:outlineLvl w:val="1"/>
        <w:rPr>
          <w:rFonts w:ascii="Times New Roman" w:hAnsi="Times New Roman" w:cs="Times New Roman"/>
          <w:b/>
          <w:bCs/>
        </w:rPr>
      </w:pPr>
    </w:p>
    <w:p w14:paraId="322482B5" w14:textId="77777777" w:rsidR="00562DB2" w:rsidRDefault="00562DB2" w:rsidP="00351341">
      <w:pPr>
        <w:spacing w:before="220" w:after="110"/>
        <w:jc w:val="both"/>
        <w:outlineLvl w:val="1"/>
        <w:rPr>
          <w:rFonts w:ascii="Times New Roman" w:hAnsi="Times New Roman" w:cs="Times New Roman"/>
          <w:b/>
          <w:bCs/>
        </w:rPr>
      </w:pPr>
    </w:p>
    <w:p w14:paraId="3820A171" w14:textId="77777777" w:rsidR="00562DB2" w:rsidRDefault="00562DB2" w:rsidP="00351341">
      <w:pPr>
        <w:spacing w:before="220" w:after="110"/>
        <w:jc w:val="both"/>
        <w:outlineLvl w:val="1"/>
        <w:rPr>
          <w:rFonts w:ascii="Times New Roman" w:hAnsi="Times New Roman" w:cs="Times New Roman"/>
          <w:b/>
          <w:bCs/>
        </w:rPr>
      </w:pPr>
    </w:p>
    <w:p w14:paraId="6DC94CA4" w14:textId="77777777" w:rsidR="000D7E48" w:rsidRPr="00351341" w:rsidRDefault="000D7E48" w:rsidP="00351341">
      <w:pPr>
        <w:spacing w:before="220" w:after="110"/>
        <w:jc w:val="both"/>
        <w:outlineLvl w:val="1"/>
        <w:rPr>
          <w:rFonts w:ascii="Times New Roman" w:hAnsi="Times New Roman" w:cs="Times New Roman"/>
          <w:b/>
          <w:bCs/>
        </w:rPr>
      </w:pPr>
    </w:p>
    <w:p w14:paraId="35F39F20" w14:textId="77777777" w:rsidR="00351341" w:rsidRDefault="00351341" w:rsidP="00351341">
      <w:pPr>
        <w:spacing w:before="220" w:after="110"/>
        <w:jc w:val="both"/>
        <w:outlineLvl w:val="1"/>
        <w:rPr>
          <w:rFonts w:ascii="Times New Roman" w:hAnsi="Times New Roman" w:cs="Times New Roman"/>
          <w:b/>
          <w:bCs/>
        </w:rPr>
      </w:pPr>
      <w:r w:rsidRPr="00351341">
        <w:rPr>
          <w:rFonts w:ascii="Times New Roman" w:hAnsi="Times New Roman" w:cs="Times New Roman"/>
          <w:b/>
          <w:bCs/>
        </w:rPr>
        <w:lastRenderedPageBreak/>
        <w:t>F2. Human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000"/>
        <w:gridCol w:w="3000"/>
        <w:gridCol w:w="1400"/>
        <w:gridCol w:w="2360"/>
      </w:tblGrid>
      <w:tr w:rsidR="000D7E48" w:rsidRPr="00351341" w14:paraId="5F593B11" w14:textId="77777777" w:rsidTr="00587583">
        <w:tc>
          <w:tcPr>
            <w:tcW w:w="1600" w:type="dxa"/>
            <w:shd w:val="clear" w:color="auto" w:fill="E8E8E8"/>
            <w:tcMar>
              <w:top w:w="60" w:type="dxa"/>
              <w:left w:w="100" w:type="dxa"/>
              <w:bottom w:w="60" w:type="dxa"/>
              <w:right w:w="100" w:type="dxa"/>
            </w:tcMar>
          </w:tcPr>
          <w:p w14:paraId="5F4D21B3" w14:textId="77777777" w:rsidR="000D7E48" w:rsidRPr="00351341" w:rsidRDefault="000D7E48" w:rsidP="00587583">
            <w:pPr>
              <w:spacing w:line="240" w:lineRule="auto"/>
              <w:jc w:val="both"/>
              <w:rPr>
                <w:rFonts w:ascii="Times New Roman" w:hAnsi="Times New Roman" w:cs="Times New Roman"/>
                <w:sz w:val="20"/>
                <w:szCs w:val="20"/>
              </w:rPr>
            </w:pPr>
            <w:r>
              <w:rPr>
                <w:rFonts w:ascii="Times New Roman" w:hAnsi="Times New Roman" w:cs="Times New Roman"/>
                <w:b/>
                <w:bCs/>
                <w:sz w:val="20"/>
                <w:szCs w:val="20"/>
              </w:rPr>
              <w:t>Role</w:t>
            </w:r>
          </w:p>
        </w:tc>
        <w:tc>
          <w:tcPr>
            <w:tcW w:w="1000" w:type="dxa"/>
            <w:shd w:val="clear" w:color="auto" w:fill="E8E8E8"/>
            <w:tcMar>
              <w:top w:w="60" w:type="dxa"/>
              <w:left w:w="100" w:type="dxa"/>
              <w:bottom w:w="60" w:type="dxa"/>
              <w:right w:w="100" w:type="dxa"/>
            </w:tcMar>
          </w:tcPr>
          <w:p w14:paraId="2D12B0FC" w14:textId="77777777" w:rsidR="000D7E48" w:rsidRPr="00351341" w:rsidRDefault="000D7E48" w:rsidP="00587583">
            <w:pPr>
              <w:spacing w:line="240" w:lineRule="auto"/>
              <w:jc w:val="both"/>
              <w:rPr>
                <w:rFonts w:ascii="Times New Roman" w:hAnsi="Times New Roman" w:cs="Times New Roman"/>
                <w:sz w:val="20"/>
                <w:szCs w:val="20"/>
              </w:rPr>
            </w:pPr>
            <w:r>
              <w:rPr>
                <w:rFonts w:ascii="Times New Roman" w:hAnsi="Times New Roman" w:cs="Times New Roman"/>
                <w:b/>
                <w:bCs/>
                <w:sz w:val="20"/>
                <w:szCs w:val="20"/>
              </w:rPr>
              <w:t>Phase(s)</w:t>
            </w:r>
          </w:p>
        </w:tc>
        <w:tc>
          <w:tcPr>
            <w:tcW w:w="3000" w:type="dxa"/>
            <w:shd w:val="clear" w:color="auto" w:fill="E8E8E8"/>
            <w:tcMar>
              <w:top w:w="60" w:type="dxa"/>
              <w:left w:w="100" w:type="dxa"/>
              <w:bottom w:w="60" w:type="dxa"/>
              <w:right w:w="100" w:type="dxa"/>
            </w:tcMar>
          </w:tcPr>
          <w:p w14:paraId="411C8F09" w14:textId="77777777" w:rsidR="000D7E48" w:rsidRPr="00351341" w:rsidRDefault="000D7E48" w:rsidP="00587583">
            <w:pPr>
              <w:spacing w:line="240" w:lineRule="auto"/>
              <w:jc w:val="both"/>
              <w:rPr>
                <w:rFonts w:ascii="Times New Roman" w:hAnsi="Times New Roman" w:cs="Times New Roman"/>
                <w:sz w:val="20"/>
                <w:szCs w:val="20"/>
              </w:rPr>
            </w:pPr>
            <w:r>
              <w:rPr>
                <w:rFonts w:ascii="Times New Roman" w:hAnsi="Times New Roman" w:cs="Times New Roman"/>
                <w:b/>
                <w:bCs/>
                <w:sz w:val="20"/>
                <w:szCs w:val="20"/>
              </w:rPr>
              <w:t>Responsibilities</w:t>
            </w:r>
          </w:p>
        </w:tc>
        <w:tc>
          <w:tcPr>
            <w:tcW w:w="1400" w:type="dxa"/>
            <w:shd w:val="clear" w:color="auto" w:fill="E8E8E8"/>
            <w:tcMar>
              <w:top w:w="60" w:type="dxa"/>
              <w:left w:w="100" w:type="dxa"/>
              <w:bottom w:w="60" w:type="dxa"/>
              <w:right w:w="100" w:type="dxa"/>
            </w:tcMar>
          </w:tcPr>
          <w:p w14:paraId="7FA81DCA" w14:textId="77777777" w:rsidR="000D7E48" w:rsidRPr="00351341" w:rsidRDefault="000D7E48" w:rsidP="00587583">
            <w:pPr>
              <w:spacing w:line="240" w:lineRule="auto"/>
              <w:jc w:val="both"/>
              <w:rPr>
                <w:rFonts w:ascii="Times New Roman" w:hAnsi="Times New Roman" w:cs="Times New Roman"/>
                <w:sz w:val="20"/>
                <w:szCs w:val="20"/>
              </w:rPr>
            </w:pPr>
            <w:r>
              <w:rPr>
                <w:rFonts w:ascii="Times New Roman" w:hAnsi="Times New Roman" w:cs="Times New Roman"/>
                <w:b/>
                <w:bCs/>
                <w:sz w:val="20"/>
                <w:szCs w:val="20"/>
              </w:rPr>
              <w:t>Est. Hours</w:t>
            </w:r>
          </w:p>
        </w:tc>
        <w:tc>
          <w:tcPr>
            <w:tcW w:w="2360" w:type="dxa"/>
            <w:shd w:val="clear" w:color="auto" w:fill="E8E8E8"/>
            <w:tcMar>
              <w:top w:w="60" w:type="dxa"/>
              <w:left w:w="100" w:type="dxa"/>
              <w:bottom w:w="60" w:type="dxa"/>
              <w:right w:w="100" w:type="dxa"/>
            </w:tcMar>
          </w:tcPr>
          <w:p w14:paraId="6F8BC032" w14:textId="77777777" w:rsidR="000D7E48" w:rsidRPr="00351341" w:rsidRDefault="000D7E48" w:rsidP="00587583">
            <w:pPr>
              <w:spacing w:line="240" w:lineRule="auto"/>
              <w:jc w:val="both"/>
              <w:rPr>
                <w:rFonts w:ascii="Times New Roman" w:hAnsi="Times New Roman" w:cs="Times New Roman"/>
                <w:sz w:val="20"/>
                <w:szCs w:val="20"/>
              </w:rPr>
            </w:pPr>
            <w:r>
              <w:rPr>
                <w:rFonts w:ascii="Times New Roman" w:hAnsi="Times New Roman" w:cs="Times New Roman"/>
                <w:b/>
                <w:bCs/>
                <w:sz w:val="20"/>
                <w:szCs w:val="20"/>
              </w:rPr>
              <w:t>Cost Estimate</w:t>
            </w:r>
          </w:p>
        </w:tc>
      </w:tr>
      <w:tr w:rsidR="000D7E48" w:rsidRPr="00351341" w14:paraId="62C0C5D4" w14:textId="77777777" w:rsidTr="00587583">
        <w:tc>
          <w:tcPr>
            <w:tcW w:w="1600" w:type="dxa"/>
            <w:tcMar>
              <w:top w:w="60" w:type="dxa"/>
              <w:left w:w="100" w:type="dxa"/>
              <w:bottom w:w="60" w:type="dxa"/>
              <w:right w:w="100" w:type="dxa"/>
            </w:tcMar>
          </w:tcPr>
          <w:p w14:paraId="7D3BF395" w14:textId="77777777" w:rsidR="000D7E48" w:rsidRPr="00351341" w:rsidRDefault="000D7E48"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IT Security </w:t>
            </w:r>
            <w:proofErr w:type="gramStart"/>
            <w:r>
              <w:rPr>
                <w:rFonts w:ascii="Times New Roman" w:hAnsi="Times New Roman" w:cs="Times New Roman"/>
                <w:sz w:val="20"/>
                <w:szCs w:val="20"/>
              </w:rPr>
              <w:t>Engineer(</w:t>
            </w:r>
            <w:proofErr w:type="gramEnd"/>
            <w:r>
              <w:rPr>
                <w:rFonts w:ascii="Times New Roman" w:hAnsi="Times New Roman" w:cs="Times New Roman"/>
                <w:sz w:val="20"/>
                <w:szCs w:val="20"/>
              </w:rPr>
              <w:t>Me)</w:t>
            </w:r>
          </w:p>
        </w:tc>
        <w:tc>
          <w:tcPr>
            <w:tcW w:w="1000" w:type="dxa"/>
            <w:tcMar>
              <w:top w:w="60" w:type="dxa"/>
              <w:left w:w="100" w:type="dxa"/>
              <w:bottom w:w="60" w:type="dxa"/>
              <w:right w:w="100" w:type="dxa"/>
            </w:tcMar>
          </w:tcPr>
          <w:p w14:paraId="7FFC975B" w14:textId="77777777" w:rsidR="000D7E48" w:rsidRPr="00351341" w:rsidRDefault="000D7E48"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All</w:t>
            </w:r>
          </w:p>
        </w:tc>
        <w:tc>
          <w:tcPr>
            <w:tcW w:w="3000" w:type="dxa"/>
            <w:tcMar>
              <w:top w:w="60" w:type="dxa"/>
              <w:left w:w="100" w:type="dxa"/>
              <w:bottom w:w="60" w:type="dxa"/>
              <w:right w:w="100" w:type="dxa"/>
            </w:tcMar>
          </w:tcPr>
          <w:p w14:paraId="1847848F" w14:textId="77777777" w:rsidR="000D7E48" w:rsidRPr="00351341" w:rsidRDefault="000D7E48"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Tenant config, CA policy design, testing, deployment, log review</w:t>
            </w:r>
          </w:p>
        </w:tc>
        <w:tc>
          <w:tcPr>
            <w:tcW w:w="1400" w:type="dxa"/>
            <w:tcMar>
              <w:top w:w="60" w:type="dxa"/>
              <w:left w:w="100" w:type="dxa"/>
              <w:bottom w:w="60" w:type="dxa"/>
              <w:right w:w="100" w:type="dxa"/>
            </w:tcMar>
          </w:tcPr>
          <w:p w14:paraId="0AB5173A" w14:textId="77777777" w:rsidR="000D7E48" w:rsidRPr="00351341" w:rsidRDefault="000D7E48"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200 hours</w:t>
            </w:r>
          </w:p>
        </w:tc>
        <w:tc>
          <w:tcPr>
            <w:tcW w:w="2360" w:type="dxa"/>
            <w:tcMar>
              <w:top w:w="60" w:type="dxa"/>
              <w:left w:w="100" w:type="dxa"/>
              <w:bottom w:w="60" w:type="dxa"/>
              <w:right w:w="100" w:type="dxa"/>
            </w:tcMar>
          </w:tcPr>
          <w:p w14:paraId="6048C52A" w14:textId="77777777" w:rsidR="000D7E48" w:rsidRPr="00351341" w:rsidRDefault="000D7E48"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Internal (existing FTE)</w:t>
            </w:r>
          </w:p>
        </w:tc>
      </w:tr>
      <w:tr w:rsidR="000D7E48" w:rsidRPr="00351341" w14:paraId="3F2894E8" w14:textId="77777777" w:rsidTr="00587583">
        <w:tc>
          <w:tcPr>
            <w:tcW w:w="1600" w:type="dxa"/>
            <w:tcMar>
              <w:top w:w="60" w:type="dxa"/>
              <w:left w:w="100" w:type="dxa"/>
              <w:bottom w:w="60" w:type="dxa"/>
              <w:right w:w="100" w:type="dxa"/>
            </w:tcMar>
          </w:tcPr>
          <w:p w14:paraId="18725399" w14:textId="77777777" w:rsidR="000D7E48" w:rsidRPr="00351341" w:rsidRDefault="000D7E48"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IT Help Desk Staff</w:t>
            </w:r>
          </w:p>
        </w:tc>
        <w:tc>
          <w:tcPr>
            <w:tcW w:w="1000" w:type="dxa"/>
            <w:tcMar>
              <w:top w:w="60" w:type="dxa"/>
              <w:left w:w="100" w:type="dxa"/>
              <w:bottom w:w="60" w:type="dxa"/>
              <w:right w:w="100" w:type="dxa"/>
            </w:tcMar>
          </w:tcPr>
          <w:p w14:paraId="74FDD88A" w14:textId="77777777" w:rsidR="000D7E48" w:rsidRPr="00351341" w:rsidRDefault="000D7E48"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Phases 3-4</w:t>
            </w:r>
          </w:p>
        </w:tc>
        <w:tc>
          <w:tcPr>
            <w:tcW w:w="3000" w:type="dxa"/>
            <w:tcMar>
              <w:top w:w="60" w:type="dxa"/>
              <w:left w:w="100" w:type="dxa"/>
              <w:bottom w:w="60" w:type="dxa"/>
              <w:right w:w="100" w:type="dxa"/>
            </w:tcMar>
          </w:tcPr>
          <w:p w14:paraId="49691CAB" w14:textId="77777777" w:rsidR="000D7E48" w:rsidRPr="00351341" w:rsidRDefault="000D7E48"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MFA support, account unlocks, and tickets</w:t>
            </w:r>
          </w:p>
        </w:tc>
        <w:tc>
          <w:tcPr>
            <w:tcW w:w="1400" w:type="dxa"/>
            <w:tcMar>
              <w:top w:w="60" w:type="dxa"/>
              <w:left w:w="100" w:type="dxa"/>
              <w:bottom w:w="60" w:type="dxa"/>
              <w:right w:w="100" w:type="dxa"/>
            </w:tcMar>
          </w:tcPr>
          <w:p w14:paraId="607DB3BF" w14:textId="77777777" w:rsidR="000D7E48" w:rsidRPr="00351341" w:rsidRDefault="000D7E48"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Surge: 3-5x baseline for 4 weeks</w:t>
            </w:r>
          </w:p>
        </w:tc>
        <w:tc>
          <w:tcPr>
            <w:tcW w:w="2360" w:type="dxa"/>
            <w:tcMar>
              <w:top w:w="60" w:type="dxa"/>
              <w:left w:w="100" w:type="dxa"/>
              <w:bottom w:w="60" w:type="dxa"/>
              <w:right w:w="100" w:type="dxa"/>
            </w:tcMar>
          </w:tcPr>
          <w:p w14:paraId="5165883E" w14:textId="77777777" w:rsidR="000D7E48" w:rsidRPr="00351341" w:rsidRDefault="000D7E48"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Internal; overtime ~$5,000-$10,000</w:t>
            </w:r>
          </w:p>
        </w:tc>
      </w:tr>
      <w:tr w:rsidR="000D7E48" w:rsidRPr="00351341" w14:paraId="23D5573C" w14:textId="77777777" w:rsidTr="00587583">
        <w:tc>
          <w:tcPr>
            <w:tcW w:w="1600" w:type="dxa"/>
            <w:tcMar>
              <w:top w:w="60" w:type="dxa"/>
              <w:left w:w="100" w:type="dxa"/>
              <w:bottom w:w="60" w:type="dxa"/>
              <w:right w:w="100" w:type="dxa"/>
            </w:tcMar>
          </w:tcPr>
          <w:p w14:paraId="12E54EB8" w14:textId="77777777" w:rsidR="000D7E48" w:rsidRPr="00351341" w:rsidRDefault="000D7E48"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Student IT Assistants (3-5)</w:t>
            </w:r>
          </w:p>
        </w:tc>
        <w:tc>
          <w:tcPr>
            <w:tcW w:w="1000" w:type="dxa"/>
            <w:tcMar>
              <w:top w:w="60" w:type="dxa"/>
              <w:left w:w="100" w:type="dxa"/>
              <w:bottom w:w="60" w:type="dxa"/>
              <w:right w:w="100" w:type="dxa"/>
            </w:tcMar>
          </w:tcPr>
          <w:p w14:paraId="0209926F" w14:textId="77777777" w:rsidR="000D7E48" w:rsidRPr="00351341" w:rsidRDefault="000D7E48"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Phase 3</w:t>
            </w:r>
          </w:p>
        </w:tc>
        <w:tc>
          <w:tcPr>
            <w:tcW w:w="3000" w:type="dxa"/>
            <w:tcMar>
              <w:top w:w="60" w:type="dxa"/>
              <w:left w:w="100" w:type="dxa"/>
              <w:bottom w:w="60" w:type="dxa"/>
              <w:right w:w="100" w:type="dxa"/>
            </w:tcMar>
          </w:tcPr>
          <w:p w14:paraId="44435888" w14:textId="77777777" w:rsidR="000D7E48" w:rsidRPr="00351341" w:rsidRDefault="000D7E48"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Kiosk staffing, enrollment help, first-level support</w:t>
            </w:r>
          </w:p>
        </w:tc>
        <w:tc>
          <w:tcPr>
            <w:tcW w:w="1400" w:type="dxa"/>
            <w:tcMar>
              <w:top w:w="60" w:type="dxa"/>
              <w:left w:w="100" w:type="dxa"/>
              <w:bottom w:w="60" w:type="dxa"/>
              <w:right w:w="100" w:type="dxa"/>
            </w:tcMar>
          </w:tcPr>
          <w:p w14:paraId="66A839B0" w14:textId="77777777" w:rsidR="000D7E48" w:rsidRPr="00351341" w:rsidRDefault="000D7E48"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80 hours each</w:t>
            </w:r>
          </w:p>
        </w:tc>
        <w:tc>
          <w:tcPr>
            <w:tcW w:w="2360" w:type="dxa"/>
            <w:tcMar>
              <w:top w:w="60" w:type="dxa"/>
              <w:left w:w="100" w:type="dxa"/>
              <w:bottom w:w="60" w:type="dxa"/>
              <w:right w:w="100" w:type="dxa"/>
            </w:tcMar>
          </w:tcPr>
          <w:p w14:paraId="5EBA1570" w14:textId="77777777" w:rsidR="000D7E48" w:rsidRPr="00351341" w:rsidRDefault="000D7E48"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~$15-$20/hour; total ~$6,000-$8,000</w:t>
            </w:r>
          </w:p>
        </w:tc>
      </w:tr>
      <w:tr w:rsidR="000D7E48" w:rsidRPr="00351341" w14:paraId="0DF8B90E" w14:textId="77777777" w:rsidTr="00587583">
        <w:tc>
          <w:tcPr>
            <w:tcW w:w="1600" w:type="dxa"/>
            <w:tcMar>
              <w:top w:w="60" w:type="dxa"/>
              <w:left w:w="100" w:type="dxa"/>
              <w:bottom w:w="60" w:type="dxa"/>
              <w:right w:w="100" w:type="dxa"/>
            </w:tcMar>
          </w:tcPr>
          <w:p w14:paraId="4A8061B4" w14:textId="77777777" w:rsidR="000D7E48" w:rsidRPr="00351341" w:rsidRDefault="000D7E48"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CIO / IT Leadership</w:t>
            </w:r>
          </w:p>
        </w:tc>
        <w:tc>
          <w:tcPr>
            <w:tcW w:w="1000" w:type="dxa"/>
            <w:tcMar>
              <w:top w:w="60" w:type="dxa"/>
              <w:left w:w="100" w:type="dxa"/>
              <w:bottom w:w="60" w:type="dxa"/>
              <w:right w:w="100" w:type="dxa"/>
            </w:tcMar>
          </w:tcPr>
          <w:p w14:paraId="3A31061D" w14:textId="77777777" w:rsidR="000D7E48" w:rsidRPr="00351341" w:rsidRDefault="000D7E48"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Phases 1, 3, 4</w:t>
            </w:r>
          </w:p>
        </w:tc>
        <w:tc>
          <w:tcPr>
            <w:tcW w:w="3000" w:type="dxa"/>
            <w:tcMar>
              <w:top w:w="60" w:type="dxa"/>
              <w:left w:w="100" w:type="dxa"/>
              <w:bottom w:w="60" w:type="dxa"/>
              <w:right w:w="100" w:type="dxa"/>
            </w:tcMar>
          </w:tcPr>
          <w:p w14:paraId="05C46A91" w14:textId="77777777" w:rsidR="000D7E48" w:rsidRPr="00351341" w:rsidRDefault="000D7E48"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Sponsorship, licensing approval, steering reviews</w:t>
            </w:r>
          </w:p>
        </w:tc>
        <w:tc>
          <w:tcPr>
            <w:tcW w:w="1400" w:type="dxa"/>
            <w:tcMar>
              <w:top w:w="60" w:type="dxa"/>
              <w:left w:w="100" w:type="dxa"/>
              <w:bottom w:w="60" w:type="dxa"/>
              <w:right w:w="100" w:type="dxa"/>
            </w:tcMar>
          </w:tcPr>
          <w:p w14:paraId="5B3902F5" w14:textId="77777777" w:rsidR="000D7E48" w:rsidRPr="00351341" w:rsidRDefault="000D7E48"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20 hours</w:t>
            </w:r>
          </w:p>
        </w:tc>
        <w:tc>
          <w:tcPr>
            <w:tcW w:w="2360" w:type="dxa"/>
            <w:tcMar>
              <w:top w:w="60" w:type="dxa"/>
              <w:left w:w="100" w:type="dxa"/>
              <w:bottom w:w="60" w:type="dxa"/>
              <w:right w:w="100" w:type="dxa"/>
            </w:tcMar>
          </w:tcPr>
          <w:p w14:paraId="35335961" w14:textId="77777777" w:rsidR="000D7E48" w:rsidRPr="00351341" w:rsidRDefault="000D7E48"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Internal (existing FTE)</w:t>
            </w:r>
          </w:p>
        </w:tc>
      </w:tr>
      <w:tr w:rsidR="000D7E48" w:rsidRPr="00351341" w14:paraId="711F0434" w14:textId="77777777" w:rsidTr="00587583">
        <w:tc>
          <w:tcPr>
            <w:tcW w:w="1600" w:type="dxa"/>
            <w:tcMar>
              <w:top w:w="60" w:type="dxa"/>
              <w:left w:w="100" w:type="dxa"/>
              <w:bottom w:w="60" w:type="dxa"/>
              <w:right w:w="100" w:type="dxa"/>
            </w:tcMar>
          </w:tcPr>
          <w:p w14:paraId="19E00742" w14:textId="77777777" w:rsidR="000D7E48" w:rsidRPr="00351341" w:rsidRDefault="000D7E48"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University Registrar Staff</w:t>
            </w:r>
          </w:p>
        </w:tc>
        <w:tc>
          <w:tcPr>
            <w:tcW w:w="1000" w:type="dxa"/>
            <w:tcMar>
              <w:top w:w="60" w:type="dxa"/>
              <w:left w:w="100" w:type="dxa"/>
              <w:bottom w:w="60" w:type="dxa"/>
              <w:right w:w="100" w:type="dxa"/>
            </w:tcMar>
          </w:tcPr>
          <w:p w14:paraId="42833928" w14:textId="77777777" w:rsidR="000D7E48" w:rsidRPr="00351341" w:rsidRDefault="000D7E48"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Phases 2-3</w:t>
            </w:r>
          </w:p>
        </w:tc>
        <w:tc>
          <w:tcPr>
            <w:tcW w:w="3000" w:type="dxa"/>
            <w:tcMar>
              <w:top w:w="60" w:type="dxa"/>
              <w:left w:w="100" w:type="dxa"/>
              <w:bottom w:w="60" w:type="dxa"/>
              <w:right w:w="100" w:type="dxa"/>
            </w:tcMar>
          </w:tcPr>
          <w:p w14:paraId="3F3486A1" w14:textId="77777777" w:rsidR="000D7E48" w:rsidRPr="00351341" w:rsidRDefault="000D7E48"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SIS export, CSV prep, name collision resolution</w:t>
            </w:r>
          </w:p>
        </w:tc>
        <w:tc>
          <w:tcPr>
            <w:tcW w:w="1400" w:type="dxa"/>
            <w:tcMar>
              <w:top w:w="60" w:type="dxa"/>
              <w:left w:w="100" w:type="dxa"/>
              <w:bottom w:w="60" w:type="dxa"/>
              <w:right w:w="100" w:type="dxa"/>
            </w:tcMar>
          </w:tcPr>
          <w:p w14:paraId="5D1D92D2" w14:textId="77777777" w:rsidR="000D7E48" w:rsidRPr="00351341" w:rsidRDefault="000D7E48"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40 hours</w:t>
            </w:r>
          </w:p>
        </w:tc>
        <w:tc>
          <w:tcPr>
            <w:tcW w:w="2360" w:type="dxa"/>
            <w:tcMar>
              <w:top w:w="60" w:type="dxa"/>
              <w:left w:w="100" w:type="dxa"/>
              <w:bottom w:w="60" w:type="dxa"/>
              <w:right w:w="100" w:type="dxa"/>
            </w:tcMar>
          </w:tcPr>
          <w:p w14:paraId="5296754E" w14:textId="77777777" w:rsidR="000D7E48" w:rsidRPr="00351341" w:rsidRDefault="000D7E48"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Internal (existing FTE)</w:t>
            </w:r>
          </w:p>
        </w:tc>
      </w:tr>
      <w:tr w:rsidR="000D7E48" w:rsidRPr="00351341" w14:paraId="6B6A9883" w14:textId="77777777" w:rsidTr="00587583">
        <w:tc>
          <w:tcPr>
            <w:tcW w:w="1600" w:type="dxa"/>
            <w:tcMar>
              <w:top w:w="60" w:type="dxa"/>
              <w:left w:w="100" w:type="dxa"/>
              <w:bottom w:w="60" w:type="dxa"/>
              <w:right w:w="100" w:type="dxa"/>
            </w:tcMar>
          </w:tcPr>
          <w:p w14:paraId="4DF13B0C" w14:textId="77777777" w:rsidR="000D7E48" w:rsidRPr="00351341" w:rsidRDefault="000D7E48"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Training Content Developer</w:t>
            </w:r>
          </w:p>
        </w:tc>
        <w:tc>
          <w:tcPr>
            <w:tcW w:w="1000" w:type="dxa"/>
            <w:tcMar>
              <w:top w:w="60" w:type="dxa"/>
              <w:left w:w="100" w:type="dxa"/>
              <w:bottom w:w="60" w:type="dxa"/>
              <w:right w:w="100" w:type="dxa"/>
            </w:tcMar>
          </w:tcPr>
          <w:p w14:paraId="3A731473" w14:textId="77777777" w:rsidR="000D7E48" w:rsidRPr="00351341" w:rsidRDefault="000D7E48"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Phase 1</w:t>
            </w:r>
          </w:p>
        </w:tc>
        <w:tc>
          <w:tcPr>
            <w:tcW w:w="3000" w:type="dxa"/>
            <w:tcMar>
              <w:top w:w="60" w:type="dxa"/>
              <w:left w:w="100" w:type="dxa"/>
              <w:bottom w:w="60" w:type="dxa"/>
              <w:right w:w="100" w:type="dxa"/>
            </w:tcMar>
          </w:tcPr>
          <w:p w14:paraId="6BE4587D" w14:textId="77777777" w:rsidR="000D7E48" w:rsidRPr="00351341" w:rsidRDefault="000D7E48"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Video tutorials and printed guides</w:t>
            </w:r>
          </w:p>
        </w:tc>
        <w:tc>
          <w:tcPr>
            <w:tcW w:w="1400" w:type="dxa"/>
            <w:tcMar>
              <w:top w:w="60" w:type="dxa"/>
              <w:left w:w="100" w:type="dxa"/>
              <w:bottom w:w="60" w:type="dxa"/>
              <w:right w:w="100" w:type="dxa"/>
            </w:tcMar>
          </w:tcPr>
          <w:p w14:paraId="3223B603" w14:textId="77777777" w:rsidR="000D7E48" w:rsidRPr="00351341" w:rsidRDefault="000D7E48"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60 hours</w:t>
            </w:r>
          </w:p>
        </w:tc>
        <w:tc>
          <w:tcPr>
            <w:tcW w:w="2360" w:type="dxa"/>
            <w:tcMar>
              <w:top w:w="60" w:type="dxa"/>
              <w:left w:w="100" w:type="dxa"/>
              <w:bottom w:w="60" w:type="dxa"/>
              <w:right w:w="100" w:type="dxa"/>
            </w:tcMar>
          </w:tcPr>
          <w:p w14:paraId="1F0A5BA5" w14:textId="77777777" w:rsidR="000D7E48" w:rsidRPr="00351341" w:rsidRDefault="000D7E48"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Internal or contracted; ~$3,000-$5,000 if outsourced</w:t>
            </w:r>
          </w:p>
        </w:tc>
      </w:tr>
    </w:tbl>
    <w:p w14:paraId="7A59D49A" w14:textId="77777777" w:rsidR="000D7E48" w:rsidRPr="00351341" w:rsidRDefault="000D7E48" w:rsidP="00351341">
      <w:pPr>
        <w:spacing w:before="220" w:after="110"/>
        <w:jc w:val="both"/>
        <w:outlineLvl w:val="1"/>
        <w:rPr>
          <w:rFonts w:ascii="Times New Roman" w:hAnsi="Times New Roman" w:cs="Times New Roman"/>
          <w:b/>
          <w:bCs/>
        </w:rPr>
      </w:pPr>
    </w:p>
    <w:p w14:paraId="625BD821" w14:textId="77777777" w:rsidR="00351341" w:rsidRPr="00351341" w:rsidRDefault="00351341" w:rsidP="00351341">
      <w:pPr>
        <w:spacing w:before="220" w:after="110"/>
        <w:jc w:val="both"/>
        <w:outlineLvl w:val="1"/>
        <w:rPr>
          <w:rFonts w:ascii="Times New Roman" w:hAnsi="Times New Roman" w:cs="Times New Roman"/>
          <w:b/>
          <w:bCs/>
        </w:rPr>
      </w:pPr>
      <w:r w:rsidRPr="00351341">
        <w:rPr>
          <w:rFonts w:ascii="Times New Roman" w:hAnsi="Times New Roman" w:cs="Times New Roman"/>
          <w:b/>
          <w:bCs/>
        </w:rPr>
        <w:t>F3. Total Cost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A17E41" w:rsidRPr="00351341" w14:paraId="5E69F6CF" w14:textId="77777777" w:rsidTr="00587583">
        <w:tc>
          <w:tcPr>
            <w:tcW w:w="2800" w:type="dxa"/>
            <w:shd w:val="clear" w:color="auto" w:fill="E8E8E8"/>
            <w:tcMar>
              <w:top w:w="60" w:type="dxa"/>
              <w:left w:w="100" w:type="dxa"/>
              <w:bottom w:w="60" w:type="dxa"/>
              <w:right w:w="100" w:type="dxa"/>
            </w:tcMar>
          </w:tcPr>
          <w:p w14:paraId="3150F61D" w14:textId="77777777" w:rsidR="00A17E41" w:rsidRPr="00351341" w:rsidRDefault="00A17E41" w:rsidP="00587583">
            <w:pPr>
              <w:spacing w:line="240" w:lineRule="auto"/>
              <w:jc w:val="both"/>
              <w:rPr>
                <w:rFonts w:ascii="Times New Roman" w:hAnsi="Times New Roman" w:cs="Times New Roman"/>
                <w:sz w:val="20"/>
                <w:szCs w:val="20"/>
              </w:rPr>
            </w:pPr>
            <w:r>
              <w:rPr>
                <w:rFonts w:ascii="Times New Roman" w:hAnsi="Times New Roman" w:cs="Times New Roman"/>
                <w:b/>
                <w:bCs/>
                <w:sz w:val="20"/>
                <w:szCs w:val="20"/>
              </w:rPr>
              <w:t>Cost Category</w:t>
            </w:r>
          </w:p>
        </w:tc>
        <w:tc>
          <w:tcPr>
            <w:tcW w:w="2800" w:type="dxa"/>
            <w:shd w:val="clear" w:color="auto" w:fill="E8E8E8"/>
            <w:tcMar>
              <w:top w:w="60" w:type="dxa"/>
              <w:left w:w="100" w:type="dxa"/>
              <w:bottom w:w="60" w:type="dxa"/>
              <w:right w:w="100" w:type="dxa"/>
            </w:tcMar>
          </w:tcPr>
          <w:p w14:paraId="09FE8BE2" w14:textId="77777777" w:rsidR="00A17E41" w:rsidRPr="00351341" w:rsidRDefault="00A17E41" w:rsidP="00587583">
            <w:pPr>
              <w:spacing w:line="240" w:lineRule="auto"/>
              <w:jc w:val="both"/>
              <w:rPr>
                <w:rFonts w:ascii="Times New Roman" w:hAnsi="Times New Roman" w:cs="Times New Roman"/>
                <w:sz w:val="20"/>
                <w:szCs w:val="20"/>
              </w:rPr>
            </w:pPr>
            <w:r>
              <w:rPr>
                <w:rFonts w:ascii="Times New Roman" w:hAnsi="Times New Roman" w:cs="Times New Roman"/>
                <w:b/>
                <w:bCs/>
                <w:sz w:val="20"/>
                <w:szCs w:val="20"/>
              </w:rPr>
              <w:t>Estimated Cost</w:t>
            </w:r>
          </w:p>
        </w:tc>
        <w:tc>
          <w:tcPr>
            <w:tcW w:w="3760" w:type="dxa"/>
            <w:shd w:val="clear" w:color="auto" w:fill="E8E8E8"/>
            <w:tcMar>
              <w:top w:w="60" w:type="dxa"/>
              <w:left w:w="100" w:type="dxa"/>
              <w:bottom w:w="60" w:type="dxa"/>
              <w:right w:w="100" w:type="dxa"/>
            </w:tcMar>
          </w:tcPr>
          <w:p w14:paraId="05490C4F" w14:textId="77777777" w:rsidR="00A17E41" w:rsidRPr="00351341" w:rsidRDefault="00A17E41" w:rsidP="00587583">
            <w:pPr>
              <w:spacing w:line="240" w:lineRule="auto"/>
              <w:jc w:val="both"/>
              <w:rPr>
                <w:rFonts w:ascii="Times New Roman" w:hAnsi="Times New Roman" w:cs="Times New Roman"/>
                <w:sz w:val="20"/>
                <w:szCs w:val="20"/>
              </w:rPr>
            </w:pPr>
            <w:r>
              <w:rPr>
                <w:rFonts w:ascii="Times New Roman" w:hAnsi="Times New Roman" w:cs="Times New Roman"/>
                <w:b/>
                <w:bCs/>
                <w:sz w:val="20"/>
                <w:szCs w:val="20"/>
              </w:rPr>
              <w:t>Notes</w:t>
            </w:r>
          </w:p>
        </w:tc>
      </w:tr>
      <w:tr w:rsidR="00A17E41" w:rsidRPr="00351341" w14:paraId="2400185B" w14:textId="77777777" w:rsidTr="00587583">
        <w:tc>
          <w:tcPr>
            <w:tcW w:w="2800" w:type="dxa"/>
            <w:tcMar>
              <w:top w:w="60" w:type="dxa"/>
              <w:left w:w="100" w:type="dxa"/>
              <w:bottom w:w="60" w:type="dxa"/>
              <w:right w:w="100" w:type="dxa"/>
            </w:tcMar>
          </w:tcPr>
          <w:p w14:paraId="222E4150" w14:textId="77777777" w:rsidR="00A17E41" w:rsidRPr="00351341" w:rsidRDefault="00A17E41"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M365 A3 Licensing (40,000 users)</w:t>
            </w:r>
          </w:p>
        </w:tc>
        <w:tc>
          <w:tcPr>
            <w:tcW w:w="2800" w:type="dxa"/>
            <w:tcMar>
              <w:top w:w="60" w:type="dxa"/>
              <w:left w:w="100" w:type="dxa"/>
              <w:bottom w:w="60" w:type="dxa"/>
              <w:right w:w="100" w:type="dxa"/>
            </w:tcMar>
          </w:tcPr>
          <w:p w14:paraId="638C52EE" w14:textId="77777777" w:rsidR="00A17E41" w:rsidRPr="00351341" w:rsidRDefault="00A17E41"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~$2.50/user/month ($1,200,000/year at 40,000 students)</w:t>
            </w:r>
          </w:p>
        </w:tc>
        <w:tc>
          <w:tcPr>
            <w:tcW w:w="3760" w:type="dxa"/>
            <w:tcMar>
              <w:top w:w="60" w:type="dxa"/>
              <w:left w:w="100" w:type="dxa"/>
              <w:bottom w:w="60" w:type="dxa"/>
              <w:right w:w="100" w:type="dxa"/>
            </w:tcMar>
          </w:tcPr>
          <w:p w14:paraId="19566F7F" w14:textId="77777777" w:rsidR="00A17E41" w:rsidRPr="00351341" w:rsidRDefault="00A17E41"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Primary recurring cost: Microsoft Education Transformation Grant may offset Year 1</w:t>
            </w:r>
          </w:p>
        </w:tc>
      </w:tr>
      <w:tr w:rsidR="00A17E41" w:rsidRPr="00351341" w14:paraId="420EC5D8" w14:textId="77777777" w:rsidTr="00587583">
        <w:tc>
          <w:tcPr>
            <w:tcW w:w="2800" w:type="dxa"/>
            <w:tcMar>
              <w:top w:w="60" w:type="dxa"/>
              <w:left w:w="100" w:type="dxa"/>
              <w:bottom w:w="60" w:type="dxa"/>
              <w:right w:w="100" w:type="dxa"/>
            </w:tcMar>
          </w:tcPr>
          <w:p w14:paraId="32B31DE5" w14:textId="77777777" w:rsidR="00A17E41" w:rsidRPr="00351341" w:rsidRDefault="00A17E41"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IT Staff Surge (Help Desk Overtime)</w:t>
            </w:r>
          </w:p>
        </w:tc>
        <w:tc>
          <w:tcPr>
            <w:tcW w:w="2800" w:type="dxa"/>
            <w:tcMar>
              <w:top w:w="60" w:type="dxa"/>
              <w:left w:w="100" w:type="dxa"/>
              <w:bottom w:w="60" w:type="dxa"/>
              <w:right w:w="100" w:type="dxa"/>
            </w:tcMar>
          </w:tcPr>
          <w:p w14:paraId="1C8EB4EF" w14:textId="77777777" w:rsidR="00A17E41" w:rsidRPr="00351341" w:rsidRDefault="00A17E41"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$5,000-$10,000 one-time</w:t>
            </w:r>
          </w:p>
        </w:tc>
        <w:tc>
          <w:tcPr>
            <w:tcW w:w="3760" w:type="dxa"/>
            <w:tcMar>
              <w:top w:w="60" w:type="dxa"/>
              <w:left w:w="100" w:type="dxa"/>
              <w:bottom w:w="60" w:type="dxa"/>
              <w:right w:w="100" w:type="dxa"/>
            </w:tcMar>
          </w:tcPr>
          <w:p w14:paraId="29BFE707" w14:textId="77777777" w:rsidR="00A17E41" w:rsidRPr="00351341" w:rsidRDefault="00A17E41"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During Months 2-3, enrollment surge</w:t>
            </w:r>
          </w:p>
        </w:tc>
      </w:tr>
      <w:tr w:rsidR="00A17E41" w:rsidRPr="00351341" w14:paraId="152A1F08" w14:textId="77777777" w:rsidTr="00587583">
        <w:tc>
          <w:tcPr>
            <w:tcW w:w="2800" w:type="dxa"/>
            <w:tcMar>
              <w:top w:w="60" w:type="dxa"/>
              <w:left w:w="100" w:type="dxa"/>
              <w:bottom w:w="60" w:type="dxa"/>
              <w:right w:w="100" w:type="dxa"/>
            </w:tcMar>
          </w:tcPr>
          <w:p w14:paraId="4BC8C230" w14:textId="77777777" w:rsidR="00A17E41" w:rsidRPr="00351341" w:rsidRDefault="00A17E41"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Student IT Assistants</w:t>
            </w:r>
          </w:p>
        </w:tc>
        <w:tc>
          <w:tcPr>
            <w:tcW w:w="2800" w:type="dxa"/>
            <w:tcMar>
              <w:top w:w="60" w:type="dxa"/>
              <w:left w:w="100" w:type="dxa"/>
              <w:bottom w:w="60" w:type="dxa"/>
              <w:right w:w="100" w:type="dxa"/>
            </w:tcMar>
          </w:tcPr>
          <w:p w14:paraId="6FCE99A8" w14:textId="77777777" w:rsidR="00A17E41" w:rsidRPr="00351341" w:rsidRDefault="00A17E41"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$6,000-$8,000 one-time</w:t>
            </w:r>
          </w:p>
        </w:tc>
        <w:tc>
          <w:tcPr>
            <w:tcW w:w="3760" w:type="dxa"/>
            <w:tcMar>
              <w:top w:w="60" w:type="dxa"/>
              <w:left w:w="100" w:type="dxa"/>
              <w:bottom w:w="60" w:type="dxa"/>
              <w:right w:w="100" w:type="dxa"/>
            </w:tcMar>
          </w:tcPr>
          <w:p w14:paraId="63E9A349" w14:textId="77777777" w:rsidR="00A17E41" w:rsidRPr="00351341" w:rsidRDefault="00A17E41"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3-5 assistants for 4-week enrollment</w:t>
            </w:r>
          </w:p>
        </w:tc>
      </w:tr>
      <w:tr w:rsidR="00A17E41" w:rsidRPr="00351341" w14:paraId="087894EF" w14:textId="77777777" w:rsidTr="00587583">
        <w:tc>
          <w:tcPr>
            <w:tcW w:w="2800" w:type="dxa"/>
            <w:tcMar>
              <w:top w:w="60" w:type="dxa"/>
              <w:left w:w="100" w:type="dxa"/>
              <w:bottom w:w="60" w:type="dxa"/>
              <w:right w:w="100" w:type="dxa"/>
            </w:tcMar>
          </w:tcPr>
          <w:p w14:paraId="0BF544E2" w14:textId="77777777" w:rsidR="00A17E41" w:rsidRPr="00351341" w:rsidRDefault="00A17E41"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Training Content Development</w:t>
            </w:r>
          </w:p>
        </w:tc>
        <w:tc>
          <w:tcPr>
            <w:tcW w:w="2800" w:type="dxa"/>
            <w:tcMar>
              <w:top w:w="60" w:type="dxa"/>
              <w:left w:w="100" w:type="dxa"/>
              <w:bottom w:w="60" w:type="dxa"/>
              <w:right w:w="100" w:type="dxa"/>
            </w:tcMar>
          </w:tcPr>
          <w:p w14:paraId="5B6056CF" w14:textId="77777777" w:rsidR="00A17E41" w:rsidRPr="00351341" w:rsidRDefault="00A17E41"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$3,000-$5,000 one-time</w:t>
            </w:r>
          </w:p>
        </w:tc>
        <w:tc>
          <w:tcPr>
            <w:tcW w:w="3760" w:type="dxa"/>
            <w:tcMar>
              <w:top w:w="60" w:type="dxa"/>
              <w:left w:w="100" w:type="dxa"/>
              <w:bottom w:w="60" w:type="dxa"/>
              <w:right w:w="100" w:type="dxa"/>
            </w:tcMar>
          </w:tcPr>
          <w:p w14:paraId="19EF32B2" w14:textId="77777777" w:rsidR="00A17E41" w:rsidRPr="00351341" w:rsidRDefault="00A17E41"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Videos and printed guides; fewer if done internally</w:t>
            </w:r>
          </w:p>
        </w:tc>
      </w:tr>
      <w:tr w:rsidR="00A17E41" w:rsidRPr="00351341" w14:paraId="7B4AB738" w14:textId="77777777" w:rsidTr="00587583">
        <w:tc>
          <w:tcPr>
            <w:tcW w:w="2800" w:type="dxa"/>
            <w:tcMar>
              <w:top w:w="60" w:type="dxa"/>
              <w:left w:w="100" w:type="dxa"/>
              <w:bottom w:w="60" w:type="dxa"/>
              <w:right w:w="100" w:type="dxa"/>
            </w:tcMar>
          </w:tcPr>
          <w:p w14:paraId="14F64621" w14:textId="77777777" w:rsidR="00A17E41" w:rsidRPr="00351341" w:rsidRDefault="00A17E41"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Lab Environment (Phase 0)</w:t>
            </w:r>
          </w:p>
        </w:tc>
        <w:tc>
          <w:tcPr>
            <w:tcW w:w="2800" w:type="dxa"/>
            <w:tcMar>
              <w:top w:w="60" w:type="dxa"/>
              <w:left w:w="100" w:type="dxa"/>
              <w:bottom w:w="60" w:type="dxa"/>
              <w:right w:w="100" w:type="dxa"/>
            </w:tcMar>
          </w:tcPr>
          <w:p w14:paraId="46ED2765" w14:textId="77777777" w:rsidR="00A17E41" w:rsidRPr="00351341" w:rsidRDefault="00A17E41"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$0</w:t>
            </w:r>
          </w:p>
        </w:tc>
        <w:tc>
          <w:tcPr>
            <w:tcW w:w="3760" w:type="dxa"/>
            <w:tcMar>
              <w:top w:w="60" w:type="dxa"/>
              <w:left w:w="100" w:type="dxa"/>
              <w:bottom w:w="60" w:type="dxa"/>
              <w:right w:w="100" w:type="dxa"/>
            </w:tcMar>
          </w:tcPr>
          <w:p w14:paraId="130D2B81" w14:textId="77777777" w:rsidR="00A17E41" w:rsidRPr="00351341" w:rsidRDefault="00A17E41"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Free trial licensing</w:t>
            </w:r>
          </w:p>
        </w:tc>
      </w:tr>
      <w:tr w:rsidR="00A17E41" w:rsidRPr="00351341" w14:paraId="69BCFB9A" w14:textId="77777777" w:rsidTr="00587583">
        <w:tc>
          <w:tcPr>
            <w:tcW w:w="2800" w:type="dxa"/>
            <w:tcMar>
              <w:top w:w="60" w:type="dxa"/>
              <w:left w:w="100" w:type="dxa"/>
              <w:bottom w:w="60" w:type="dxa"/>
              <w:right w:w="100" w:type="dxa"/>
            </w:tcMar>
          </w:tcPr>
          <w:p w14:paraId="7C63EADB" w14:textId="77777777" w:rsidR="00A17E41" w:rsidRPr="00351341" w:rsidRDefault="00A17E41"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Estimated Total (Year 1)</w:t>
            </w:r>
          </w:p>
        </w:tc>
        <w:tc>
          <w:tcPr>
            <w:tcW w:w="2800" w:type="dxa"/>
            <w:tcMar>
              <w:top w:w="60" w:type="dxa"/>
              <w:left w:w="100" w:type="dxa"/>
              <w:bottom w:w="60" w:type="dxa"/>
              <w:right w:w="100" w:type="dxa"/>
            </w:tcMar>
          </w:tcPr>
          <w:p w14:paraId="2035DC28" w14:textId="77777777" w:rsidR="00A17E41" w:rsidRPr="00351341" w:rsidRDefault="00A17E41"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~$1,200,000 licensing + ~$14,000–$23,000 in one-time costs = ~$1,214,000–$1,223,000</w:t>
            </w:r>
          </w:p>
        </w:tc>
        <w:tc>
          <w:tcPr>
            <w:tcW w:w="3760" w:type="dxa"/>
            <w:tcMar>
              <w:top w:w="60" w:type="dxa"/>
              <w:left w:w="100" w:type="dxa"/>
              <w:bottom w:w="60" w:type="dxa"/>
              <w:right w:w="100" w:type="dxa"/>
            </w:tcMar>
          </w:tcPr>
          <w:p w14:paraId="4D4BA31A" w14:textId="77777777" w:rsidR="00A17E41" w:rsidRPr="00351341" w:rsidRDefault="00A17E41"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Licensing is the dominant cost (~98%); one-time costs are modest. Grant funding may reduce Year 1 licensing expense.</w:t>
            </w:r>
          </w:p>
        </w:tc>
      </w:tr>
      <w:tr w:rsidR="00A17E41" w:rsidRPr="00351341" w14:paraId="16EC7A7F" w14:textId="77777777" w:rsidTr="00587583">
        <w:tc>
          <w:tcPr>
            <w:tcW w:w="2800" w:type="dxa"/>
            <w:tcMar>
              <w:top w:w="60" w:type="dxa"/>
              <w:left w:w="100" w:type="dxa"/>
              <w:bottom w:w="60" w:type="dxa"/>
              <w:right w:w="100" w:type="dxa"/>
            </w:tcMar>
          </w:tcPr>
          <w:p w14:paraId="120D3703" w14:textId="77777777" w:rsidR="00A17E41" w:rsidRPr="00351341" w:rsidRDefault="00A17E41"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Estimated Total (Year 2+)</w:t>
            </w:r>
          </w:p>
        </w:tc>
        <w:tc>
          <w:tcPr>
            <w:tcW w:w="2800" w:type="dxa"/>
            <w:tcMar>
              <w:top w:w="60" w:type="dxa"/>
              <w:left w:w="100" w:type="dxa"/>
              <w:bottom w:w="60" w:type="dxa"/>
              <w:right w:w="100" w:type="dxa"/>
            </w:tcMar>
          </w:tcPr>
          <w:p w14:paraId="20042F6E" w14:textId="77777777" w:rsidR="00A17E41" w:rsidRPr="00351341" w:rsidRDefault="00A17E41"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Volume licensing renewal only</w:t>
            </w:r>
          </w:p>
        </w:tc>
        <w:tc>
          <w:tcPr>
            <w:tcW w:w="3760" w:type="dxa"/>
            <w:tcMar>
              <w:top w:w="60" w:type="dxa"/>
              <w:left w:w="100" w:type="dxa"/>
              <w:bottom w:w="60" w:type="dxa"/>
              <w:right w:w="100" w:type="dxa"/>
            </w:tcMar>
          </w:tcPr>
          <w:p w14:paraId="5B9C516C" w14:textId="77777777" w:rsidR="00A17E41" w:rsidRPr="00351341" w:rsidRDefault="00A17E41" w:rsidP="00587583">
            <w:pPr>
              <w:spacing w:line="240" w:lineRule="auto"/>
              <w:jc w:val="both"/>
              <w:rPr>
                <w:rFonts w:ascii="Times New Roman" w:hAnsi="Times New Roman" w:cs="Times New Roman"/>
                <w:sz w:val="20"/>
                <w:szCs w:val="20"/>
              </w:rPr>
            </w:pPr>
            <w:r>
              <w:rPr>
                <w:rFonts w:ascii="Times New Roman" w:hAnsi="Times New Roman" w:cs="Times New Roman"/>
                <w:sz w:val="20"/>
                <w:szCs w:val="20"/>
              </w:rPr>
              <w:t>Minimal incremental cost after deployment</w:t>
            </w:r>
          </w:p>
        </w:tc>
      </w:tr>
    </w:tbl>
    <w:p w14:paraId="586695D4" w14:textId="77777777" w:rsidR="00351341" w:rsidRPr="00351341" w:rsidRDefault="00351341" w:rsidP="00351341">
      <w:pPr>
        <w:jc w:val="both"/>
        <w:rPr>
          <w:rFonts w:ascii="Times New Roman" w:hAnsi="Times New Roman" w:cs="Times New Roman"/>
        </w:rPr>
      </w:pPr>
    </w:p>
    <w:p w14:paraId="36A58EB4" w14:textId="50D13307" w:rsidR="009706D9" w:rsidRDefault="009706D9" w:rsidP="009706D9">
      <w:pPr>
        <w:jc w:val="both"/>
        <w:rPr>
          <w:rFonts w:ascii="Times New Roman" w:hAnsi="Times New Roman" w:cs="Times New Roman"/>
        </w:rPr>
      </w:pPr>
      <w:r>
        <w:rPr>
          <w:rFonts w:ascii="Times New Roman" w:hAnsi="Times New Roman" w:cs="Times New Roman"/>
        </w:rPr>
        <w:t xml:space="preserve">Cost sources: Microsoft 365 Education licensing page (Microsoft, n.d.); Microsoft 365 A3 Education pricing via authorized resellers (Code Creators, 2024; O365CloudExperts, n.d.); U.S. Bureau of Labor Statistics, Occupational Outlook Handbook, Computer User Support Specialists, </w:t>
      </w:r>
      <w:r>
        <w:rPr>
          <w:rFonts w:ascii="Times New Roman" w:hAnsi="Times New Roman" w:cs="Times New Roman"/>
        </w:rPr>
        <w:lastRenderedPageBreak/>
        <w:t>median annual wage $60,340 in May 2024 (BLS, 2025); student IT assistant hourly rates based on institutional student-employment pay scales; internal staffing assumptions based on institutional FTE classifications.</w:t>
      </w:r>
    </w:p>
    <w:p w14:paraId="6AE15507" w14:textId="77777777" w:rsidR="00351341" w:rsidRPr="00351341" w:rsidRDefault="00351341" w:rsidP="00351341">
      <w:pPr>
        <w:pageBreakBefore/>
        <w:spacing w:before="280" w:after="140"/>
        <w:jc w:val="both"/>
        <w:outlineLvl w:val="0"/>
        <w:rPr>
          <w:rFonts w:ascii="Times New Roman" w:hAnsi="Times New Roman" w:cs="Times New Roman"/>
          <w:b/>
          <w:bCs/>
        </w:rPr>
      </w:pPr>
      <w:r w:rsidRPr="00351341">
        <w:rPr>
          <w:rFonts w:ascii="Times New Roman" w:hAnsi="Times New Roman" w:cs="Times New Roman"/>
          <w:b/>
          <w:bCs/>
        </w:rPr>
        <w:lastRenderedPageBreak/>
        <w:t>Section G: Final Project Deliverables and Projected Timeline</w:t>
      </w:r>
    </w:p>
    <w:p w14:paraId="6187E25B" w14:textId="77777777" w:rsidR="00351341" w:rsidRPr="00351341" w:rsidRDefault="00351341" w:rsidP="00351341">
      <w:pPr>
        <w:spacing w:before="220" w:after="110"/>
        <w:jc w:val="both"/>
        <w:outlineLvl w:val="1"/>
        <w:rPr>
          <w:rFonts w:ascii="Times New Roman" w:hAnsi="Times New Roman" w:cs="Times New Roman"/>
          <w:b/>
          <w:bCs/>
        </w:rPr>
      </w:pPr>
      <w:r w:rsidRPr="00351341">
        <w:rPr>
          <w:rFonts w:ascii="Times New Roman" w:hAnsi="Times New Roman" w:cs="Times New Roman"/>
          <w:b/>
          <w:bCs/>
        </w:rPr>
        <w:t>G1. Final Project Deliverables</w:t>
      </w:r>
    </w:p>
    <w:p w14:paraId="66C93B54" w14:textId="4FAE52B7" w:rsidR="00351341" w:rsidRPr="00351341" w:rsidRDefault="00351341" w:rsidP="00351341">
      <w:pPr>
        <w:jc w:val="both"/>
        <w:rPr>
          <w:rFonts w:ascii="Times New Roman" w:hAnsi="Times New Roman" w:cs="Times New Roman"/>
        </w:rPr>
      </w:pPr>
      <w:r w:rsidRPr="00351341">
        <w:rPr>
          <w:rFonts w:ascii="Times New Roman" w:hAnsi="Times New Roman" w:cs="Times New Roman"/>
        </w:rPr>
        <w:t>Eight deliverables constitute the project output:</w:t>
      </w:r>
    </w:p>
    <w:p w14:paraId="50F5E366" w14:textId="77777777" w:rsidR="00351341" w:rsidRPr="00351341" w:rsidRDefault="00351341" w:rsidP="00351341">
      <w:pPr>
        <w:numPr>
          <w:ilvl w:val="0"/>
          <w:numId w:val="5"/>
        </w:numPr>
        <w:jc w:val="both"/>
        <w:rPr>
          <w:rFonts w:ascii="Times New Roman" w:hAnsi="Times New Roman" w:cs="Times New Roman"/>
        </w:rPr>
      </w:pPr>
      <w:r w:rsidRPr="00351341">
        <w:rPr>
          <w:rFonts w:ascii="Times New Roman" w:hAnsi="Times New Roman" w:cs="Times New Roman"/>
          <w:b/>
          <w:bCs/>
        </w:rPr>
        <w:t xml:space="preserve">Deliverable 1 — Configured Entra ID Tenant: </w:t>
      </w:r>
      <w:r w:rsidRPr="00351341">
        <w:rPr>
          <w:rFonts w:ascii="Times New Roman" w:hAnsi="Times New Roman" w:cs="Times New Roman"/>
        </w:rPr>
        <w:t>A fully configured tenant with verified domain, admin roles with phishing-resistant MFA, 25 test users with the institutional naming convention, and five faculty security groups. (Appendices A-1 through A-4)</w:t>
      </w:r>
    </w:p>
    <w:p w14:paraId="0421B0C0" w14:textId="77777777" w:rsidR="00351341" w:rsidRPr="00351341" w:rsidRDefault="00351341" w:rsidP="00351341">
      <w:pPr>
        <w:numPr>
          <w:ilvl w:val="0"/>
          <w:numId w:val="5"/>
        </w:numPr>
        <w:jc w:val="both"/>
        <w:rPr>
          <w:rFonts w:ascii="Times New Roman" w:hAnsi="Times New Roman" w:cs="Times New Roman"/>
        </w:rPr>
      </w:pPr>
      <w:r w:rsidRPr="00351341">
        <w:rPr>
          <w:rFonts w:ascii="Times New Roman" w:hAnsi="Times New Roman" w:cs="Times New Roman"/>
          <w:b/>
          <w:bCs/>
        </w:rPr>
        <w:t xml:space="preserve">Deliverable 2 — Four Conditional Access Policies: </w:t>
      </w:r>
      <w:r w:rsidRPr="00351341">
        <w:rPr>
          <w:rFonts w:ascii="Times New Roman" w:hAnsi="Times New Roman" w:cs="Times New Roman"/>
        </w:rPr>
        <w:t>CA-001 (Require MFA for All Users), CA-002 (Block Legacy Authentication), CA-003 (Geo-Blocking), CA-004 (Risk-Based Step-Up Authentication), each configured, tested, and documented with sign-in log evidence. (Appendices B-1 through B-8)</w:t>
      </w:r>
    </w:p>
    <w:p w14:paraId="1B86706C" w14:textId="77777777" w:rsidR="00351341" w:rsidRPr="00351341" w:rsidRDefault="00351341" w:rsidP="00351341">
      <w:pPr>
        <w:numPr>
          <w:ilvl w:val="0"/>
          <w:numId w:val="5"/>
        </w:numPr>
        <w:jc w:val="both"/>
        <w:rPr>
          <w:rFonts w:ascii="Times New Roman" w:hAnsi="Times New Roman" w:cs="Times New Roman"/>
        </w:rPr>
      </w:pPr>
      <w:r w:rsidRPr="00351341">
        <w:rPr>
          <w:rFonts w:ascii="Times New Roman" w:hAnsi="Times New Roman" w:cs="Times New Roman"/>
          <w:b/>
          <w:bCs/>
        </w:rPr>
        <w:t xml:space="preserve">Deliverable 3 — MFA Enrollment Walkthrough: </w:t>
      </w:r>
      <w:r w:rsidRPr="00351341">
        <w:rPr>
          <w:rFonts w:ascii="Times New Roman" w:hAnsi="Times New Roman" w:cs="Times New Roman"/>
        </w:rPr>
        <w:t>A screenshot walkthrough of the student MFA enrollment flow, from credential receipt through backup method setup. (Appendices C-1 through C-7)</w:t>
      </w:r>
    </w:p>
    <w:p w14:paraId="0F939B55" w14:textId="77777777" w:rsidR="00351341" w:rsidRPr="00351341" w:rsidRDefault="00351341" w:rsidP="00351341">
      <w:pPr>
        <w:numPr>
          <w:ilvl w:val="0"/>
          <w:numId w:val="5"/>
        </w:numPr>
        <w:jc w:val="both"/>
        <w:rPr>
          <w:rFonts w:ascii="Times New Roman" w:hAnsi="Times New Roman" w:cs="Times New Roman"/>
        </w:rPr>
      </w:pPr>
      <w:r w:rsidRPr="00351341">
        <w:rPr>
          <w:rFonts w:ascii="Times New Roman" w:hAnsi="Times New Roman" w:cs="Times New Roman"/>
          <w:b/>
          <w:bCs/>
        </w:rPr>
        <w:t xml:space="preserve">Deliverable 4 — IAM Policy Document: </w:t>
      </w:r>
      <w:r w:rsidRPr="00351341">
        <w:rPr>
          <w:rFonts w:ascii="Times New Roman" w:hAnsi="Times New Roman" w:cs="Times New Roman"/>
        </w:rPr>
        <w:t>A version-controlled policy covering authentication standards, identity lifecycle management, authorization, monitoring, incident response, and enforcement (Chapter 5, Section 5.1).</w:t>
      </w:r>
    </w:p>
    <w:p w14:paraId="2CBAB2EB" w14:textId="77777777" w:rsidR="00351341" w:rsidRPr="00351341" w:rsidRDefault="00351341" w:rsidP="00351341">
      <w:pPr>
        <w:numPr>
          <w:ilvl w:val="0"/>
          <w:numId w:val="5"/>
        </w:numPr>
        <w:jc w:val="both"/>
        <w:rPr>
          <w:rFonts w:ascii="Times New Roman" w:hAnsi="Times New Roman" w:cs="Times New Roman"/>
        </w:rPr>
      </w:pPr>
      <w:r w:rsidRPr="00351341">
        <w:rPr>
          <w:rFonts w:ascii="Times New Roman" w:hAnsi="Times New Roman" w:cs="Times New Roman"/>
          <w:b/>
          <w:bCs/>
        </w:rPr>
        <w:t xml:space="preserve">Deliverable 5 — NIST CSF 2.0 Control Mapping: </w:t>
      </w:r>
      <w:r w:rsidRPr="00351341">
        <w:rPr>
          <w:rFonts w:ascii="Times New Roman" w:hAnsi="Times New Roman" w:cs="Times New Roman"/>
        </w:rPr>
        <w:t>A matrix mapping every project control to its CSF 2.0 function and subcategory (Chapter 5, Section 5.2).</w:t>
      </w:r>
    </w:p>
    <w:p w14:paraId="116EAD34" w14:textId="77777777" w:rsidR="00351341" w:rsidRPr="00351341" w:rsidRDefault="00351341" w:rsidP="00351341">
      <w:pPr>
        <w:numPr>
          <w:ilvl w:val="0"/>
          <w:numId w:val="5"/>
        </w:numPr>
        <w:jc w:val="both"/>
        <w:rPr>
          <w:rFonts w:ascii="Times New Roman" w:hAnsi="Times New Roman" w:cs="Times New Roman"/>
        </w:rPr>
      </w:pPr>
      <w:r w:rsidRPr="00351341">
        <w:rPr>
          <w:rFonts w:ascii="Times New Roman" w:hAnsi="Times New Roman" w:cs="Times New Roman"/>
          <w:b/>
          <w:bCs/>
        </w:rPr>
        <w:t xml:space="preserve">Deliverable 6 — ISO/IEC 27001:2022 Control Mapping: </w:t>
      </w:r>
      <w:r w:rsidRPr="00351341">
        <w:rPr>
          <w:rFonts w:ascii="Times New Roman" w:hAnsi="Times New Roman" w:cs="Times New Roman"/>
        </w:rPr>
        <w:t>A matrix mapping IAM Policy provisions and controls to applicable Annex A controls (Chapter 5, Section 5.3).</w:t>
      </w:r>
    </w:p>
    <w:p w14:paraId="5DF75079" w14:textId="77777777" w:rsidR="00351341" w:rsidRPr="00351341" w:rsidRDefault="00351341" w:rsidP="00351341">
      <w:pPr>
        <w:numPr>
          <w:ilvl w:val="0"/>
          <w:numId w:val="5"/>
        </w:numPr>
        <w:jc w:val="both"/>
        <w:rPr>
          <w:rFonts w:ascii="Times New Roman" w:hAnsi="Times New Roman" w:cs="Times New Roman"/>
        </w:rPr>
      </w:pPr>
      <w:r w:rsidRPr="00351341">
        <w:rPr>
          <w:rFonts w:ascii="Times New Roman" w:hAnsi="Times New Roman" w:cs="Times New Roman"/>
          <w:b/>
          <w:bCs/>
        </w:rPr>
        <w:t xml:space="preserve">Deliverable 7 — Deployment Readiness Package: </w:t>
      </w:r>
      <w:r w:rsidRPr="00351341">
        <w:rPr>
          <w:rFonts w:ascii="Times New Roman" w:hAnsi="Times New Roman" w:cs="Times New Roman"/>
        </w:rPr>
        <w:t>Scaling documentation including bulk provisioning procedures for 40,000 users, CA deployment strategy, MFA campaign plan, cost analysis, ADKAR summary, and the four-month timeline (Chapter 6).</w:t>
      </w:r>
    </w:p>
    <w:p w14:paraId="73D70EB7" w14:textId="77777777" w:rsidR="00351341" w:rsidRPr="00351341" w:rsidRDefault="00351341" w:rsidP="00351341">
      <w:pPr>
        <w:numPr>
          <w:ilvl w:val="0"/>
          <w:numId w:val="5"/>
        </w:numPr>
        <w:jc w:val="both"/>
        <w:rPr>
          <w:rFonts w:ascii="Times New Roman" w:hAnsi="Times New Roman" w:cs="Times New Roman"/>
        </w:rPr>
      </w:pPr>
      <w:r w:rsidRPr="00351341">
        <w:rPr>
          <w:rFonts w:ascii="Times New Roman" w:hAnsi="Times New Roman" w:cs="Times New Roman"/>
          <w:b/>
          <w:bCs/>
        </w:rPr>
        <w:lastRenderedPageBreak/>
        <w:t xml:space="preserve">Deliverable 8 — Multi-Year Zero Trust Roadmap: </w:t>
      </w:r>
      <w:r w:rsidRPr="00351341">
        <w:rPr>
          <w:rFonts w:ascii="Times New Roman" w:hAnsi="Times New Roman" w:cs="Times New Roman"/>
        </w:rPr>
        <w:t>A phased roadmap from Phase 1 (Identity) through Phase 4 (Detection and Response), giving UF a path for continued security improvement (Chapter 7, Section 7.4).</w:t>
      </w:r>
    </w:p>
    <w:p w14:paraId="1C5C7DBD" w14:textId="77777777" w:rsidR="00351341" w:rsidRPr="00351341" w:rsidRDefault="00351341" w:rsidP="00351341">
      <w:pPr>
        <w:jc w:val="both"/>
        <w:rPr>
          <w:rFonts w:ascii="Times New Roman" w:hAnsi="Times New Roman" w:cs="Times New Roman"/>
        </w:rPr>
      </w:pPr>
    </w:p>
    <w:p w14:paraId="23508DDC" w14:textId="77777777" w:rsidR="00351341" w:rsidRPr="00351341" w:rsidRDefault="00351341" w:rsidP="00351341">
      <w:pPr>
        <w:jc w:val="both"/>
        <w:rPr>
          <w:rFonts w:ascii="Times New Roman" w:hAnsi="Times New Roman" w:cs="Times New Roman"/>
        </w:rPr>
      </w:pPr>
    </w:p>
    <w:p w14:paraId="645EEE5C" w14:textId="77777777" w:rsidR="00351341" w:rsidRPr="00351341" w:rsidRDefault="00351341" w:rsidP="00351341">
      <w:pPr>
        <w:jc w:val="both"/>
        <w:rPr>
          <w:rFonts w:ascii="Times New Roman" w:hAnsi="Times New Roman" w:cs="Times New Roman"/>
        </w:rPr>
      </w:pPr>
    </w:p>
    <w:p w14:paraId="28EB3D87" w14:textId="77777777" w:rsidR="00351341" w:rsidRPr="00351341" w:rsidRDefault="00351341" w:rsidP="00351341">
      <w:pPr>
        <w:jc w:val="both"/>
        <w:rPr>
          <w:rFonts w:ascii="Times New Roman" w:hAnsi="Times New Roman" w:cs="Times New Roman"/>
        </w:rPr>
      </w:pPr>
    </w:p>
    <w:p w14:paraId="63A4326B" w14:textId="77777777" w:rsidR="00351341" w:rsidRPr="00351341" w:rsidRDefault="00351341" w:rsidP="00351341">
      <w:pPr>
        <w:jc w:val="both"/>
        <w:rPr>
          <w:rFonts w:ascii="Times New Roman" w:hAnsi="Times New Roman" w:cs="Times New Roman"/>
        </w:rPr>
      </w:pPr>
    </w:p>
    <w:p w14:paraId="2D2F0C90" w14:textId="77777777" w:rsidR="00351341" w:rsidRPr="00351341" w:rsidRDefault="00351341" w:rsidP="00351341">
      <w:pPr>
        <w:jc w:val="both"/>
        <w:rPr>
          <w:rFonts w:ascii="Times New Roman" w:hAnsi="Times New Roman" w:cs="Times New Roman"/>
        </w:rPr>
      </w:pPr>
    </w:p>
    <w:p w14:paraId="0101B40D" w14:textId="77777777" w:rsidR="00351341" w:rsidRPr="00351341" w:rsidRDefault="00351341" w:rsidP="00351341">
      <w:pPr>
        <w:jc w:val="both"/>
        <w:rPr>
          <w:rFonts w:ascii="Times New Roman" w:hAnsi="Times New Roman" w:cs="Times New Roman"/>
        </w:rPr>
      </w:pPr>
    </w:p>
    <w:p w14:paraId="396511FE" w14:textId="77777777" w:rsidR="00351341" w:rsidRPr="00351341" w:rsidRDefault="00351341" w:rsidP="00351341">
      <w:pPr>
        <w:jc w:val="both"/>
        <w:rPr>
          <w:rFonts w:ascii="Times New Roman" w:hAnsi="Times New Roman" w:cs="Times New Roman"/>
        </w:rPr>
      </w:pPr>
    </w:p>
    <w:p w14:paraId="75700ABF" w14:textId="77777777" w:rsidR="00351341" w:rsidRPr="00351341" w:rsidRDefault="00351341" w:rsidP="00351341">
      <w:pPr>
        <w:jc w:val="both"/>
        <w:rPr>
          <w:rFonts w:ascii="Times New Roman" w:hAnsi="Times New Roman" w:cs="Times New Roman"/>
        </w:rPr>
      </w:pPr>
    </w:p>
    <w:p w14:paraId="66594602" w14:textId="77777777" w:rsidR="00351341" w:rsidRPr="00351341" w:rsidRDefault="00351341" w:rsidP="00351341">
      <w:pPr>
        <w:jc w:val="both"/>
        <w:rPr>
          <w:rFonts w:ascii="Times New Roman" w:hAnsi="Times New Roman" w:cs="Times New Roman"/>
        </w:rPr>
      </w:pPr>
    </w:p>
    <w:p w14:paraId="09DFA80D" w14:textId="77777777" w:rsidR="00351341" w:rsidRPr="00351341" w:rsidRDefault="00351341" w:rsidP="00351341">
      <w:pPr>
        <w:jc w:val="both"/>
        <w:rPr>
          <w:rFonts w:ascii="Times New Roman" w:hAnsi="Times New Roman" w:cs="Times New Roman"/>
        </w:rPr>
      </w:pPr>
    </w:p>
    <w:p w14:paraId="643EAEB9" w14:textId="77777777" w:rsidR="00351341" w:rsidRPr="00351341" w:rsidRDefault="00351341" w:rsidP="00351341">
      <w:pPr>
        <w:jc w:val="both"/>
        <w:rPr>
          <w:rFonts w:ascii="Times New Roman" w:hAnsi="Times New Roman" w:cs="Times New Roman"/>
        </w:rPr>
      </w:pPr>
    </w:p>
    <w:p w14:paraId="53C1CB4B" w14:textId="77777777" w:rsidR="00351341" w:rsidRPr="00351341" w:rsidRDefault="00351341" w:rsidP="00351341">
      <w:pPr>
        <w:jc w:val="both"/>
        <w:rPr>
          <w:rFonts w:ascii="Times New Roman" w:hAnsi="Times New Roman" w:cs="Times New Roman"/>
        </w:rPr>
      </w:pPr>
    </w:p>
    <w:p w14:paraId="4CA0DF27" w14:textId="77777777" w:rsidR="00351341" w:rsidRPr="00351341" w:rsidRDefault="00351341" w:rsidP="00351341">
      <w:pPr>
        <w:jc w:val="both"/>
        <w:rPr>
          <w:rFonts w:ascii="Times New Roman" w:hAnsi="Times New Roman" w:cs="Times New Roman"/>
        </w:rPr>
      </w:pPr>
    </w:p>
    <w:p w14:paraId="529DAC04" w14:textId="77777777" w:rsidR="00351341" w:rsidRPr="00351341" w:rsidRDefault="00351341" w:rsidP="00351341">
      <w:pPr>
        <w:jc w:val="both"/>
        <w:rPr>
          <w:rFonts w:ascii="Times New Roman" w:hAnsi="Times New Roman" w:cs="Times New Roman"/>
        </w:rPr>
      </w:pPr>
    </w:p>
    <w:p w14:paraId="05DCEEEC" w14:textId="77777777" w:rsidR="00351341" w:rsidRDefault="00351341" w:rsidP="00351341">
      <w:pPr>
        <w:jc w:val="both"/>
        <w:rPr>
          <w:rFonts w:ascii="Times New Roman" w:hAnsi="Times New Roman" w:cs="Times New Roman"/>
        </w:rPr>
      </w:pPr>
    </w:p>
    <w:p w14:paraId="6FE41A2F" w14:textId="77777777" w:rsidR="006C13A2" w:rsidRDefault="006C13A2" w:rsidP="00351341">
      <w:pPr>
        <w:jc w:val="both"/>
        <w:rPr>
          <w:rFonts w:ascii="Times New Roman" w:hAnsi="Times New Roman" w:cs="Times New Roman"/>
        </w:rPr>
      </w:pPr>
    </w:p>
    <w:p w14:paraId="11156C83" w14:textId="77777777" w:rsidR="006C13A2" w:rsidRDefault="006C13A2" w:rsidP="00351341">
      <w:pPr>
        <w:jc w:val="both"/>
        <w:rPr>
          <w:rFonts w:ascii="Times New Roman" w:hAnsi="Times New Roman" w:cs="Times New Roman"/>
        </w:rPr>
      </w:pPr>
    </w:p>
    <w:p w14:paraId="0FA9B9FB" w14:textId="77777777" w:rsidR="006C13A2" w:rsidRPr="00351341" w:rsidRDefault="006C13A2" w:rsidP="00351341">
      <w:pPr>
        <w:jc w:val="both"/>
        <w:rPr>
          <w:rFonts w:ascii="Times New Roman" w:hAnsi="Times New Roman" w:cs="Times New Roman"/>
        </w:rPr>
      </w:pPr>
    </w:p>
    <w:p w14:paraId="07C68291" w14:textId="77777777" w:rsidR="00351341" w:rsidRPr="00351341" w:rsidRDefault="00351341" w:rsidP="00351341">
      <w:pPr>
        <w:jc w:val="both"/>
        <w:rPr>
          <w:rFonts w:ascii="Times New Roman" w:hAnsi="Times New Roman" w:cs="Times New Roman"/>
        </w:rPr>
      </w:pPr>
    </w:p>
    <w:p w14:paraId="658BBC4E" w14:textId="77777777" w:rsidR="00351341" w:rsidRPr="00351341" w:rsidRDefault="00351341" w:rsidP="00351341">
      <w:pPr>
        <w:spacing w:before="220" w:after="110"/>
        <w:jc w:val="both"/>
        <w:outlineLvl w:val="1"/>
        <w:rPr>
          <w:rFonts w:ascii="Times New Roman" w:hAnsi="Times New Roman" w:cs="Times New Roman"/>
          <w:b/>
          <w:bCs/>
        </w:rPr>
      </w:pPr>
      <w:r w:rsidRPr="00351341">
        <w:rPr>
          <w:rFonts w:ascii="Times New Roman" w:hAnsi="Times New Roman" w:cs="Times New Roman"/>
          <w:b/>
          <w:bCs/>
        </w:rPr>
        <w:lastRenderedPageBreak/>
        <w:t>G2. Projected Timeline with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4"/>
        <w:gridCol w:w="2494"/>
        <w:gridCol w:w="977"/>
        <w:gridCol w:w="977"/>
        <w:gridCol w:w="978"/>
        <w:gridCol w:w="2900"/>
      </w:tblGrid>
      <w:tr w:rsidR="00351341" w:rsidRPr="00351341" w14:paraId="794495CA" w14:textId="77777777" w:rsidTr="00587583">
        <w:tc>
          <w:tcPr>
            <w:tcW w:w="800" w:type="dxa"/>
            <w:shd w:val="clear" w:color="auto" w:fill="E8E8E8"/>
            <w:tcMar>
              <w:top w:w="60" w:type="dxa"/>
              <w:left w:w="100" w:type="dxa"/>
              <w:bottom w:w="60" w:type="dxa"/>
              <w:right w:w="100" w:type="dxa"/>
            </w:tcMar>
          </w:tcPr>
          <w:p w14:paraId="3CC3EF0D"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b/>
                <w:bCs/>
                <w:sz w:val="20"/>
                <w:szCs w:val="20"/>
              </w:rPr>
              <w:t>Milestone</w:t>
            </w:r>
          </w:p>
        </w:tc>
        <w:tc>
          <w:tcPr>
            <w:tcW w:w="2600" w:type="dxa"/>
            <w:shd w:val="clear" w:color="auto" w:fill="E8E8E8"/>
            <w:tcMar>
              <w:top w:w="60" w:type="dxa"/>
              <w:left w:w="100" w:type="dxa"/>
              <w:bottom w:w="60" w:type="dxa"/>
              <w:right w:w="100" w:type="dxa"/>
            </w:tcMar>
          </w:tcPr>
          <w:p w14:paraId="43B6A315"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b/>
                <w:bCs/>
                <w:sz w:val="20"/>
                <w:szCs w:val="20"/>
              </w:rPr>
              <w:t>Description</w:t>
            </w:r>
          </w:p>
        </w:tc>
        <w:tc>
          <w:tcPr>
            <w:tcW w:w="1000" w:type="dxa"/>
            <w:shd w:val="clear" w:color="auto" w:fill="E8E8E8"/>
            <w:tcMar>
              <w:top w:w="60" w:type="dxa"/>
              <w:left w:w="100" w:type="dxa"/>
              <w:bottom w:w="60" w:type="dxa"/>
              <w:right w:w="100" w:type="dxa"/>
            </w:tcMar>
          </w:tcPr>
          <w:p w14:paraId="509B42E8"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b/>
                <w:bCs/>
                <w:sz w:val="20"/>
                <w:szCs w:val="20"/>
              </w:rPr>
              <w:t>Start</w:t>
            </w:r>
          </w:p>
        </w:tc>
        <w:tc>
          <w:tcPr>
            <w:tcW w:w="1000" w:type="dxa"/>
            <w:shd w:val="clear" w:color="auto" w:fill="E8E8E8"/>
            <w:tcMar>
              <w:top w:w="60" w:type="dxa"/>
              <w:left w:w="100" w:type="dxa"/>
              <w:bottom w:w="60" w:type="dxa"/>
              <w:right w:w="100" w:type="dxa"/>
            </w:tcMar>
          </w:tcPr>
          <w:p w14:paraId="6F6295CC"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b/>
                <w:bCs/>
                <w:sz w:val="20"/>
                <w:szCs w:val="20"/>
              </w:rPr>
              <w:t>End</w:t>
            </w:r>
          </w:p>
        </w:tc>
        <w:tc>
          <w:tcPr>
            <w:tcW w:w="900" w:type="dxa"/>
            <w:shd w:val="clear" w:color="auto" w:fill="E8E8E8"/>
            <w:tcMar>
              <w:top w:w="60" w:type="dxa"/>
              <w:left w:w="100" w:type="dxa"/>
              <w:bottom w:w="60" w:type="dxa"/>
              <w:right w:w="100" w:type="dxa"/>
            </w:tcMar>
          </w:tcPr>
          <w:p w14:paraId="341992F2"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b/>
                <w:bCs/>
                <w:sz w:val="20"/>
                <w:szCs w:val="20"/>
              </w:rPr>
              <w:t>Duration</w:t>
            </w:r>
          </w:p>
        </w:tc>
        <w:tc>
          <w:tcPr>
            <w:tcW w:w="3060" w:type="dxa"/>
            <w:shd w:val="clear" w:color="auto" w:fill="E8E8E8"/>
            <w:tcMar>
              <w:top w:w="60" w:type="dxa"/>
              <w:left w:w="100" w:type="dxa"/>
              <w:bottom w:w="60" w:type="dxa"/>
              <w:right w:w="100" w:type="dxa"/>
            </w:tcMar>
          </w:tcPr>
          <w:p w14:paraId="54270DAD"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b/>
                <w:bCs/>
                <w:sz w:val="20"/>
                <w:szCs w:val="20"/>
              </w:rPr>
              <w:t>Resources Assigned</w:t>
            </w:r>
          </w:p>
        </w:tc>
      </w:tr>
      <w:tr w:rsidR="00351341" w:rsidRPr="00351341" w14:paraId="42DEF65D" w14:textId="77777777" w:rsidTr="00587583">
        <w:tc>
          <w:tcPr>
            <w:tcW w:w="800" w:type="dxa"/>
            <w:tcMar>
              <w:top w:w="60" w:type="dxa"/>
              <w:left w:w="100" w:type="dxa"/>
              <w:bottom w:w="60" w:type="dxa"/>
              <w:right w:w="100" w:type="dxa"/>
            </w:tcMar>
          </w:tcPr>
          <w:p w14:paraId="57334E75"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M-001</w:t>
            </w:r>
          </w:p>
        </w:tc>
        <w:tc>
          <w:tcPr>
            <w:tcW w:w="2600" w:type="dxa"/>
            <w:tcMar>
              <w:top w:w="60" w:type="dxa"/>
              <w:left w:w="100" w:type="dxa"/>
              <w:bottom w:w="60" w:type="dxa"/>
              <w:right w:w="100" w:type="dxa"/>
            </w:tcMar>
          </w:tcPr>
          <w:p w14:paraId="6655C3E1"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Create an Azure lab tenant and activate Entra ID P2trial</w:t>
            </w:r>
          </w:p>
        </w:tc>
        <w:tc>
          <w:tcPr>
            <w:tcW w:w="1000" w:type="dxa"/>
            <w:tcMar>
              <w:top w:w="60" w:type="dxa"/>
              <w:left w:w="100" w:type="dxa"/>
              <w:bottom w:w="60" w:type="dxa"/>
              <w:right w:w="100" w:type="dxa"/>
            </w:tcMar>
          </w:tcPr>
          <w:p w14:paraId="034885BA"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Week 1</w:t>
            </w:r>
          </w:p>
        </w:tc>
        <w:tc>
          <w:tcPr>
            <w:tcW w:w="1000" w:type="dxa"/>
            <w:tcMar>
              <w:top w:w="60" w:type="dxa"/>
              <w:left w:w="100" w:type="dxa"/>
              <w:bottom w:w="60" w:type="dxa"/>
              <w:right w:w="100" w:type="dxa"/>
            </w:tcMar>
          </w:tcPr>
          <w:p w14:paraId="103EF522"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Week 1</w:t>
            </w:r>
          </w:p>
        </w:tc>
        <w:tc>
          <w:tcPr>
            <w:tcW w:w="900" w:type="dxa"/>
            <w:tcMar>
              <w:top w:w="60" w:type="dxa"/>
              <w:left w:w="100" w:type="dxa"/>
              <w:bottom w:w="60" w:type="dxa"/>
              <w:right w:w="100" w:type="dxa"/>
            </w:tcMar>
          </w:tcPr>
          <w:p w14:paraId="5A4ED48C"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1 week</w:t>
            </w:r>
          </w:p>
        </w:tc>
        <w:tc>
          <w:tcPr>
            <w:tcW w:w="3060" w:type="dxa"/>
            <w:tcMar>
              <w:top w:w="60" w:type="dxa"/>
              <w:left w:w="100" w:type="dxa"/>
              <w:bottom w:w="60" w:type="dxa"/>
              <w:right w:w="100" w:type="dxa"/>
            </w:tcMar>
          </w:tcPr>
          <w:p w14:paraId="1D3CDC5F"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IT Security Engineer (Me)</w:t>
            </w:r>
          </w:p>
        </w:tc>
      </w:tr>
      <w:tr w:rsidR="00351341" w:rsidRPr="00351341" w14:paraId="5BC9E876" w14:textId="77777777" w:rsidTr="00587583">
        <w:tc>
          <w:tcPr>
            <w:tcW w:w="800" w:type="dxa"/>
            <w:tcMar>
              <w:top w:w="60" w:type="dxa"/>
              <w:left w:w="100" w:type="dxa"/>
              <w:bottom w:w="60" w:type="dxa"/>
              <w:right w:w="100" w:type="dxa"/>
            </w:tcMar>
          </w:tcPr>
          <w:p w14:paraId="7E9E1D0E"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M-002</w:t>
            </w:r>
          </w:p>
        </w:tc>
        <w:tc>
          <w:tcPr>
            <w:tcW w:w="2600" w:type="dxa"/>
            <w:tcMar>
              <w:top w:w="60" w:type="dxa"/>
              <w:left w:w="100" w:type="dxa"/>
              <w:bottom w:w="60" w:type="dxa"/>
              <w:right w:w="100" w:type="dxa"/>
            </w:tcMar>
          </w:tcPr>
          <w:p w14:paraId="12CDA909"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Define naming conventions and create five faculty security groups</w:t>
            </w:r>
          </w:p>
        </w:tc>
        <w:tc>
          <w:tcPr>
            <w:tcW w:w="1000" w:type="dxa"/>
            <w:tcMar>
              <w:top w:w="60" w:type="dxa"/>
              <w:left w:w="100" w:type="dxa"/>
              <w:bottom w:w="60" w:type="dxa"/>
              <w:right w:w="100" w:type="dxa"/>
            </w:tcMar>
          </w:tcPr>
          <w:p w14:paraId="76DA76FD"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Week 1</w:t>
            </w:r>
          </w:p>
        </w:tc>
        <w:tc>
          <w:tcPr>
            <w:tcW w:w="1000" w:type="dxa"/>
            <w:tcMar>
              <w:top w:w="60" w:type="dxa"/>
              <w:left w:w="100" w:type="dxa"/>
              <w:bottom w:w="60" w:type="dxa"/>
              <w:right w:w="100" w:type="dxa"/>
            </w:tcMar>
          </w:tcPr>
          <w:p w14:paraId="3613B502"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Week 2</w:t>
            </w:r>
          </w:p>
        </w:tc>
        <w:tc>
          <w:tcPr>
            <w:tcW w:w="900" w:type="dxa"/>
            <w:tcMar>
              <w:top w:w="60" w:type="dxa"/>
              <w:left w:w="100" w:type="dxa"/>
              <w:bottom w:w="60" w:type="dxa"/>
              <w:right w:w="100" w:type="dxa"/>
            </w:tcMar>
          </w:tcPr>
          <w:p w14:paraId="2D13D330"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2 weeks</w:t>
            </w:r>
          </w:p>
        </w:tc>
        <w:tc>
          <w:tcPr>
            <w:tcW w:w="3060" w:type="dxa"/>
            <w:tcMar>
              <w:top w:w="60" w:type="dxa"/>
              <w:left w:w="100" w:type="dxa"/>
              <w:bottom w:w="60" w:type="dxa"/>
              <w:right w:w="100" w:type="dxa"/>
            </w:tcMar>
          </w:tcPr>
          <w:p w14:paraId="6C999A86"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IT Security Engineer (Me)</w:t>
            </w:r>
          </w:p>
        </w:tc>
      </w:tr>
      <w:tr w:rsidR="00351341" w:rsidRPr="00351341" w14:paraId="2967D141" w14:textId="77777777" w:rsidTr="00587583">
        <w:tc>
          <w:tcPr>
            <w:tcW w:w="800" w:type="dxa"/>
            <w:tcMar>
              <w:top w:w="60" w:type="dxa"/>
              <w:left w:w="100" w:type="dxa"/>
              <w:bottom w:w="60" w:type="dxa"/>
              <w:right w:w="100" w:type="dxa"/>
            </w:tcMar>
          </w:tcPr>
          <w:p w14:paraId="6BE7D25A"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M-003</w:t>
            </w:r>
          </w:p>
        </w:tc>
        <w:tc>
          <w:tcPr>
            <w:tcW w:w="2600" w:type="dxa"/>
            <w:tcMar>
              <w:top w:w="60" w:type="dxa"/>
              <w:left w:w="100" w:type="dxa"/>
              <w:bottom w:w="60" w:type="dxa"/>
              <w:right w:w="100" w:type="dxa"/>
            </w:tcMar>
          </w:tcPr>
          <w:p w14:paraId="377DBE95"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Bulk-provision 25 test users via PowerShell CSV import</w:t>
            </w:r>
          </w:p>
        </w:tc>
        <w:tc>
          <w:tcPr>
            <w:tcW w:w="1000" w:type="dxa"/>
            <w:tcMar>
              <w:top w:w="60" w:type="dxa"/>
              <w:left w:w="100" w:type="dxa"/>
              <w:bottom w:w="60" w:type="dxa"/>
              <w:right w:w="100" w:type="dxa"/>
            </w:tcMar>
          </w:tcPr>
          <w:p w14:paraId="6E052594"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Week 2</w:t>
            </w:r>
          </w:p>
        </w:tc>
        <w:tc>
          <w:tcPr>
            <w:tcW w:w="1000" w:type="dxa"/>
            <w:tcMar>
              <w:top w:w="60" w:type="dxa"/>
              <w:left w:w="100" w:type="dxa"/>
              <w:bottom w:w="60" w:type="dxa"/>
              <w:right w:w="100" w:type="dxa"/>
            </w:tcMar>
          </w:tcPr>
          <w:p w14:paraId="567F9B98"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Week 3</w:t>
            </w:r>
          </w:p>
        </w:tc>
        <w:tc>
          <w:tcPr>
            <w:tcW w:w="900" w:type="dxa"/>
            <w:tcMar>
              <w:top w:w="60" w:type="dxa"/>
              <w:left w:w="100" w:type="dxa"/>
              <w:bottom w:w="60" w:type="dxa"/>
              <w:right w:w="100" w:type="dxa"/>
            </w:tcMar>
          </w:tcPr>
          <w:p w14:paraId="788107BB"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1 week</w:t>
            </w:r>
          </w:p>
        </w:tc>
        <w:tc>
          <w:tcPr>
            <w:tcW w:w="3060" w:type="dxa"/>
            <w:tcMar>
              <w:top w:w="60" w:type="dxa"/>
              <w:left w:w="100" w:type="dxa"/>
              <w:bottom w:w="60" w:type="dxa"/>
              <w:right w:w="100" w:type="dxa"/>
            </w:tcMar>
          </w:tcPr>
          <w:p w14:paraId="09129842"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IT Security Engineer (Me)</w:t>
            </w:r>
          </w:p>
        </w:tc>
      </w:tr>
      <w:tr w:rsidR="00351341" w:rsidRPr="00351341" w14:paraId="0E379DF8" w14:textId="77777777" w:rsidTr="00587583">
        <w:tc>
          <w:tcPr>
            <w:tcW w:w="800" w:type="dxa"/>
            <w:tcMar>
              <w:top w:w="60" w:type="dxa"/>
              <w:left w:w="100" w:type="dxa"/>
              <w:bottom w:w="60" w:type="dxa"/>
              <w:right w:w="100" w:type="dxa"/>
            </w:tcMar>
          </w:tcPr>
          <w:p w14:paraId="0ED363B6"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M-004</w:t>
            </w:r>
          </w:p>
        </w:tc>
        <w:tc>
          <w:tcPr>
            <w:tcW w:w="2600" w:type="dxa"/>
            <w:tcMar>
              <w:top w:w="60" w:type="dxa"/>
              <w:left w:w="100" w:type="dxa"/>
              <w:bottom w:w="60" w:type="dxa"/>
              <w:right w:w="100" w:type="dxa"/>
            </w:tcMar>
          </w:tcPr>
          <w:p w14:paraId="5EA50054"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Configure CA-001: Require MFA for All Users</w:t>
            </w:r>
          </w:p>
        </w:tc>
        <w:tc>
          <w:tcPr>
            <w:tcW w:w="1000" w:type="dxa"/>
            <w:tcMar>
              <w:top w:w="60" w:type="dxa"/>
              <w:left w:w="100" w:type="dxa"/>
              <w:bottom w:w="60" w:type="dxa"/>
              <w:right w:w="100" w:type="dxa"/>
            </w:tcMar>
          </w:tcPr>
          <w:p w14:paraId="7B0A6DBB"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Week 3</w:t>
            </w:r>
          </w:p>
        </w:tc>
        <w:tc>
          <w:tcPr>
            <w:tcW w:w="1000" w:type="dxa"/>
            <w:tcMar>
              <w:top w:w="60" w:type="dxa"/>
              <w:left w:w="100" w:type="dxa"/>
              <w:bottom w:w="60" w:type="dxa"/>
              <w:right w:w="100" w:type="dxa"/>
            </w:tcMar>
          </w:tcPr>
          <w:p w14:paraId="5A208941"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Week 4</w:t>
            </w:r>
          </w:p>
        </w:tc>
        <w:tc>
          <w:tcPr>
            <w:tcW w:w="900" w:type="dxa"/>
            <w:tcMar>
              <w:top w:w="60" w:type="dxa"/>
              <w:left w:w="100" w:type="dxa"/>
              <w:bottom w:w="60" w:type="dxa"/>
              <w:right w:w="100" w:type="dxa"/>
            </w:tcMar>
          </w:tcPr>
          <w:p w14:paraId="2D3E793A"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1 week</w:t>
            </w:r>
          </w:p>
        </w:tc>
        <w:tc>
          <w:tcPr>
            <w:tcW w:w="3060" w:type="dxa"/>
            <w:tcMar>
              <w:top w:w="60" w:type="dxa"/>
              <w:left w:w="100" w:type="dxa"/>
              <w:bottom w:w="60" w:type="dxa"/>
              <w:right w:w="100" w:type="dxa"/>
            </w:tcMar>
          </w:tcPr>
          <w:p w14:paraId="50BD6E27"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IT Security Engineer (Me)</w:t>
            </w:r>
          </w:p>
        </w:tc>
      </w:tr>
      <w:tr w:rsidR="00351341" w:rsidRPr="00351341" w14:paraId="286B79C4" w14:textId="77777777" w:rsidTr="00587583">
        <w:tc>
          <w:tcPr>
            <w:tcW w:w="800" w:type="dxa"/>
            <w:tcMar>
              <w:top w:w="60" w:type="dxa"/>
              <w:left w:w="100" w:type="dxa"/>
              <w:bottom w:w="60" w:type="dxa"/>
              <w:right w:w="100" w:type="dxa"/>
            </w:tcMar>
          </w:tcPr>
          <w:p w14:paraId="06B3F7BB"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M-005</w:t>
            </w:r>
          </w:p>
        </w:tc>
        <w:tc>
          <w:tcPr>
            <w:tcW w:w="2600" w:type="dxa"/>
            <w:tcMar>
              <w:top w:w="60" w:type="dxa"/>
              <w:left w:w="100" w:type="dxa"/>
              <w:bottom w:w="60" w:type="dxa"/>
              <w:right w:w="100" w:type="dxa"/>
            </w:tcMar>
          </w:tcPr>
          <w:p w14:paraId="41338318"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Configure CA-002: Block Legacy Authentication</w:t>
            </w:r>
          </w:p>
        </w:tc>
        <w:tc>
          <w:tcPr>
            <w:tcW w:w="1000" w:type="dxa"/>
            <w:tcMar>
              <w:top w:w="60" w:type="dxa"/>
              <w:left w:w="100" w:type="dxa"/>
              <w:bottom w:w="60" w:type="dxa"/>
              <w:right w:w="100" w:type="dxa"/>
            </w:tcMar>
          </w:tcPr>
          <w:p w14:paraId="70391877"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Week 4</w:t>
            </w:r>
          </w:p>
        </w:tc>
        <w:tc>
          <w:tcPr>
            <w:tcW w:w="1000" w:type="dxa"/>
            <w:tcMar>
              <w:top w:w="60" w:type="dxa"/>
              <w:left w:w="100" w:type="dxa"/>
              <w:bottom w:w="60" w:type="dxa"/>
              <w:right w:w="100" w:type="dxa"/>
            </w:tcMar>
          </w:tcPr>
          <w:p w14:paraId="596C8AE2"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Week 5</w:t>
            </w:r>
          </w:p>
        </w:tc>
        <w:tc>
          <w:tcPr>
            <w:tcW w:w="900" w:type="dxa"/>
            <w:tcMar>
              <w:top w:w="60" w:type="dxa"/>
              <w:left w:w="100" w:type="dxa"/>
              <w:bottom w:w="60" w:type="dxa"/>
              <w:right w:w="100" w:type="dxa"/>
            </w:tcMar>
          </w:tcPr>
          <w:p w14:paraId="3418F178"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1 week</w:t>
            </w:r>
          </w:p>
        </w:tc>
        <w:tc>
          <w:tcPr>
            <w:tcW w:w="3060" w:type="dxa"/>
            <w:tcMar>
              <w:top w:w="60" w:type="dxa"/>
              <w:left w:w="100" w:type="dxa"/>
              <w:bottom w:w="60" w:type="dxa"/>
              <w:right w:w="100" w:type="dxa"/>
            </w:tcMar>
          </w:tcPr>
          <w:p w14:paraId="3BF45B9D"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IT Security Engineer (Me)</w:t>
            </w:r>
          </w:p>
        </w:tc>
      </w:tr>
      <w:tr w:rsidR="00351341" w:rsidRPr="00351341" w14:paraId="44A20EAC" w14:textId="77777777" w:rsidTr="00587583">
        <w:tc>
          <w:tcPr>
            <w:tcW w:w="800" w:type="dxa"/>
            <w:tcMar>
              <w:top w:w="60" w:type="dxa"/>
              <w:left w:w="100" w:type="dxa"/>
              <w:bottom w:w="60" w:type="dxa"/>
              <w:right w:w="100" w:type="dxa"/>
            </w:tcMar>
          </w:tcPr>
          <w:p w14:paraId="3E2B24FA"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M-006</w:t>
            </w:r>
          </w:p>
        </w:tc>
        <w:tc>
          <w:tcPr>
            <w:tcW w:w="2600" w:type="dxa"/>
            <w:tcMar>
              <w:top w:w="60" w:type="dxa"/>
              <w:left w:w="100" w:type="dxa"/>
              <w:bottom w:w="60" w:type="dxa"/>
              <w:right w:w="100" w:type="dxa"/>
            </w:tcMar>
          </w:tcPr>
          <w:p w14:paraId="18365D52"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Configure CA-003: Geo-Blocking</w:t>
            </w:r>
          </w:p>
        </w:tc>
        <w:tc>
          <w:tcPr>
            <w:tcW w:w="1000" w:type="dxa"/>
            <w:tcMar>
              <w:top w:w="60" w:type="dxa"/>
              <w:left w:w="100" w:type="dxa"/>
              <w:bottom w:w="60" w:type="dxa"/>
              <w:right w:w="100" w:type="dxa"/>
            </w:tcMar>
          </w:tcPr>
          <w:p w14:paraId="78A6C5BD"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Week 5</w:t>
            </w:r>
          </w:p>
        </w:tc>
        <w:tc>
          <w:tcPr>
            <w:tcW w:w="1000" w:type="dxa"/>
            <w:tcMar>
              <w:top w:w="60" w:type="dxa"/>
              <w:left w:w="100" w:type="dxa"/>
              <w:bottom w:w="60" w:type="dxa"/>
              <w:right w:w="100" w:type="dxa"/>
            </w:tcMar>
          </w:tcPr>
          <w:p w14:paraId="30FCD148"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Week 5</w:t>
            </w:r>
          </w:p>
        </w:tc>
        <w:tc>
          <w:tcPr>
            <w:tcW w:w="900" w:type="dxa"/>
            <w:tcMar>
              <w:top w:w="60" w:type="dxa"/>
              <w:left w:w="100" w:type="dxa"/>
              <w:bottom w:w="60" w:type="dxa"/>
              <w:right w:w="100" w:type="dxa"/>
            </w:tcMar>
          </w:tcPr>
          <w:p w14:paraId="6DF5871A"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1 week</w:t>
            </w:r>
          </w:p>
        </w:tc>
        <w:tc>
          <w:tcPr>
            <w:tcW w:w="3060" w:type="dxa"/>
            <w:tcMar>
              <w:top w:w="60" w:type="dxa"/>
              <w:left w:w="100" w:type="dxa"/>
              <w:bottom w:w="60" w:type="dxa"/>
              <w:right w:w="100" w:type="dxa"/>
            </w:tcMar>
          </w:tcPr>
          <w:p w14:paraId="7F4CE960"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IT Security Engineer (Me)</w:t>
            </w:r>
          </w:p>
        </w:tc>
      </w:tr>
      <w:tr w:rsidR="00351341" w:rsidRPr="00351341" w14:paraId="02313470" w14:textId="77777777" w:rsidTr="00587583">
        <w:tc>
          <w:tcPr>
            <w:tcW w:w="800" w:type="dxa"/>
            <w:tcMar>
              <w:top w:w="60" w:type="dxa"/>
              <w:left w:w="100" w:type="dxa"/>
              <w:bottom w:w="60" w:type="dxa"/>
              <w:right w:w="100" w:type="dxa"/>
            </w:tcMar>
          </w:tcPr>
          <w:p w14:paraId="1819ADA2"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M-007</w:t>
            </w:r>
          </w:p>
        </w:tc>
        <w:tc>
          <w:tcPr>
            <w:tcW w:w="2600" w:type="dxa"/>
            <w:tcMar>
              <w:top w:w="60" w:type="dxa"/>
              <w:left w:w="100" w:type="dxa"/>
              <w:bottom w:w="60" w:type="dxa"/>
              <w:right w:w="100" w:type="dxa"/>
            </w:tcMar>
          </w:tcPr>
          <w:p w14:paraId="2C26EED4"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Configure CA-004: Risk-Based Step-Up Authentication</w:t>
            </w:r>
          </w:p>
        </w:tc>
        <w:tc>
          <w:tcPr>
            <w:tcW w:w="1000" w:type="dxa"/>
            <w:tcMar>
              <w:top w:w="60" w:type="dxa"/>
              <w:left w:w="100" w:type="dxa"/>
              <w:bottom w:w="60" w:type="dxa"/>
              <w:right w:w="100" w:type="dxa"/>
            </w:tcMar>
          </w:tcPr>
          <w:p w14:paraId="6CA4FFB9"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Week 5</w:t>
            </w:r>
          </w:p>
        </w:tc>
        <w:tc>
          <w:tcPr>
            <w:tcW w:w="1000" w:type="dxa"/>
            <w:tcMar>
              <w:top w:w="60" w:type="dxa"/>
              <w:left w:w="100" w:type="dxa"/>
              <w:bottom w:w="60" w:type="dxa"/>
              <w:right w:w="100" w:type="dxa"/>
            </w:tcMar>
          </w:tcPr>
          <w:p w14:paraId="10F34BB4"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Week 6</w:t>
            </w:r>
          </w:p>
        </w:tc>
        <w:tc>
          <w:tcPr>
            <w:tcW w:w="900" w:type="dxa"/>
            <w:tcMar>
              <w:top w:w="60" w:type="dxa"/>
              <w:left w:w="100" w:type="dxa"/>
              <w:bottom w:w="60" w:type="dxa"/>
              <w:right w:w="100" w:type="dxa"/>
            </w:tcMar>
          </w:tcPr>
          <w:p w14:paraId="60ABF6A8"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1 week</w:t>
            </w:r>
          </w:p>
        </w:tc>
        <w:tc>
          <w:tcPr>
            <w:tcW w:w="3060" w:type="dxa"/>
            <w:tcMar>
              <w:top w:w="60" w:type="dxa"/>
              <w:left w:w="100" w:type="dxa"/>
              <w:bottom w:w="60" w:type="dxa"/>
              <w:right w:w="100" w:type="dxa"/>
            </w:tcMar>
          </w:tcPr>
          <w:p w14:paraId="402262B3"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IT Security Engineer (Me)</w:t>
            </w:r>
          </w:p>
        </w:tc>
      </w:tr>
      <w:tr w:rsidR="00351341" w:rsidRPr="00351341" w14:paraId="0BAE7AB0" w14:textId="77777777" w:rsidTr="00587583">
        <w:tc>
          <w:tcPr>
            <w:tcW w:w="800" w:type="dxa"/>
            <w:tcMar>
              <w:top w:w="60" w:type="dxa"/>
              <w:left w:w="100" w:type="dxa"/>
              <w:bottom w:w="60" w:type="dxa"/>
              <w:right w:w="100" w:type="dxa"/>
            </w:tcMar>
          </w:tcPr>
          <w:p w14:paraId="34B56423"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M-008</w:t>
            </w:r>
          </w:p>
        </w:tc>
        <w:tc>
          <w:tcPr>
            <w:tcW w:w="2600" w:type="dxa"/>
            <w:tcMar>
              <w:top w:w="60" w:type="dxa"/>
              <w:left w:w="100" w:type="dxa"/>
              <w:bottom w:w="60" w:type="dxa"/>
              <w:right w:w="100" w:type="dxa"/>
            </w:tcMar>
          </w:tcPr>
          <w:p w14:paraId="2DCF5614"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 xml:space="preserve">Execute all six test </w:t>
            </w:r>
            <w:proofErr w:type="gramStart"/>
            <w:r w:rsidRPr="00351341">
              <w:rPr>
                <w:rFonts w:ascii="Times New Roman" w:hAnsi="Times New Roman" w:cs="Times New Roman"/>
                <w:sz w:val="20"/>
                <w:szCs w:val="20"/>
              </w:rPr>
              <w:t>scenarios;</w:t>
            </w:r>
            <w:proofErr w:type="gramEnd"/>
            <w:r w:rsidRPr="00351341">
              <w:rPr>
                <w:rFonts w:ascii="Times New Roman" w:hAnsi="Times New Roman" w:cs="Times New Roman"/>
                <w:sz w:val="20"/>
                <w:szCs w:val="20"/>
              </w:rPr>
              <w:t xml:space="preserve"> capture screenshot evidence</w:t>
            </w:r>
          </w:p>
        </w:tc>
        <w:tc>
          <w:tcPr>
            <w:tcW w:w="1000" w:type="dxa"/>
            <w:tcMar>
              <w:top w:w="60" w:type="dxa"/>
              <w:left w:w="100" w:type="dxa"/>
              <w:bottom w:w="60" w:type="dxa"/>
              <w:right w:w="100" w:type="dxa"/>
            </w:tcMar>
          </w:tcPr>
          <w:p w14:paraId="06261310"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Week 6</w:t>
            </w:r>
          </w:p>
        </w:tc>
        <w:tc>
          <w:tcPr>
            <w:tcW w:w="1000" w:type="dxa"/>
            <w:tcMar>
              <w:top w:w="60" w:type="dxa"/>
              <w:left w:w="100" w:type="dxa"/>
              <w:bottom w:w="60" w:type="dxa"/>
              <w:right w:w="100" w:type="dxa"/>
            </w:tcMar>
          </w:tcPr>
          <w:p w14:paraId="7DB5FF76"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Week 7</w:t>
            </w:r>
          </w:p>
        </w:tc>
        <w:tc>
          <w:tcPr>
            <w:tcW w:w="900" w:type="dxa"/>
            <w:tcMar>
              <w:top w:w="60" w:type="dxa"/>
              <w:left w:w="100" w:type="dxa"/>
              <w:bottom w:w="60" w:type="dxa"/>
              <w:right w:w="100" w:type="dxa"/>
            </w:tcMar>
          </w:tcPr>
          <w:p w14:paraId="4A1649FA"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2 weeks</w:t>
            </w:r>
          </w:p>
        </w:tc>
        <w:tc>
          <w:tcPr>
            <w:tcW w:w="3060" w:type="dxa"/>
            <w:tcMar>
              <w:top w:w="60" w:type="dxa"/>
              <w:left w:w="100" w:type="dxa"/>
              <w:bottom w:w="60" w:type="dxa"/>
              <w:right w:w="100" w:type="dxa"/>
            </w:tcMar>
          </w:tcPr>
          <w:p w14:paraId="5420DC41"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IT Security Engineer (Me)</w:t>
            </w:r>
          </w:p>
        </w:tc>
      </w:tr>
      <w:tr w:rsidR="00351341" w:rsidRPr="00351341" w14:paraId="29A7B9EC" w14:textId="77777777" w:rsidTr="00587583">
        <w:tc>
          <w:tcPr>
            <w:tcW w:w="800" w:type="dxa"/>
            <w:tcMar>
              <w:top w:w="60" w:type="dxa"/>
              <w:left w:w="100" w:type="dxa"/>
              <w:bottom w:w="60" w:type="dxa"/>
              <w:right w:w="100" w:type="dxa"/>
            </w:tcMar>
          </w:tcPr>
          <w:p w14:paraId="3FA579F2"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M-009</w:t>
            </w:r>
          </w:p>
        </w:tc>
        <w:tc>
          <w:tcPr>
            <w:tcW w:w="2600" w:type="dxa"/>
            <w:tcMar>
              <w:top w:w="60" w:type="dxa"/>
              <w:left w:w="100" w:type="dxa"/>
              <w:bottom w:w="60" w:type="dxa"/>
              <w:right w:w="100" w:type="dxa"/>
            </w:tcMar>
          </w:tcPr>
          <w:p w14:paraId="4A4401BE"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Complete lab report and close Phase 0</w:t>
            </w:r>
          </w:p>
        </w:tc>
        <w:tc>
          <w:tcPr>
            <w:tcW w:w="1000" w:type="dxa"/>
            <w:tcMar>
              <w:top w:w="60" w:type="dxa"/>
              <w:left w:w="100" w:type="dxa"/>
              <w:bottom w:w="60" w:type="dxa"/>
              <w:right w:w="100" w:type="dxa"/>
            </w:tcMar>
          </w:tcPr>
          <w:p w14:paraId="2E03C525"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Week 8</w:t>
            </w:r>
          </w:p>
        </w:tc>
        <w:tc>
          <w:tcPr>
            <w:tcW w:w="1000" w:type="dxa"/>
            <w:tcMar>
              <w:top w:w="60" w:type="dxa"/>
              <w:left w:w="100" w:type="dxa"/>
              <w:bottom w:w="60" w:type="dxa"/>
              <w:right w:w="100" w:type="dxa"/>
            </w:tcMar>
          </w:tcPr>
          <w:p w14:paraId="61AEDE3A"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Week 8</w:t>
            </w:r>
          </w:p>
        </w:tc>
        <w:tc>
          <w:tcPr>
            <w:tcW w:w="900" w:type="dxa"/>
            <w:tcMar>
              <w:top w:w="60" w:type="dxa"/>
              <w:left w:w="100" w:type="dxa"/>
              <w:bottom w:w="60" w:type="dxa"/>
              <w:right w:w="100" w:type="dxa"/>
            </w:tcMar>
          </w:tcPr>
          <w:p w14:paraId="0C904358"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1 week</w:t>
            </w:r>
          </w:p>
        </w:tc>
        <w:tc>
          <w:tcPr>
            <w:tcW w:w="3060" w:type="dxa"/>
            <w:tcMar>
              <w:top w:w="60" w:type="dxa"/>
              <w:left w:w="100" w:type="dxa"/>
              <w:bottom w:w="60" w:type="dxa"/>
              <w:right w:w="100" w:type="dxa"/>
            </w:tcMar>
          </w:tcPr>
          <w:p w14:paraId="15744C81"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IT Security Engineer (Me)</w:t>
            </w:r>
          </w:p>
        </w:tc>
      </w:tr>
      <w:tr w:rsidR="00351341" w:rsidRPr="00351341" w14:paraId="0C8A0B66" w14:textId="77777777" w:rsidTr="00587583">
        <w:tc>
          <w:tcPr>
            <w:tcW w:w="800" w:type="dxa"/>
            <w:tcMar>
              <w:top w:w="60" w:type="dxa"/>
              <w:left w:w="100" w:type="dxa"/>
              <w:bottom w:w="60" w:type="dxa"/>
              <w:right w:w="100" w:type="dxa"/>
            </w:tcMar>
          </w:tcPr>
          <w:p w14:paraId="22944A09"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M-010</w:t>
            </w:r>
          </w:p>
        </w:tc>
        <w:tc>
          <w:tcPr>
            <w:tcW w:w="2600" w:type="dxa"/>
            <w:tcMar>
              <w:top w:w="60" w:type="dxa"/>
              <w:left w:w="100" w:type="dxa"/>
              <w:bottom w:w="60" w:type="dxa"/>
              <w:right w:w="100" w:type="dxa"/>
            </w:tcMar>
          </w:tcPr>
          <w:p w14:paraId="2DE8F0B2"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Provision the production tenant with a verified domain and admin MFA</w:t>
            </w:r>
          </w:p>
        </w:tc>
        <w:tc>
          <w:tcPr>
            <w:tcW w:w="1000" w:type="dxa"/>
            <w:tcMar>
              <w:top w:w="60" w:type="dxa"/>
              <w:left w:w="100" w:type="dxa"/>
              <w:bottom w:w="60" w:type="dxa"/>
              <w:right w:w="100" w:type="dxa"/>
            </w:tcMar>
          </w:tcPr>
          <w:p w14:paraId="5C66A3B2"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Month 1</w:t>
            </w:r>
          </w:p>
        </w:tc>
        <w:tc>
          <w:tcPr>
            <w:tcW w:w="1000" w:type="dxa"/>
            <w:tcMar>
              <w:top w:w="60" w:type="dxa"/>
              <w:left w:w="100" w:type="dxa"/>
              <w:bottom w:w="60" w:type="dxa"/>
              <w:right w:w="100" w:type="dxa"/>
            </w:tcMar>
          </w:tcPr>
          <w:p w14:paraId="68A2C4FE"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Month 1</w:t>
            </w:r>
          </w:p>
        </w:tc>
        <w:tc>
          <w:tcPr>
            <w:tcW w:w="900" w:type="dxa"/>
            <w:tcMar>
              <w:top w:w="60" w:type="dxa"/>
              <w:left w:w="100" w:type="dxa"/>
              <w:bottom w:w="60" w:type="dxa"/>
              <w:right w:w="100" w:type="dxa"/>
            </w:tcMar>
          </w:tcPr>
          <w:p w14:paraId="476C429A"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4 weeks</w:t>
            </w:r>
          </w:p>
        </w:tc>
        <w:tc>
          <w:tcPr>
            <w:tcW w:w="3060" w:type="dxa"/>
            <w:tcMar>
              <w:top w:w="60" w:type="dxa"/>
              <w:left w:w="100" w:type="dxa"/>
              <w:bottom w:w="60" w:type="dxa"/>
              <w:right w:w="100" w:type="dxa"/>
            </w:tcMar>
          </w:tcPr>
          <w:p w14:paraId="1F43F13A"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IT Security Engineer, CIO</w:t>
            </w:r>
          </w:p>
        </w:tc>
      </w:tr>
      <w:tr w:rsidR="00351341" w:rsidRPr="00351341" w14:paraId="4CEB3C5C" w14:textId="77777777" w:rsidTr="00587583">
        <w:tc>
          <w:tcPr>
            <w:tcW w:w="800" w:type="dxa"/>
            <w:tcMar>
              <w:top w:w="60" w:type="dxa"/>
              <w:left w:w="100" w:type="dxa"/>
              <w:bottom w:w="60" w:type="dxa"/>
              <w:right w:w="100" w:type="dxa"/>
            </w:tcMar>
          </w:tcPr>
          <w:p w14:paraId="26E40CEA"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M-011</w:t>
            </w:r>
          </w:p>
        </w:tc>
        <w:tc>
          <w:tcPr>
            <w:tcW w:w="2600" w:type="dxa"/>
            <w:tcMar>
              <w:top w:w="60" w:type="dxa"/>
              <w:left w:w="100" w:type="dxa"/>
              <w:bottom w:w="60" w:type="dxa"/>
              <w:right w:w="100" w:type="dxa"/>
            </w:tcMar>
          </w:tcPr>
          <w:p w14:paraId="15D04414"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Procure M365 A3 Education licensing</w:t>
            </w:r>
          </w:p>
        </w:tc>
        <w:tc>
          <w:tcPr>
            <w:tcW w:w="1000" w:type="dxa"/>
            <w:tcMar>
              <w:top w:w="60" w:type="dxa"/>
              <w:left w:w="100" w:type="dxa"/>
              <w:bottom w:w="60" w:type="dxa"/>
              <w:right w:w="100" w:type="dxa"/>
            </w:tcMar>
          </w:tcPr>
          <w:p w14:paraId="71D06949"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Month 1</w:t>
            </w:r>
          </w:p>
        </w:tc>
        <w:tc>
          <w:tcPr>
            <w:tcW w:w="1000" w:type="dxa"/>
            <w:tcMar>
              <w:top w:w="60" w:type="dxa"/>
              <w:left w:w="100" w:type="dxa"/>
              <w:bottom w:w="60" w:type="dxa"/>
              <w:right w:w="100" w:type="dxa"/>
            </w:tcMar>
          </w:tcPr>
          <w:p w14:paraId="6364144C"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Month 1</w:t>
            </w:r>
          </w:p>
        </w:tc>
        <w:tc>
          <w:tcPr>
            <w:tcW w:w="900" w:type="dxa"/>
            <w:tcMar>
              <w:top w:w="60" w:type="dxa"/>
              <w:left w:w="100" w:type="dxa"/>
              <w:bottom w:w="60" w:type="dxa"/>
              <w:right w:w="100" w:type="dxa"/>
            </w:tcMar>
          </w:tcPr>
          <w:p w14:paraId="116B8E57"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4 weeks</w:t>
            </w:r>
          </w:p>
        </w:tc>
        <w:tc>
          <w:tcPr>
            <w:tcW w:w="3060" w:type="dxa"/>
            <w:tcMar>
              <w:top w:w="60" w:type="dxa"/>
              <w:left w:w="100" w:type="dxa"/>
              <w:bottom w:w="60" w:type="dxa"/>
              <w:right w:w="100" w:type="dxa"/>
            </w:tcMar>
          </w:tcPr>
          <w:p w14:paraId="66405434"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CIO, Procurement</w:t>
            </w:r>
          </w:p>
        </w:tc>
      </w:tr>
      <w:tr w:rsidR="00351341" w:rsidRPr="00351341" w14:paraId="63F80AF7" w14:textId="77777777" w:rsidTr="00587583">
        <w:tc>
          <w:tcPr>
            <w:tcW w:w="800" w:type="dxa"/>
            <w:tcMar>
              <w:top w:w="60" w:type="dxa"/>
              <w:left w:w="100" w:type="dxa"/>
              <w:bottom w:w="60" w:type="dxa"/>
              <w:right w:w="100" w:type="dxa"/>
            </w:tcMar>
          </w:tcPr>
          <w:p w14:paraId="77777DB8"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M-012</w:t>
            </w:r>
          </w:p>
        </w:tc>
        <w:tc>
          <w:tcPr>
            <w:tcW w:w="2600" w:type="dxa"/>
            <w:tcMar>
              <w:top w:w="60" w:type="dxa"/>
              <w:left w:w="100" w:type="dxa"/>
              <w:bottom w:w="60" w:type="dxa"/>
              <w:right w:w="100" w:type="dxa"/>
            </w:tcMar>
          </w:tcPr>
          <w:p w14:paraId="3E1EF60D"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Provision first faculty cohort (Science, ~8,000 users)</w:t>
            </w:r>
          </w:p>
        </w:tc>
        <w:tc>
          <w:tcPr>
            <w:tcW w:w="1000" w:type="dxa"/>
            <w:tcMar>
              <w:top w:w="60" w:type="dxa"/>
              <w:left w:w="100" w:type="dxa"/>
              <w:bottom w:w="60" w:type="dxa"/>
              <w:right w:w="100" w:type="dxa"/>
            </w:tcMar>
          </w:tcPr>
          <w:p w14:paraId="44D23474"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Month 2</w:t>
            </w:r>
          </w:p>
        </w:tc>
        <w:tc>
          <w:tcPr>
            <w:tcW w:w="1000" w:type="dxa"/>
            <w:tcMar>
              <w:top w:w="60" w:type="dxa"/>
              <w:left w:w="100" w:type="dxa"/>
              <w:bottom w:w="60" w:type="dxa"/>
              <w:right w:w="100" w:type="dxa"/>
            </w:tcMar>
          </w:tcPr>
          <w:p w14:paraId="4F3316EA"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Month 2</w:t>
            </w:r>
          </w:p>
        </w:tc>
        <w:tc>
          <w:tcPr>
            <w:tcW w:w="900" w:type="dxa"/>
            <w:tcMar>
              <w:top w:w="60" w:type="dxa"/>
              <w:left w:w="100" w:type="dxa"/>
              <w:bottom w:w="60" w:type="dxa"/>
              <w:right w:w="100" w:type="dxa"/>
            </w:tcMar>
          </w:tcPr>
          <w:p w14:paraId="7602E180"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4 weeks</w:t>
            </w:r>
          </w:p>
        </w:tc>
        <w:tc>
          <w:tcPr>
            <w:tcW w:w="3060" w:type="dxa"/>
            <w:tcMar>
              <w:top w:w="60" w:type="dxa"/>
              <w:left w:w="100" w:type="dxa"/>
              <w:bottom w:w="60" w:type="dxa"/>
              <w:right w:w="100" w:type="dxa"/>
            </w:tcMar>
          </w:tcPr>
          <w:p w14:paraId="6791EB2D"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IT Security Engineer, Registrar</w:t>
            </w:r>
          </w:p>
        </w:tc>
      </w:tr>
      <w:tr w:rsidR="00351341" w:rsidRPr="00351341" w14:paraId="42B9980B" w14:textId="77777777" w:rsidTr="00587583">
        <w:tc>
          <w:tcPr>
            <w:tcW w:w="800" w:type="dxa"/>
            <w:tcMar>
              <w:top w:w="60" w:type="dxa"/>
              <w:left w:w="100" w:type="dxa"/>
              <w:bottom w:w="60" w:type="dxa"/>
              <w:right w:w="100" w:type="dxa"/>
            </w:tcMar>
          </w:tcPr>
          <w:p w14:paraId="3DC99BF8"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M-013</w:t>
            </w:r>
          </w:p>
        </w:tc>
        <w:tc>
          <w:tcPr>
            <w:tcW w:w="2600" w:type="dxa"/>
            <w:tcMar>
              <w:top w:w="60" w:type="dxa"/>
              <w:left w:w="100" w:type="dxa"/>
              <w:bottom w:w="60" w:type="dxa"/>
              <w:right w:w="100" w:type="dxa"/>
            </w:tcMar>
          </w:tcPr>
          <w:p w14:paraId="7A7144B1"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Launch MFA enrollment campaign; deploy kiosks</w:t>
            </w:r>
          </w:p>
        </w:tc>
        <w:tc>
          <w:tcPr>
            <w:tcW w:w="1000" w:type="dxa"/>
            <w:tcMar>
              <w:top w:w="60" w:type="dxa"/>
              <w:left w:w="100" w:type="dxa"/>
              <w:bottom w:w="60" w:type="dxa"/>
              <w:right w:w="100" w:type="dxa"/>
            </w:tcMar>
          </w:tcPr>
          <w:p w14:paraId="66654511"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Month 2</w:t>
            </w:r>
          </w:p>
        </w:tc>
        <w:tc>
          <w:tcPr>
            <w:tcW w:w="1000" w:type="dxa"/>
            <w:tcMar>
              <w:top w:w="60" w:type="dxa"/>
              <w:left w:w="100" w:type="dxa"/>
              <w:bottom w:w="60" w:type="dxa"/>
              <w:right w:w="100" w:type="dxa"/>
            </w:tcMar>
          </w:tcPr>
          <w:p w14:paraId="5617864D"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Month 3</w:t>
            </w:r>
          </w:p>
        </w:tc>
        <w:tc>
          <w:tcPr>
            <w:tcW w:w="900" w:type="dxa"/>
            <w:tcMar>
              <w:top w:w="60" w:type="dxa"/>
              <w:left w:w="100" w:type="dxa"/>
              <w:bottom w:w="60" w:type="dxa"/>
              <w:right w:w="100" w:type="dxa"/>
            </w:tcMar>
          </w:tcPr>
          <w:p w14:paraId="5F880BBE"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8 weeks</w:t>
            </w:r>
          </w:p>
        </w:tc>
        <w:tc>
          <w:tcPr>
            <w:tcW w:w="3060" w:type="dxa"/>
            <w:tcMar>
              <w:top w:w="60" w:type="dxa"/>
              <w:left w:w="100" w:type="dxa"/>
              <w:bottom w:w="60" w:type="dxa"/>
              <w:right w:w="100" w:type="dxa"/>
            </w:tcMar>
          </w:tcPr>
          <w:p w14:paraId="013754B7"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IT Help Desk, Student Assistants</w:t>
            </w:r>
          </w:p>
        </w:tc>
      </w:tr>
      <w:tr w:rsidR="00351341" w:rsidRPr="00351341" w14:paraId="7AA4D16A" w14:textId="77777777" w:rsidTr="00587583">
        <w:tc>
          <w:tcPr>
            <w:tcW w:w="800" w:type="dxa"/>
            <w:tcMar>
              <w:top w:w="60" w:type="dxa"/>
              <w:left w:w="100" w:type="dxa"/>
              <w:bottom w:w="60" w:type="dxa"/>
              <w:right w:w="100" w:type="dxa"/>
            </w:tcMar>
          </w:tcPr>
          <w:p w14:paraId="650AB43D"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M-014</w:t>
            </w:r>
          </w:p>
        </w:tc>
        <w:tc>
          <w:tcPr>
            <w:tcW w:w="2600" w:type="dxa"/>
            <w:tcMar>
              <w:top w:w="60" w:type="dxa"/>
              <w:left w:w="100" w:type="dxa"/>
              <w:bottom w:w="60" w:type="dxa"/>
              <w:right w:w="100" w:type="dxa"/>
            </w:tcMar>
          </w:tcPr>
          <w:p w14:paraId="66B17015"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Provision remaining faculties; enforce CA policies</w:t>
            </w:r>
          </w:p>
        </w:tc>
        <w:tc>
          <w:tcPr>
            <w:tcW w:w="1000" w:type="dxa"/>
            <w:tcMar>
              <w:top w:w="60" w:type="dxa"/>
              <w:left w:w="100" w:type="dxa"/>
              <w:bottom w:w="60" w:type="dxa"/>
              <w:right w:w="100" w:type="dxa"/>
            </w:tcMar>
          </w:tcPr>
          <w:p w14:paraId="4025D35C"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Month 3</w:t>
            </w:r>
          </w:p>
        </w:tc>
        <w:tc>
          <w:tcPr>
            <w:tcW w:w="1000" w:type="dxa"/>
            <w:tcMar>
              <w:top w:w="60" w:type="dxa"/>
              <w:left w:w="100" w:type="dxa"/>
              <w:bottom w:w="60" w:type="dxa"/>
              <w:right w:w="100" w:type="dxa"/>
            </w:tcMar>
          </w:tcPr>
          <w:p w14:paraId="062A4253"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Month 3</w:t>
            </w:r>
          </w:p>
        </w:tc>
        <w:tc>
          <w:tcPr>
            <w:tcW w:w="900" w:type="dxa"/>
            <w:tcMar>
              <w:top w:w="60" w:type="dxa"/>
              <w:left w:w="100" w:type="dxa"/>
              <w:bottom w:w="60" w:type="dxa"/>
              <w:right w:w="100" w:type="dxa"/>
            </w:tcMar>
          </w:tcPr>
          <w:p w14:paraId="1E3F0BB9"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4 weeks</w:t>
            </w:r>
          </w:p>
        </w:tc>
        <w:tc>
          <w:tcPr>
            <w:tcW w:w="3060" w:type="dxa"/>
            <w:tcMar>
              <w:top w:w="60" w:type="dxa"/>
              <w:left w:w="100" w:type="dxa"/>
              <w:bottom w:w="60" w:type="dxa"/>
              <w:right w:w="100" w:type="dxa"/>
            </w:tcMar>
          </w:tcPr>
          <w:p w14:paraId="73B17A11"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IT Security Engineer, Help Desk</w:t>
            </w:r>
          </w:p>
        </w:tc>
      </w:tr>
      <w:tr w:rsidR="00351341" w:rsidRPr="00351341" w14:paraId="0A477E12" w14:textId="77777777" w:rsidTr="00587583">
        <w:tc>
          <w:tcPr>
            <w:tcW w:w="800" w:type="dxa"/>
            <w:tcMar>
              <w:top w:w="60" w:type="dxa"/>
              <w:left w:w="100" w:type="dxa"/>
              <w:bottom w:w="60" w:type="dxa"/>
              <w:right w:w="100" w:type="dxa"/>
            </w:tcMar>
          </w:tcPr>
          <w:p w14:paraId="2002B770"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M-015</w:t>
            </w:r>
          </w:p>
        </w:tc>
        <w:tc>
          <w:tcPr>
            <w:tcW w:w="2600" w:type="dxa"/>
            <w:tcMar>
              <w:top w:w="60" w:type="dxa"/>
              <w:left w:w="100" w:type="dxa"/>
              <w:bottom w:w="60" w:type="dxa"/>
              <w:right w:w="100" w:type="dxa"/>
            </w:tcMar>
          </w:tcPr>
          <w:p w14:paraId="2343F4C5"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Stabilization review; reach 95% MFA enrollment; close project</w:t>
            </w:r>
          </w:p>
        </w:tc>
        <w:tc>
          <w:tcPr>
            <w:tcW w:w="1000" w:type="dxa"/>
            <w:tcMar>
              <w:top w:w="60" w:type="dxa"/>
              <w:left w:w="100" w:type="dxa"/>
              <w:bottom w:w="60" w:type="dxa"/>
              <w:right w:w="100" w:type="dxa"/>
            </w:tcMar>
          </w:tcPr>
          <w:p w14:paraId="0111DC12"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Month 4</w:t>
            </w:r>
          </w:p>
        </w:tc>
        <w:tc>
          <w:tcPr>
            <w:tcW w:w="1000" w:type="dxa"/>
            <w:tcMar>
              <w:top w:w="60" w:type="dxa"/>
              <w:left w:w="100" w:type="dxa"/>
              <w:bottom w:w="60" w:type="dxa"/>
              <w:right w:w="100" w:type="dxa"/>
            </w:tcMar>
          </w:tcPr>
          <w:p w14:paraId="2534625A"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Month 4</w:t>
            </w:r>
          </w:p>
        </w:tc>
        <w:tc>
          <w:tcPr>
            <w:tcW w:w="900" w:type="dxa"/>
            <w:tcMar>
              <w:top w:w="60" w:type="dxa"/>
              <w:left w:w="100" w:type="dxa"/>
              <w:bottom w:w="60" w:type="dxa"/>
              <w:right w:w="100" w:type="dxa"/>
            </w:tcMar>
          </w:tcPr>
          <w:p w14:paraId="65ADD8EE"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4 weeks</w:t>
            </w:r>
          </w:p>
        </w:tc>
        <w:tc>
          <w:tcPr>
            <w:tcW w:w="3060" w:type="dxa"/>
            <w:tcMar>
              <w:top w:w="60" w:type="dxa"/>
              <w:left w:w="100" w:type="dxa"/>
              <w:bottom w:w="60" w:type="dxa"/>
              <w:right w:w="100" w:type="dxa"/>
            </w:tcMar>
          </w:tcPr>
          <w:p w14:paraId="59681DAE"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IT Security Engineer, CIO</w:t>
            </w:r>
          </w:p>
        </w:tc>
      </w:tr>
    </w:tbl>
    <w:p w14:paraId="73BC348E" w14:textId="77777777" w:rsidR="00351341" w:rsidRPr="00351341" w:rsidRDefault="00351341" w:rsidP="00351341">
      <w:pPr>
        <w:pageBreakBefore/>
        <w:spacing w:before="280" w:after="140"/>
        <w:jc w:val="both"/>
        <w:outlineLvl w:val="0"/>
        <w:rPr>
          <w:rFonts w:ascii="Times New Roman" w:hAnsi="Times New Roman" w:cs="Times New Roman"/>
          <w:b/>
          <w:bCs/>
        </w:rPr>
      </w:pPr>
      <w:r w:rsidRPr="00351341">
        <w:rPr>
          <w:rFonts w:ascii="Times New Roman" w:hAnsi="Times New Roman" w:cs="Times New Roman"/>
          <w:b/>
          <w:bCs/>
        </w:rPr>
        <w:lastRenderedPageBreak/>
        <w:t>Section H: Project Evaluation Approach</w:t>
      </w:r>
    </w:p>
    <w:p w14:paraId="16391862" w14:textId="77777777" w:rsidR="00351341" w:rsidRPr="00351341" w:rsidRDefault="00351341" w:rsidP="00351341">
      <w:pPr>
        <w:spacing w:before="220" w:after="110"/>
        <w:jc w:val="both"/>
        <w:outlineLvl w:val="1"/>
        <w:rPr>
          <w:rFonts w:ascii="Times New Roman" w:hAnsi="Times New Roman" w:cs="Times New Roman"/>
          <w:b/>
          <w:bCs/>
        </w:rPr>
      </w:pPr>
      <w:r w:rsidRPr="00351341">
        <w:rPr>
          <w:rFonts w:ascii="Times New Roman" w:hAnsi="Times New Roman" w:cs="Times New Roman"/>
          <w:b/>
          <w:bCs/>
        </w:rPr>
        <w:t>H1. Formative and Summative Test Plans</w:t>
      </w:r>
    </w:p>
    <w:p w14:paraId="2769378D"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b/>
          <w:bCs/>
        </w:rPr>
        <w:t>Formative Testing (Phase 0: Weeks 1–8)</w:t>
      </w:r>
    </w:p>
    <w:p w14:paraId="0A84EECC"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rPr>
        <w:t>Formative testing runs throughout the lab configuration to catch policy issues before production. Tests are run after each configuration milestone, and the results feed back into the design.</w:t>
      </w:r>
    </w:p>
    <w:p w14:paraId="28C9C208"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rPr>
        <w:t>Tools and procedures:</w:t>
      </w:r>
    </w:p>
    <w:p w14:paraId="5F25700A" w14:textId="77777777" w:rsidR="00351341" w:rsidRPr="00351341" w:rsidRDefault="00351341" w:rsidP="00351341">
      <w:pPr>
        <w:numPr>
          <w:ilvl w:val="0"/>
          <w:numId w:val="6"/>
        </w:numPr>
        <w:jc w:val="both"/>
        <w:rPr>
          <w:rFonts w:ascii="Times New Roman" w:hAnsi="Times New Roman" w:cs="Times New Roman"/>
        </w:rPr>
      </w:pPr>
      <w:r w:rsidRPr="00351341">
        <w:rPr>
          <w:rFonts w:ascii="Times New Roman" w:hAnsi="Times New Roman" w:cs="Times New Roman"/>
          <w:b/>
          <w:bCs/>
        </w:rPr>
        <w:t xml:space="preserve">Conditional Access What-If Tool: </w:t>
      </w:r>
      <w:r w:rsidRPr="00351341">
        <w:rPr>
          <w:rFonts w:ascii="Times New Roman" w:hAnsi="Times New Roman" w:cs="Times New Roman"/>
        </w:rPr>
        <w:t>Entra ID’s built-in tool simulates authentication scenarios after each policy is configured. It queries the policy engine with specified user, application, location, and device conditions and returns the expected outcome.</w:t>
      </w:r>
    </w:p>
    <w:p w14:paraId="3A48263F" w14:textId="77777777" w:rsidR="00351341" w:rsidRPr="00351341" w:rsidRDefault="00351341" w:rsidP="00351341">
      <w:pPr>
        <w:numPr>
          <w:ilvl w:val="0"/>
          <w:numId w:val="6"/>
        </w:numPr>
        <w:jc w:val="both"/>
        <w:rPr>
          <w:rFonts w:ascii="Times New Roman" w:hAnsi="Times New Roman" w:cs="Times New Roman"/>
        </w:rPr>
      </w:pPr>
      <w:r w:rsidRPr="00351341">
        <w:rPr>
          <w:rFonts w:ascii="Times New Roman" w:hAnsi="Times New Roman" w:cs="Times New Roman"/>
          <w:b/>
          <w:bCs/>
        </w:rPr>
        <w:t xml:space="preserve">Report-Only Mode Sign-In Logs: </w:t>
      </w:r>
      <w:r w:rsidRPr="00351341">
        <w:rPr>
          <w:rFonts w:ascii="Times New Roman" w:hAnsi="Times New Roman" w:cs="Times New Roman"/>
        </w:rPr>
        <w:t>All policies start in Report-Only mode. Sign-in logs are reviewed after each test to confirm that the policy would have applied the correct control, without affecting live sessions.</w:t>
      </w:r>
    </w:p>
    <w:p w14:paraId="7CF006F7" w14:textId="77777777" w:rsidR="00351341" w:rsidRPr="00351341" w:rsidRDefault="00351341" w:rsidP="00351341">
      <w:pPr>
        <w:numPr>
          <w:ilvl w:val="0"/>
          <w:numId w:val="6"/>
        </w:numPr>
        <w:jc w:val="both"/>
        <w:rPr>
          <w:rFonts w:ascii="Times New Roman" w:hAnsi="Times New Roman" w:cs="Times New Roman"/>
        </w:rPr>
      </w:pPr>
      <w:r w:rsidRPr="00351341">
        <w:rPr>
          <w:rFonts w:ascii="Times New Roman" w:hAnsi="Times New Roman" w:cs="Times New Roman"/>
          <w:b/>
          <w:bCs/>
        </w:rPr>
        <w:t xml:space="preserve">Manual Scenario Execution: </w:t>
      </w:r>
      <w:r w:rsidRPr="00351341">
        <w:rPr>
          <w:rFonts w:ascii="Times New Roman" w:hAnsi="Times New Roman" w:cs="Times New Roman"/>
        </w:rPr>
        <w:t>In Table 4.1, each scenario is executed manually by the IT Security Engineer using a test account. These scenarios encompass standard login with MFA, attempts at legacy authentication, a geo-block test via VPN, and login from an unfamiliar device. The outcomes are documented as screenshots for inclusion in the appendices.</w:t>
      </w:r>
    </w:p>
    <w:p w14:paraId="1F4827E5" w14:textId="77777777" w:rsidR="00351341" w:rsidRPr="00351341" w:rsidRDefault="00351341" w:rsidP="00351341">
      <w:pPr>
        <w:numPr>
          <w:ilvl w:val="0"/>
          <w:numId w:val="6"/>
        </w:numPr>
        <w:jc w:val="both"/>
        <w:rPr>
          <w:rFonts w:ascii="Times New Roman" w:hAnsi="Times New Roman" w:cs="Times New Roman"/>
        </w:rPr>
      </w:pPr>
      <w:r w:rsidRPr="00351341">
        <w:rPr>
          <w:rFonts w:ascii="Times New Roman" w:hAnsi="Times New Roman" w:cs="Times New Roman"/>
          <w:b/>
          <w:bCs/>
        </w:rPr>
        <w:t xml:space="preserve">SSPR Flow Validation: </w:t>
      </w:r>
      <w:r w:rsidRPr="00351341">
        <w:rPr>
          <w:rFonts w:ascii="Times New Roman" w:hAnsi="Times New Roman" w:cs="Times New Roman"/>
        </w:rPr>
        <w:t>The Self-Service Password Reset portal is tested to confirm users can reset credentials without IT help. A successful SSPR test is required before Phase 1 begins.</w:t>
      </w:r>
    </w:p>
    <w:p w14:paraId="2E2F40E7"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b/>
          <w:bCs/>
        </w:rPr>
        <w:t>Summative Testing (End of Phase 0 and After Phase 3)</w:t>
      </w:r>
    </w:p>
    <w:p w14:paraId="65D9A70C"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rPr>
        <w:t>Summative testing evaluates the complete solution against success criteria at two points: the end of the lab phase (Phase 0, Week 8) and 30 days after full provisioning (end of Phase 3/Month 4).</w:t>
      </w:r>
    </w:p>
    <w:p w14:paraId="69EA5BFC" w14:textId="77777777" w:rsidR="00351341" w:rsidRPr="00351341" w:rsidRDefault="00351341" w:rsidP="00351341">
      <w:pPr>
        <w:jc w:val="both"/>
        <w:rPr>
          <w:rFonts w:ascii="Times New Roman" w:hAnsi="Times New Roman" w:cs="Times New Roman"/>
        </w:rPr>
      </w:pPr>
    </w:p>
    <w:p w14:paraId="5ED7D093"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rPr>
        <w:t>Tools and procedures:</w:t>
      </w:r>
    </w:p>
    <w:p w14:paraId="1869852D" w14:textId="77777777" w:rsidR="00351341" w:rsidRPr="00351341" w:rsidRDefault="00351341" w:rsidP="00351341">
      <w:pPr>
        <w:jc w:val="both"/>
        <w:rPr>
          <w:rFonts w:ascii="Times New Roman" w:hAnsi="Times New Roman" w:cs="Times New Roman"/>
        </w:rPr>
      </w:pPr>
    </w:p>
    <w:p w14:paraId="2326C6CC" w14:textId="77777777" w:rsidR="00351341" w:rsidRPr="00351341" w:rsidRDefault="00351341" w:rsidP="00351341">
      <w:pPr>
        <w:numPr>
          <w:ilvl w:val="0"/>
          <w:numId w:val="7"/>
        </w:numPr>
        <w:jc w:val="both"/>
        <w:rPr>
          <w:rFonts w:ascii="Times New Roman" w:hAnsi="Times New Roman" w:cs="Times New Roman"/>
        </w:rPr>
      </w:pPr>
      <w:r w:rsidRPr="00351341">
        <w:rPr>
          <w:rFonts w:ascii="Times New Roman" w:hAnsi="Times New Roman" w:cs="Times New Roman"/>
          <w:b/>
          <w:bCs/>
        </w:rPr>
        <w:t xml:space="preserve">Lab Test Results (Table 4.1): </w:t>
      </w:r>
      <w:r w:rsidRPr="00351341">
        <w:rPr>
          <w:rFonts w:ascii="Times New Roman" w:hAnsi="Times New Roman" w:cs="Times New Roman"/>
        </w:rPr>
        <w:t>All six scenarios are run in sequence, with actual results recorded against expected results. Each gets a pass/fail rating. All must pass before production deployment proceeds.</w:t>
      </w:r>
    </w:p>
    <w:p w14:paraId="21A54379" w14:textId="77777777" w:rsidR="00351341" w:rsidRPr="00351341" w:rsidRDefault="00351341" w:rsidP="00351341">
      <w:pPr>
        <w:numPr>
          <w:ilvl w:val="0"/>
          <w:numId w:val="7"/>
        </w:numPr>
        <w:jc w:val="both"/>
        <w:rPr>
          <w:rFonts w:ascii="Times New Roman" w:hAnsi="Times New Roman" w:cs="Times New Roman"/>
        </w:rPr>
      </w:pPr>
      <w:r w:rsidRPr="00351341">
        <w:rPr>
          <w:rFonts w:ascii="Times New Roman" w:hAnsi="Times New Roman" w:cs="Times New Roman"/>
          <w:b/>
          <w:bCs/>
        </w:rPr>
        <w:t xml:space="preserve">Entra ID Sign-In Log Export: </w:t>
      </w:r>
      <w:r w:rsidRPr="00351341">
        <w:rPr>
          <w:rFonts w:ascii="Times New Roman" w:hAnsi="Times New Roman" w:cs="Times New Roman"/>
        </w:rPr>
        <w:t>A full log export is reviewed at Month 4, covering MFA challenge rates, enforcement events, blocked legacy auth, and risk-triggered step-up events. This confirms production policies work at scale.</w:t>
      </w:r>
    </w:p>
    <w:p w14:paraId="5C1A37BF" w14:textId="77777777" w:rsidR="00351341" w:rsidRPr="00351341" w:rsidRDefault="00351341" w:rsidP="00351341">
      <w:pPr>
        <w:numPr>
          <w:ilvl w:val="0"/>
          <w:numId w:val="7"/>
        </w:numPr>
        <w:jc w:val="both"/>
        <w:rPr>
          <w:rFonts w:ascii="Times New Roman" w:hAnsi="Times New Roman" w:cs="Times New Roman"/>
        </w:rPr>
      </w:pPr>
      <w:r w:rsidRPr="00351341">
        <w:rPr>
          <w:rFonts w:ascii="Times New Roman" w:hAnsi="Times New Roman" w:cs="Times New Roman"/>
          <w:b/>
          <w:bCs/>
        </w:rPr>
        <w:t xml:space="preserve">MFA Enrollment Tracking: </w:t>
      </w:r>
      <w:r w:rsidRPr="00351341">
        <w:rPr>
          <w:rFonts w:ascii="Times New Roman" w:hAnsi="Times New Roman" w:cs="Times New Roman"/>
        </w:rPr>
        <w:t>Enrollment percentage is tracked weekly using the Entra ID Authentication Methods Registration Campaign report. The Month 4 review checks whether the 95% threshold is met.</w:t>
      </w:r>
    </w:p>
    <w:p w14:paraId="74D97C77" w14:textId="77777777" w:rsidR="00351341" w:rsidRPr="00351341" w:rsidRDefault="00351341" w:rsidP="00351341">
      <w:pPr>
        <w:numPr>
          <w:ilvl w:val="0"/>
          <w:numId w:val="7"/>
        </w:numPr>
        <w:jc w:val="both"/>
        <w:rPr>
          <w:rFonts w:ascii="Times New Roman" w:hAnsi="Times New Roman" w:cs="Times New Roman"/>
        </w:rPr>
      </w:pPr>
      <w:r w:rsidRPr="00351341">
        <w:rPr>
          <w:rFonts w:ascii="Times New Roman" w:hAnsi="Times New Roman" w:cs="Times New Roman"/>
          <w:b/>
          <w:bCs/>
        </w:rPr>
        <w:t xml:space="preserve">Help Desk Ticket Analysis: </w:t>
      </w:r>
      <w:r w:rsidRPr="00351341">
        <w:rPr>
          <w:rFonts w:ascii="Times New Roman" w:hAnsi="Times New Roman" w:cs="Times New Roman"/>
        </w:rPr>
        <w:t>Ticket volume and categories from the Month 3 enrollment period are reviewed to find recurring issues, false positives, or usability problems. This feeds Phase 4 stabilization work.</w:t>
      </w:r>
    </w:p>
    <w:p w14:paraId="5688D884" w14:textId="77777777" w:rsidR="00351341" w:rsidRPr="00351341" w:rsidRDefault="00351341" w:rsidP="00351341">
      <w:pPr>
        <w:jc w:val="both"/>
        <w:rPr>
          <w:rFonts w:ascii="Times New Roman" w:hAnsi="Times New Roman" w:cs="Times New Roman"/>
        </w:rPr>
      </w:pPr>
    </w:p>
    <w:p w14:paraId="5AE72062" w14:textId="77777777" w:rsidR="00351341" w:rsidRPr="00351341" w:rsidRDefault="00351341" w:rsidP="00351341">
      <w:pPr>
        <w:jc w:val="both"/>
        <w:rPr>
          <w:rFonts w:ascii="Times New Roman" w:hAnsi="Times New Roman" w:cs="Times New Roman"/>
        </w:rPr>
      </w:pPr>
    </w:p>
    <w:p w14:paraId="6FD24709" w14:textId="77777777" w:rsidR="00351341" w:rsidRPr="00351341" w:rsidRDefault="00351341" w:rsidP="00351341">
      <w:pPr>
        <w:jc w:val="both"/>
        <w:rPr>
          <w:rFonts w:ascii="Times New Roman" w:hAnsi="Times New Roman" w:cs="Times New Roman"/>
        </w:rPr>
      </w:pPr>
    </w:p>
    <w:p w14:paraId="70FC12A3" w14:textId="77777777" w:rsidR="00351341" w:rsidRPr="00351341" w:rsidRDefault="00351341" w:rsidP="00351341">
      <w:pPr>
        <w:jc w:val="both"/>
        <w:rPr>
          <w:rFonts w:ascii="Times New Roman" w:hAnsi="Times New Roman" w:cs="Times New Roman"/>
        </w:rPr>
      </w:pPr>
    </w:p>
    <w:p w14:paraId="1163E67D" w14:textId="77777777" w:rsidR="00351341" w:rsidRPr="00351341" w:rsidRDefault="00351341" w:rsidP="00351341">
      <w:pPr>
        <w:jc w:val="both"/>
        <w:rPr>
          <w:rFonts w:ascii="Times New Roman" w:hAnsi="Times New Roman" w:cs="Times New Roman"/>
        </w:rPr>
      </w:pPr>
    </w:p>
    <w:p w14:paraId="408DF2D9" w14:textId="77777777" w:rsidR="00351341" w:rsidRPr="00351341" w:rsidRDefault="00351341" w:rsidP="00351341">
      <w:pPr>
        <w:jc w:val="both"/>
        <w:rPr>
          <w:rFonts w:ascii="Times New Roman" w:hAnsi="Times New Roman" w:cs="Times New Roman"/>
        </w:rPr>
      </w:pPr>
    </w:p>
    <w:p w14:paraId="20AA3378" w14:textId="77777777" w:rsidR="00351341" w:rsidRPr="00351341" w:rsidRDefault="00351341" w:rsidP="00351341">
      <w:pPr>
        <w:jc w:val="both"/>
        <w:rPr>
          <w:rFonts w:ascii="Times New Roman" w:hAnsi="Times New Roman" w:cs="Times New Roman"/>
        </w:rPr>
      </w:pPr>
    </w:p>
    <w:p w14:paraId="3C8544C2" w14:textId="77777777" w:rsidR="00351341" w:rsidRPr="00351341" w:rsidRDefault="00351341" w:rsidP="00351341">
      <w:pPr>
        <w:jc w:val="both"/>
        <w:rPr>
          <w:rFonts w:ascii="Times New Roman" w:hAnsi="Times New Roman" w:cs="Times New Roman"/>
        </w:rPr>
      </w:pPr>
    </w:p>
    <w:p w14:paraId="5FAB88DD" w14:textId="77777777" w:rsidR="00351341" w:rsidRPr="00351341" w:rsidRDefault="00351341" w:rsidP="00351341">
      <w:pPr>
        <w:jc w:val="both"/>
        <w:rPr>
          <w:rFonts w:ascii="Times New Roman" w:hAnsi="Times New Roman" w:cs="Times New Roman"/>
        </w:rPr>
      </w:pPr>
    </w:p>
    <w:p w14:paraId="52AE5D93" w14:textId="77777777" w:rsidR="00351341" w:rsidRPr="00351341" w:rsidRDefault="00351341" w:rsidP="00351341">
      <w:pPr>
        <w:spacing w:before="220" w:after="110"/>
        <w:jc w:val="both"/>
        <w:outlineLvl w:val="1"/>
        <w:rPr>
          <w:rFonts w:ascii="Times New Roman" w:hAnsi="Times New Roman" w:cs="Times New Roman"/>
          <w:b/>
          <w:bCs/>
        </w:rPr>
      </w:pPr>
      <w:r w:rsidRPr="00351341">
        <w:rPr>
          <w:rFonts w:ascii="Times New Roman" w:hAnsi="Times New Roman" w:cs="Times New Roman"/>
          <w:b/>
          <w:bCs/>
        </w:rPr>
        <w:t>H2. Minimum Acceptance Criteria and KPIs</w:t>
      </w:r>
    </w:p>
    <w:p w14:paraId="0648C1B3" w14:textId="77777777" w:rsidR="00351341" w:rsidRPr="00351341" w:rsidRDefault="00351341" w:rsidP="00351341">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000"/>
        <w:gridCol w:w="2860"/>
      </w:tblGrid>
      <w:tr w:rsidR="00351341" w:rsidRPr="00351341" w14:paraId="04D5C612" w14:textId="77777777" w:rsidTr="00587583">
        <w:tc>
          <w:tcPr>
            <w:tcW w:w="2000" w:type="dxa"/>
            <w:shd w:val="clear" w:color="auto" w:fill="E8E8E8"/>
            <w:tcMar>
              <w:top w:w="60" w:type="dxa"/>
              <w:left w:w="100" w:type="dxa"/>
              <w:bottom w:w="60" w:type="dxa"/>
              <w:right w:w="100" w:type="dxa"/>
            </w:tcMar>
          </w:tcPr>
          <w:p w14:paraId="303B95B8"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b/>
                <w:bCs/>
                <w:sz w:val="20"/>
                <w:szCs w:val="20"/>
              </w:rPr>
              <w:t>Objective</w:t>
            </w:r>
          </w:p>
        </w:tc>
        <w:tc>
          <w:tcPr>
            <w:tcW w:w="2500" w:type="dxa"/>
            <w:shd w:val="clear" w:color="auto" w:fill="E8E8E8"/>
            <w:tcMar>
              <w:top w:w="60" w:type="dxa"/>
              <w:left w:w="100" w:type="dxa"/>
              <w:bottom w:w="60" w:type="dxa"/>
              <w:right w:w="100" w:type="dxa"/>
            </w:tcMar>
          </w:tcPr>
          <w:p w14:paraId="78EB7554"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b/>
                <w:bCs/>
                <w:sz w:val="20"/>
                <w:szCs w:val="20"/>
              </w:rPr>
              <w:t>Minimum Acceptance Criterion</w:t>
            </w:r>
          </w:p>
        </w:tc>
        <w:tc>
          <w:tcPr>
            <w:tcW w:w="2000" w:type="dxa"/>
            <w:shd w:val="clear" w:color="auto" w:fill="E8E8E8"/>
            <w:tcMar>
              <w:top w:w="60" w:type="dxa"/>
              <w:left w:w="100" w:type="dxa"/>
              <w:bottom w:w="60" w:type="dxa"/>
              <w:right w:w="100" w:type="dxa"/>
            </w:tcMar>
          </w:tcPr>
          <w:p w14:paraId="7C010E46"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b/>
                <w:bCs/>
                <w:sz w:val="20"/>
                <w:szCs w:val="20"/>
              </w:rPr>
              <w:t>KPI</w:t>
            </w:r>
          </w:p>
        </w:tc>
        <w:tc>
          <w:tcPr>
            <w:tcW w:w="2860" w:type="dxa"/>
            <w:shd w:val="clear" w:color="auto" w:fill="E8E8E8"/>
            <w:tcMar>
              <w:top w:w="60" w:type="dxa"/>
              <w:left w:w="100" w:type="dxa"/>
              <w:bottom w:w="60" w:type="dxa"/>
              <w:right w:w="100" w:type="dxa"/>
            </w:tcMar>
          </w:tcPr>
          <w:p w14:paraId="4F8D8FE3"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b/>
                <w:bCs/>
                <w:sz w:val="20"/>
                <w:szCs w:val="20"/>
              </w:rPr>
              <w:t>Measurement Method</w:t>
            </w:r>
          </w:p>
        </w:tc>
      </w:tr>
      <w:tr w:rsidR="00351341" w:rsidRPr="00351341" w14:paraId="021CCE41" w14:textId="77777777" w:rsidTr="00587583">
        <w:tc>
          <w:tcPr>
            <w:tcW w:w="2000" w:type="dxa"/>
            <w:tcMar>
              <w:top w:w="60" w:type="dxa"/>
              <w:left w:w="100" w:type="dxa"/>
              <w:bottom w:w="60" w:type="dxa"/>
              <w:right w:w="100" w:type="dxa"/>
            </w:tcMar>
          </w:tcPr>
          <w:p w14:paraId="181C4269"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MFA enrollment</w:t>
            </w:r>
          </w:p>
        </w:tc>
        <w:tc>
          <w:tcPr>
            <w:tcW w:w="2500" w:type="dxa"/>
            <w:tcMar>
              <w:top w:w="60" w:type="dxa"/>
              <w:left w:w="100" w:type="dxa"/>
              <w:bottom w:w="60" w:type="dxa"/>
              <w:right w:w="100" w:type="dxa"/>
            </w:tcMar>
          </w:tcPr>
          <w:p w14:paraId="0F2C6D85"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95% of all provisioned users enrolled in MFA by Month 4</w:t>
            </w:r>
          </w:p>
        </w:tc>
        <w:tc>
          <w:tcPr>
            <w:tcW w:w="2000" w:type="dxa"/>
            <w:tcMar>
              <w:top w:w="60" w:type="dxa"/>
              <w:left w:w="100" w:type="dxa"/>
              <w:bottom w:w="60" w:type="dxa"/>
              <w:right w:w="100" w:type="dxa"/>
            </w:tcMar>
          </w:tcPr>
          <w:p w14:paraId="367243B6"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MFA enrollment rate (%)</w:t>
            </w:r>
          </w:p>
        </w:tc>
        <w:tc>
          <w:tcPr>
            <w:tcW w:w="2860" w:type="dxa"/>
            <w:tcMar>
              <w:top w:w="60" w:type="dxa"/>
              <w:left w:w="100" w:type="dxa"/>
              <w:bottom w:w="60" w:type="dxa"/>
              <w:right w:w="100" w:type="dxa"/>
            </w:tcMar>
          </w:tcPr>
          <w:p w14:paraId="589C6007"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Entra ID Authentication Methods Registration Campaign Report</w:t>
            </w:r>
          </w:p>
        </w:tc>
      </w:tr>
      <w:tr w:rsidR="00351341" w:rsidRPr="00351341" w14:paraId="1CAE0358" w14:textId="77777777" w:rsidTr="00587583">
        <w:tc>
          <w:tcPr>
            <w:tcW w:w="2000" w:type="dxa"/>
            <w:tcMar>
              <w:top w:w="60" w:type="dxa"/>
              <w:left w:w="100" w:type="dxa"/>
              <w:bottom w:w="60" w:type="dxa"/>
              <w:right w:w="100" w:type="dxa"/>
            </w:tcMar>
          </w:tcPr>
          <w:p w14:paraId="262141B2"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CA-001 enforcement</w:t>
            </w:r>
          </w:p>
        </w:tc>
        <w:tc>
          <w:tcPr>
            <w:tcW w:w="2500" w:type="dxa"/>
            <w:tcMar>
              <w:top w:w="60" w:type="dxa"/>
              <w:left w:w="100" w:type="dxa"/>
              <w:bottom w:w="60" w:type="dxa"/>
              <w:right w:w="100" w:type="dxa"/>
            </w:tcMar>
          </w:tcPr>
          <w:p w14:paraId="64E21857"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100% of sign-ins require MFA after enforcement</w:t>
            </w:r>
          </w:p>
        </w:tc>
        <w:tc>
          <w:tcPr>
            <w:tcW w:w="2000" w:type="dxa"/>
            <w:tcMar>
              <w:top w:w="60" w:type="dxa"/>
              <w:left w:w="100" w:type="dxa"/>
              <w:bottom w:w="60" w:type="dxa"/>
              <w:right w:w="100" w:type="dxa"/>
            </w:tcMar>
          </w:tcPr>
          <w:p w14:paraId="50CCA7CF"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MFA challenge rate (%) post-enforcement</w:t>
            </w:r>
          </w:p>
        </w:tc>
        <w:tc>
          <w:tcPr>
            <w:tcW w:w="2860" w:type="dxa"/>
            <w:tcMar>
              <w:top w:w="60" w:type="dxa"/>
              <w:left w:w="100" w:type="dxa"/>
              <w:bottom w:w="60" w:type="dxa"/>
              <w:right w:w="100" w:type="dxa"/>
            </w:tcMar>
          </w:tcPr>
          <w:p w14:paraId="564E80BF"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Entra ID sign-in logs filtered by CA-001 grant control</w:t>
            </w:r>
          </w:p>
        </w:tc>
      </w:tr>
      <w:tr w:rsidR="00351341" w:rsidRPr="00351341" w14:paraId="7ACB9011" w14:textId="77777777" w:rsidTr="00587583">
        <w:tc>
          <w:tcPr>
            <w:tcW w:w="2000" w:type="dxa"/>
            <w:tcMar>
              <w:top w:w="60" w:type="dxa"/>
              <w:left w:w="100" w:type="dxa"/>
              <w:bottom w:w="60" w:type="dxa"/>
              <w:right w:w="100" w:type="dxa"/>
            </w:tcMar>
          </w:tcPr>
          <w:p w14:paraId="5AC30648"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CA-002 enforcement</w:t>
            </w:r>
          </w:p>
        </w:tc>
        <w:tc>
          <w:tcPr>
            <w:tcW w:w="2500" w:type="dxa"/>
            <w:tcMar>
              <w:top w:w="60" w:type="dxa"/>
              <w:left w:w="100" w:type="dxa"/>
              <w:bottom w:w="60" w:type="dxa"/>
              <w:right w:w="100" w:type="dxa"/>
            </w:tcMar>
          </w:tcPr>
          <w:p w14:paraId="06D4E4A8"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0 successful legacy authentication events after enforcement</w:t>
            </w:r>
          </w:p>
        </w:tc>
        <w:tc>
          <w:tcPr>
            <w:tcW w:w="2000" w:type="dxa"/>
            <w:tcMar>
              <w:top w:w="60" w:type="dxa"/>
              <w:left w:w="100" w:type="dxa"/>
              <w:bottom w:w="60" w:type="dxa"/>
              <w:right w:w="100" w:type="dxa"/>
            </w:tcMar>
          </w:tcPr>
          <w:p w14:paraId="3054B51C"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Legacy auth success count</w:t>
            </w:r>
          </w:p>
        </w:tc>
        <w:tc>
          <w:tcPr>
            <w:tcW w:w="2860" w:type="dxa"/>
            <w:tcMar>
              <w:top w:w="60" w:type="dxa"/>
              <w:left w:w="100" w:type="dxa"/>
              <w:bottom w:w="60" w:type="dxa"/>
              <w:right w:w="100" w:type="dxa"/>
            </w:tcMar>
          </w:tcPr>
          <w:p w14:paraId="3CB4AFDD"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Entra ID sign-in logs filtered by client app type</w:t>
            </w:r>
          </w:p>
        </w:tc>
      </w:tr>
      <w:tr w:rsidR="00351341" w:rsidRPr="00351341" w14:paraId="4E5AEB58" w14:textId="77777777" w:rsidTr="00587583">
        <w:tc>
          <w:tcPr>
            <w:tcW w:w="2000" w:type="dxa"/>
            <w:tcMar>
              <w:top w:w="60" w:type="dxa"/>
              <w:left w:w="100" w:type="dxa"/>
              <w:bottom w:w="60" w:type="dxa"/>
              <w:right w:w="100" w:type="dxa"/>
            </w:tcMar>
          </w:tcPr>
          <w:p w14:paraId="6E62D3C2"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CA-003 enforcement</w:t>
            </w:r>
          </w:p>
        </w:tc>
        <w:tc>
          <w:tcPr>
            <w:tcW w:w="2500" w:type="dxa"/>
            <w:tcMar>
              <w:top w:w="60" w:type="dxa"/>
              <w:left w:w="100" w:type="dxa"/>
              <w:bottom w:w="60" w:type="dxa"/>
              <w:right w:w="100" w:type="dxa"/>
            </w:tcMar>
          </w:tcPr>
          <w:p w14:paraId="6062B5C8"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0 successful sign-ins from blocked countries after enforcement</w:t>
            </w:r>
          </w:p>
        </w:tc>
        <w:tc>
          <w:tcPr>
            <w:tcW w:w="2000" w:type="dxa"/>
            <w:tcMar>
              <w:top w:w="60" w:type="dxa"/>
              <w:left w:w="100" w:type="dxa"/>
              <w:bottom w:w="60" w:type="dxa"/>
              <w:right w:w="100" w:type="dxa"/>
            </w:tcMar>
          </w:tcPr>
          <w:p w14:paraId="45E4A0AF"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Blocked-country sign-in count</w:t>
            </w:r>
          </w:p>
        </w:tc>
        <w:tc>
          <w:tcPr>
            <w:tcW w:w="2860" w:type="dxa"/>
            <w:tcMar>
              <w:top w:w="60" w:type="dxa"/>
              <w:left w:w="100" w:type="dxa"/>
              <w:bottom w:w="60" w:type="dxa"/>
              <w:right w:w="100" w:type="dxa"/>
            </w:tcMar>
          </w:tcPr>
          <w:p w14:paraId="6EF52A0B"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Entra ID sign-in logs filtered by location and CA-003</w:t>
            </w:r>
          </w:p>
        </w:tc>
      </w:tr>
      <w:tr w:rsidR="00351341" w:rsidRPr="00351341" w14:paraId="571C31A8" w14:textId="77777777" w:rsidTr="00587583">
        <w:tc>
          <w:tcPr>
            <w:tcW w:w="2000" w:type="dxa"/>
            <w:tcMar>
              <w:top w:w="60" w:type="dxa"/>
              <w:left w:w="100" w:type="dxa"/>
              <w:bottom w:w="60" w:type="dxa"/>
              <w:right w:w="100" w:type="dxa"/>
            </w:tcMar>
          </w:tcPr>
          <w:p w14:paraId="110378D8"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CA-004 enforcement</w:t>
            </w:r>
          </w:p>
        </w:tc>
        <w:tc>
          <w:tcPr>
            <w:tcW w:w="2500" w:type="dxa"/>
            <w:tcMar>
              <w:top w:w="60" w:type="dxa"/>
              <w:left w:w="100" w:type="dxa"/>
              <w:bottom w:w="60" w:type="dxa"/>
              <w:right w:w="100" w:type="dxa"/>
            </w:tcMar>
          </w:tcPr>
          <w:p w14:paraId="4D3FC332"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100% of high-risk sign-ins trigger step-up MFA</w:t>
            </w:r>
          </w:p>
        </w:tc>
        <w:tc>
          <w:tcPr>
            <w:tcW w:w="2000" w:type="dxa"/>
            <w:tcMar>
              <w:top w:w="60" w:type="dxa"/>
              <w:left w:w="100" w:type="dxa"/>
              <w:bottom w:w="60" w:type="dxa"/>
              <w:right w:w="100" w:type="dxa"/>
            </w:tcMar>
          </w:tcPr>
          <w:p w14:paraId="22302F01"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Risk-triggered MFA challenge rate (%)</w:t>
            </w:r>
          </w:p>
        </w:tc>
        <w:tc>
          <w:tcPr>
            <w:tcW w:w="2860" w:type="dxa"/>
            <w:tcMar>
              <w:top w:w="60" w:type="dxa"/>
              <w:left w:w="100" w:type="dxa"/>
              <w:bottom w:w="60" w:type="dxa"/>
              <w:right w:w="100" w:type="dxa"/>
            </w:tcMar>
          </w:tcPr>
          <w:p w14:paraId="2D880B09"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Entra ID sign-in logs filtered by risk level and CA-004</w:t>
            </w:r>
          </w:p>
        </w:tc>
      </w:tr>
      <w:tr w:rsidR="00351341" w:rsidRPr="00351341" w14:paraId="1E2BC162" w14:textId="77777777" w:rsidTr="00587583">
        <w:tc>
          <w:tcPr>
            <w:tcW w:w="2000" w:type="dxa"/>
            <w:tcMar>
              <w:top w:w="60" w:type="dxa"/>
              <w:left w:w="100" w:type="dxa"/>
              <w:bottom w:w="60" w:type="dxa"/>
              <w:right w:w="100" w:type="dxa"/>
            </w:tcMar>
          </w:tcPr>
          <w:p w14:paraId="6FA9EE9E"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Help desk capacity</w:t>
            </w:r>
          </w:p>
        </w:tc>
        <w:tc>
          <w:tcPr>
            <w:tcW w:w="2500" w:type="dxa"/>
            <w:tcMar>
              <w:top w:w="60" w:type="dxa"/>
              <w:left w:w="100" w:type="dxa"/>
              <w:bottom w:w="60" w:type="dxa"/>
              <w:right w:w="100" w:type="dxa"/>
            </w:tcMar>
          </w:tcPr>
          <w:p w14:paraId="65341583"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MFA-related tickets resolved within SLA during enrollment surge</w:t>
            </w:r>
          </w:p>
        </w:tc>
        <w:tc>
          <w:tcPr>
            <w:tcW w:w="2000" w:type="dxa"/>
            <w:tcMar>
              <w:top w:w="60" w:type="dxa"/>
              <w:left w:w="100" w:type="dxa"/>
              <w:bottom w:w="60" w:type="dxa"/>
              <w:right w:w="100" w:type="dxa"/>
            </w:tcMar>
          </w:tcPr>
          <w:p w14:paraId="1A2A3502"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Ticket resolution time (avg) and backlog count</w:t>
            </w:r>
          </w:p>
        </w:tc>
        <w:tc>
          <w:tcPr>
            <w:tcW w:w="2860" w:type="dxa"/>
            <w:tcMar>
              <w:top w:w="60" w:type="dxa"/>
              <w:left w:w="100" w:type="dxa"/>
              <w:bottom w:w="60" w:type="dxa"/>
              <w:right w:w="100" w:type="dxa"/>
            </w:tcMar>
          </w:tcPr>
          <w:p w14:paraId="60404F36"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IT ticketing system (ServiceNow or equivalent)</w:t>
            </w:r>
          </w:p>
        </w:tc>
      </w:tr>
      <w:tr w:rsidR="00351341" w:rsidRPr="00351341" w14:paraId="7F400EB5" w14:textId="77777777" w:rsidTr="00587583">
        <w:tc>
          <w:tcPr>
            <w:tcW w:w="2000" w:type="dxa"/>
            <w:tcMar>
              <w:top w:w="60" w:type="dxa"/>
              <w:left w:w="100" w:type="dxa"/>
              <w:bottom w:w="60" w:type="dxa"/>
              <w:right w:w="100" w:type="dxa"/>
            </w:tcMar>
          </w:tcPr>
          <w:p w14:paraId="0FA67C42"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User satisfaction</w:t>
            </w:r>
          </w:p>
        </w:tc>
        <w:tc>
          <w:tcPr>
            <w:tcW w:w="2500" w:type="dxa"/>
            <w:tcMar>
              <w:top w:w="60" w:type="dxa"/>
              <w:left w:w="100" w:type="dxa"/>
              <w:bottom w:w="60" w:type="dxa"/>
              <w:right w:w="100" w:type="dxa"/>
            </w:tcMar>
          </w:tcPr>
          <w:p w14:paraId="00F9B78A"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Fewer than 5% of users report significant usability issues in the post-enrollment survey.</w:t>
            </w:r>
          </w:p>
        </w:tc>
        <w:tc>
          <w:tcPr>
            <w:tcW w:w="2000" w:type="dxa"/>
            <w:tcMar>
              <w:top w:w="60" w:type="dxa"/>
              <w:left w:w="100" w:type="dxa"/>
              <w:bottom w:w="60" w:type="dxa"/>
              <w:right w:w="100" w:type="dxa"/>
            </w:tcMar>
          </w:tcPr>
          <w:p w14:paraId="0702C828"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Negative feedback rate (%)</w:t>
            </w:r>
          </w:p>
        </w:tc>
        <w:tc>
          <w:tcPr>
            <w:tcW w:w="2860" w:type="dxa"/>
            <w:tcMar>
              <w:top w:w="60" w:type="dxa"/>
              <w:left w:w="100" w:type="dxa"/>
              <w:bottom w:w="60" w:type="dxa"/>
              <w:right w:w="100" w:type="dxa"/>
            </w:tcMar>
          </w:tcPr>
          <w:p w14:paraId="10C561A7"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Post-enrollment survey administered at Month 4</w:t>
            </w:r>
          </w:p>
        </w:tc>
      </w:tr>
      <w:tr w:rsidR="00351341" w:rsidRPr="00351341" w14:paraId="3BCC98A4" w14:textId="77777777" w:rsidTr="00587583">
        <w:tc>
          <w:tcPr>
            <w:tcW w:w="2000" w:type="dxa"/>
            <w:tcMar>
              <w:top w:w="60" w:type="dxa"/>
              <w:left w:w="100" w:type="dxa"/>
              <w:bottom w:w="60" w:type="dxa"/>
              <w:right w:w="100" w:type="dxa"/>
            </w:tcMar>
          </w:tcPr>
          <w:p w14:paraId="57811F70"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Lab test pass rate</w:t>
            </w:r>
          </w:p>
        </w:tc>
        <w:tc>
          <w:tcPr>
            <w:tcW w:w="2500" w:type="dxa"/>
            <w:tcMar>
              <w:top w:w="60" w:type="dxa"/>
              <w:left w:w="100" w:type="dxa"/>
              <w:bottom w:w="60" w:type="dxa"/>
              <w:right w:w="100" w:type="dxa"/>
            </w:tcMar>
          </w:tcPr>
          <w:p w14:paraId="0FA000A7"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All six test scenarios pass at the end of Phase 0</w:t>
            </w:r>
          </w:p>
        </w:tc>
        <w:tc>
          <w:tcPr>
            <w:tcW w:w="2000" w:type="dxa"/>
            <w:tcMar>
              <w:top w:w="60" w:type="dxa"/>
              <w:left w:w="100" w:type="dxa"/>
              <w:bottom w:w="60" w:type="dxa"/>
              <w:right w:w="100" w:type="dxa"/>
            </w:tcMar>
          </w:tcPr>
          <w:p w14:paraId="0845CEE7"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Test pass/fail count</w:t>
            </w:r>
          </w:p>
        </w:tc>
        <w:tc>
          <w:tcPr>
            <w:tcW w:w="2860" w:type="dxa"/>
            <w:tcMar>
              <w:top w:w="60" w:type="dxa"/>
              <w:left w:w="100" w:type="dxa"/>
              <w:bottom w:w="60" w:type="dxa"/>
              <w:right w:w="100" w:type="dxa"/>
            </w:tcMar>
          </w:tcPr>
          <w:p w14:paraId="791F2B49" w14:textId="77777777" w:rsidR="00351341" w:rsidRPr="00351341" w:rsidRDefault="00351341" w:rsidP="00351341">
            <w:pPr>
              <w:spacing w:line="240" w:lineRule="auto"/>
              <w:jc w:val="both"/>
              <w:rPr>
                <w:rFonts w:ascii="Times New Roman" w:hAnsi="Times New Roman" w:cs="Times New Roman"/>
                <w:sz w:val="20"/>
                <w:szCs w:val="20"/>
              </w:rPr>
            </w:pPr>
            <w:r w:rsidRPr="00351341">
              <w:rPr>
                <w:rFonts w:ascii="Times New Roman" w:hAnsi="Times New Roman" w:cs="Times New Roman"/>
                <w:sz w:val="20"/>
                <w:szCs w:val="20"/>
              </w:rPr>
              <w:t>Lab test results (Table 4.1)</w:t>
            </w:r>
          </w:p>
        </w:tc>
      </w:tr>
    </w:tbl>
    <w:p w14:paraId="33088EA4" w14:textId="77777777" w:rsidR="00351341" w:rsidRPr="00351341" w:rsidRDefault="00351341" w:rsidP="00351341">
      <w:pPr>
        <w:spacing w:before="220" w:after="110"/>
        <w:jc w:val="both"/>
        <w:outlineLvl w:val="1"/>
        <w:rPr>
          <w:rFonts w:ascii="Times New Roman" w:hAnsi="Times New Roman" w:cs="Times New Roman"/>
          <w:b/>
          <w:bCs/>
        </w:rPr>
      </w:pPr>
      <w:r w:rsidRPr="00351341">
        <w:rPr>
          <w:rFonts w:ascii="Times New Roman" w:hAnsi="Times New Roman" w:cs="Times New Roman"/>
          <w:b/>
          <w:bCs/>
        </w:rPr>
        <w:t>H3. Test Case Justification</w:t>
      </w:r>
    </w:p>
    <w:p w14:paraId="6A54F2DB"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rPr>
        <w:t>Each test case maps to a specific threat from Section A:</w:t>
      </w:r>
    </w:p>
    <w:p w14:paraId="57F5AE1F" w14:textId="77777777" w:rsidR="00351341" w:rsidRPr="00351341" w:rsidRDefault="00351341" w:rsidP="00351341">
      <w:pPr>
        <w:numPr>
          <w:ilvl w:val="0"/>
          <w:numId w:val="8"/>
        </w:numPr>
        <w:jc w:val="both"/>
        <w:rPr>
          <w:rFonts w:ascii="Times New Roman" w:hAnsi="Times New Roman" w:cs="Times New Roman"/>
        </w:rPr>
      </w:pPr>
      <w:r w:rsidRPr="00351341">
        <w:rPr>
          <w:rFonts w:ascii="Times New Roman" w:hAnsi="Times New Roman" w:cs="Times New Roman"/>
          <w:b/>
          <w:bCs/>
        </w:rPr>
        <w:t xml:space="preserve">Standard MFA Prompt Login (CA-001): </w:t>
      </w:r>
      <w:r w:rsidRPr="00351341">
        <w:rPr>
          <w:rFonts w:ascii="Times New Roman" w:hAnsi="Times New Roman" w:cs="Times New Roman"/>
        </w:rPr>
        <w:t>Validates that MFA enforcement is active. The sequential-ID enumeration attack is defeated by MFA regardless of whether credentials are known. This test confirms the defense works.</w:t>
      </w:r>
    </w:p>
    <w:p w14:paraId="0725D10E" w14:textId="77777777" w:rsidR="00351341" w:rsidRPr="00351341" w:rsidRDefault="00351341" w:rsidP="00351341">
      <w:pPr>
        <w:numPr>
          <w:ilvl w:val="0"/>
          <w:numId w:val="8"/>
        </w:numPr>
        <w:jc w:val="both"/>
        <w:rPr>
          <w:rFonts w:ascii="Times New Roman" w:hAnsi="Times New Roman" w:cs="Times New Roman"/>
        </w:rPr>
      </w:pPr>
      <w:r w:rsidRPr="00351341">
        <w:rPr>
          <w:rFonts w:ascii="Times New Roman" w:hAnsi="Times New Roman" w:cs="Times New Roman"/>
          <w:b/>
          <w:bCs/>
        </w:rPr>
        <w:t xml:space="preserve">Legacy Authentication Block (CA-002): </w:t>
      </w:r>
      <w:r w:rsidRPr="00351341">
        <w:rPr>
          <w:rFonts w:ascii="Times New Roman" w:hAnsi="Times New Roman" w:cs="Times New Roman"/>
        </w:rPr>
        <w:t>Legacy protocols (IMAP, POP3, SMTP Auth) do not support MFA, creating a bypass path. Without this block, an attacker could authenticate using only the sequential ID even after CA-001 is enforced.</w:t>
      </w:r>
    </w:p>
    <w:p w14:paraId="50D1A7E1" w14:textId="77777777" w:rsidR="00351341" w:rsidRPr="00351341" w:rsidRDefault="00351341" w:rsidP="00351341">
      <w:pPr>
        <w:numPr>
          <w:ilvl w:val="0"/>
          <w:numId w:val="8"/>
        </w:numPr>
        <w:jc w:val="both"/>
        <w:rPr>
          <w:rFonts w:ascii="Times New Roman" w:hAnsi="Times New Roman" w:cs="Times New Roman"/>
        </w:rPr>
      </w:pPr>
      <w:r w:rsidRPr="00351341">
        <w:rPr>
          <w:rFonts w:ascii="Times New Roman" w:hAnsi="Times New Roman" w:cs="Times New Roman"/>
          <w:b/>
          <w:bCs/>
        </w:rPr>
        <w:lastRenderedPageBreak/>
        <w:t xml:space="preserve">Geo-Blocked Location (CA-003): </w:t>
      </w:r>
      <w:r w:rsidRPr="00351341">
        <w:rPr>
          <w:rFonts w:ascii="Times New Roman" w:hAnsi="Times New Roman" w:cs="Times New Roman"/>
        </w:rPr>
        <w:t>Credential theft operations frequently originate from locations inconsistent with the student population. This test confirms that CA-003 restricts authentication to approved countries.</w:t>
      </w:r>
    </w:p>
    <w:p w14:paraId="16223982" w14:textId="77777777" w:rsidR="00351341" w:rsidRPr="00351341" w:rsidRDefault="00351341" w:rsidP="00351341">
      <w:pPr>
        <w:numPr>
          <w:ilvl w:val="0"/>
          <w:numId w:val="8"/>
        </w:numPr>
        <w:jc w:val="both"/>
        <w:rPr>
          <w:rFonts w:ascii="Times New Roman" w:hAnsi="Times New Roman" w:cs="Times New Roman"/>
        </w:rPr>
      </w:pPr>
      <w:r w:rsidRPr="00351341">
        <w:rPr>
          <w:rFonts w:ascii="Times New Roman" w:hAnsi="Times New Roman" w:cs="Times New Roman"/>
          <w:b/>
          <w:bCs/>
        </w:rPr>
        <w:t xml:space="preserve">Risk-Based Step-Up (CA-004): </w:t>
      </w:r>
      <w:r w:rsidRPr="00351341">
        <w:rPr>
          <w:rFonts w:ascii="Times New Roman" w:hAnsi="Times New Roman" w:cs="Times New Roman"/>
        </w:rPr>
        <w:t>Impossible travel, unfamiliar devices, and anomalous sign-in patterns indicate credential compromise. This test confirms that the adaptive engine triggers additional verification under these conditions.</w:t>
      </w:r>
    </w:p>
    <w:p w14:paraId="3A04F0BE" w14:textId="77777777" w:rsidR="00351341" w:rsidRPr="00351341" w:rsidRDefault="00351341" w:rsidP="00351341">
      <w:pPr>
        <w:numPr>
          <w:ilvl w:val="0"/>
          <w:numId w:val="8"/>
        </w:numPr>
        <w:jc w:val="both"/>
        <w:rPr>
          <w:rFonts w:ascii="Times New Roman" w:hAnsi="Times New Roman" w:cs="Times New Roman"/>
        </w:rPr>
      </w:pPr>
      <w:r w:rsidRPr="00351341">
        <w:rPr>
          <w:rFonts w:ascii="Times New Roman" w:hAnsi="Times New Roman" w:cs="Times New Roman"/>
          <w:b/>
          <w:bCs/>
        </w:rPr>
        <w:t xml:space="preserve">SSPR Password Reset: </w:t>
      </w:r>
      <w:r w:rsidRPr="00351341">
        <w:rPr>
          <w:rFonts w:ascii="Times New Roman" w:hAnsi="Times New Roman" w:cs="Times New Roman"/>
        </w:rPr>
        <w:t>Without self-service recovery, locked students would require IT help for every reset, unsustainable at 40,000 users. This test confirms students can recover accounts on their own.</w:t>
      </w:r>
    </w:p>
    <w:p w14:paraId="6A946B8F" w14:textId="77777777" w:rsidR="00351341" w:rsidRPr="00351341" w:rsidRDefault="00351341" w:rsidP="00351341">
      <w:pPr>
        <w:numPr>
          <w:ilvl w:val="0"/>
          <w:numId w:val="8"/>
        </w:numPr>
        <w:jc w:val="both"/>
        <w:rPr>
          <w:rFonts w:ascii="Times New Roman" w:hAnsi="Times New Roman" w:cs="Times New Roman"/>
        </w:rPr>
      </w:pPr>
      <w:r w:rsidRPr="00351341">
        <w:rPr>
          <w:rFonts w:ascii="Times New Roman" w:hAnsi="Times New Roman" w:cs="Times New Roman"/>
          <w:b/>
          <w:bCs/>
        </w:rPr>
        <w:t xml:space="preserve">MFA Enrollment Walkthrough (New User): </w:t>
      </w:r>
      <w:r w:rsidRPr="00351341">
        <w:rPr>
          <w:rFonts w:ascii="Times New Roman" w:hAnsi="Times New Roman" w:cs="Times New Roman"/>
        </w:rPr>
        <w:t>Validates the end-to-end onboarding experience from credential receipt through successful MFA login. A confusing enrollment process would reduce adoption. This documents the user experience and sets a benchmark for training content.</w:t>
      </w:r>
    </w:p>
    <w:p w14:paraId="5AEF322D" w14:textId="77777777" w:rsidR="00351341" w:rsidRPr="00351341" w:rsidRDefault="00351341" w:rsidP="00351341">
      <w:pPr>
        <w:spacing w:before="220" w:after="110"/>
        <w:jc w:val="both"/>
        <w:outlineLvl w:val="1"/>
        <w:rPr>
          <w:rFonts w:ascii="Times New Roman" w:hAnsi="Times New Roman" w:cs="Times New Roman"/>
          <w:b/>
          <w:bCs/>
        </w:rPr>
      </w:pPr>
      <w:r w:rsidRPr="00351341">
        <w:rPr>
          <w:rFonts w:ascii="Times New Roman" w:hAnsi="Times New Roman" w:cs="Times New Roman"/>
          <w:b/>
          <w:bCs/>
        </w:rPr>
        <w:t>H4. Analysis of Results</w:t>
      </w:r>
    </w:p>
    <w:p w14:paraId="2564D166"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rPr>
        <w:t>Results from formative and summative testing are analyzed through three lenses. Findings are documented in a monthly report for the IT Security Team and CIO.</w:t>
      </w:r>
    </w:p>
    <w:p w14:paraId="27C202DC"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b/>
          <w:bCs/>
        </w:rPr>
        <w:t>Technical Effectiveness</w:t>
      </w:r>
    </w:p>
    <w:p w14:paraId="58F46C5D"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rPr>
        <w:t>Sign-in log data is analyzed to confirm each Conditional Access policy produces the correct decision (grant, block, or step-up) for each scenario. When a policy produces an unexpected result, the What-If tool diagnoses the issue, and the policy is revised and retested before the milestone is closed. The Month 4 summative analysis reviews sign-in logs to check whether enforcement at 40,000 users matches lab results, flagging any divergence caused by device diversity, user behavior, or network conditions not present in the 25-user lab.</w:t>
      </w:r>
    </w:p>
    <w:p w14:paraId="33EE1FB3" w14:textId="77777777" w:rsidR="00351341" w:rsidRPr="00351341" w:rsidRDefault="00351341" w:rsidP="00351341">
      <w:pPr>
        <w:jc w:val="both"/>
        <w:rPr>
          <w:rFonts w:ascii="Times New Roman" w:hAnsi="Times New Roman" w:cs="Times New Roman"/>
        </w:rPr>
      </w:pPr>
    </w:p>
    <w:p w14:paraId="5142EFCA"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b/>
          <w:bCs/>
        </w:rPr>
        <w:t>Enrollment and Adoption</w:t>
      </w:r>
    </w:p>
    <w:p w14:paraId="0FF60974"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rPr>
        <w:t>MFA enrollment data from the Authentication Methods Registration Campaign report is reviewed weekly during Months 2 through 4. If enrollment falls below the trajectory needed for 95% by Month 4, escalation actions are triggered: targeted outreach to low-enrollment faculties, extended kiosk hours, or direct contact through department liaisons. Help desk ticket categories provide a secondary signal: high volumes of "how to enroll" tickets indicate awareness gaps, while "MFA not working" tickets indicate technical issues. Data is broken down by faculty for targeted follow-up.</w:t>
      </w:r>
    </w:p>
    <w:p w14:paraId="6CD55E49" w14:textId="77777777" w:rsidR="00351341" w:rsidRPr="00351341" w:rsidRDefault="00351341" w:rsidP="00351341">
      <w:pPr>
        <w:jc w:val="both"/>
        <w:rPr>
          <w:rFonts w:ascii="Times New Roman" w:hAnsi="Times New Roman" w:cs="Times New Roman"/>
        </w:rPr>
      </w:pPr>
    </w:p>
    <w:p w14:paraId="508F0ABC" w14:textId="77777777" w:rsidR="00351341" w:rsidRPr="00351341" w:rsidRDefault="00351341" w:rsidP="00351341">
      <w:pPr>
        <w:jc w:val="both"/>
        <w:rPr>
          <w:rFonts w:ascii="Times New Roman" w:hAnsi="Times New Roman" w:cs="Times New Roman"/>
        </w:rPr>
      </w:pPr>
      <w:r w:rsidRPr="00351341">
        <w:rPr>
          <w:rFonts w:ascii="Times New Roman" w:hAnsi="Times New Roman" w:cs="Times New Roman"/>
          <w:b/>
          <w:bCs/>
        </w:rPr>
        <w:t>Risk and Control Alignment</w:t>
      </w:r>
    </w:p>
    <w:p w14:paraId="1A9B9DA6" w14:textId="2C3C81E2" w:rsidR="00351341" w:rsidRPr="00351341" w:rsidRDefault="00351341" w:rsidP="00351341">
      <w:pPr>
        <w:jc w:val="both"/>
        <w:rPr>
          <w:rFonts w:ascii="Times New Roman" w:hAnsi="Times New Roman" w:cs="Times New Roman"/>
        </w:rPr>
      </w:pPr>
      <w:r w:rsidRPr="00351341">
        <w:rPr>
          <w:rFonts w:ascii="Times New Roman" w:hAnsi="Times New Roman" w:cs="Times New Roman"/>
        </w:rPr>
        <w:t>The Month 4 summative evaluation compares the deployed controls with the risk register (Appendix D) to assess whether each risk has been mitigated to the target level. For partially mitigated risks — such as legacy auth clients needing extended exclusion periods</w:t>
      </w:r>
      <w:r>
        <w:rPr>
          <w:rFonts w:ascii="Times New Roman" w:hAnsi="Times New Roman" w:cs="Times New Roman"/>
        </w:rPr>
        <w:t>-</w:t>
      </w:r>
      <w:r w:rsidRPr="00351341">
        <w:rPr>
          <w:rFonts w:ascii="Times New Roman" w:hAnsi="Times New Roman" w:cs="Times New Roman"/>
        </w:rPr>
        <w:t xml:space="preserve"> the gap is documented with either a remediation plan or a risk acceptance rationale for CIO approval. The control mapping tables in Chapter 5 are updated to reflect any production changes, keeping governance documentation </w:t>
      </w:r>
      <w:proofErr w:type="gramStart"/>
      <w:r w:rsidRPr="00351341">
        <w:rPr>
          <w:rFonts w:ascii="Times New Roman" w:hAnsi="Times New Roman" w:cs="Times New Roman"/>
        </w:rPr>
        <w:t>audit-ready</w:t>
      </w:r>
      <w:proofErr w:type="gramEnd"/>
      <w:r w:rsidRPr="00351341">
        <w:rPr>
          <w:rFonts w:ascii="Times New Roman" w:hAnsi="Times New Roman" w:cs="Times New Roman"/>
        </w:rPr>
        <w:t>.</w:t>
      </w:r>
    </w:p>
    <w:p w14:paraId="5EFBAA7E" w14:textId="77777777" w:rsidR="00351341" w:rsidRPr="00351341" w:rsidRDefault="00351341" w:rsidP="00351341">
      <w:pPr>
        <w:pageBreakBefore/>
        <w:spacing w:before="280" w:after="140"/>
        <w:jc w:val="both"/>
        <w:outlineLvl w:val="0"/>
        <w:rPr>
          <w:rFonts w:ascii="Times New Roman" w:hAnsi="Times New Roman" w:cs="Times New Roman"/>
          <w:b/>
          <w:bCs/>
          <w:sz w:val="32"/>
          <w:szCs w:val="32"/>
        </w:rPr>
      </w:pPr>
      <w:r w:rsidRPr="00351341">
        <w:rPr>
          <w:rFonts w:ascii="Times New Roman" w:hAnsi="Times New Roman" w:cs="Times New Roman"/>
          <w:b/>
          <w:bCs/>
          <w:sz w:val="32"/>
          <w:szCs w:val="32"/>
        </w:rPr>
        <w:lastRenderedPageBreak/>
        <w:t xml:space="preserve">References </w:t>
      </w:r>
    </w:p>
    <w:p w14:paraId="63C42242" w14:textId="77777777" w:rsidR="006C13A2" w:rsidRPr="001E0988" w:rsidRDefault="006C13A2" w:rsidP="006C13A2">
      <w:pPr>
        <w:spacing w:before="100" w:beforeAutospacing="1" w:after="100" w:afterAutospacing="1" w:line="240" w:lineRule="auto"/>
        <w:rPr>
          <w:rFonts w:ascii="Times New Roman" w:eastAsia="Times New Roman" w:hAnsi="Times New Roman" w:cs="Times New Roman"/>
          <w:lang w:val="it-IT"/>
        </w:rPr>
      </w:pPr>
      <w:r w:rsidRPr="006C13A2">
        <w:rPr>
          <w:rFonts w:ascii="Times New Roman" w:eastAsia="Times New Roman" w:hAnsi="Times New Roman" w:cs="Times New Roman"/>
        </w:rPr>
        <w:t xml:space="preserve">Code Creators. (2024, December 27). Comprehensive guide to Office 365 A3 for education. </w:t>
      </w:r>
      <w:r w:rsidRPr="001E0988">
        <w:rPr>
          <w:rFonts w:ascii="Times New Roman" w:eastAsia="Times New Roman" w:hAnsi="Times New Roman" w:cs="Times New Roman"/>
          <w:i/>
          <w:iCs/>
          <w:lang w:val="it-IT"/>
        </w:rPr>
        <w:t xml:space="preserve">Code </w:t>
      </w:r>
      <w:proofErr w:type="spellStart"/>
      <w:r w:rsidRPr="001E0988">
        <w:rPr>
          <w:rFonts w:ascii="Times New Roman" w:eastAsia="Times New Roman" w:hAnsi="Times New Roman" w:cs="Times New Roman"/>
          <w:i/>
          <w:iCs/>
          <w:lang w:val="it-IT"/>
        </w:rPr>
        <w:t>Creators</w:t>
      </w:r>
      <w:proofErr w:type="spellEnd"/>
      <w:r w:rsidRPr="001E0988">
        <w:rPr>
          <w:rFonts w:ascii="Times New Roman" w:eastAsia="Times New Roman" w:hAnsi="Times New Roman" w:cs="Times New Roman"/>
          <w:lang w:val="it-IT"/>
        </w:rPr>
        <w:t xml:space="preserve">. </w:t>
      </w:r>
      <w:hyperlink r:id="rId7" w:history="1">
        <w:r w:rsidRPr="001E0988">
          <w:rPr>
            <w:rFonts w:ascii="Times New Roman" w:eastAsia="Times New Roman" w:hAnsi="Times New Roman" w:cs="Times New Roman"/>
            <w:color w:val="0000FF"/>
            <w:u w:val="single"/>
            <w:lang w:val="it-IT"/>
          </w:rPr>
          <w:t>https://www.codecreators.ca/comprehensive-guide-to-office-365-a3-for-education/</w:t>
        </w:r>
      </w:hyperlink>
    </w:p>
    <w:p w14:paraId="76631D22" w14:textId="77777777" w:rsidR="006C13A2" w:rsidRPr="006C13A2" w:rsidRDefault="006C13A2" w:rsidP="006C13A2">
      <w:pPr>
        <w:spacing w:before="100" w:beforeAutospacing="1" w:after="100" w:afterAutospacing="1" w:line="240" w:lineRule="auto"/>
        <w:rPr>
          <w:rFonts w:ascii="Times New Roman" w:eastAsia="Times New Roman" w:hAnsi="Times New Roman" w:cs="Times New Roman"/>
        </w:rPr>
      </w:pPr>
      <w:r w:rsidRPr="006C13A2">
        <w:rPr>
          <w:rFonts w:ascii="Times New Roman" w:eastAsia="Times New Roman" w:hAnsi="Times New Roman" w:cs="Times New Roman"/>
        </w:rPr>
        <w:t xml:space="preserve">Cybersecurity and Infrastructure Security Agency. (2022, June 6). More than a password. </w:t>
      </w:r>
      <w:hyperlink r:id="rId8" w:history="1">
        <w:r w:rsidRPr="006C13A2">
          <w:rPr>
            <w:rFonts w:ascii="Times New Roman" w:eastAsia="Times New Roman" w:hAnsi="Times New Roman" w:cs="Times New Roman"/>
            <w:color w:val="0000FF"/>
            <w:u w:val="single"/>
          </w:rPr>
          <w:t>https://www.cisa.gov/MFA</w:t>
        </w:r>
      </w:hyperlink>
    </w:p>
    <w:p w14:paraId="5361956A" w14:textId="77777777" w:rsidR="006C13A2" w:rsidRPr="006C13A2" w:rsidRDefault="006C13A2" w:rsidP="006C13A2">
      <w:pPr>
        <w:spacing w:before="100" w:beforeAutospacing="1" w:after="100" w:afterAutospacing="1" w:line="240" w:lineRule="auto"/>
        <w:rPr>
          <w:rFonts w:ascii="Times New Roman" w:eastAsia="Times New Roman" w:hAnsi="Times New Roman" w:cs="Times New Roman"/>
        </w:rPr>
      </w:pPr>
      <w:r w:rsidRPr="006C13A2">
        <w:rPr>
          <w:rFonts w:ascii="Times New Roman" w:eastAsia="Times New Roman" w:hAnsi="Times New Roman" w:cs="Times New Roman"/>
        </w:rPr>
        <w:t xml:space="preserve">Federal Financial Institutions Examination Council/Cybersecurity and Infrastructure Security Agency. (2023). </w:t>
      </w:r>
      <w:r w:rsidRPr="006C13A2">
        <w:rPr>
          <w:rFonts w:ascii="Times New Roman" w:eastAsia="Times New Roman" w:hAnsi="Times New Roman" w:cs="Times New Roman"/>
          <w:i/>
          <w:iCs/>
        </w:rPr>
        <w:t>Authentication and access to financial institution services and systems</w:t>
      </w:r>
      <w:r w:rsidRPr="006C13A2">
        <w:rPr>
          <w:rFonts w:ascii="Times New Roman" w:eastAsia="Times New Roman" w:hAnsi="Times New Roman" w:cs="Times New Roman"/>
        </w:rPr>
        <w:t xml:space="preserve">. </w:t>
      </w:r>
      <w:hyperlink r:id="rId9" w:history="1">
        <w:r w:rsidRPr="006C13A2">
          <w:rPr>
            <w:rFonts w:ascii="Times New Roman" w:eastAsia="Times New Roman" w:hAnsi="Times New Roman" w:cs="Times New Roman"/>
            <w:color w:val="0000FF"/>
            <w:u w:val="single"/>
          </w:rPr>
          <w:t>https://www.ffiec.gov/guidance.htm</w:t>
        </w:r>
      </w:hyperlink>
    </w:p>
    <w:p w14:paraId="61ADEB48" w14:textId="77777777" w:rsidR="006C13A2" w:rsidRPr="006C13A2" w:rsidRDefault="006C13A2" w:rsidP="006C13A2">
      <w:pPr>
        <w:spacing w:before="100" w:beforeAutospacing="1" w:after="100" w:afterAutospacing="1" w:line="240" w:lineRule="auto"/>
        <w:rPr>
          <w:rFonts w:ascii="Times New Roman" w:eastAsia="Times New Roman" w:hAnsi="Times New Roman" w:cs="Times New Roman"/>
        </w:rPr>
      </w:pPr>
      <w:r w:rsidRPr="006C13A2">
        <w:rPr>
          <w:rFonts w:ascii="Times New Roman" w:eastAsia="Times New Roman" w:hAnsi="Times New Roman" w:cs="Times New Roman"/>
        </w:rPr>
        <w:t xml:space="preserve">Grajek, S., &amp; the 2023–2024 EDUCAUSE IT Issues Panel. (2023, October 23). 2024 EDUCAUSE top 10 #1: Cybersecurity as a core competency. </w:t>
      </w:r>
      <w:r w:rsidRPr="006C13A2">
        <w:rPr>
          <w:rFonts w:ascii="Times New Roman" w:eastAsia="Times New Roman" w:hAnsi="Times New Roman" w:cs="Times New Roman"/>
          <w:i/>
          <w:iCs/>
        </w:rPr>
        <w:t>EDUCAUSE Review</w:t>
      </w:r>
      <w:r w:rsidRPr="006C13A2">
        <w:rPr>
          <w:rFonts w:ascii="Times New Roman" w:eastAsia="Times New Roman" w:hAnsi="Times New Roman" w:cs="Times New Roman"/>
        </w:rPr>
        <w:t xml:space="preserve">. </w:t>
      </w:r>
      <w:hyperlink r:id="rId10" w:history="1">
        <w:r w:rsidRPr="006C13A2">
          <w:rPr>
            <w:rFonts w:ascii="Times New Roman" w:eastAsia="Times New Roman" w:hAnsi="Times New Roman" w:cs="Times New Roman"/>
            <w:color w:val="0000FF"/>
            <w:u w:val="single"/>
          </w:rPr>
          <w:t>https://er.educause.edu/articles/2023/10/2024-educause-top-10-1-cybersecurity-as-a-core-competency</w:t>
        </w:r>
      </w:hyperlink>
    </w:p>
    <w:p w14:paraId="682818F2" w14:textId="77777777" w:rsidR="006C13A2" w:rsidRPr="006C13A2" w:rsidRDefault="006C13A2" w:rsidP="006C13A2">
      <w:pPr>
        <w:spacing w:before="100" w:beforeAutospacing="1" w:after="100" w:afterAutospacing="1" w:line="240" w:lineRule="auto"/>
        <w:rPr>
          <w:rFonts w:ascii="Times New Roman" w:eastAsia="Times New Roman" w:hAnsi="Times New Roman" w:cs="Times New Roman"/>
        </w:rPr>
      </w:pPr>
      <w:r w:rsidRPr="006C13A2">
        <w:rPr>
          <w:rFonts w:ascii="Times New Roman" w:eastAsia="Times New Roman" w:hAnsi="Times New Roman" w:cs="Times New Roman"/>
        </w:rPr>
        <w:t xml:space="preserve">Hevner, A. R., March, S. T., Park, J., &amp; Ram, S. (2004). Design science in information systems research. </w:t>
      </w:r>
      <w:r w:rsidRPr="006C13A2">
        <w:rPr>
          <w:rFonts w:ascii="Times New Roman" w:eastAsia="Times New Roman" w:hAnsi="Times New Roman" w:cs="Times New Roman"/>
          <w:i/>
          <w:iCs/>
        </w:rPr>
        <w:t>MIS Quarterly</w:t>
      </w:r>
      <w:r w:rsidRPr="006C13A2">
        <w:rPr>
          <w:rFonts w:ascii="Times New Roman" w:eastAsia="Times New Roman" w:hAnsi="Times New Roman" w:cs="Times New Roman"/>
        </w:rPr>
        <w:t xml:space="preserve">, </w:t>
      </w:r>
      <w:r w:rsidRPr="006C13A2">
        <w:rPr>
          <w:rFonts w:ascii="Times New Roman" w:eastAsia="Times New Roman" w:hAnsi="Times New Roman" w:cs="Times New Roman"/>
          <w:i/>
          <w:iCs/>
        </w:rPr>
        <w:t>28</w:t>
      </w:r>
      <w:r w:rsidRPr="006C13A2">
        <w:rPr>
          <w:rFonts w:ascii="Times New Roman" w:eastAsia="Times New Roman" w:hAnsi="Times New Roman" w:cs="Times New Roman"/>
        </w:rPr>
        <w:t xml:space="preserve">(1), 75–105. </w:t>
      </w:r>
      <w:hyperlink r:id="rId11" w:history="1">
        <w:r w:rsidRPr="006C13A2">
          <w:rPr>
            <w:rFonts w:ascii="Times New Roman" w:eastAsia="Times New Roman" w:hAnsi="Times New Roman" w:cs="Times New Roman"/>
            <w:color w:val="0000FF"/>
            <w:u w:val="single"/>
          </w:rPr>
          <w:t>https://doi.org/10.2307/25148625</w:t>
        </w:r>
      </w:hyperlink>
    </w:p>
    <w:p w14:paraId="6551FC6A" w14:textId="77777777" w:rsidR="006C13A2" w:rsidRPr="006C13A2" w:rsidRDefault="006C13A2" w:rsidP="006C13A2">
      <w:pPr>
        <w:spacing w:before="100" w:beforeAutospacing="1" w:after="100" w:afterAutospacing="1" w:line="240" w:lineRule="auto"/>
        <w:rPr>
          <w:rFonts w:ascii="Times New Roman" w:eastAsia="Times New Roman" w:hAnsi="Times New Roman" w:cs="Times New Roman"/>
        </w:rPr>
      </w:pPr>
      <w:r w:rsidRPr="006C13A2">
        <w:rPr>
          <w:rFonts w:ascii="Times New Roman" w:eastAsia="Times New Roman" w:hAnsi="Times New Roman" w:cs="Times New Roman"/>
        </w:rPr>
        <w:t xml:space="preserve">International Organization for Standardization. (2022). </w:t>
      </w:r>
      <w:r w:rsidRPr="006C13A2">
        <w:rPr>
          <w:rFonts w:ascii="Times New Roman" w:eastAsia="Times New Roman" w:hAnsi="Times New Roman" w:cs="Times New Roman"/>
          <w:i/>
          <w:iCs/>
        </w:rPr>
        <w:t>ISO/IEC 27001:2022—Information security, cybersecurity and privacy protection—Information security management systems—Requirements</w:t>
      </w:r>
      <w:r w:rsidRPr="006C13A2">
        <w:rPr>
          <w:rFonts w:ascii="Times New Roman" w:eastAsia="Times New Roman" w:hAnsi="Times New Roman" w:cs="Times New Roman"/>
        </w:rPr>
        <w:t xml:space="preserve">. </w:t>
      </w:r>
      <w:hyperlink r:id="rId12" w:history="1">
        <w:r w:rsidRPr="006C13A2">
          <w:rPr>
            <w:rFonts w:ascii="Times New Roman" w:eastAsia="Times New Roman" w:hAnsi="Times New Roman" w:cs="Times New Roman"/>
            <w:color w:val="0000FF"/>
            <w:u w:val="single"/>
          </w:rPr>
          <w:t>https://www.iso.org/standard/27001</w:t>
        </w:r>
      </w:hyperlink>
    </w:p>
    <w:p w14:paraId="154D5C0E" w14:textId="77777777" w:rsidR="006C13A2" w:rsidRPr="006C13A2" w:rsidRDefault="006C13A2" w:rsidP="006C13A2">
      <w:pPr>
        <w:spacing w:before="100" w:beforeAutospacing="1" w:after="100" w:afterAutospacing="1" w:line="240" w:lineRule="auto"/>
        <w:rPr>
          <w:rFonts w:ascii="Times New Roman" w:eastAsia="Times New Roman" w:hAnsi="Times New Roman" w:cs="Times New Roman"/>
        </w:rPr>
      </w:pPr>
      <w:proofErr w:type="spellStart"/>
      <w:r w:rsidRPr="006C13A2">
        <w:rPr>
          <w:rFonts w:ascii="Times New Roman" w:eastAsia="Times New Roman" w:hAnsi="Times New Roman" w:cs="Times New Roman"/>
        </w:rPr>
        <w:t>Itro</w:t>
      </w:r>
      <w:proofErr w:type="spellEnd"/>
      <w:r w:rsidRPr="006C13A2">
        <w:rPr>
          <w:rFonts w:ascii="Times New Roman" w:eastAsia="Times New Roman" w:hAnsi="Times New Roman" w:cs="Times New Roman"/>
        </w:rPr>
        <w:t xml:space="preserve">, D. (2023, October 9). 8 considerations when establishing cybersecurity in higher education. </w:t>
      </w:r>
      <w:r w:rsidRPr="006C13A2">
        <w:rPr>
          <w:rFonts w:ascii="Times New Roman" w:eastAsia="Times New Roman" w:hAnsi="Times New Roman" w:cs="Times New Roman"/>
          <w:i/>
          <w:iCs/>
        </w:rPr>
        <w:t>EDUCAUSE Review</w:t>
      </w:r>
      <w:r w:rsidRPr="006C13A2">
        <w:rPr>
          <w:rFonts w:ascii="Times New Roman" w:eastAsia="Times New Roman" w:hAnsi="Times New Roman" w:cs="Times New Roman"/>
        </w:rPr>
        <w:t xml:space="preserve">. </w:t>
      </w:r>
      <w:hyperlink r:id="rId13" w:history="1">
        <w:r w:rsidRPr="006C13A2">
          <w:rPr>
            <w:rFonts w:ascii="Times New Roman" w:eastAsia="Times New Roman" w:hAnsi="Times New Roman" w:cs="Times New Roman"/>
            <w:color w:val="0000FF"/>
            <w:u w:val="single"/>
          </w:rPr>
          <w:t>https://er.educause.edu/articles/sponsored/2023/10/8-considerations-when-establishing-cybersecurity-in-higher-education</w:t>
        </w:r>
      </w:hyperlink>
    </w:p>
    <w:p w14:paraId="53D14DFE" w14:textId="77777777" w:rsidR="006C13A2" w:rsidRPr="006C13A2" w:rsidRDefault="006C13A2" w:rsidP="006C13A2">
      <w:pPr>
        <w:spacing w:before="100" w:beforeAutospacing="1" w:after="100" w:afterAutospacing="1" w:line="240" w:lineRule="auto"/>
        <w:rPr>
          <w:rFonts w:ascii="Times New Roman" w:eastAsia="Times New Roman" w:hAnsi="Times New Roman" w:cs="Times New Roman"/>
        </w:rPr>
      </w:pPr>
      <w:r w:rsidRPr="006C13A2">
        <w:rPr>
          <w:rFonts w:ascii="Times New Roman" w:eastAsia="Times New Roman" w:hAnsi="Times New Roman" w:cs="Times New Roman"/>
        </w:rPr>
        <w:t xml:space="preserve">Kindervag, J. (2010). No more chewy centers: Introducing the Zero Trust model of information security. </w:t>
      </w:r>
      <w:r w:rsidRPr="006C13A2">
        <w:rPr>
          <w:rFonts w:ascii="Times New Roman" w:eastAsia="Times New Roman" w:hAnsi="Times New Roman" w:cs="Times New Roman"/>
          <w:i/>
          <w:iCs/>
        </w:rPr>
        <w:t>Forrester Research</w:t>
      </w:r>
      <w:r w:rsidRPr="006C13A2">
        <w:rPr>
          <w:rFonts w:ascii="Times New Roman" w:eastAsia="Times New Roman" w:hAnsi="Times New Roman" w:cs="Times New Roman"/>
        </w:rPr>
        <w:t xml:space="preserve">. </w:t>
      </w:r>
      <w:hyperlink r:id="rId14" w:history="1">
        <w:r w:rsidRPr="006C13A2">
          <w:rPr>
            <w:rFonts w:ascii="Times New Roman" w:eastAsia="Times New Roman" w:hAnsi="Times New Roman" w:cs="Times New Roman"/>
            <w:color w:val="0000FF"/>
            <w:u w:val="single"/>
          </w:rPr>
          <w:t>https://media.paloaltonetworks.com/documents/Forrester-No-More-Chewy-Centers.pdf</w:t>
        </w:r>
      </w:hyperlink>
    </w:p>
    <w:p w14:paraId="1FA9D900" w14:textId="77777777" w:rsidR="006C13A2" w:rsidRPr="006C13A2" w:rsidRDefault="006C13A2" w:rsidP="006C13A2">
      <w:pPr>
        <w:spacing w:before="100" w:beforeAutospacing="1" w:after="100" w:afterAutospacing="1" w:line="240" w:lineRule="auto"/>
        <w:rPr>
          <w:rFonts w:ascii="Times New Roman" w:eastAsia="Times New Roman" w:hAnsi="Times New Roman" w:cs="Times New Roman"/>
        </w:rPr>
      </w:pPr>
      <w:r w:rsidRPr="006C13A2">
        <w:rPr>
          <w:rFonts w:ascii="Times New Roman" w:eastAsia="Times New Roman" w:hAnsi="Times New Roman" w:cs="Times New Roman"/>
        </w:rPr>
        <w:t xml:space="preserve">Microsoft. (2024a, March 5). Plan for mandatory Microsoft Entra multifactor authentication (MFA). </w:t>
      </w:r>
      <w:r w:rsidRPr="006C13A2">
        <w:rPr>
          <w:rFonts w:ascii="Times New Roman" w:eastAsia="Times New Roman" w:hAnsi="Times New Roman" w:cs="Times New Roman"/>
          <w:i/>
          <w:iCs/>
        </w:rPr>
        <w:t>Microsoft Learn</w:t>
      </w:r>
      <w:r w:rsidRPr="006C13A2">
        <w:rPr>
          <w:rFonts w:ascii="Times New Roman" w:eastAsia="Times New Roman" w:hAnsi="Times New Roman" w:cs="Times New Roman"/>
        </w:rPr>
        <w:t xml:space="preserve">. </w:t>
      </w:r>
      <w:hyperlink r:id="rId15" w:history="1">
        <w:r w:rsidRPr="006C13A2">
          <w:rPr>
            <w:rFonts w:ascii="Times New Roman" w:eastAsia="Times New Roman" w:hAnsi="Times New Roman" w:cs="Times New Roman"/>
            <w:color w:val="0000FF"/>
            <w:u w:val="single"/>
          </w:rPr>
          <w:t>https://learn.microsoft.com/en-us/entra/identity/authentication/concept-mandatory-multifactor-authentication</w:t>
        </w:r>
      </w:hyperlink>
    </w:p>
    <w:p w14:paraId="51F692AA" w14:textId="77777777" w:rsidR="006C13A2" w:rsidRPr="006C13A2" w:rsidRDefault="006C13A2" w:rsidP="006C13A2">
      <w:pPr>
        <w:spacing w:before="100" w:beforeAutospacing="1" w:after="100" w:afterAutospacing="1" w:line="240" w:lineRule="auto"/>
        <w:rPr>
          <w:rFonts w:ascii="Times New Roman" w:eastAsia="Times New Roman" w:hAnsi="Times New Roman" w:cs="Times New Roman"/>
        </w:rPr>
      </w:pPr>
      <w:r w:rsidRPr="006C13A2">
        <w:rPr>
          <w:rFonts w:ascii="Times New Roman" w:eastAsia="Times New Roman" w:hAnsi="Times New Roman" w:cs="Times New Roman"/>
        </w:rPr>
        <w:t xml:space="preserve">Microsoft. (2024b). </w:t>
      </w:r>
      <w:r w:rsidRPr="006C13A2">
        <w:rPr>
          <w:rFonts w:ascii="Times New Roman" w:eastAsia="Times New Roman" w:hAnsi="Times New Roman" w:cs="Times New Roman"/>
          <w:i/>
          <w:iCs/>
        </w:rPr>
        <w:t>Authentication methods in Microsoft Entra ID</w:t>
      </w:r>
      <w:r w:rsidRPr="006C13A2">
        <w:rPr>
          <w:rFonts w:ascii="Times New Roman" w:eastAsia="Times New Roman" w:hAnsi="Times New Roman" w:cs="Times New Roman"/>
        </w:rPr>
        <w:t xml:space="preserve">. </w:t>
      </w:r>
      <w:r w:rsidRPr="006C13A2">
        <w:rPr>
          <w:rFonts w:ascii="Times New Roman" w:eastAsia="Times New Roman" w:hAnsi="Times New Roman" w:cs="Times New Roman"/>
          <w:i/>
          <w:iCs/>
        </w:rPr>
        <w:t>Microsoft Learn</w:t>
      </w:r>
      <w:r w:rsidRPr="006C13A2">
        <w:rPr>
          <w:rFonts w:ascii="Times New Roman" w:eastAsia="Times New Roman" w:hAnsi="Times New Roman" w:cs="Times New Roman"/>
        </w:rPr>
        <w:t xml:space="preserve">. </w:t>
      </w:r>
      <w:hyperlink r:id="rId16" w:history="1">
        <w:r w:rsidRPr="006C13A2">
          <w:rPr>
            <w:rFonts w:ascii="Times New Roman" w:eastAsia="Times New Roman" w:hAnsi="Times New Roman" w:cs="Times New Roman"/>
            <w:color w:val="0000FF"/>
            <w:u w:val="single"/>
          </w:rPr>
          <w:t>https://learn.microsoft.com/en-us/entra/identity/authentication/concept-authentication-methods</w:t>
        </w:r>
      </w:hyperlink>
    </w:p>
    <w:p w14:paraId="7B657067" w14:textId="77777777" w:rsidR="006C13A2" w:rsidRPr="001E0988" w:rsidRDefault="006C13A2" w:rsidP="006C13A2">
      <w:pPr>
        <w:spacing w:before="100" w:beforeAutospacing="1" w:after="100" w:afterAutospacing="1" w:line="240" w:lineRule="auto"/>
        <w:rPr>
          <w:rFonts w:ascii="Times New Roman" w:eastAsia="Times New Roman" w:hAnsi="Times New Roman" w:cs="Times New Roman"/>
          <w:lang w:val="nl-NL"/>
        </w:rPr>
      </w:pPr>
      <w:r w:rsidRPr="006C13A2">
        <w:rPr>
          <w:rFonts w:ascii="Times New Roman" w:eastAsia="Times New Roman" w:hAnsi="Times New Roman" w:cs="Times New Roman"/>
        </w:rPr>
        <w:t xml:space="preserve">Microsoft. (2024c, May 3). Expanding Secure Future Initiative (SFI). </w:t>
      </w:r>
      <w:r w:rsidRPr="001E0988">
        <w:rPr>
          <w:rFonts w:ascii="Times New Roman" w:eastAsia="Times New Roman" w:hAnsi="Times New Roman" w:cs="Times New Roman"/>
          <w:i/>
          <w:iCs/>
          <w:lang w:val="nl-NL"/>
        </w:rPr>
        <w:t>Microsoft Blog</w:t>
      </w:r>
      <w:r w:rsidRPr="001E0988">
        <w:rPr>
          <w:rFonts w:ascii="Times New Roman" w:eastAsia="Times New Roman" w:hAnsi="Times New Roman" w:cs="Times New Roman"/>
          <w:lang w:val="nl-NL"/>
        </w:rPr>
        <w:t xml:space="preserve">. </w:t>
      </w:r>
      <w:hyperlink r:id="rId17" w:history="1">
        <w:r w:rsidRPr="001E0988">
          <w:rPr>
            <w:rFonts w:ascii="Times New Roman" w:eastAsia="Times New Roman" w:hAnsi="Times New Roman" w:cs="Times New Roman"/>
            <w:color w:val="0000FF"/>
            <w:u w:val="single"/>
            <w:lang w:val="nl-NL"/>
          </w:rPr>
          <w:t>https://www.microsoft.com/en-us/security/blog/2024/05/03/security-above-all-else-expanding-microsofts-secure-future-initiative/</w:t>
        </w:r>
      </w:hyperlink>
    </w:p>
    <w:p w14:paraId="7D9607CA" w14:textId="77777777" w:rsidR="006C13A2" w:rsidRPr="001E0988" w:rsidRDefault="006C13A2" w:rsidP="006C13A2">
      <w:pPr>
        <w:spacing w:before="100" w:beforeAutospacing="1" w:after="100" w:afterAutospacing="1" w:line="240" w:lineRule="auto"/>
        <w:rPr>
          <w:rFonts w:ascii="Times New Roman" w:eastAsia="Times New Roman" w:hAnsi="Times New Roman" w:cs="Times New Roman"/>
          <w:lang w:val="nl-NL"/>
        </w:rPr>
      </w:pPr>
      <w:r w:rsidRPr="001E0988">
        <w:rPr>
          <w:rFonts w:ascii="Times New Roman" w:eastAsia="Times New Roman" w:hAnsi="Times New Roman" w:cs="Times New Roman"/>
          <w:lang w:val="nl-NL"/>
        </w:rPr>
        <w:lastRenderedPageBreak/>
        <w:t xml:space="preserve">Microsoft. (2024d, September 23). Secure </w:t>
      </w:r>
      <w:proofErr w:type="spellStart"/>
      <w:r w:rsidRPr="001E0988">
        <w:rPr>
          <w:rFonts w:ascii="Times New Roman" w:eastAsia="Times New Roman" w:hAnsi="Times New Roman" w:cs="Times New Roman"/>
          <w:lang w:val="nl-NL"/>
        </w:rPr>
        <w:t>Future</w:t>
      </w:r>
      <w:proofErr w:type="spellEnd"/>
      <w:r w:rsidRPr="001E0988">
        <w:rPr>
          <w:rFonts w:ascii="Times New Roman" w:eastAsia="Times New Roman" w:hAnsi="Times New Roman" w:cs="Times New Roman"/>
          <w:lang w:val="nl-NL"/>
        </w:rPr>
        <w:t xml:space="preserve"> </w:t>
      </w:r>
      <w:proofErr w:type="spellStart"/>
      <w:r w:rsidRPr="001E0988">
        <w:rPr>
          <w:rFonts w:ascii="Times New Roman" w:eastAsia="Times New Roman" w:hAnsi="Times New Roman" w:cs="Times New Roman"/>
          <w:lang w:val="nl-NL"/>
        </w:rPr>
        <w:t>Initiative</w:t>
      </w:r>
      <w:proofErr w:type="spellEnd"/>
      <w:r w:rsidRPr="001E0988">
        <w:rPr>
          <w:rFonts w:ascii="Times New Roman" w:eastAsia="Times New Roman" w:hAnsi="Times New Roman" w:cs="Times New Roman"/>
          <w:lang w:val="nl-NL"/>
        </w:rPr>
        <w:t xml:space="preserve">: September 2024 </w:t>
      </w:r>
      <w:proofErr w:type="spellStart"/>
      <w:r w:rsidRPr="001E0988">
        <w:rPr>
          <w:rFonts w:ascii="Times New Roman" w:eastAsia="Times New Roman" w:hAnsi="Times New Roman" w:cs="Times New Roman"/>
          <w:lang w:val="nl-NL"/>
        </w:rPr>
        <w:t>progress</w:t>
      </w:r>
      <w:proofErr w:type="spellEnd"/>
      <w:r w:rsidRPr="001E0988">
        <w:rPr>
          <w:rFonts w:ascii="Times New Roman" w:eastAsia="Times New Roman" w:hAnsi="Times New Roman" w:cs="Times New Roman"/>
          <w:lang w:val="nl-NL"/>
        </w:rPr>
        <w:t xml:space="preserve"> report. </w:t>
      </w:r>
      <w:r w:rsidRPr="001E0988">
        <w:rPr>
          <w:rFonts w:ascii="Times New Roman" w:eastAsia="Times New Roman" w:hAnsi="Times New Roman" w:cs="Times New Roman"/>
          <w:i/>
          <w:iCs/>
          <w:lang w:val="nl-NL"/>
        </w:rPr>
        <w:t>Microsoft Trust Center</w:t>
      </w:r>
      <w:r w:rsidRPr="001E0988">
        <w:rPr>
          <w:rFonts w:ascii="Times New Roman" w:eastAsia="Times New Roman" w:hAnsi="Times New Roman" w:cs="Times New Roman"/>
          <w:lang w:val="nl-NL"/>
        </w:rPr>
        <w:t xml:space="preserve">. </w:t>
      </w:r>
      <w:hyperlink r:id="rId18" w:history="1">
        <w:r w:rsidRPr="001E0988">
          <w:rPr>
            <w:rFonts w:ascii="Times New Roman" w:eastAsia="Times New Roman" w:hAnsi="Times New Roman" w:cs="Times New Roman"/>
            <w:color w:val="0000FF"/>
            <w:u w:val="single"/>
            <w:lang w:val="nl-NL"/>
          </w:rPr>
          <w:t>https://www.microsoft.com/en-us/trust-center/security/secure-future-initiative</w:t>
        </w:r>
      </w:hyperlink>
    </w:p>
    <w:p w14:paraId="7FB5D1A1" w14:textId="77777777" w:rsidR="006C13A2" w:rsidRPr="001E0988" w:rsidRDefault="006C13A2" w:rsidP="006C13A2">
      <w:pPr>
        <w:spacing w:before="100" w:beforeAutospacing="1" w:after="100" w:afterAutospacing="1" w:line="240" w:lineRule="auto"/>
        <w:rPr>
          <w:rFonts w:ascii="Times New Roman" w:eastAsia="Times New Roman" w:hAnsi="Times New Roman" w:cs="Times New Roman"/>
          <w:lang w:val="nl-NL"/>
        </w:rPr>
      </w:pPr>
      <w:r w:rsidRPr="001E0988">
        <w:rPr>
          <w:rFonts w:ascii="Times New Roman" w:eastAsia="Times New Roman" w:hAnsi="Times New Roman" w:cs="Times New Roman"/>
          <w:lang w:val="nl-NL"/>
        </w:rPr>
        <w:t>Microsoft. (</w:t>
      </w:r>
      <w:proofErr w:type="spellStart"/>
      <w:proofErr w:type="gramStart"/>
      <w:r w:rsidRPr="001E0988">
        <w:rPr>
          <w:rFonts w:ascii="Times New Roman" w:eastAsia="Times New Roman" w:hAnsi="Times New Roman" w:cs="Times New Roman"/>
          <w:lang w:val="nl-NL"/>
        </w:rPr>
        <w:t>n.d</w:t>
      </w:r>
      <w:proofErr w:type="spellEnd"/>
      <w:r w:rsidRPr="001E0988">
        <w:rPr>
          <w:rFonts w:ascii="Times New Roman" w:eastAsia="Times New Roman" w:hAnsi="Times New Roman" w:cs="Times New Roman"/>
          <w:lang w:val="nl-NL"/>
        </w:rPr>
        <w:t>.</w:t>
      </w:r>
      <w:proofErr w:type="gramEnd"/>
      <w:r w:rsidRPr="001E0988">
        <w:rPr>
          <w:rFonts w:ascii="Times New Roman" w:eastAsia="Times New Roman" w:hAnsi="Times New Roman" w:cs="Times New Roman"/>
          <w:lang w:val="nl-NL"/>
        </w:rPr>
        <w:t xml:space="preserve">-a). </w:t>
      </w:r>
      <w:r w:rsidRPr="001E0988">
        <w:rPr>
          <w:rFonts w:ascii="Times New Roman" w:eastAsia="Times New Roman" w:hAnsi="Times New Roman" w:cs="Times New Roman"/>
          <w:i/>
          <w:iCs/>
          <w:lang w:val="nl-NL"/>
        </w:rPr>
        <w:t xml:space="preserve">Microsoft </w:t>
      </w:r>
      <w:proofErr w:type="spellStart"/>
      <w:r w:rsidRPr="001E0988">
        <w:rPr>
          <w:rFonts w:ascii="Times New Roman" w:eastAsia="Times New Roman" w:hAnsi="Times New Roman" w:cs="Times New Roman"/>
          <w:i/>
          <w:iCs/>
          <w:lang w:val="nl-NL"/>
        </w:rPr>
        <w:t>Entra</w:t>
      </w:r>
      <w:proofErr w:type="spellEnd"/>
      <w:r w:rsidRPr="001E0988">
        <w:rPr>
          <w:rFonts w:ascii="Times New Roman" w:eastAsia="Times New Roman" w:hAnsi="Times New Roman" w:cs="Times New Roman"/>
          <w:i/>
          <w:iCs/>
          <w:lang w:val="nl-NL"/>
        </w:rPr>
        <w:t xml:space="preserve"> ID </w:t>
      </w:r>
      <w:proofErr w:type="spellStart"/>
      <w:r w:rsidRPr="001E0988">
        <w:rPr>
          <w:rFonts w:ascii="Times New Roman" w:eastAsia="Times New Roman" w:hAnsi="Times New Roman" w:cs="Times New Roman"/>
          <w:i/>
          <w:iCs/>
          <w:lang w:val="nl-NL"/>
        </w:rPr>
        <w:t>documentation</w:t>
      </w:r>
      <w:proofErr w:type="spellEnd"/>
      <w:r w:rsidRPr="001E0988">
        <w:rPr>
          <w:rFonts w:ascii="Times New Roman" w:eastAsia="Times New Roman" w:hAnsi="Times New Roman" w:cs="Times New Roman"/>
          <w:lang w:val="nl-NL"/>
        </w:rPr>
        <w:t xml:space="preserve">. </w:t>
      </w:r>
      <w:r w:rsidRPr="001E0988">
        <w:rPr>
          <w:rFonts w:ascii="Times New Roman" w:eastAsia="Times New Roman" w:hAnsi="Times New Roman" w:cs="Times New Roman"/>
          <w:i/>
          <w:iCs/>
          <w:lang w:val="nl-NL"/>
        </w:rPr>
        <w:t xml:space="preserve">Microsoft </w:t>
      </w:r>
      <w:proofErr w:type="spellStart"/>
      <w:r w:rsidRPr="001E0988">
        <w:rPr>
          <w:rFonts w:ascii="Times New Roman" w:eastAsia="Times New Roman" w:hAnsi="Times New Roman" w:cs="Times New Roman"/>
          <w:i/>
          <w:iCs/>
          <w:lang w:val="nl-NL"/>
        </w:rPr>
        <w:t>Learn</w:t>
      </w:r>
      <w:proofErr w:type="spellEnd"/>
      <w:r w:rsidRPr="001E0988">
        <w:rPr>
          <w:rFonts w:ascii="Times New Roman" w:eastAsia="Times New Roman" w:hAnsi="Times New Roman" w:cs="Times New Roman"/>
          <w:lang w:val="nl-NL"/>
        </w:rPr>
        <w:t xml:space="preserve">. </w:t>
      </w:r>
      <w:hyperlink r:id="rId19" w:history="1">
        <w:r w:rsidRPr="001E0988">
          <w:rPr>
            <w:rFonts w:ascii="Times New Roman" w:eastAsia="Times New Roman" w:hAnsi="Times New Roman" w:cs="Times New Roman"/>
            <w:color w:val="0000FF"/>
            <w:u w:val="single"/>
            <w:lang w:val="nl-NL"/>
          </w:rPr>
          <w:t>https://learn.microsoft.com/en-us/entra/identity/</w:t>
        </w:r>
      </w:hyperlink>
    </w:p>
    <w:p w14:paraId="7D381A6D" w14:textId="77777777" w:rsidR="006C13A2" w:rsidRPr="006C13A2" w:rsidRDefault="006C13A2" w:rsidP="006C13A2">
      <w:pPr>
        <w:spacing w:before="100" w:beforeAutospacing="1" w:after="100" w:afterAutospacing="1" w:line="240" w:lineRule="auto"/>
        <w:rPr>
          <w:rFonts w:ascii="Times New Roman" w:eastAsia="Times New Roman" w:hAnsi="Times New Roman" w:cs="Times New Roman"/>
        </w:rPr>
      </w:pPr>
      <w:r w:rsidRPr="001E0988">
        <w:rPr>
          <w:rFonts w:ascii="Times New Roman" w:eastAsia="Times New Roman" w:hAnsi="Times New Roman" w:cs="Times New Roman"/>
          <w:lang w:val="nl-NL"/>
        </w:rPr>
        <w:t>Microsoft. (</w:t>
      </w:r>
      <w:proofErr w:type="spellStart"/>
      <w:proofErr w:type="gramStart"/>
      <w:r w:rsidRPr="001E0988">
        <w:rPr>
          <w:rFonts w:ascii="Times New Roman" w:eastAsia="Times New Roman" w:hAnsi="Times New Roman" w:cs="Times New Roman"/>
          <w:lang w:val="nl-NL"/>
        </w:rPr>
        <w:t>n.d</w:t>
      </w:r>
      <w:proofErr w:type="spellEnd"/>
      <w:r w:rsidRPr="001E0988">
        <w:rPr>
          <w:rFonts w:ascii="Times New Roman" w:eastAsia="Times New Roman" w:hAnsi="Times New Roman" w:cs="Times New Roman"/>
          <w:lang w:val="nl-NL"/>
        </w:rPr>
        <w:t>.</w:t>
      </w:r>
      <w:proofErr w:type="gramEnd"/>
      <w:r w:rsidRPr="001E0988">
        <w:rPr>
          <w:rFonts w:ascii="Times New Roman" w:eastAsia="Times New Roman" w:hAnsi="Times New Roman" w:cs="Times New Roman"/>
          <w:lang w:val="nl-NL"/>
        </w:rPr>
        <w:t xml:space="preserve">-b). </w:t>
      </w:r>
      <w:r w:rsidRPr="006C13A2">
        <w:rPr>
          <w:rFonts w:ascii="Times New Roman" w:eastAsia="Times New Roman" w:hAnsi="Times New Roman" w:cs="Times New Roman"/>
        </w:rPr>
        <w:t xml:space="preserve">What is Conditional Access in Microsoft Entra ID? </w:t>
      </w:r>
      <w:r w:rsidRPr="006C13A2">
        <w:rPr>
          <w:rFonts w:ascii="Times New Roman" w:eastAsia="Times New Roman" w:hAnsi="Times New Roman" w:cs="Times New Roman"/>
          <w:i/>
          <w:iCs/>
        </w:rPr>
        <w:t>Microsoft Learn</w:t>
      </w:r>
      <w:r w:rsidRPr="006C13A2">
        <w:rPr>
          <w:rFonts w:ascii="Times New Roman" w:eastAsia="Times New Roman" w:hAnsi="Times New Roman" w:cs="Times New Roman"/>
        </w:rPr>
        <w:t xml:space="preserve">. </w:t>
      </w:r>
      <w:hyperlink r:id="rId20" w:history="1">
        <w:r w:rsidRPr="006C13A2">
          <w:rPr>
            <w:rFonts w:ascii="Times New Roman" w:eastAsia="Times New Roman" w:hAnsi="Times New Roman" w:cs="Times New Roman"/>
            <w:color w:val="0000FF"/>
            <w:u w:val="single"/>
          </w:rPr>
          <w:t>https://learn.microsoft.com/en-us/entra/identity/conditional-access/</w:t>
        </w:r>
      </w:hyperlink>
    </w:p>
    <w:p w14:paraId="6C5ABB0F" w14:textId="77777777" w:rsidR="006C13A2" w:rsidRPr="006C13A2" w:rsidRDefault="006C13A2" w:rsidP="006C13A2">
      <w:pPr>
        <w:spacing w:before="100" w:beforeAutospacing="1" w:after="100" w:afterAutospacing="1" w:line="240" w:lineRule="auto"/>
        <w:rPr>
          <w:rFonts w:ascii="Times New Roman" w:eastAsia="Times New Roman" w:hAnsi="Times New Roman" w:cs="Times New Roman"/>
        </w:rPr>
      </w:pPr>
      <w:r w:rsidRPr="006C13A2">
        <w:rPr>
          <w:rFonts w:ascii="Times New Roman" w:eastAsia="Times New Roman" w:hAnsi="Times New Roman" w:cs="Times New Roman"/>
        </w:rPr>
        <w:t xml:space="preserve">Microsoft. (n.d.-c). </w:t>
      </w:r>
      <w:r w:rsidRPr="006C13A2">
        <w:rPr>
          <w:rFonts w:ascii="Times New Roman" w:eastAsia="Times New Roman" w:hAnsi="Times New Roman" w:cs="Times New Roman"/>
          <w:i/>
          <w:iCs/>
        </w:rPr>
        <w:t>Microsoft 365 Education</w:t>
      </w:r>
      <w:r w:rsidRPr="006C13A2">
        <w:rPr>
          <w:rFonts w:ascii="Times New Roman" w:eastAsia="Times New Roman" w:hAnsi="Times New Roman" w:cs="Times New Roman"/>
        </w:rPr>
        <w:t xml:space="preserve">. Microsoft Licensing Resources. </w:t>
      </w:r>
      <w:hyperlink r:id="rId21" w:history="1">
        <w:r w:rsidRPr="006C13A2">
          <w:rPr>
            <w:rFonts w:ascii="Times New Roman" w:eastAsia="Times New Roman" w:hAnsi="Times New Roman" w:cs="Times New Roman"/>
            <w:color w:val="0000FF"/>
            <w:u w:val="single"/>
          </w:rPr>
          <w:t>https://www.microsoft.com/en-us/licensing/product-licensing/microsoft-365-education</w:t>
        </w:r>
      </w:hyperlink>
    </w:p>
    <w:p w14:paraId="6FC72B34" w14:textId="77777777" w:rsidR="006C13A2" w:rsidRPr="006C13A2" w:rsidRDefault="006C13A2" w:rsidP="006C13A2">
      <w:pPr>
        <w:spacing w:before="100" w:beforeAutospacing="1" w:after="100" w:afterAutospacing="1" w:line="240" w:lineRule="auto"/>
        <w:rPr>
          <w:rFonts w:ascii="Times New Roman" w:eastAsia="Times New Roman" w:hAnsi="Times New Roman" w:cs="Times New Roman"/>
        </w:rPr>
      </w:pPr>
      <w:r w:rsidRPr="006C13A2">
        <w:rPr>
          <w:rFonts w:ascii="Times New Roman" w:eastAsia="Times New Roman" w:hAnsi="Times New Roman" w:cs="Times New Roman"/>
        </w:rPr>
        <w:t xml:space="preserve">National Institute of Standards and Technology. (2012). </w:t>
      </w:r>
      <w:r w:rsidRPr="006C13A2">
        <w:rPr>
          <w:rFonts w:ascii="Times New Roman" w:eastAsia="Times New Roman" w:hAnsi="Times New Roman" w:cs="Times New Roman"/>
          <w:i/>
          <w:iCs/>
        </w:rPr>
        <w:t>Guide for conducting risk assessments</w:t>
      </w:r>
      <w:r w:rsidRPr="006C13A2">
        <w:rPr>
          <w:rFonts w:ascii="Times New Roman" w:eastAsia="Times New Roman" w:hAnsi="Times New Roman" w:cs="Times New Roman"/>
        </w:rPr>
        <w:t xml:space="preserve"> (NIST SP 800-30 Rev. 1). U.S. Department of Commerce. </w:t>
      </w:r>
      <w:hyperlink r:id="rId22" w:history="1">
        <w:r w:rsidRPr="006C13A2">
          <w:rPr>
            <w:rFonts w:ascii="Times New Roman" w:eastAsia="Times New Roman" w:hAnsi="Times New Roman" w:cs="Times New Roman"/>
            <w:color w:val="0000FF"/>
            <w:u w:val="single"/>
          </w:rPr>
          <w:t>https://doi.org/10.6028/NIST.SP.800-30r1</w:t>
        </w:r>
      </w:hyperlink>
    </w:p>
    <w:p w14:paraId="46D1545D" w14:textId="77777777" w:rsidR="006C13A2" w:rsidRPr="006C13A2" w:rsidRDefault="006C13A2" w:rsidP="006C13A2">
      <w:pPr>
        <w:spacing w:before="100" w:beforeAutospacing="1" w:after="100" w:afterAutospacing="1" w:line="240" w:lineRule="auto"/>
        <w:rPr>
          <w:rFonts w:ascii="Times New Roman" w:eastAsia="Times New Roman" w:hAnsi="Times New Roman" w:cs="Times New Roman"/>
        </w:rPr>
      </w:pPr>
      <w:r w:rsidRPr="006C13A2">
        <w:rPr>
          <w:rFonts w:ascii="Times New Roman" w:eastAsia="Times New Roman" w:hAnsi="Times New Roman" w:cs="Times New Roman"/>
        </w:rPr>
        <w:t xml:space="preserve">National Institute of Standards and Technology. (2024, February 26). </w:t>
      </w:r>
      <w:r w:rsidRPr="006C13A2">
        <w:rPr>
          <w:rFonts w:ascii="Times New Roman" w:eastAsia="Times New Roman" w:hAnsi="Times New Roman" w:cs="Times New Roman"/>
          <w:i/>
          <w:iCs/>
        </w:rPr>
        <w:t>NIST releases version 2.0 of the landmark Cybersecurity Framework</w:t>
      </w:r>
      <w:r w:rsidRPr="006C13A2">
        <w:rPr>
          <w:rFonts w:ascii="Times New Roman" w:eastAsia="Times New Roman" w:hAnsi="Times New Roman" w:cs="Times New Roman"/>
        </w:rPr>
        <w:t xml:space="preserve">. </w:t>
      </w:r>
      <w:hyperlink r:id="rId23" w:history="1">
        <w:r w:rsidRPr="006C13A2">
          <w:rPr>
            <w:rFonts w:ascii="Times New Roman" w:eastAsia="Times New Roman" w:hAnsi="Times New Roman" w:cs="Times New Roman"/>
            <w:color w:val="0000FF"/>
            <w:u w:val="single"/>
          </w:rPr>
          <w:t>https://www.nist.gov/news-events/news/2024/02/nist-releases-version-20-landmark-cybersecurity-framework</w:t>
        </w:r>
      </w:hyperlink>
    </w:p>
    <w:p w14:paraId="679E51F8" w14:textId="77777777" w:rsidR="006C13A2" w:rsidRPr="001E0988" w:rsidRDefault="006C13A2" w:rsidP="006C13A2">
      <w:pPr>
        <w:spacing w:before="100" w:beforeAutospacing="1" w:after="100" w:afterAutospacing="1" w:line="240" w:lineRule="auto"/>
        <w:rPr>
          <w:rFonts w:ascii="Times New Roman" w:eastAsia="Times New Roman" w:hAnsi="Times New Roman" w:cs="Times New Roman"/>
          <w:lang w:val="pt-BR"/>
        </w:rPr>
      </w:pPr>
      <w:r w:rsidRPr="006C13A2">
        <w:rPr>
          <w:rFonts w:ascii="Times New Roman" w:eastAsia="Times New Roman" w:hAnsi="Times New Roman" w:cs="Times New Roman"/>
        </w:rPr>
        <w:t xml:space="preserve">O365CloudExperts. (n.d.). Compare Microsoft Office 365 Education plans A1, A3, A5. </w:t>
      </w:r>
      <w:r w:rsidRPr="001E0988">
        <w:rPr>
          <w:rFonts w:ascii="Times New Roman" w:eastAsia="Times New Roman" w:hAnsi="Times New Roman" w:cs="Times New Roman"/>
          <w:i/>
          <w:iCs/>
          <w:lang w:val="pt-BR"/>
        </w:rPr>
        <w:t>O365CloudExperts</w:t>
      </w:r>
      <w:r w:rsidRPr="001E0988">
        <w:rPr>
          <w:rFonts w:ascii="Times New Roman" w:eastAsia="Times New Roman" w:hAnsi="Times New Roman" w:cs="Times New Roman"/>
          <w:lang w:val="pt-BR"/>
        </w:rPr>
        <w:t xml:space="preserve">. </w:t>
      </w:r>
      <w:hyperlink r:id="rId24" w:history="1">
        <w:r w:rsidRPr="001E0988">
          <w:rPr>
            <w:rFonts w:ascii="Times New Roman" w:eastAsia="Times New Roman" w:hAnsi="Times New Roman" w:cs="Times New Roman"/>
            <w:color w:val="0000FF"/>
            <w:u w:val="single"/>
            <w:lang w:val="pt-BR"/>
          </w:rPr>
          <w:t>https://www.o365cloudexperts.com/o365-education-a1-a3-a5-comparison/</w:t>
        </w:r>
      </w:hyperlink>
    </w:p>
    <w:p w14:paraId="3FBB7D4C" w14:textId="77777777" w:rsidR="006C13A2" w:rsidRPr="006C13A2" w:rsidRDefault="006C13A2" w:rsidP="006C13A2">
      <w:pPr>
        <w:spacing w:before="100" w:beforeAutospacing="1" w:after="100" w:afterAutospacing="1" w:line="240" w:lineRule="auto"/>
        <w:rPr>
          <w:rFonts w:ascii="Times New Roman" w:eastAsia="Times New Roman" w:hAnsi="Times New Roman" w:cs="Times New Roman"/>
        </w:rPr>
      </w:pPr>
      <w:proofErr w:type="spellStart"/>
      <w:r w:rsidRPr="001E0988">
        <w:rPr>
          <w:rFonts w:ascii="Times New Roman" w:eastAsia="Times New Roman" w:hAnsi="Times New Roman" w:cs="Times New Roman"/>
          <w:lang w:val="it-IT"/>
        </w:rPr>
        <w:t>Pascoe</w:t>
      </w:r>
      <w:proofErr w:type="spellEnd"/>
      <w:r w:rsidRPr="001E0988">
        <w:rPr>
          <w:rFonts w:ascii="Times New Roman" w:eastAsia="Times New Roman" w:hAnsi="Times New Roman" w:cs="Times New Roman"/>
          <w:lang w:val="it-IT"/>
        </w:rPr>
        <w:t xml:space="preserve">, C., Quinn, S., &amp; Scarfone, K. (2024). </w:t>
      </w:r>
      <w:r w:rsidRPr="006C13A2">
        <w:rPr>
          <w:rFonts w:ascii="Times New Roman" w:eastAsia="Times New Roman" w:hAnsi="Times New Roman" w:cs="Times New Roman"/>
          <w:i/>
          <w:iCs/>
        </w:rPr>
        <w:t>The NIST Cybersecurity Framework (CSF) 2.0</w:t>
      </w:r>
      <w:r w:rsidRPr="006C13A2">
        <w:rPr>
          <w:rFonts w:ascii="Times New Roman" w:eastAsia="Times New Roman" w:hAnsi="Times New Roman" w:cs="Times New Roman"/>
        </w:rPr>
        <w:t xml:space="preserve"> (NIST CSWP 29). National Institute of Standards and Technology. </w:t>
      </w:r>
      <w:hyperlink r:id="rId25" w:history="1">
        <w:r w:rsidRPr="006C13A2">
          <w:rPr>
            <w:rFonts w:ascii="Times New Roman" w:eastAsia="Times New Roman" w:hAnsi="Times New Roman" w:cs="Times New Roman"/>
            <w:color w:val="0000FF"/>
            <w:u w:val="single"/>
          </w:rPr>
          <w:t>https://doi.org/10.6028/NIST.CSWP.29</w:t>
        </w:r>
      </w:hyperlink>
    </w:p>
    <w:p w14:paraId="16C29D29" w14:textId="77777777" w:rsidR="006C13A2" w:rsidRPr="006C13A2" w:rsidRDefault="006C13A2" w:rsidP="006C13A2">
      <w:pPr>
        <w:spacing w:before="100" w:beforeAutospacing="1" w:after="100" w:afterAutospacing="1" w:line="240" w:lineRule="auto"/>
        <w:rPr>
          <w:rFonts w:ascii="Times New Roman" w:eastAsia="Times New Roman" w:hAnsi="Times New Roman" w:cs="Times New Roman"/>
        </w:rPr>
      </w:pPr>
      <w:r w:rsidRPr="006C13A2">
        <w:rPr>
          <w:rFonts w:ascii="Times New Roman" w:eastAsia="Times New Roman" w:hAnsi="Times New Roman" w:cs="Times New Roman"/>
        </w:rPr>
        <w:t xml:space="preserve">Peffers, K., </w:t>
      </w:r>
      <w:proofErr w:type="spellStart"/>
      <w:r w:rsidRPr="006C13A2">
        <w:rPr>
          <w:rFonts w:ascii="Times New Roman" w:eastAsia="Times New Roman" w:hAnsi="Times New Roman" w:cs="Times New Roman"/>
        </w:rPr>
        <w:t>Tuunanen</w:t>
      </w:r>
      <w:proofErr w:type="spellEnd"/>
      <w:r w:rsidRPr="006C13A2">
        <w:rPr>
          <w:rFonts w:ascii="Times New Roman" w:eastAsia="Times New Roman" w:hAnsi="Times New Roman" w:cs="Times New Roman"/>
        </w:rPr>
        <w:t xml:space="preserve">, T., Rothenberger, M. A., &amp; Chatterjee, S. (2007). A design science research methodology for information systems research. </w:t>
      </w:r>
      <w:r w:rsidRPr="006C13A2">
        <w:rPr>
          <w:rFonts w:ascii="Times New Roman" w:eastAsia="Times New Roman" w:hAnsi="Times New Roman" w:cs="Times New Roman"/>
          <w:i/>
          <w:iCs/>
        </w:rPr>
        <w:t>Journal of Management Information Systems</w:t>
      </w:r>
      <w:r w:rsidRPr="006C13A2">
        <w:rPr>
          <w:rFonts w:ascii="Times New Roman" w:eastAsia="Times New Roman" w:hAnsi="Times New Roman" w:cs="Times New Roman"/>
        </w:rPr>
        <w:t xml:space="preserve">, </w:t>
      </w:r>
      <w:r w:rsidRPr="006C13A2">
        <w:rPr>
          <w:rFonts w:ascii="Times New Roman" w:eastAsia="Times New Roman" w:hAnsi="Times New Roman" w:cs="Times New Roman"/>
          <w:i/>
          <w:iCs/>
        </w:rPr>
        <w:t>24</w:t>
      </w:r>
      <w:r w:rsidRPr="006C13A2">
        <w:rPr>
          <w:rFonts w:ascii="Times New Roman" w:eastAsia="Times New Roman" w:hAnsi="Times New Roman" w:cs="Times New Roman"/>
        </w:rPr>
        <w:t xml:space="preserve">(3), 45–77. </w:t>
      </w:r>
      <w:hyperlink r:id="rId26" w:history="1">
        <w:r w:rsidRPr="006C13A2">
          <w:rPr>
            <w:rFonts w:ascii="Times New Roman" w:eastAsia="Times New Roman" w:hAnsi="Times New Roman" w:cs="Times New Roman"/>
            <w:color w:val="0000FF"/>
            <w:u w:val="single"/>
          </w:rPr>
          <w:t>https://doi.org/10.2753/MIS0742-1222240302</w:t>
        </w:r>
      </w:hyperlink>
    </w:p>
    <w:p w14:paraId="4313EB7C" w14:textId="77777777" w:rsidR="006C13A2" w:rsidRPr="006C13A2" w:rsidRDefault="006C13A2" w:rsidP="006C13A2">
      <w:pPr>
        <w:spacing w:before="100" w:beforeAutospacing="1" w:after="100" w:afterAutospacing="1" w:line="240" w:lineRule="auto"/>
        <w:rPr>
          <w:rFonts w:ascii="Times New Roman" w:eastAsia="Times New Roman" w:hAnsi="Times New Roman" w:cs="Times New Roman"/>
        </w:rPr>
      </w:pPr>
      <w:r w:rsidRPr="006C13A2">
        <w:rPr>
          <w:rFonts w:ascii="Times New Roman" w:eastAsia="Times New Roman" w:hAnsi="Times New Roman" w:cs="Times New Roman"/>
        </w:rPr>
        <w:t xml:space="preserve">Rose, S., Borchert, O., Mitchell, S., &amp; Connelly, S. (2020). </w:t>
      </w:r>
      <w:r w:rsidRPr="006C13A2">
        <w:rPr>
          <w:rFonts w:ascii="Times New Roman" w:eastAsia="Times New Roman" w:hAnsi="Times New Roman" w:cs="Times New Roman"/>
          <w:i/>
          <w:iCs/>
        </w:rPr>
        <w:t>Zero Trust architecture</w:t>
      </w:r>
      <w:r w:rsidRPr="006C13A2">
        <w:rPr>
          <w:rFonts w:ascii="Times New Roman" w:eastAsia="Times New Roman" w:hAnsi="Times New Roman" w:cs="Times New Roman"/>
        </w:rPr>
        <w:t xml:space="preserve"> (NIST SP 800-207). National Institute of Standards and Technology. </w:t>
      </w:r>
      <w:hyperlink r:id="rId27" w:history="1">
        <w:r w:rsidRPr="006C13A2">
          <w:rPr>
            <w:rFonts w:ascii="Times New Roman" w:eastAsia="Times New Roman" w:hAnsi="Times New Roman" w:cs="Times New Roman"/>
            <w:color w:val="0000FF"/>
            <w:u w:val="single"/>
          </w:rPr>
          <w:t>https://doi.org/10.6028/NIST.SP.800-207</w:t>
        </w:r>
      </w:hyperlink>
    </w:p>
    <w:p w14:paraId="6E3DD9B9" w14:textId="77777777" w:rsidR="006C13A2" w:rsidRPr="006C13A2" w:rsidRDefault="006C13A2" w:rsidP="006C13A2">
      <w:pPr>
        <w:spacing w:before="100" w:beforeAutospacing="1" w:after="100" w:afterAutospacing="1" w:line="240" w:lineRule="auto"/>
        <w:rPr>
          <w:rFonts w:ascii="Times New Roman" w:eastAsia="Times New Roman" w:hAnsi="Times New Roman" w:cs="Times New Roman"/>
        </w:rPr>
      </w:pPr>
      <w:r w:rsidRPr="006C13A2">
        <w:rPr>
          <w:rFonts w:ascii="Times New Roman" w:eastAsia="Times New Roman" w:hAnsi="Times New Roman" w:cs="Times New Roman"/>
        </w:rPr>
        <w:t xml:space="preserve">U.S. Bureau of Labor Statistics. (2025). Computer support specialists. </w:t>
      </w:r>
      <w:r w:rsidRPr="006C13A2">
        <w:rPr>
          <w:rFonts w:ascii="Times New Roman" w:eastAsia="Times New Roman" w:hAnsi="Times New Roman" w:cs="Times New Roman"/>
          <w:i/>
          <w:iCs/>
        </w:rPr>
        <w:t>Occupational Outlook Handbook</w:t>
      </w:r>
      <w:r w:rsidRPr="006C13A2">
        <w:rPr>
          <w:rFonts w:ascii="Times New Roman" w:eastAsia="Times New Roman" w:hAnsi="Times New Roman" w:cs="Times New Roman"/>
        </w:rPr>
        <w:t xml:space="preserve">. </w:t>
      </w:r>
      <w:hyperlink r:id="rId28" w:history="1">
        <w:r w:rsidRPr="006C13A2">
          <w:rPr>
            <w:rFonts w:ascii="Times New Roman" w:eastAsia="Times New Roman" w:hAnsi="Times New Roman" w:cs="Times New Roman"/>
            <w:color w:val="0000FF"/>
            <w:u w:val="single"/>
          </w:rPr>
          <w:t>https://www.bls.gov/ooh/computer-and-information-technology/computer-support-specialists.htm</w:t>
        </w:r>
      </w:hyperlink>
    </w:p>
    <w:p w14:paraId="55D67AB4" w14:textId="77777777" w:rsidR="006C13A2" w:rsidRPr="006C13A2" w:rsidRDefault="006C13A2" w:rsidP="006C13A2">
      <w:pPr>
        <w:spacing w:before="100" w:beforeAutospacing="1" w:after="100" w:afterAutospacing="1" w:line="240" w:lineRule="auto"/>
        <w:rPr>
          <w:rFonts w:ascii="Times New Roman" w:eastAsia="Times New Roman" w:hAnsi="Times New Roman" w:cs="Times New Roman"/>
        </w:rPr>
      </w:pPr>
      <w:r w:rsidRPr="006C13A2">
        <w:rPr>
          <w:rFonts w:ascii="Times New Roman" w:eastAsia="Times New Roman" w:hAnsi="Times New Roman" w:cs="Times New Roman"/>
        </w:rPr>
        <w:t xml:space="preserve">Weinert, A. (2019, August 20). One simple action you can take to prevent 99.9 percent of attacks on your accounts. </w:t>
      </w:r>
      <w:r w:rsidRPr="006C13A2">
        <w:rPr>
          <w:rFonts w:ascii="Times New Roman" w:eastAsia="Times New Roman" w:hAnsi="Times New Roman" w:cs="Times New Roman"/>
          <w:i/>
          <w:iCs/>
        </w:rPr>
        <w:t>Microsoft Security Blog</w:t>
      </w:r>
      <w:r w:rsidRPr="006C13A2">
        <w:rPr>
          <w:rFonts w:ascii="Times New Roman" w:eastAsia="Times New Roman" w:hAnsi="Times New Roman" w:cs="Times New Roman"/>
        </w:rPr>
        <w:t xml:space="preserve">. </w:t>
      </w:r>
      <w:hyperlink r:id="rId29" w:history="1">
        <w:r w:rsidRPr="006C13A2">
          <w:rPr>
            <w:rFonts w:ascii="Times New Roman" w:eastAsia="Times New Roman" w:hAnsi="Times New Roman" w:cs="Times New Roman"/>
            <w:color w:val="0000FF"/>
            <w:u w:val="single"/>
          </w:rPr>
          <w:t>https://www.microsoft.com/en-us/security/blog/2019/08/20/one-simple-action-you-can-take-to-prevent-99-9-percent-of-account-attacks/</w:t>
        </w:r>
      </w:hyperlink>
    </w:p>
    <w:p w14:paraId="11A913C3" w14:textId="77777777" w:rsidR="00351341" w:rsidRPr="00351341" w:rsidRDefault="00351341" w:rsidP="00351341">
      <w:pPr>
        <w:spacing w:after="120"/>
        <w:ind w:left="720" w:hanging="720"/>
        <w:jc w:val="both"/>
        <w:rPr>
          <w:rFonts w:ascii="Times New Roman" w:hAnsi="Times New Roman" w:cs="Times New Roman"/>
        </w:rPr>
      </w:pPr>
    </w:p>
    <w:sectPr w:rsidR="00351341" w:rsidRPr="00351341">
      <w:footerReference w:type="default" r:id="rId3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F8300" w14:textId="77777777" w:rsidR="00627D2D" w:rsidRDefault="00627D2D">
      <w:pPr>
        <w:spacing w:line="240" w:lineRule="auto"/>
      </w:pPr>
      <w:r>
        <w:separator/>
      </w:r>
    </w:p>
  </w:endnote>
  <w:endnote w:type="continuationSeparator" w:id="0">
    <w:p w14:paraId="43D39DBB" w14:textId="77777777" w:rsidR="00627D2D" w:rsidRDefault="00627D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1BF6A" w14:textId="77777777" w:rsidR="00E32329" w:rsidRDefault="00627D2D">
    <w:pPr>
      <w:jc w:val="center"/>
    </w:pPr>
    <w:r>
      <w:rPr>
        <w:sz w:val="20"/>
        <w:szCs w:val="20"/>
      </w:rPr>
      <w:fldChar w:fldCharType="begin"/>
    </w:r>
    <w:r>
      <w:rPr>
        <w:sz w:val="20"/>
        <w:szCs w:val="20"/>
      </w:rPr>
      <w:instrText>PAGE</w:instrText>
    </w:r>
    <w:r>
      <w:rPr>
        <w:sz w:val="20"/>
        <w:szCs w:val="20"/>
      </w:rPr>
      <w:fldChar w:fldCharType="separate"/>
    </w:r>
    <w:r w:rsidR="00802E7E">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4EAD5" w14:textId="77777777" w:rsidR="00627D2D" w:rsidRDefault="00627D2D">
      <w:pPr>
        <w:spacing w:line="240" w:lineRule="auto"/>
      </w:pPr>
      <w:r>
        <w:separator/>
      </w:r>
    </w:p>
  </w:footnote>
  <w:footnote w:type="continuationSeparator" w:id="0">
    <w:p w14:paraId="685E97AA" w14:textId="77777777" w:rsidR="00627D2D" w:rsidRDefault="00627D2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A1AC1"/>
    <w:multiLevelType w:val="hybridMultilevel"/>
    <w:tmpl w:val="06C03DC0"/>
    <w:lvl w:ilvl="0" w:tplc="6156879A">
      <w:start w:val="1"/>
      <w:numFmt w:val="bullet"/>
      <w:lvlText w:val="•"/>
      <w:lvlJc w:val="left"/>
      <w:pPr>
        <w:ind w:left="720" w:hanging="360"/>
      </w:pPr>
    </w:lvl>
    <w:lvl w:ilvl="1" w:tplc="9FC49442">
      <w:numFmt w:val="decimal"/>
      <w:lvlText w:val=""/>
      <w:lvlJc w:val="left"/>
    </w:lvl>
    <w:lvl w:ilvl="2" w:tplc="154EDA78">
      <w:numFmt w:val="decimal"/>
      <w:lvlText w:val=""/>
      <w:lvlJc w:val="left"/>
    </w:lvl>
    <w:lvl w:ilvl="3" w:tplc="C81EBB04">
      <w:numFmt w:val="decimal"/>
      <w:lvlText w:val=""/>
      <w:lvlJc w:val="left"/>
    </w:lvl>
    <w:lvl w:ilvl="4" w:tplc="05D40FC4">
      <w:numFmt w:val="decimal"/>
      <w:lvlText w:val=""/>
      <w:lvlJc w:val="left"/>
    </w:lvl>
    <w:lvl w:ilvl="5" w:tplc="52028B12">
      <w:numFmt w:val="decimal"/>
      <w:lvlText w:val=""/>
      <w:lvlJc w:val="left"/>
    </w:lvl>
    <w:lvl w:ilvl="6" w:tplc="BEEA92F6">
      <w:numFmt w:val="decimal"/>
      <w:lvlText w:val=""/>
      <w:lvlJc w:val="left"/>
    </w:lvl>
    <w:lvl w:ilvl="7" w:tplc="4E3231F8">
      <w:numFmt w:val="decimal"/>
      <w:lvlText w:val=""/>
      <w:lvlJc w:val="left"/>
    </w:lvl>
    <w:lvl w:ilvl="8" w:tplc="75108578">
      <w:numFmt w:val="decimal"/>
      <w:lvlText w:val=""/>
      <w:lvlJc w:val="left"/>
    </w:lvl>
  </w:abstractNum>
  <w:abstractNum w:abstractNumId="1" w15:restartNumberingAfterBreak="0">
    <w:nsid w:val="14181504"/>
    <w:multiLevelType w:val="hybridMultilevel"/>
    <w:tmpl w:val="BBE25FBE"/>
    <w:lvl w:ilvl="0" w:tplc="58F6378E">
      <w:start w:val="1"/>
      <w:numFmt w:val="bullet"/>
      <w:lvlText w:val="•"/>
      <w:lvlJc w:val="left"/>
      <w:pPr>
        <w:ind w:left="720" w:hanging="360"/>
      </w:pPr>
    </w:lvl>
    <w:lvl w:ilvl="1" w:tplc="A4ACD064">
      <w:numFmt w:val="decimal"/>
      <w:lvlText w:val=""/>
      <w:lvlJc w:val="left"/>
    </w:lvl>
    <w:lvl w:ilvl="2" w:tplc="31946366">
      <w:numFmt w:val="decimal"/>
      <w:lvlText w:val=""/>
      <w:lvlJc w:val="left"/>
    </w:lvl>
    <w:lvl w:ilvl="3" w:tplc="CBBEDD58">
      <w:numFmt w:val="decimal"/>
      <w:lvlText w:val=""/>
      <w:lvlJc w:val="left"/>
    </w:lvl>
    <w:lvl w:ilvl="4" w:tplc="F87EC4D6">
      <w:numFmt w:val="decimal"/>
      <w:lvlText w:val=""/>
      <w:lvlJc w:val="left"/>
    </w:lvl>
    <w:lvl w:ilvl="5" w:tplc="DA6CDEE4">
      <w:numFmt w:val="decimal"/>
      <w:lvlText w:val=""/>
      <w:lvlJc w:val="left"/>
    </w:lvl>
    <w:lvl w:ilvl="6" w:tplc="81F869A6">
      <w:numFmt w:val="decimal"/>
      <w:lvlText w:val=""/>
      <w:lvlJc w:val="left"/>
    </w:lvl>
    <w:lvl w:ilvl="7" w:tplc="81700BAA">
      <w:numFmt w:val="decimal"/>
      <w:lvlText w:val=""/>
      <w:lvlJc w:val="left"/>
    </w:lvl>
    <w:lvl w:ilvl="8" w:tplc="EF34484C">
      <w:numFmt w:val="decimal"/>
      <w:lvlText w:val=""/>
      <w:lvlJc w:val="left"/>
    </w:lvl>
  </w:abstractNum>
  <w:abstractNum w:abstractNumId="2" w15:restartNumberingAfterBreak="0">
    <w:nsid w:val="1B60652C"/>
    <w:multiLevelType w:val="hybridMultilevel"/>
    <w:tmpl w:val="08E80AC4"/>
    <w:lvl w:ilvl="0" w:tplc="5778FA4C">
      <w:start w:val="1"/>
      <w:numFmt w:val="bullet"/>
      <w:lvlText w:val="•"/>
      <w:lvlJc w:val="left"/>
      <w:pPr>
        <w:ind w:left="720" w:hanging="360"/>
      </w:pPr>
    </w:lvl>
    <w:lvl w:ilvl="1" w:tplc="C5060136">
      <w:numFmt w:val="decimal"/>
      <w:lvlText w:val=""/>
      <w:lvlJc w:val="left"/>
    </w:lvl>
    <w:lvl w:ilvl="2" w:tplc="C92404BC">
      <w:numFmt w:val="decimal"/>
      <w:lvlText w:val=""/>
      <w:lvlJc w:val="left"/>
    </w:lvl>
    <w:lvl w:ilvl="3" w:tplc="0C1AAA78">
      <w:numFmt w:val="decimal"/>
      <w:lvlText w:val=""/>
      <w:lvlJc w:val="left"/>
    </w:lvl>
    <w:lvl w:ilvl="4" w:tplc="3E884C0C">
      <w:numFmt w:val="decimal"/>
      <w:lvlText w:val=""/>
      <w:lvlJc w:val="left"/>
    </w:lvl>
    <w:lvl w:ilvl="5" w:tplc="0010CEC8">
      <w:numFmt w:val="decimal"/>
      <w:lvlText w:val=""/>
      <w:lvlJc w:val="left"/>
    </w:lvl>
    <w:lvl w:ilvl="6" w:tplc="636CBE5C">
      <w:numFmt w:val="decimal"/>
      <w:lvlText w:val=""/>
      <w:lvlJc w:val="left"/>
    </w:lvl>
    <w:lvl w:ilvl="7" w:tplc="4E766D82">
      <w:numFmt w:val="decimal"/>
      <w:lvlText w:val=""/>
      <w:lvlJc w:val="left"/>
    </w:lvl>
    <w:lvl w:ilvl="8" w:tplc="93DE2E12">
      <w:numFmt w:val="decimal"/>
      <w:lvlText w:val=""/>
      <w:lvlJc w:val="left"/>
    </w:lvl>
  </w:abstractNum>
  <w:abstractNum w:abstractNumId="3" w15:restartNumberingAfterBreak="0">
    <w:nsid w:val="24B02727"/>
    <w:multiLevelType w:val="hybridMultilevel"/>
    <w:tmpl w:val="6040D78E"/>
    <w:lvl w:ilvl="0" w:tplc="EB38671C">
      <w:start w:val="1"/>
      <w:numFmt w:val="bullet"/>
      <w:lvlText w:val="•"/>
      <w:lvlJc w:val="left"/>
      <w:pPr>
        <w:ind w:left="720" w:hanging="360"/>
      </w:pPr>
    </w:lvl>
    <w:lvl w:ilvl="1" w:tplc="15048A7A">
      <w:numFmt w:val="decimal"/>
      <w:lvlText w:val=""/>
      <w:lvlJc w:val="left"/>
    </w:lvl>
    <w:lvl w:ilvl="2" w:tplc="028C1EFA">
      <w:numFmt w:val="decimal"/>
      <w:lvlText w:val=""/>
      <w:lvlJc w:val="left"/>
    </w:lvl>
    <w:lvl w:ilvl="3" w:tplc="A19C855A">
      <w:numFmt w:val="decimal"/>
      <w:lvlText w:val=""/>
      <w:lvlJc w:val="left"/>
    </w:lvl>
    <w:lvl w:ilvl="4" w:tplc="624692F4">
      <w:numFmt w:val="decimal"/>
      <w:lvlText w:val=""/>
      <w:lvlJc w:val="left"/>
    </w:lvl>
    <w:lvl w:ilvl="5" w:tplc="1AC2CE04">
      <w:numFmt w:val="decimal"/>
      <w:lvlText w:val=""/>
      <w:lvlJc w:val="left"/>
    </w:lvl>
    <w:lvl w:ilvl="6" w:tplc="0338D638">
      <w:numFmt w:val="decimal"/>
      <w:lvlText w:val=""/>
      <w:lvlJc w:val="left"/>
    </w:lvl>
    <w:lvl w:ilvl="7" w:tplc="DB10976E">
      <w:numFmt w:val="decimal"/>
      <w:lvlText w:val=""/>
      <w:lvlJc w:val="left"/>
    </w:lvl>
    <w:lvl w:ilvl="8" w:tplc="D41A8E06">
      <w:numFmt w:val="decimal"/>
      <w:lvlText w:val=""/>
      <w:lvlJc w:val="left"/>
    </w:lvl>
  </w:abstractNum>
  <w:abstractNum w:abstractNumId="4" w15:restartNumberingAfterBreak="0">
    <w:nsid w:val="284D4C37"/>
    <w:multiLevelType w:val="hybridMultilevel"/>
    <w:tmpl w:val="37AAF166"/>
    <w:lvl w:ilvl="0" w:tplc="5626642A">
      <w:start w:val="1"/>
      <w:numFmt w:val="bullet"/>
      <w:lvlText w:val="•"/>
      <w:lvlJc w:val="left"/>
      <w:pPr>
        <w:ind w:left="720" w:hanging="360"/>
      </w:pPr>
    </w:lvl>
    <w:lvl w:ilvl="1" w:tplc="39EEB3C4">
      <w:numFmt w:val="decimal"/>
      <w:lvlText w:val=""/>
      <w:lvlJc w:val="left"/>
    </w:lvl>
    <w:lvl w:ilvl="2" w:tplc="019E8474">
      <w:numFmt w:val="decimal"/>
      <w:lvlText w:val=""/>
      <w:lvlJc w:val="left"/>
    </w:lvl>
    <w:lvl w:ilvl="3" w:tplc="EC46F56A">
      <w:numFmt w:val="decimal"/>
      <w:lvlText w:val=""/>
      <w:lvlJc w:val="left"/>
    </w:lvl>
    <w:lvl w:ilvl="4" w:tplc="8022F8AA">
      <w:numFmt w:val="decimal"/>
      <w:lvlText w:val=""/>
      <w:lvlJc w:val="left"/>
    </w:lvl>
    <w:lvl w:ilvl="5" w:tplc="5BB0DD64">
      <w:numFmt w:val="decimal"/>
      <w:lvlText w:val=""/>
      <w:lvlJc w:val="left"/>
    </w:lvl>
    <w:lvl w:ilvl="6" w:tplc="FCDE8140">
      <w:numFmt w:val="decimal"/>
      <w:lvlText w:val=""/>
      <w:lvlJc w:val="left"/>
    </w:lvl>
    <w:lvl w:ilvl="7" w:tplc="DF742640">
      <w:numFmt w:val="decimal"/>
      <w:lvlText w:val=""/>
      <w:lvlJc w:val="left"/>
    </w:lvl>
    <w:lvl w:ilvl="8" w:tplc="B9B284C8">
      <w:numFmt w:val="decimal"/>
      <w:lvlText w:val=""/>
      <w:lvlJc w:val="left"/>
    </w:lvl>
  </w:abstractNum>
  <w:abstractNum w:abstractNumId="5" w15:restartNumberingAfterBreak="0">
    <w:nsid w:val="2A0961B0"/>
    <w:multiLevelType w:val="hybridMultilevel"/>
    <w:tmpl w:val="BA168C96"/>
    <w:lvl w:ilvl="0" w:tplc="CE9E2ACC">
      <w:start w:val="1"/>
      <w:numFmt w:val="bullet"/>
      <w:lvlText w:val="•"/>
      <w:lvlJc w:val="left"/>
      <w:pPr>
        <w:ind w:left="720" w:hanging="360"/>
      </w:pPr>
    </w:lvl>
    <w:lvl w:ilvl="1" w:tplc="17D83FE4">
      <w:numFmt w:val="decimal"/>
      <w:lvlText w:val=""/>
      <w:lvlJc w:val="left"/>
    </w:lvl>
    <w:lvl w:ilvl="2" w:tplc="9F88CB38">
      <w:numFmt w:val="decimal"/>
      <w:lvlText w:val=""/>
      <w:lvlJc w:val="left"/>
    </w:lvl>
    <w:lvl w:ilvl="3" w:tplc="E22AF98C">
      <w:numFmt w:val="decimal"/>
      <w:lvlText w:val=""/>
      <w:lvlJc w:val="left"/>
    </w:lvl>
    <w:lvl w:ilvl="4" w:tplc="0BB09CB4">
      <w:numFmt w:val="decimal"/>
      <w:lvlText w:val=""/>
      <w:lvlJc w:val="left"/>
    </w:lvl>
    <w:lvl w:ilvl="5" w:tplc="1578DAEA">
      <w:numFmt w:val="decimal"/>
      <w:lvlText w:val=""/>
      <w:lvlJc w:val="left"/>
    </w:lvl>
    <w:lvl w:ilvl="6" w:tplc="E7B47104">
      <w:numFmt w:val="decimal"/>
      <w:lvlText w:val=""/>
      <w:lvlJc w:val="left"/>
    </w:lvl>
    <w:lvl w:ilvl="7" w:tplc="1DE64974">
      <w:numFmt w:val="decimal"/>
      <w:lvlText w:val=""/>
      <w:lvlJc w:val="left"/>
    </w:lvl>
    <w:lvl w:ilvl="8" w:tplc="6748AABE">
      <w:numFmt w:val="decimal"/>
      <w:lvlText w:val=""/>
      <w:lvlJc w:val="left"/>
    </w:lvl>
  </w:abstractNum>
  <w:abstractNum w:abstractNumId="6" w15:restartNumberingAfterBreak="0">
    <w:nsid w:val="2C40602A"/>
    <w:multiLevelType w:val="hybridMultilevel"/>
    <w:tmpl w:val="CD5CB7E6"/>
    <w:lvl w:ilvl="0" w:tplc="9AE02E0A">
      <w:start w:val="1"/>
      <w:numFmt w:val="bullet"/>
      <w:lvlText w:val="●"/>
      <w:lvlJc w:val="left"/>
      <w:pPr>
        <w:ind w:left="720" w:hanging="360"/>
      </w:pPr>
    </w:lvl>
    <w:lvl w:ilvl="1" w:tplc="83D6161E">
      <w:start w:val="1"/>
      <w:numFmt w:val="bullet"/>
      <w:lvlText w:val="○"/>
      <w:lvlJc w:val="left"/>
      <w:pPr>
        <w:ind w:left="1440" w:hanging="360"/>
      </w:pPr>
    </w:lvl>
    <w:lvl w:ilvl="2" w:tplc="F0488224">
      <w:start w:val="1"/>
      <w:numFmt w:val="bullet"/>
      <w:lvlText w:val="■"/>
      <w:lvlJc w:val="left"/>
      <w:pPr>
        <w:ind w:left="2160" w:hanging="360"/>
      </w:pPr>
    </w:lvl>
    <w:lvl w:ilvl="3" w:tplc="1D2EE3FC">
      <w:start w:val="1"/>
      <w:numFmt w:val="bullet"/>
      <w:lvlText w:val="●"/>
      <w:lvlJc w:val="left"/>
      <w:pPr>
        <w:ind w:left="2880" w:hanging="360"/>
      </w:pPr>
    </w:lvl>
    <w:lvl w:ilvl="4" w:tplc="B56A1C00">
      <w:start w:val="1"/>
      <w:numFmt w:val="bullet"/>
      <w:lvlText w:val="○"/>
      <w:lvlJc w:val="left"/>
      <w:pPr>
        <w:ind w:left="3600" w:hanging="360"/>
      </w:pPr>
    </w:lvl>
    <w:lvl w:ilvl="5" w:tplc="6E4A6F82">
      <w:start w:val="1"/>
      <w:numFmt w:val="bullet"/>
      <w:lvlText w:val="■"/>
      <w:lvlJc w:val="left"/>
      <w:pPr>
        <w:ind w:left="4320" w:hanging="360"/>
      </w:pPr>
    </w:lvl>
    <w:lvl w:ilvl="6" w:tplc="724C5F22">
      <w:start w:val="1"/>
      <w:numFmt w:val="bullet"/>
      <w:lvlText w:val="●"/>
      <w:lvlJc w:val="left"/>
      <w:pPr>
        <w:ind w:left="5040" w:hanging="360"/>
      </w:pPr>
    </w:lvl>
    <w:lvl w:ilvl="7" w:tplc="FD44B200">
      <w:start w:val="1"/>
      <w:numFmt w:val="bullet"/>
      <w:lvlText w:val="●"/>
      <w:lvlJc w:val="left"/>
      <w:pPr>
        <w:ind w:left="5760" w:hanging="360"/>
      </w:pPr>
    </w:lvl>
    <w:lvl w:ilvl="8" w:tplc="24ECF6D6">
      <w:start w:val="1"/>
      <w:numFmt w:val="bullet"/>
      <w:lvlText w:val="●"/>
      <w:lvlJc w:val="left"/>
      <w:pPr>
        <w:ind w:left="6480" w:hanging="360"/>
      </w:pPr>
    </w:lvl>
  </w:abstractNum>
  <w:abstractNum w:abstractNumId="7" w15:restartNumberingAfterBreak="0">
    <w:nsid w:val="55223E13"/>
    <w:multiLevelType w:val="hybridMultilevel"/>
    <w:tmpl w:val="57E8C120"/>
    <w:lvl w:ilvl="0" w:tplc="761693DC">
      <w:start w:val="1"/>
      <w:numFmt w:val="bullet"/>
      <w:lvlText w:val="•"/>
      <w:lvlJc w:val="left"/>
      <w:pPr>
        <w:ind w:left="720" w:hanging="360"/>
      </w:pPr>
    </w:lvl>
    <w:lvl w:ilvl="1" w:tplc="FE048354">
      <w:numFmt w:val="decimal"/>
      <w:lvlText w:val=""/>
      <w:lvlJc w:val="left"/>
    </w:lvl>
    <w:lvl w:ilvl="2" w:tplc="C2EC51A0">
      <w:numFmt w:val="decimal"/>
      <w:lvlText w:val=""/>
      <w:lvlJc w:val="left"/>
    </w:lvl>
    <w:lvl w:ilvl="3" w:tplc="F70E6A84">
      <w:numFmt w:val="decimal"/>
      <w:lvlText w:val=""/>
      <w:lvlJc w:val="left"/>
    </w:lvl>
    <w:lvl w:ilvl="4" w:tplc="DC3EB108">
      <w:numFmt w:val="decimal"/>
      <w:lvlText w:val=""/>
      <w:lvlJc w:val="left"/>
    </w:lvl>
    <w:lvl w:ilvl="5" w:tplc="1BFCD292">
      <w:numFmt w:val="decimal"/>
      <w:lvlText w:val=""/>
      <w:lvlJc w:val="left"/>
    </w:lvl>
    <w:lvl w:ilvl="6" w:tplc="D21E59B2">
      <w:numFmt w:val="decimal"/>
      <w:lvlText w:val=""/>
      <w:lvlJc w:val="left"/>
    </w:lvl>
    <w:lvl w:ilvl="7" w:tplc="942611F0">
      <w:numFmt w:val="decimal"/>
      <w:lvlText w:val=""/>
      <w:lvlJc w:val="left"/>
    </w:lvl>
    <w:lvl w:ilvl="8" w:tplc="7ABC01D0">
      <w:numFmt w:val="decimal"/>
      <w:lvlText w:val=""/>
      <w:lvlJc w:val="left"/>
    </w:lvl>
  </w:abstractNum>
  <w:num w:numId="1" w16cid:durableId="1374185564">
    <w:abstractNumId w:val="6"/>
    <w:lvlOverride w:ilvl="0">
      <w:startOverride w:val="1"/>
    </w:lvlOverride>
  </w:num>
  <w:num w:numId="2" w16cid:durableId="1728604520">
    <w:abstractNumId w:val="1"/>
    <w:lvlOverride w:ilvl="0">
      <w:startOverride w:val="1"/>
    </w:lvlOverride>
  </w:num>
  <w:num w:numId="3" w16cid:durableId="1843546090">
    <w:abstractNumId w:val="2"/>
    <w:lvlOverride w:ilvl="0">
      <w:startOverride w:val="1"/>
    </w:lvlOverride>
  </w:num>
  <w:num w:numId="4" w16cid:durableId="1503550323">
    <w:abstractNumId w:val="3"/>
    <w:lvlOverride w:ilvl="0">
      <w:startOverride w:val="1"/>
    </w:lvlOverride>
  </w:num>
  <w:num w:numId="5" w16cid:durableId="1007905812">
    <w:abstractNumId w:val="7"/>
    <w:lvlOverride w:ilvl="0">
      <w:startOverride w:val="1"/>
    </w:lvlOverride>
  </w:num>
  <w:num w:numId="6" w16cid:durableId="1244411460">
    <w:abstractNumId w:val="5"/>
    <w:lvlOverride w:ilvl="0">
      <w:startOverride w:val="1"/>
    </w:lvlOverride>
  </w:num>
  <w:num w:numId="7" w16cid:durableId="324092631">
    <w:abstractNumId w:val="0"/>
    <w:lvlOverride w:ilvl="0">
      <w:startOverride w:val="1"/>
    </w:lvlOverride>
  </w:num>
  <w:num w:numId="8" w16cid:durableId="63722581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329"/>
    <w:rsid w:val="0000387D"/>
    <w:rsid w:val="00081254"/>
    <w:rsid w:val="000819F4"/>
    <w:rsid w:val="0009288B"/>
    <w:rsid w:val="000D7E48"/>
    <w:rsid w:val="00135441"/>
    <w:rsid w:val="00143DAB"/>
    <w:rsid w:val="001526E7"/>
    <w:rsid w:val="001B49EE"/>
    <w:rsid w:val="001D5456"/>
    <w:rsid w:val="001E0988"/>
    <w:rsid w:val="00215ACF"/>
    <w:rsid w:val="00242B4B"/>
    <w:rsid w:val="0024798E"/>
    <w:rsid w:val="00260EDC"/>
    <w:rsid w:val="002641B2"/>
    <w:rsid w:val="002D4FE1"/>
    <w:rsid w:val="00351341"/>
    <w:rsid w:val="003C628A"/>
    <w:rsid w:val="003D30F9"/>
    <w:rsid w:val="003D7D10"/>
    <w:rsid w:val="00400578"/>
    <w:rsid w:val="00404E5A"/>
    <w:rsid w:val="004242C0"/>
    <w:rsid w:val="00460F43"/>
    <w:rsid w:val="004700D0"/>
    <w:rsid w:val="004831C0"/>
    <w:rsid w:val="004C041E"/>
    <w:rsid w:val="00543586"/>
    <w:rsid w:val="00551FBA"/>
    <w:rsid w:val="00554550"/>
    <w:rsid w:val="00554D9B"/>
    <w:rsid w:val="00562DB2"/>
    <w:rsid w:val="0057175E"/>
    <w:rsid w:val="00605AE1"/>
    <w:rsid w:val="00627D2D"/>
    <w:rsid w:val="00631978"/>
    <w:rsid w:val="00642BAB"/>
    <w:rsid w:val="00652802"/>
    <w:rsid w:val="006658CE"/>
    <w:rsid w:val="006843FA"/>
    <w:rsid w:val="00695828"/>
    <w:rsid w:val="006C13A2"/>
    <w:rsid w:val="0070163B"/>
    <w:rsid w:val="00790DC0"/>
    <w:rsid w:val="007B07CE"/>
    <w:rsid w:val="007C21EE"/>
    <w:rsid w:val="007C5197"/>
    <w:rsid w:val="007E2FAB"/>
    <w:rsid w:val="00802E7E"/>
    <w:rsid w:val="00852692"/>
    <w:rsid w:val="00884558"/>
    <w:rsid w:val="008D3ECD"/>
    <w:rsid w:val="008E41A8"/>
    <w:rsid w:val="008F6C5F"/>
    <w:rsid w:val="009706D9"/>
    <w:rsid w:val="00A17E41"/>
    <w:rsid w:val="00A25BD3"/>
    <w:rsid w:val="00A40CE3"/>
    <w:rsid w:val="00A613DE"/>
    <w:rsid w:val="00AB4B8A"/>
    <w:rsid w:val="00AC0383"/>
    <w:rsid w:val="00B0517B"/>
    <w:rsid w:val="00B50F68"/>
    <w:rsid w:val="00B55663"/>
    <w:rsid w:val="00B63CD1"/>
    <w:rsid w:val="00B67BDD"/>
    <w:rsid w:val="00B85312"/>
    <w:rsid w:val="00C8502A"/>
    <w:rsid w:val="00C978FA"/>
    <w:rsid w:val="00D44908"/>
    <w:rsid w:val="00D92E79"/>
    <w:rsid w:val="00E17641"/>
    <w:rsid w:val="00E32329"/>
    <w:rsid w:val="00EA6CB9"/>
    <w:rsid w:val="00EE1D2A"/>
    <w:rsid w:val="00F430D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8F163"/>
  <w15:docId w15:val="{A1FF8D20-A57A-4AEA-B1D9-68A231863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4831C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isa.gov/MFA" TargetMode="External"/><Relationship Id="rId13" Type="http://schemas.openxmlformats.org/officeDocument/2006/relationships/hyperlink" Target="https://er.educause.edu/articles/sponsored/2023/10/8-considerations-when-establishing-cybersecurity-in-higher-education" TargetMode="External"/><Relationship Id="rId18" Type="http://schemas.openxmlformats.org/officeDocument/2006/relationships/hyperlink" Target="https://www.microsoft.com/en-us/trust-center/security/secure-future-initiative" TargetMode="External"/><Relationship Id="rId26" Type="http://schemas.openxmlformats.org/officeDocument/2006/relationships/hyperlink" Target="https://doi.org/10.2753/MIS0742-1222240302" TargetMode="External"/><Relationship Id="rId3" Type="http://schemas.openxmlformats.org/officeDocument/2006/relationships/settings" Target="settings.xml"/><Relationship Id="rId21" Type="http://schemas.openxmlformats.org/officeDocument/2006/relationships/hyperlink" Target="https://www.microsoft.com/en-us/licensing/product-licensing/microsoft-365-education" TargetMode="External"/><Relationship Id="rId7" Type="http://schemas.openxmlformats.org/officeDocument/2006/relationships/hyperlink" Target="https://www.codecreators.ca/comprehensive-guide-to-office-365-a3-for-education/" TargetMode="External"/><Relationship Id="rId12" Type="http://schemas.openxmlformats.org/officeDocument/2006/relationships/hyperlink" Target="https://www.iso.org/standard/27001" TargetMode="External"/><Relationship Id="rId17" Type="http://schemas.openxmlformats.org/officeDocument/2006/relationships/hyperlink" Target="https://www.microsoft.com/en-us/security/blog/2024/05/03/security-above-all-else-expanding-microsofts-secure-future-initiative/" TargetMode="External"/><Relationship Id="rId25" Type="http://schemas.openxmlformats.org/officeDocument/2006/relationships/hyperlink" Target="https://doi.org/10.6028/NIST.CSWP.29" TargetMode="External"/><Relationship Id="rId2" Type="http://schemas.openxmlformats.org/officeDocument/2006/relationships/styles" Target="styles.xml"/><Relationship Id="rId16" Type="http://schemas.openxmlformats.org/officeDocument/2006/relationships/hyperlink" Target="https://learn.microsoft.com/en-us/entra/identity/authentication/concept-authentication-methods" TargetMode="External"/><Relationship Id="rId20" Type="http://schemas.openxmlformats.org/officeDocument/2006/relationships/hyperlink" Target="https://learn.microsoft.com/en-us/entra/identity/conditional-access/" TargetMode="External"/><Relationship Id="rId29" Type="http://schemas.openxmlformats.org/officeDocument/2006/relationships/hyperlink" Target="https://www.microsoft.com/en-us/security/blog/2019/08/20/one-simple-action-you-can-take-to-prevent-99-9-percent-of-account-attack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2307/25148625" TargetMode="External"/><Relationship Id="rId24" Type="http://schemas.openxmlformats.org/officeDocument/2006/relationships/hyperlink" Target="https://www.o365cloudexperts.com/o365-education-a1-a3-a5-comparison/"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learn.microsoft.com/en-us/entra/identity/authentication/concept-mandatory-multifactor-authentication" TargetMode="External"/><Relationship Id="rId23" Type="http://schemas.openxmlformats.org/officeDocument/2006/relationships/hyperlink" Target="https://www.nist.gov/news-events/news/2024/02/nist-releases-version-20-landmark-cybersecurity-framework" TargetMode="External"/><Relationship Id="rId28" Type="http://schemas.openxmlformats.org/officeDocument/2006/relationships/hyperlink" Target="https://www.bls.gov/ooh/computer-and-information-technology/computer-support-specialists.htm" TargetMode="External"/><Relationship Id="rId10" Type="http://schemas.openxmlformats.org/officeDocument/2006/relationships/hyperlink" Target="https://er.educause.edu/articles/2023/10/2024-educause-top-10-1-cybersecurity-as-a-core-competency" TargetMode="External"/><Relationship Id="rId19" Type="http://schemas.openxmlformats.org/officeDocument/2006/relationships/hyperlink" Target="https://learn.microsoft.com/en-us/entra/identity/"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ffiec.gov/guidance.htm" TargetMode="External"/><Relationship Id="rId14" Type="http://schemas.openxmlformats.org/officeDocument/2006/relationships/hyperlink" Target="https://media.paloaltonetworks.com/documents/Forrester-No-More-Chewy-Centers.pdf" TargetMode="External"/><Relationship Id="rId22" Type="http://schemas.openxmlformats.org/officeDocument/2006/relationships/hyperlink" Target="https://doi.org/10.6028/NIST.SP.800-30r1" TargetMode="External"/><Relationship Id="rId27" Type="http://schemas.openxmlformats.org/officeDocument/2006/relationships/hyperlink" Target="https://doi.org/10.6028/NIST.SP.800-207"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4">
    <wetp:webextensionref xmlns:r="http://schemas.openxmlformats.org/officeDocument/2006/relationships" r:id="rId2"/>
  </wetp:taskpane>
  <wetp:taskpane dockstate="right" visibility="0" width="350" row="6">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F41DE4F2-EDD0-4FBA-82E2-395C8C713EFB}">
  <we:reference id="wa200001482" version="1.0.7.0" store="en-US" storeType="OMEX"/>
  <we:alternateReferences>
    <we:reference id="wa200001482" version="1.0.7.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4F08653-87DF-4A51-8A1E-BC1CC2F9D8CC}">
  <we:reference id="wa200000368" version="1.0.0.0" store="en-US" storeType="OMEX"/>
  <we:alternateReferences>
    <we:reference id="WA200000368" version="1.0.0.0" store="" storeType="OMEX"/>
  </we:alternateReferences>
  <we:properties>
    <we:property name="documentId" value="&quot;46d1227bf09b4bdc&quot;"/>
  </we:properties>
  <we:bindings/>
  <we:snapshot xmlns:r="http://schemas.openxmlformats.org/officeDocument/2006/relationships"/>
</we:webextension>
</file>

<file path=word/webextensions/webextension3.xml><?xml version="1.0" encoding="utf-8"?>
<we:webextension xmlns:we="http://schemas.microsoft.com/office/webextensions/webextension/2010/11" id="{05FC82E5-635F-4EB9-8AC6-78AEE05BFD49}">
  <we:reference id="wa200001361" version="2.129.3.0" store="en-US" storeType="OMEX"/>
  <we:alternateReferences>
    <we:reference id="WA200001361" version="2.129.3.0" store="" storeType="OMEX"/>
  </we:alternateReferences>
  <we:properties>
    <we:property name="paperpal-document-id" value="&quot;3dbcb784-9723-412d-ac2a-21cfab61e934&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48</TotalTime>
  <Pages>34</Pages>
  <Words>7339</Words>
  <Characters>46458</Characters>
  <Application>Microsoft Office Word</Application>
  <DocSecurity>0</DocSecurity>
  <Lines>1498</Lines>
  <Paragraphs>757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Koffi Jean-Marie AMEDJONEKOU</cp:lastModifiedBy>
  <cp:revision>57</cp:revision>
  <dcterms:created xsi:type="dcterms:W3CDTF">2026-03-21T02:51:00Z</dcterms:created>
  <dcterms:modified xsi:type="dcterms:W3CDTF">2026-04-12T14:27:00Z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0c005ce8-1c8c-4aa8-bf73-4e8643a1c83a</vt:lpwstr>
  </property>
</Properties>
</file>