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C28027">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36"/>
          <w14:textFill>
            <w14:solidFill>
              <w14:schemeClr w14:val="tx1"/>
            </w14:solidFill>
          </w14:textFill>
        </w:rPr>
        <w:t>OPTIMASI KONTROL CURSOR DAN INPUT KEYBOARD VIRTUAL BERBASIS HAND-LANDMARK DETECTION MENGGUNAKAN ARSITEKTUR MEDIAPIPE SECARA REAL TIME</w:t>
      </w:r>
      <w:r>
        <w:rPr>
          <w:rFonts w:hint="default" w:ascii="Times New Roman" w:hAnsi="Times New Roman" w:cs="Times New Roman"/>
          <w:b/>
          <w:color w:val="000000" w:themeColor="text1"/>
          <w:sz w:val="36"/>
          <w14:textFill>
            <w14:solidFill>
              <w14:schemeClr w14:val="tx1"/>
            </w14:solidFill>
          </w14:textFill>
        </w:rPr>
        <w:br w:type="textWrapping"/>
      </w:r>
      <w:r>
        <w:rPr>
          <w:rFonts w:hint="default" w:ascii="Times New Roman" w:hAnsi="Times New Roman" w:cs="Times New Roman"/>
          <w:b/>
          <w:color w:val="000000" w:themeColor="text1"/>
          <w:sz w:val="36"/>
          <w14:textFill>
            <w14:solidFill>
              <w14:schemeClr w14:val="tx1"/>
            </w14:solidFill>
          </w14:textFill>
        </w:rPr>
        <w:t>(DACTYL-AI)</w:t>
      </w:r>
    </w:p>
    <w:p w14:paraId="49955862">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i/>
          <w:color w:val="000000" w:themeColor="text1"/>
          <w:sz w:val="26"/>
          <w14:textFill>
            <w14:solidFill>
              <w14:schemeClr w14:val="tx1"/>
            </w14:solidFill>
          </w14:textFill>
        </w:rPr>
        <w:t>Dokumentasi Teknis dan Analisis Komprehensif Sistem V2.5</w:t>
      </w:r>
      <w:r>
        <w:rPr>
          <w:rFonts w:hint="default" w:ascii="Times New Roman" w:hAnsi="Times New Roman" w:cs="Times New Roman"/>
          <w:i/>
          <w:color w:val="000000" w:themeColor="text1"/>
          <w:sz w:val="26"/>
          <w14:textFill>
            <w14:solidFill>
              <w14:schemeClr w14:val="tx1"/>
            </w14:solidFill>
          </w14:textFill>
        </w:rPr>
        <w:br w:type="textWrapping"/>
      </w:r>
      <w:r>
        <w:rPr>
          <w:rFonts w:hint="default" w:ascii="Times New Roman" w:hAnsi="Times New Roman" w:cs="Times New Roman"/>
          <w:i/>
          <w:color w:val="000000" w:themeColor="text1"/>
          <w:sz w:val="26"/>
          <w14:textFill>
            <w14:solidFill>
              <w14:schemeClr w14:val="tx1"/>
            </w14:solidFill>
          </w14:textFill>
        </w:rPr>
        <w:t>Magic Cursor Bimanual System</w:t>
      </w:r>
    </w:p>
    <w:p w14:paraId="03C4962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br w:type="textWrapping"/>
      </w:r>
    </w:p>
    <w:tbl>
      <w:tblPr>
        <w:tblStyle w:val="12"/>
        <w:tblW w:w="0" w:type="auto"/>
        <w:jc w:val="center"/>
        <w:tblLayout w:type="fixed"/>
        <w:tblCellMar>
          <w:top w:w="0" w:type="dxa"/>
          <w:left w:w="108" w:type="dxa"/>
          <w:bottom w:w="0" w:type="dxa"/>
          <w:right w:w="108" w:type="dxa"/>
        </w:tblCellMar>
      </w:tblPr>
      <w:tblGrid>
        <w:gridCol w:w="4680"/>
        <w:gridCol w:w="4680"/>
      </w:tblGrid>
      <w:tr w14:paraId="455F8FC5">
        <w:tblPrEx>
          <w:tblCellMar>
            <w:top w:w="0" w:type="dxa"/>
            <w:left w:w="108" w:type="dxa"/>
            <w:bottom w:w="0" w:type="dxa"/>
            <w:right w:w="108" w:type="dxa"/>
          </w:tblCellMar>
        </w:tblPrEx>
        <w:trPr>
          <w:jc w:val="center"/>
        </w:trPr>
        <w:tc>
          <w:tcPr>
            <w:tcW w:w="2592" w:type="dxa"/>
            <w:shd w:val="clear" w:color="auto" w:fill="EBF1DE" w:themeFill="accent3" w:themeFillTint="32"/>
          </w:tcPr>
          <w:p w14:paraId="1799FBA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Judul Sistem</w:t>
            </w:r>
          </w:p>
        </w:tc>
        <w:tc>
          <w:tcPr>
            <w:tcW w:w="6768" w:type="dxa"/>
            <w:shd w:val="clear" w:color="auto" w:fill="auto"/>
          </w:tcPr>
          <w:p w14:paraId="0234C6F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Optimasi Kontrol Cursor dan Input Keyboard Virtual Berbasis Hand-Landmark Detection Menggunakan Arsitektur MediaPipe Secara Real Time (Dactyl-AI) V2.5</w:t>
            </w:r>
          </w:p>
        </w:tc>
      </w:tr>
      <w:tr w14:paraId="7B81B7B4">
        <w:tblPrEx>
          <w:tblCellMar>
            <w:top w:w="0" w:type="dxa"/>
            <w:left w:w="108" w:type="dxa"/>
            <w:bottom w:w="0" w:type="dxa"/>
            <w:right w:w="108" w:type="dxa"/>
          </w:tblCellMar>
        </w:tblPrEx>
        <w:trPr>
          <w:jc w:val="center"/>
        </w:trPr>
        <w:tc>
          <w:tcPr>
            <w:tcW w:w="2592" w:type="dxa"/>
            <w:shd w:val="clear" w:color="auto" w:fill="EBF1DE" w:themeFill="accent3" w:themeFillTint="32"/>
          </w:tcPr>
          <w:p w14:paraId="47D459D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Sumber Pengetahuan</w:t>
            </w:r>
          </w:p>
        </w:tc>
        <w:tc>
          <w:tcPr>
            <w:tcW w:w="6768" w:type="dxa"/>
            <w:shd w:val="clear" w:color="auto" w:fill="auto"/>
          </w:tcPr>
          <w:p w14:paraId="6B21C97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MediaPipe Hand Tracking, OpenCV (Real-Time Camera Input), Scikit-Learn (SVM &amp; Scaler), PyAutoGUI &amp; Win32 API, Rule-Based Gesture Logic, Geometry &amp; Spatial Mapping.</w:t>
            </w:r>
          </w:p>
        </w:tc>
      </w:tr>
      <w:tr w14:paraId="22F9B5BB">
        <w:tblPrEx>
          <w:tblCellMar>
            <w:top w:w="0" w:type="dxa"/>
            <w:left w:w="108" w:type="dxa"/>
            <w:bottom w:w="0" w:type="dxa"/>
            <w:right w:w="108" w:type="dxa"/>
          </w:tblCellMar>
        </w:tblPrEx>
        <w:trPr>
          <w:jc w:val="center"/>
        </w:trPr>
        <w:tc>
          <w:tcPr>
            <w:tcW w:w="2592" w:type="dxa"/>
            <w:shd w:val="clear" w:color="auto" w:fill="EBF1DE" w:themeFill="accent3" w:themeFillTint="32"/>
          </w:tcPr>
          <w:p w14:paraId="0EE51FB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Pengetahuan AI &amp; ML</w:t>
            </w:r>
          </w:p>
        </w:tc>
        <w:tc>
          <w:tcPr>
            <w:tcW w:w="6768" w:type="dxa"/>
            <w:shd w:val="clear" w:color="auto" w:fill="auto"/>
          </w:tcPr>
          <w:p w14:paraId="736E0F6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126 atribut koordinat spasial 3D (X, Y, Z) dari 21 titik hand-landmarks (Tangan Kiri &amp; Kanan)</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Jarak Euclidean (Euclidean distance) antar jari &amp; Sudut rotasi pergelangan tangan (atan2)</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Kecepatan geser (velocity dx/dt), Bounding Box area, &amp; Kalkulasi temporal (durasi penahanan gestur)</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Support Vector Machine (SVM) dengan Kernel RBF &amp; Normalisasi Data (StandardScaler)</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Exponential Moving Average (EMA) untuk Heuristic Jitter Filtering</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Rule-Based Geometrical Classification</w:t>
            </w:r>
          </w:p>
        </w:tc>
      </w:tr>
    </w:tbl>
    <w:p w14:paraId="5ED21D1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6D4350FC">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 RINGKASAN</w:t>
      </w:r>
    </w:p>
    <w:p w14:paraId="12E02D7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Dactyl-AI adalah inovasi sistem Human-Computer Interaction (HCI) tanpa sentuhan (touchless interface) yang memungkinkan pengguna mengontrol kursor mouse, mengetik pada keyboard virtual transparan, mengatur multimedia dan kecerahan layar, hingga melakukan navigasi multitasking sistem operasi hanya menggunakan gestur tangan di depan kamera web (w</w:t>
      </w:r>
      <w:bookmarkStart w:id="0" w:name="_GoBack"/>
      <w:bookmarkEnd w:id="0"/>
      <w:r>
        <w:rPr>
          <w:rFonts w:hint="default" w:ascii="Times New Roman" w:hAnsi="Times New Roman" w:cs="Times New Roman"/>
          <w:color w:val="000000" w:themeColor="text1"/>
          <w14:textFill>
            <w14:solidFill>
              <w14:schemeClr w14:val="tx1"/>
            </w14:solidFill>
          </w14:textFill>
        </w:rPr>
        <w:t>ebcam) secara real-time.</w:t>
      </w:r>
    </w:p>
    <w:p w14:paraId="74F5AAF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Sistem ini memecahkan dua masalah utama dalam interaksi berbasis visi komputer konvensional:</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1. Ketergantungan pada Perangkat Keras Fisik: Menggantikan mouse dan keyboard fisik dengan antarmuka optik yang ergonomis.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2. Oklusi dan Konflik Gestur: Mengatasi masalah jari saling menutupi (occlusion) dengan menerapkan konsep 'Dual-Wielding / Bimanual Interface', di mana tangan kanan dikhususkan untuk navigasi dan klik, sedangkan tangan kiri dikhususkan untuk shortcut, kontrol sistem, dan penunjang keyboard.</w:t>
      </w:r>
    </w:p>
    <w:p w14:paraId="73834F40">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 ARSITEKTUR SISTEM &amp; TEKNOLOGI PENDUKUNG</w:t>
      </w:r>
    </w:p>
    <w:p w14:paraId="3D3CFE3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Sistem Dactyl-AI dibangun di atas ekosistem Python 3.8+ dengan arsitektur modular yang mengintegrasikan enam teknologi inti sebagai sumber pengetahuannya:</w:t>
      </w:r>
    </w:p>
    <w:p w14:paraId="6DF31867">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 xml:space="preserve">MediaPipe Hands (Google): </w:t>
      </w:r>
      <w:r>
        <w:rPr>
          <w:rFonts w:hint="default" w:ascii="Times New Roman" w:hAnsi="Times New Roman" w:cs="Times New Roman"/>
          <w:color w:val="000000" w:themeColor="text1"/>
          <w14:textFill>
            <w14:solidFill>
              <w14:schemeClr w14:val="tx1"/>
            </w14:solidFill>
          </w14:textFill>
        </w:rPr>
        <w:t>Berfungsi sebagai feature extractor spasial yang mendeteksi hingga 2 tangan secara simultan dan mengekstrak 21 titik sendi (hand-landmarks) koordinat spasial 3D (X, Y, Z) per tangan.</w:t>
      </w:r>
    </w:p>
    <w:p w14:paraId="36754446">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 xml:space="preserve">Scikit-Learn (SVM &amp; Scaler): </w:t>
      </w:r>
      <w:r>
        <w:rPr>
          <w:rFonts w:hint="default" w:ascii="Times New Roman" w:hAnsi="Times New Roman" w:cs="Times New Roman"/>
          <w:color w:val="000000" w:themeColor="text1"/>
          <w14:textFill>
            <w14:solidFill>
              <w14:schemeClr w14:val="tx1"/>
            </w14:solidFill>
          </w14:textFill>
        </w:rPr>
        <w:t>Mesin kecerdasan buatan (AI Brain) yang mengklasifikasikan vektor 126 dimensi ke dalam 8 kelas gestur menggunakan Support Vector Machine (SVM) dengan Kernel RBF.</w:t>
      </w:r>
    </w:p>
    <w:p w14:paraId="1AE7B009">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 xml:space="preserve">OpenCV (Computer Vision): </w:t>
      </w:r>
      <w:r>
        <w:rPr>
          <w:rFonts w:hint="default" w:ascii="Times New Roman" w:hAnsi="Times New Roman" w:cs="Times New Roman"/>
          <w:color w:val="000000" w:themeColor="text1"/>
          <w14:textFill>
            <w14:solidFill>
              <w14:schemeClr w14:val="tx1"/>
            </w14:solidFill>
          </w14:textFill>
        </w:rPr>
        <w:t>Menangani akuisisi video secara real-time dari webcam (1280x720), mirroring frame, rendering antarmuka visual (hologram UI, progress bar, bingkai kamera), serta manipulasi citra.</w:t>
      </w:r>
    </w:p>
    <w:p w14:paraId="5AD09FBD">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 xml:space="preserve">PyAutoGUI: </w:t>
      </w:r>
      <w:r>
        <w:rPr>
          <w:rFonts w:hint="default" w:ascii="Times New Roman" w:hAnsi="Times New Roman" w:cs="Times New Roman"/>
          <w:color w:val="000000" w:themeColor="text1"/>
          <w14:textFill>
            <w14:solidFill>
              <w14:schemeClr w14:val="tx1"/>
            </w14:solidFill>
          </w14:textFill>
        </w:rPr>
        <w:t>Mengonversi instruksi gestur menjadi event sistem operasi seperti gerakan kursor, klik kiri/kanan, hold-drag, scroll vertikal/horizontal, serta keystroke shortcut keyboard.</w:t>
      </w:r>
    </w:p>
    <w:p w14:paraId="61A018EB">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 xml:space="preserve">Win32 API (ctypes &amp; wintypes): </w:t>
      </w:r>
      <w:r>
        <w:rPr>
          <w:rFonts w:hint="default" w:ascii="Times New Roman" w:hAnsi="Times New Roman" w:cs="Times New Roman"/>
          <w:color w:val="000000" w:themeColor="text1"/>
          <w14:textFill>
            <w14:solidFill>
              <w14:schemeClr w14:val="tx1"/>
            </w14:solidFill>
          </w14:textFill>
        </w:rPr>
        <w:t>Mengatur window aplikasi agar bersifat Always on Top (Topmost), semi-transparan (60% opacity), dan memosisikan diri di pojok kanan bawah monitor agar tidak mengganggu area kerja.</w:t>
      </w:r>
    </w:p>
    <w:p w14:paraId="2AF2B034">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 xml:space="preserve">PowerShell Asynchronous: </w:t>
      </w:r>
      <w:r>
        <w:rPr>
          <w:rFonts w:hint="default" w:ascii="Times New Roman" w:hAnsi="Times New Roman" w:cs="Times New Roman"/>
          <w:color w:val="000000" w:themeColor="text1"/>
          <w14:textFill>
            <w14:solidFill>
              <w14:schemeClr w14:val="tx1"/>
            </w14:solidFill>
          </w14:textFill>
        </w:rPr>
        <w:t>Digunakan untuk pengontrolan kecerahan monitor (WmiSetBrightness) di latar belakang (background thread) tanpa menyebabkan lag atau bottleneck pada video feed.</w:t>
      </w:r>
    </w:p>
    <w:p w14:paraId="5C96DF91">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 PENGETAHUAN AI &amp; ALUR KERJA SISTEM (REAL-TIME PIPELINE)</w:t>
      </w:r>
    </w:p>
    <w:p w14:paraId="3211E0B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Keunggulan utama Dactyl-AI terletak pada penggabungan pemrosesan Machine Learning numerik dan logika geometri spasial. Setiap frame video diproses melalui pipeline 5 tahap dengan frekuensi 24-30 FPS:</w:t>
      </w:r>
    </w:p>
    <w:p w14:paraId="091B19C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 Tahap 1: Akuisisi &amp; Preprocessing Video</w:t>
      </w:r>
      <w:r>
        <w:rPr>
          <w:rFonts w:hint="default" w:ascii="Times New Roman" w:hAnsi="Times New Roman" w:cs="Times New Roman"/>
          <w:b/>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Webcam menangkap frame video 1280x720, melakukan pencerminan (cv2.flip) agar interaksi terasa alami seperti berkaca, lalu mengonversi ruang warna dari BGR ke RGB untuk konsumsi MediaPipe.</w:t>
      </w:r>
    </w:p>
    <w:p w14:paraId="3EBC44D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 Tahap 2: Ekstraksi Fitur Spasial 3D (126 Atribut)</w:t>
      </w:r>
      <w:r>
        <w:rPr>
          <w:rFonts w:hint="default" w:ascii="Times New Roman" w:hAnsi="Times New Roman" w:cs="Times New Roman"/>
          <w:b/>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MediaPipe mendeteksi 21 koordinat (X, Y, Z) per tangan. Sistem menyusun vektor 126 dimensi (63 atribut Tangan Kiri + 63 atribut Tangan Kanan). Jika satu tangan tidak terdeteksi, atributnya diisi nilai 0.0. Sistem juga melakukan koreksi label cermin otomatis.</w:t>
      </w:r>
    </w:p>
    <w:p w14:paraId="5C65439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 Tahap 3: Normalisasi &amp; Klasifikasi SVM RBF</w:t>
      </w:r>
      <w:r>
        <w:rPr>
          <w:rFonts w:hint="default" w:ascii="Times New Roman" w:hAnsi="Times New Roman" w:cs="Times New Roman"/>
          <w:b/>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Vektor 126 dimensi dinormalisasi menggunakan StandardScaler agar rentang nilainya seragam dengan data latih. Model Support Vector Machine (SVM) dengan Kernel RBF memprediksi probabilitas label gestur (Kelas 0 hingga 7).</w:t>
      </w:r>
    </w:p>
    <w:p w14:paraId="3206235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 Tahap 4: Eksekusi Logika Geometri &amp; Temporal</w:t>
      </w:r>
      <w:r>
        <w:rPr>
          <w:rFonts w:hint="default" w:ascii="Times New Roman" w:hAnsi="Times New Roman" w:cs="Times New Roman"/>
          <w:b/>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Berdasarkan label prediksi, sistem menghitung Jarak Euclidean antar jari, sudut rotasi pergelangan tangan (atan2), kecepatan geser (dx/dt), dan durasi penahanan gestur (timer temporal).</w:t>
      </w:r>
    </w:p>
    <w:p w14:paraId="7102077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 Tahap 5: Rendering Visual &amp; UI Feedback</w:t>
      </w:r>
      <w:r>
        <w:rPr>
          <w:rFonts w:hint="default" w:ascii="Times New Roman" w:hAnsi="Times New Roman" w:cs="Times New Roman"/>
          <w:b/>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Menampilkan overlay hologram, titik hover keyboard, progress bar interaktif, dan status gestur di atas layar kamera transparan.</w:t>
      </w:r>
    </w:p>
    <w:p w14:paraId="6DDA2794">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 DAFTAR KELAS GESTUR &amp; MEKANISME KERJA (LABEL 0 - 7)</w:t>
      </w:r>
    </w:p>
    <w:p w14:paraId="59C2312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Sistem mengklasifikasikan 8 label gestur dengan aturan logika geometri spasial sebagai berikut: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2"/>
        <w:gridCol w:w="2161"/>
        <w:gridCol w:w="2393"/>
        <w:gridCol w:w="2980"/>
      </w:tblGrid>
      <w:tr w14:paraId="47B16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4E6127" w:themeFill="accent3" w:themeFillShade="7F"/>
            <w:vAlign w:val="center"/>
          </w:tcPr>
          <w:p w14:paraId="1AE6A4FE">
            <w:pPr>
              <w:spacing w:after="0" w:line="240" w:lineRule="auto"/>
              <w:jc w:val="center"/>
              <w:rPr>
                <w:rFonts w:hint="default" w:ascii="Times New Roman" w:hAnsi="Times New Roman" w:cs="Times New Roman"/>
                <w:color w:val="FFFFFF" w:themeColor="background1"/>
                <w14:textFill>
                  <w14:solidFill>
                    <w14:schemeClr w14:val="bg1"/>
                  </w14:solidFill>
                </w14:textFill>
              </w:rPr>
            </w:pPr>
            <w:r>
              <w:rPr>
                <w:rFonts w:hint="default" w:ascii="Times New Roman" w:hAnsi="Times New Roman" w:cs="Times New Roman"/>
                <w:b/>
                <w:color w:val="FFFFFF" w:themeColor="background1"/>
                <w14:textFill>
                  <w14:solidFill>
                    <w14:schemeClr w14:val="bg1"/>
                  </w14:solidFill>
                </w14:textFill>
              </w:rPr>
              <w:t>Label</w:t>
            </w:r>
          </w:p>
        </w:tc>
        <w:tc>
          <w:tcPr>
            <w:tcW w:w="2340" w:type="dxa"/>
            <w:shd w:val="clear" w:color="auto" w:fill="4E6127" w:themeFill="accent3" w:themeFillShade="7F"/>
            <w:vAlign w:val="center"/>
          </w:tcPr>
          <w:p w14:paraId="4EB06D88">
            <w:pPr>
              <w:spacing w:after="0" w:line="240" w:lineRule="auto"/>
              <w:jc w:val="center"/>
              <w:rPr>
                <w:rFonts w:hint="default" w:ascii="Times New Roman" w:hAnsi="Times New Roman" w:cs="Times New Roman"/>
                <w:color w:val="FFFFFF" w:themeColor="background1"/>
                <w14:textFill>
                  <w14:solidFill>
                    <w14:schemeClr w14:val="bg1"/>
                  </w14:solidFill>
                </w14:textFill>
              </w:rPr>
            </w:pPr>
            <w:r>
              <w:rPr>
                <w:rFonts w:hint="default" w:ascii="Times New Roman" w:hAnsi="Times New Roman" w:cs="Times New Roman"/>
                <w:b/>
                <w:color w:val="FFFFFF" w:themeColor="background1"/>
                <w14:textFill>
                  <w14:solidFill>
                    <w14:schemeClr w14:val="bg1"/>
                  </w14:solidFill>
                </w14:textFill>
              </w:rPr>
              <w:t>Nama Gestur</w:t>
            </w:r>
          </w:p>
        </w:tc>
        <w:tc>
          <w:tcPr>
            <w:tcW w:w="2340" w:type="dxa"/>
            <w:shd w:val="clear" w:color="auto" w:fill="4E6127" w:themeFill="accent3" w:themeFillShade="7F"/>
            <w:vAlign w:val="center"/>
          </w:tcPr>
          <w:p w14:paraId="01F4527B">
            <w:pPr>
              <w:spacing w:after="0" w:line="240" w:lineRule="auto"/>
              <w:jc w:val="center"/>
              <w:rPr>
                <w:rFonts w:hint="default" w:ascii="Times New Roman" w:hAnsi="Times New Roman" w:cs="Times New Roman"/>
                <w:color w:val="FFFFFF" w:themeColor="background1"/>
                <w14:textFill>
                  <w14:solidFill>
                    <w14:schemeClr w14:val="bg1"/>
                  </w14:solidFill>
                </w14:textFill>
              </w:rPr>
            </w:pPr>
            <w:r>
              <w:rPr>
                <w:rFonts w:hint="default" w:ascii="Times New Roman" w:hAnsi="Times New Roman" w:cs="Times New Roman"/>
                <w:b/>
                <w:color w:val="FFFFFF" w:themeColor="background1"/>
                <w14:textFill>
                  <w14:solidFill>
                    <w14:schemeClr w14:val="bg1"/>
                  </w14:solidFill>
                </w14:textFill>
              </w:rPr>
              <w:t>Fungsi Kontrol</w:t>
            </w:r>
          </w:p>
        </w:tc>
        <w:tc>
          <w:tcPr>
            <w:tcW w:w="2340" w:type="dxa"/>
            <w:shd w:val="clear" w:color="auto" w:fill="4E6127" w:themeFill="accent3" w:themeFillShade="7F"/>
            <w:vAlign w:val="center"/>
          </w:tcPr>
          <w:p w14:paraId="4F151352">
            <w:pPr>
              <w:spacing w:after="0" w:line="240" w:lineRule="auto"/>
              <w:jc w:val="center"/>
              <w:rPr>
                <w:rFonts w:hint="default" w:ascii="Times New Roman" w:hAnsi="Times New Roman" w:cs="Times New Roman"/>
                <w:color w:val="FFFFFF" w:themeColor="background1"/>
                <w14:textFill>
                  <w14:solidFill>
                    <w14:schemeClr w14:val="bg1"/>
                  </w14:solidFill>
                </w14:textFill>
              </w:rPr>
            </w:pPr>
            <w:r>
              <w:rPr>
                <w:rFonts w:hint="default" w:ascii="Times New Roman" w:hAnsi="Times New Roman" w:cs="Times New Roman"/>
                <w:b/>
                <w:color w:val="FFFFFF" w:themeColor="background1"/>
                <w14:textFill>
                  <w14:solidFill>
                    <w14:schemeClr w14:val="bg1"/>
                  </w14:solidFill>
                </w14:textFill>
              </w:rPr>
              <w:t>Mekanisme Kerja &amp; Geometri AI</w:t>
            </w:r>
          </w:p>
        </w:tc>
      </w:tr>
      <w:tr w14:paraId="5CC31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auto"/>
          </w:tcPr>
          <w:p w14:paraId="2BEA6F7F">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Label 0</w:t>
            </w:r>
          </w:p>
        </w:tc>
        <w:tc>
          <w:tcPr>
            <w:tcW w:w="2160" w:type="dxa"/>
            <w:shd w:val="clear" w:color="auto" w:fill="auto"/>
          </w:tcPr>
          <w:p w14:paraId="5F83BA60">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Telunjuk Lurus</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(Navigation)</w:t>
            </w:r>
          </w:p>
        </w:tc>
        <w:tc>
          <w:tcPr>
            <w:tcW w:w="2592" w:type="dxa"/>
            <w:shd w:val="clear" w:color="auto" w:fill="auto"/>
          </w:tcPr>
          <w:p w14:paraId="24C70552">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Menggerakkan kursor mouse di layar</w:t>
            </w:r>
          </w:p>
        </w:tc>
        <w:tc>
          <w:tcPr>
            <w:tcW w:w="3312" w:type="dxa"/>
            <w:shd w:val="clear" w:color="auto" w:fill="auto"/>
          </w:tcPr>
          <w:p w14:paraId="3CD00AB2">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Menggunakan koordinat ujung telunjuk kanan (Landmark 8). Dilengkapi Exponential Moving Average (EMA) alpha=0.25 untuk Heuristic Jitter Filtering penghilang tremor.</w:t>
            </w:r>
          </w:p>
        </w:tc>
      </w:tr>
      <w:tr w14:paraId="5008D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auto"/>
          </w:tcPr>
          <w:p w14:paraId="636B5D40">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Label 1</w:t>
            </w:r>
          </w:p>
        </w:tc>
        <w:tc>
          <w:tcPr>
            <w:tcW w:w="2160" w:type="dxa"/>
            <w:shd w:val="clear" w:color="auto" w:fill="auto"/>
          </w:tcPr>
          <w:p w14:paraId="26F197D3">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Cubit / Pinch</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(Click &amp; Drag)</w:t>
            </w:r>
          </w:p>
        </w:tc>
        <w:tc>
          <w:tcPr>
            <w:tcW w:w="2592" w:type="dxa"/>
            <w:shd w:val="clear" w:color="auto" w:fill="auto"/>
          </w:tcPr>
          <w:p w14:paraId="3B7693AA">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Klik Kiri, Klik Kanan, Hold-Drag</w:t>
            </w:r>
          </w:p>
        </w:tc>
        <w:tc>
          <w:tcPr>
            <w:tcW w:w="3312" w:type="dxa"/>
            <w:shd w:val="clear" w:color="auto" w:fill="auto"/>
          </w:tcPr>
          <w:p w14:paraId="47B6B009">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Jarak Euclidean jempol (L4) ke telunjuk (L8) &lt; 0.045. Klik kiri (&lt;0.3s), Hold-Drag (&gt;0.3s), Klik kanan (Cubit jempol + jari tengah L12 dengan cooldown 0.4s).</w:t>
            </w:r>
          </w:p>
        </w:tc>
      </w:tr>
      <w:tr w14:paraId="7F4DA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auto"/>
          </w:tcPr>
          <w:p w14:paraId="1FC71F72">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Label 2</w:t>
            </w:r>
          </w:p>
        </w:tc>
        <w:tc>
          <w:tcPr>
            <w:tcW w:w="2160" w:type="dxa"/>
            <w:shd w:val="clear" w:color="auto" w:fill="auto"/>
          </w:tcPr>
          <w:p w14:paraId="4568F3BB">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C-Shape / Bola</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(Multimedia)</w:t>
            </w:r>
          </w:p>
        </w:tc>
        <w:tc>
          <w:tcPr>
            <w:tcW w:w="2592" w:type="dxa"/>
            <w:shd w:val="clear" w:color="auto" w:fill="auto"/>
          </w:tcPr>
          <w:p w14:paraId="4E3C54A3">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Volume Audio &amp; Brightness Layar</w:t>
            </w:r>
          </w:p>
        </w:tc>
        <w:tc>
          <w:tcPr>
            <w:tcW w:w="3312" w:type="dxa"/>
            <w:shd w:val="clear" w:color="auto" w:fill="auto"/>
          </w:tcPr>
          <w:p w14:paraId="51A6A39E">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Sudut rotasi pergelangan (L0) ke jari tengah (L9) menggunakan atan2. Tangan Kanan untuk Volume, Tangan Kiri untuk Brightness via PowerShell Asynchronous.</w:t>
            </w:r>
          </w:p>
        </w:tc>
      </w:tr>
      <w:tr w14:paraId="0CE8F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auto"/>
          </w:tcPr>
          <w:p w14:paraId="1BF18061">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Label 3</w:t>
            </w:r>
          </w:p>
        </w:tc>
        <w:tc>
          <w:tcPr>
            <w:tcW w:w="2160" w:type="dxa"/>
            <w:shd w:val="clear" w:color="auto" w:fill="auto"/>
          </w:tcPr>
          <w:p w14:paraId="778C3BED">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Peace / V-Sign</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(Keyboard)</w:t>
            </w:r>
          </w:p>
        </w:tc>
        <w:tc>
          <w:tcPr>
            <w:tcW w:w="2592" w:type="dxa"/>
            <w:shd w:val="clear" w:color="auto" w:fill="auto"/>
          </w:tcPr>
          <w:p w14:paraId="7BC21B17">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Memunculkan Keyboard Virtual</w:t>
            </w:r>
          </w:p>
        </w:tc>
        <w:tc>
          <w:tcPr>
            <w:tcW w:w="3312" w:type="dxa"/>
            <w:shd w:val="clear" w:color="auto" w:fill="auto"/>
          </w:tcPr>
          <w:p w14:paraId="28E56FDF">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Tahan gestur 2 detik untuk memunculkan keyboard 3 baris QWERTY. Mengetik dengan hovering telunjuk selama 1.0 detik (dilengkapi progress bar hijau).</w:t>
            </w:r>
          </w:p>
        </w:tc>
      </w:tr>
      <w:tr w14:paraId="53623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290636F3">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Label 4</w:t>
            </w:r>
          </w:p>
        </w:tc>
        <w:tc>
          <w:tcPr>
            <w:tcW w:w="2160" w:type="dxa"/>
          </w:tcPr>
          <w:p w14:paraId="412253DF">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Frame Kamera</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(Screenshot)</w:t>
            </w:r>
          </w:p>
        </w:tc>
        <w:tc>
          <w:tcPr>
            <w:tcW w:w="2592" w:type="dxa"/>
          </w:tcPr>
          <w:p w14:paraId="6D593CE3">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Tangkapan Layar Custom Area</w:t>
            </w:r>
          </w:p>
        </w:tc>
        <w:tc>
          <w:tcPr>
            <w:tcW w:w="3312" w:type="dxa"/>
          </w:tcPr>
          <w:p w14:paraId="66DA8DE0">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Membentuk bingkai kotak dari jempol &amp; telunjuk kedua tangan. Kalkulasi Bounding Box area ditahan 1.5 detik, disertai efek visual flash kamera.</w:t>
            </w:r>
          </w:p>
        </w:tc>
      </w:tr>
      <w:tr w14:paraId="426C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F2F6FA"/>
          </w:tcPr>
          <w:p w14:paraId="7220246F">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Label 5</w:t>
            </w:r>
          </w:p>
        </w:tc>
        <w:tc>
          <w:tcPr>
            <w:tcW w:w="2160" w:type="dxa"/>
            <w:shd w:val="clear" w:color="auto" w:fill="F2F6FA"/>
          </w:tcPr>
          <w:p w14:paraId="0AFFB107">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Dua Jari Ninja</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(Scroll Mode)</w:t>
            </w:r>
          </w:p>
        </w:tc>
        <w:tc>
          <w:tcPr>
            <w:tcW w:w="2592" w:type="dxa"/>
            <w:shd w:val="clear" w:color="auto" w:fill="F2F6FA"/>
          </w:tcPr>
          <w:p w14:paraId="12D2C6A9">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Scroll Vertikal &amp; Horizontal</w:t>
            </w:r>
          </w:p>
        </w:tc>
        <w:tc>
          <w:tcPr>
            <w:tcW w:w="3312" w:type="dxa"/>
            <w:shd w:val="clear" w:color="auto" w:fill="F2F6FA"/>
          </w:tcPr>
          <w:p w14:paraId="4D0454A6">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Pelacakan delta posisi (dx, dy) jari tengah kanan (L9). Pergerakan vertikal memicu scroll, horizontal memicu hscroll dengan akselerasi responsif.</w:t>
            </w:r>
          </w:p>
        </w:tc>
      </w:tr>
      <w:tr w14:paraId="523C2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78B73908">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Label 6</w:t>
            </w:r>
          </w:p>
        </w:tc>
        <w:tc>
          <w:tcPr>
            <w:tcW w:w="2160" w:type="dxa"/>
          </w:tcPr>
          <w:p w14:paraId="0E13E19D">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Tangan Terbuka</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(Task Switcher)</w:t>
            </w:r>
          </w:p>
        </w:tc>
        <w:tc>
          <w:tcPr>
            <w:tcW w:w="2592" w:type="dxa"/>
          </w:tcPr>
          <w:p w14:paraId="6634C9AB">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Alt+Tab &amp; Alt+Shift+Tab</w:t>
            </w:r>
          </w:p>
        </w:tc>
        <w:tc>
          <w:tcPr>
            <w:tcW w:w="3312" w:type="dxa"/>
          </w:tcPr>
          <w:p w14:paraId="693F1A6C">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Eksklusif Tangan Kiri. Menghitung kecepatan geser (velocity = dx/dt). Swipe cepat kanan (&gt;1.3) Next Tab, kiri (&lt;-1.3) Prev Tab, cooldown 1.2s.</w:t>
            </w:r>
          </w:p>
        </w:tc>
      </w:tr>
      <w:tr w14:paraId="2E20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F2F6FA"/>
          </w:tcPr>
          <w:p w14:paraId="167FD1CC">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Label 7</w:t>
            </w:r>
          </w:p>
        </w:tc>
        <w:tc>
          <w:tcPr>
            <w:tcW w:w="2160" w:type="dxa"/>
            <w:shd w:val="clear" w:color="auto" w:fill="F2F6FA"/>
          </w:tcPr>
          <w:p w14:paraId="58460B93">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Fist / Mengepal</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(Standby Lock)</w:t>
            </w:r>
          </w:p>
        </w:tc>
        <w:tc>
          <w:tcPr>
            <w:tcW w:w="2592" w:type="dxa"/>
            <w:shd w:val="clear" w:color="auto" w:fill="F2F6FA"/>
          </w:tcPr>
          <w:p w14:paraId="4D4E23BE">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Mengunci / Membuka Sistem</w:t>
            </w:r>
          </w:p>
        </w:tc>
        <w:tc>
          <w:tcPr>
            <w:tcW w:w="3312" w:type="dxa"/>
            <w:shd w:val="clear" w:color="auto" w:fill="F2F6FA"/>
          </w:tcPr>
          <w:p w14:paraId="2A4CB52A">
            <w:pPr>
              <w:spacing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Genggam tangan selama 1.0 detik untuk Lock sistem (semua kontrol dimatikan + overlay merah). Genggam lagi 1.0 detik untuk Unlock.</w:t>
            </w:r>
          </w:p>
        </w:tc>
      </w:tr>
    </w:tbl>
    <w:p w14:paraId="66B877A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46222B5C">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 KEUNGGULAN TEKNIS &amp; STRUKTUR KODE PROGRAM</w:t>
      </w:r>
    </w:p>
    <w:p w14:paraId="21EB0B6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Dactyl-AI memiliki 5 keunggulan arsitektural utama yang membedakannya dari sistem serupa:</w:t>
      </w:r>
    </w:p>
    <w:p w14:paraId="0CDE737F">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 xml:space="preserve">Dual-Wielding Bimanual Task Division: </w:t>
      </w:r>
      <w:r>
        <w:rPr>
          <w:rFonts w:hint="default" w:ascii="Times New Roman" w:hAnsi="Times New Roman" w:cs="Times New Roman"/>
          <w:color w:val="000000" w:themeColor="text1"/>
          <w14:textFill>
            <w14:solidFill>
              <w14:schemeClr w14:val="tx1"/>
            </w14:solidFill>
          </w14:textFill>
        </w:rPr>
        <w:t>Pembagian tugas eksklusif mencegah oklusi kamera dan memungkinkan interaksi kompleks secara simultan.</w:t>
      </w:r>
    </w:p>
    <w:p w14:paraId="4A03613C">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 xml:space="preserve">Heuristic Jitter Filtering (EMA Alpha=0.25): </w:t>
      </w:r>
      <w:r>
        <w:rPr>
          <w:rFonts w:hint="default" w:ascii="Times New Roman" w:hAnsi="Times New Roman" w:cs="Times New Roman"/>
          <w:color w:val="000000" w:themeColor="text1"/>
          <w14:textFill>
            <w14:solidFill>
              <w14:schemeClr w14:val="tx1"/>
            </w14:solidFill>
          </w14:textFill>
        </w:rPr>
        <w:t>Penyaringan koordinat numerik meredam getaran alami tangan sehingga pergerakan kursor sepresisi mouse optik.</w:t>
      </w:r>
    </w:p>
    <w:p w14:paraId="0BBDE671">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 xml:space="preserve">Lightweight AI Engine (1D Vector vs 2D Image): </w:t>
      </w:r>
      <w:r>
        <w:rPr>
          <w:rFonts w:hint="default" w:ascii="Times New Roman" w:hAnsi="Times New Roman" w:cs="Times New Roman"/>
          <w:color w:val="000000" w:themeColor="text1"/>
          <w14:textFill>
            <w14:solidFill>
              <w14:schemeClr w14:val="tx1"/>
            </w14:solidFill>
          </w14:textFill>
        </w:rPr>
        <w:t>Klasifikasi SVM pada vektor numerik 126 dimensi membutuhkan komputasi sangat ringan dibanding model CNN/Deep Learning citra gambar.</w:t>
      </w:r>
    </w:p>
    <w:p w14:paraId="0BD9351D">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 xml:space="preserve">Non-Intrusive Always-on-Top GUI: </w:t>
      </w:r>
      <w:r>
        <w:rPr>
          <w:rFonts w:hint="default" w:ascii="Times New Roman" w:hAnsi="Times New Roman" w:cs="Times New Roman"/>
          <w:color w:val="000000" w:themeColor="text1"/>
          <w14:textFill>
            <w14:solidFill>
              <w14:schemeClr w14:val="tx1"/>
            </w14:solidFill>
          </w14:textFill>
        </w:rPr>
        <w:t>Manipulasi Win32 API membuat jendela kamera selalu berada di atas (topmost), transparan 60%, dan berada di pojok layar.</w:t>
      </w:r>
    </w:p>
    <w:p w14:paraId="0F813006">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 xml:space="preserve">Asynchronous PowerShell Threading: </w:t>
      </w:r>
      <w:r>
        <w:rPr>
          <w:rFonts w:hint="default" w:ascii="Times New Roman" w:hAnsi="Times New Roman" w:cs="Times New Roman"/>
          <w:color w:val="000000" w:themeColor="text1"/>
          <w14:textFill>
            <w14:solidFill>
              <w14:schemeClr w14:val="tx1"/>
            </w14:solidFill>
          </w14:textFill>
        </w:rPr>
        <w:t>Eksekusi perintah WMI Windows di background thread menjaga FPS kamera tetap stabil di 24-30 FPS.</w:t>
      </w:r>
    </w:p>
    <w:p w14:paraId="7AB90060">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Struktur Modul Program (Folder src/)</w:t>
      </w:r>
    </w:p>
    <w:p w14:paraId="6657086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data_collection.py : Perekaman dataset bimanual. Mengambil 126 koordinat dari MediaPipe dan menyimpannya ke CSV dengan kontrol tombol [0]-[7].</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train_model.py : Membagi data 80% Train, 10% Validation, 10% Test dengan stratified sampling. Melakukan normalisasi StandardScaler dan melatih Support Vector Machine (SVM RBF, C=10). Menyimpannya ke models/svm_gesture_model.pkl.</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run_system.py : Modul eksekusi utama yang memuat model AI dan scaler, menjalankan loop kamera real-time, mendeteksi landmark, serta mengeksekusi logika kontrol kursor dan UI hologram.</w:t>
      </w:r>
    </w:p>
    <w:p w14:paraId="0CACB9FE">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6. KESIMPULAN</w:t>
      </w:r>
    </w:p>
    <w:p w14:paraId="7943E88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Dactyl-AI berhasil menggabungkan presisi ekstraksi koordinat MediaPipe, kehandalan klasifikasi Support Vector Machine (SVM), serta kecerdasan logika geometri spasial untuk menciptakan sistem kontrol antarmuka masa depan yang sepenuhnya tanpa sentuhan. Dengan performa real-time (24-30 FPS), fitur peredam getaran (jitter filter), dan desain antarmuka transparan yang ergonomis, sistem ini menjadi solusi Human-Computer Interaction yang sangat praktis, stabil, dan futuristik.</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QCF_BSML"/>
    <w:panose1 w:val="00000000000000000000"/>
    <w:charset w:val="00"/>
    <w:family w:val="auto"/>
    <w:pitch w:val="default"/>
    <w:sig w:usb0="00000000" w:usb1="00000000" w:usb2="00000000" w:usb3="00000000" w:csb0="00000000" w:csb1="00000000"/>
  </w:font>
  <w:font w:name="QCF_BSML">
    <w:panose1 w:val="02000400000000000000"/>
    <w:charset w:val="00"/>
    <w:family w:val="auto"/>
    <w:pitch w:val="default"/>
    <w:sig w:usb0="80006003" w:usb1="80000000" w:usb2="00000008" w:usb3="00000000" w:csb0="80000041" w:csb1="00000000"/>
  </w:font>
  <w:font w:name="Roboto">
    <w:panose1 w:val="02000000000000000000"/>
    <w:charset w:val="00"/>
    <w:family w:val="auto"/>
    <w:pitch w:val="default"/>
    <w:sig w:usb0="E00002FF" w:usb1="5000205B" w:usb2="00000020" w:usb3="00000000" w:csb0="2000019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900A5A"/>
    <w:rsid w:val="30166473"/>
    <w:rsid w:val="4881149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333333"/>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3366"/>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3366"/>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1181</Words>
  <Characters>7582</Characters>
  <Lines>0</Lines>
  <Paragraphs>0</Paragraphs>
  <TotalTime>1</TotalTime>
  <ScaleCrop>false</ScaleCrop>
  <LinksUpToDate>false</LinksUpToDate>
  <CharactersWithSpaces>8664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Banu Najieh alFadhil</cp:lastModifiedBy>
  <dcterms:modified xsi:type="dcterms:W3CDTF">2026-07-05T16:02:44Z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eyJoZGlkIjoiOThhNTE4ZTZmMjQyM2VhMzFhOTYxNDgxMGU4YWUyNGUifQ==</vt:lpwstr>
  </property>
  <property fmtid="{D5CDD505-2E9C-101B-9397-08002B2CF9AE}" pid="3" name="KSOProductBuildVer">
    <vt:lpwstr>1033-12.1.0.26880</vt:lpwstr>
  </property>
  <property fmtid="{D5CDD505-2E9C-101B-9397-08002B2CF9AE}" pid="4" name="ICV">
    <vt:lpwstr>F834856FA9394A6DBA843E2392F6B4AC_12</vt:lpwstr>
  </property>
</Properties>
</file>