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969C5">
      <w:pPr>
        <w:spacing w:before="240" w:after="80"/>
        <w:jc w:val="both"/>
        <w:rPr>
          <w:color w:val="auto"/>
        </w:rPr>
      </w:pPr>
      <w:r>
        <w:rPr>
          <w:rFonts w:ascii="Arial" w:hAnsi="Arial"/>
          <w:b/>
          <w:color w:val="auto"/>
          <w:sz w:val="32"/>
        </w:rPr>
        <w:t>Optimasi Kontrol Cursor dan Input Keyboard Virtual Berbasis Hand-Landmark Detection Menggunakan Arsitektur MediaPipe Secara Real Time</w:t>
      </w:r>
    </w:p>
    <w:p w14:paraId="475AD3FB">
      <w:pPr>
        <w:spacing w:after="360"/>
        <w:jc w:val="both"/>
        <w:rPr>
          <w:color w:val="auto"/>
        </w:rPr>
      </w:pPr>
      <w:r>
        <w:rPr>
          <w:b/>
          <w:color w:val="auto"/>
          <w:sz w:val="24"/>
        </w:rPr>
        <w:t>Analisis Implementasi &amp; Evaluasi Arsitektur Perangkat Lunak Dactyl-AI V2.5</w:t>
      </w:r>
      <w:r>
        <w:rPr>
          <w:b/>
          <w:color w:val="auto"/>
          <w:sz w:val="24"/>
        </w:rPr>
        <w:br w:type="textWrapping"/>
      </w:r>
      <w:r>
        <w:rPr>
          <w:b/>
          <w:color w:val="auto"/>
          <w:sz w:val="24"/>
        </w:rPr>
        <w:t>(Magic Cursor Bimanual System)</w:t>
      </w:r>
    </w:p>
    <w:tbl>
      <w:tblPr>
        <w:tblStyle w:val="12"/>
        <w:tblW w:w="0" w:type="auto"/>
        <w:jc w:val="center"/>
        <w:tblLayout w:type="autofit"/>
        <w:tblCellMar>
          <w:top w:w="0" w:type="dxa"/>
          <w:left w:w="108" w:type="dxa"/>
          <w:bottom w:w="0" w:type="dxa"/>
          <w:right w:w="108" w:type="dxa"/>
        </w:tblCellMar>
      </w:tblPr>
      <w:tblGrid>
        <w:gridCol w:w="9360"/>
      </w:tblGrid>
      <w:tr w14:paraId="10CCD506">
        <w:tblPrEx>
          <w:tblCellMar>
            <w:top w:w="0" w:type="dxa"/>
            <w:left w:w="108" w:type="dxa"/>
            <w:bottom w:w="0" w:type="dxa"/>
            <w:right w:w="108" w:type="dxa"/>
          </w:tblCellMar>
        </w:tblPrEx>
        <w:trPr>
          <w:jc w:val="center"/>
        </w:trPr>
        <w:tc>
          <w:tcPr>
            <w:tcW w:w="9360" w:type="dxa"/>
            <w:shd w:val="clear" w:color="auto" w:fill="F8F9FA"/>
            <w:tcMar>
              <w:top w:w="150" w:type="dxa"/>
              <w:left w:w="180" w:type="dxa"/>
              <w:bottom w:w="150" w:type="dxa"/>
              <w:right w:w="180" w:type="dxa"/>
            </w:tcMar>
          </w:tcPr>
          <w:p w14:paraId="120E5280">
            <w:pPr>
              <w:jc w:val="both"/>
              <w:rPr>
                <w:color w:val="auto"/>
              </w:rPr>
            </w:pPr>
            <w:r>
              <w:rPr>
                <w:b/>
                <w:color w:val="auto"/>
                <w:sz w:val="22"/>
              </w:rPr>
              <w:t>ABSTRAK</w:t>
            </w:r>
            <w:r>
              <w:rPr>
                <w:b/>
                <w:color w:val="auto"/>
                <w:sz w:val="22"/>
              </w:rPr>
              <w:br w:type="textWrapping"/>
            </w:r>
            <w:r>
              <w:rPr>
                <w:color w:val="auto"/>
                <w:sz w:val="20"/>
              </w:rPr>
              <w:t>Dokumen ini menyajikan analisis komprehensif terhadap sistem Dactyl-AI, sebuah implementasi kontrol antarmuka komputer berbasis deteksi gestur tangan menggunakan arsitektur MediaPipe Hands secara real-time. Sistem ini memanfaatkan kombinasi hand-landmark detection 21 titik tiga dimensi dengan klasifikasi Support Vector Machine (SVM) untuk memetakan delapan gestur bimanual menjadi aksi sistem operasi, meliputi kontrol cursor, klik, drag, scroll, navigasi tab, tangkapan layar area, pengaturan volume dan kecerahan, serta input keyboard virtual holografik. Analisis dilakukan secara menyeluruh terhadap tiga modul sumber kode utama (data_collection.py, train_model.py, run_system.py), dataset pelatihan (1.647 sampel × 127 kolom), pipeline klasifikasi, dan arsitektur GUI transparan berbasis Win32 API. Evaluasi kritis mengidentifikasi sepuluh kelemahan teknis signifikan — termasuk bug inisialisasi variabel kritis, ketidakseimbangan distribusi dataset dengan rasio 4,41:1, serta absennya mekanisme validasi silang — yang disertai dengan rekomendasi perbaikan terprioritas. Dokumen ini ditulis berdasarkan source code aktual tanpa menggunakan data metrik fiktif, dan ditujukan sebagai acuan teknis untuk pengembangan iterasi selanjutnya.</w:t>
            </w:r>
            <w:r>
              <w:rPr>
                <w:color w:val="auto"/>
                <w:sz w:val="20"/>
              </w:rPr>
              <w:br w:type="textWrapping"/>
            </w:r>
            <w:r>
              <w:rPr>
                <w:color w:val="auto"/>
                <w:sz w:val="20"/>
              </w:rPr>
              <w:br w:type="textWrapping"/>
            </w:r>
            <w:r>
              <w:rPr>
                <w:b/>
                <w:color w:val="auto"/>
                <w:sz w:val="20"/>
              </w:rPr>
              <w:t xml:space="preserve">Kata Kunci: </w:t>
            </w:r>
            <w:r>
              <w:rPr>
                <w:i/>
                <w:color w:val="auto"/>
                <w:sz w:val="20"/>
              </w:rPr>
              <w:t>Hand Gesture Recognition, MediaPipe Hands, Support Vector Machine, Human-Computer Interaction, Real-Time Cursor Control, Virtual Keyboard, Bimanual Interaction.</w:t>
            </w:r>
          </w:p>
        </w:tc>
      </w:tr>
    </w:tbl>
    <w:p w14:paraId="37BB81EC">
      <w:pPr>
        <w:spacing w:after="240"/>
        <w:jc w:val="both"/>
        <w:rPr>
          <w:color w:val="auto"/>
        </w:rPr>
      </w:pPr>
    </w:p>
    <w:p w14:paraId="050611BE">
      <w:pPr>
        <w:spacing w:before="320" w:after="120"/>
        <w:jc w:val="both"/>
        <w:rPr>
          <w:color w:val="auto"/>
        </w:rPr>
      </w:pPr>
      <w:r>
        <w:rPr>
          <w:rFonts w:ascii="Arial" w:hAnsi="Arial"/>
          <w:b/>
          <w:color w:val="auto"/>
          <w:sz w:val="26"/>
        </w:rPr>
        <w:t>1. PENDAHULUAN</w:t>
      </w:r>
    </w:p>
    <w:p w14:paraId="3292E88C">
      <w:pPr>
        <w:spacing w:before="240" w:after="80"/>
        <w:jc w:val="both"/>
        <w:rPr>
          <w:color w:val="auto"/>
        </w:rPr>
      </w:pPr>
      <w:r>
        <w:rPr>
          <w:rFonts w:ascii="Arial" w:hAnsi="Arial"/>
          <w:b/>
          <w:color w:val="auto"/>
          <w:sz w:val="23"/>
        </w:rPr>
        <w:t>1.1 Latar Belakang</w:t>
      </w:r>
    </w:p>
    <w:p w14:paraId="3189EA41">
      <w:pPr>
        <w:jc w:val="both"/>
        <w:rPr>
          <w:color w:val="auto"/>
        </w:rPr>
      </w:pPr>
      <w:r>
        <w:rPr>
          <w:color w:val="auto"/>
        </w:rPr>
        <w:t>Interaksi manusia-komputer (Human-Computer Interaction/HCI) konvensional masih didominasi oleh perangkat keras fisik seperti mouse, keyboard, dan touchpad. Meskipun perangkat tersebut telah terbukti efektif, terdapat konteks penggunaan di mana interaksi nirsentuh (touchless interaction) menjadi kebutuhan — mulai dari skenario aksesibilitas bagi pengguna dengan keterbatasan motorik, lingkungan steril seperti ruang operasi, hingga paradigma interaksi alami untuk sistem augmented reality [Referensi Diperlukan]. Perkembangan teknologi computer vision, khususnya ketersediaan framework hand-landmark detection yang efisien seperti MediaPipe Hands dari Google, membuka peluang pengembangan sistem kontrol komputer berbasis gestur tangan yang dapat berjalan secara real-time pada perangkat keras konsumen tanpa akselerator khusus [Referensi Diperlukan].</w:t>
      </w:r>
    </w:p>
    <w:p w14:paraId="04742305">
      <w:pPr>
        <w:jc w:val="both"/>
        <w:rPr>
          <w:color w:val="auto"/>
        </w:rPr>
      </w:pPr>
      <w:r>
        <w:rPr>
          <w:color w:val="auto"/>
        </w:rPr>
        <w:t>Dactyl-AI dikembangkan sebagai respons terhadap kebutuhan tersebut, dengan menawarkan sistem kontrol cursor dan input keyboard virtual yang memanfaatkan deteksi landmark tangan sebagai modalitas masukan utama. Sistem ini mengadopsi pendekatan bimanual — memungkinkan penggunaan dua tangan secara simultan — untuk memperluas ragam gestur yang dapat dikenali serta mengurangi konflik antar-aksi.</w:t>
      </w:r>
    </w:p>
    <w:p w14:paraId="0C442631">
      <w:pPr>
        <w:spacing w:before="240" w:after="80"/>
        <w:jc w:val="both"/>
        <w:rPr>
          <w:color w:val="auto"/>
        </w:rPr>
      </w:pPr>
      <w:r>
        <w:rPr>
          <w:rFonts w:ascii="Arial" w:hAnsi="Arial"/>
          <w:b/>
          <w:color w:val="auto"/>
          <w:sz w:val="23"/>
        </w:rPr>
        <w:t>1.2 Rumusan Masalah</w:t>
      </w:r>
    </w:p>
    <w:p w14:paraId="1B32477E">
      <w:pPr>
        <w:jc w:val="both"/>
        <w:rPr>
          <w:color w:val="auto"/>
        </w:rPr>
      </w:pPr>
      <w:r>
        <w:rPr>
          <w:color w:val="auto"/>
        </w:rPr>
        <w:t>Berdasarkan tinjauan awal terhadap implementasi, beberapa permasalahan teknis dapat dirumuskan:</w:t>
      </w:r>
      <w:r>
        <w:rPr>
          <w:color w:val="auto"/>
        </w:rPr>
        <w:br w:type="textWrapping"/>
      </w:r>
      <w:r>
        <w:rPr>
          <w:color w:val="auto"/>
        </w:rPr>
        <w:t>1. Bagaimana arsitektur pipeline dari akuisisi citra hingga eksekusi aksi sistem dirancang untuk memenuhi persyaratan latensi real-time?</w:t>
      </w:r>
    </w:p>
    <w:p w14:paraId="19589C63">
      <w:pPr>
        <w:numPr>
          <w:ilvl w:val="0"/>
          <w:numId w:val="7"/>
        </w:numPr>
        <w:jc w:val="both"/>
        <w:rPr>
          <w:color w:val="auto"/>
        </w:rPr>
      </w:pPr>
      <w:r>
        <w:rPr>
          <w:color w:val="auto"/>
        </w:rPr>
        <w:t>Sejauh mana representasi fitur vektor 126 dimensi (63 koordinat per tangan) memadai untuk membedakan delapan kelas gestur?</w:t>
      </w:r>
    </w:p>
    <w:p w14:paraId="7098AF6C">
      <w:pPr>
        <w:numPr>
          <w:ilvl w:val="0"/>
          <w:numId w:val="7"/>
        </w:numPr>
        <w:jc w:val="both"/>
        <w:rPr>
          <w:color w:val="auto"/>
        </w:rPr>
      </w:pPr>
      <w:r>
        <w:rPr>
          <w:color w:val="auto"/>
        </w:rPr>
        <w:t>Apakah distribusi dataset pelatihan yang tidak seimbang berdampak terhadap reliabilitas klasifikasi pada skenario operasional?</w:t>
      </w:r>
    </w:p>
    <w:p w14:paraId="72850FDC">
      <w:pPr>
        <w:numPr>
          <w:ilvl w:val="0"/>
          <w:numId w:val="7"/>
        </w:numPr>
        <w:jc w:val="both"/>
        <w:rPr>
          <w:color w:val="auto"/>
        </w:rPr>
      </w:pPr>
      <w:r>
        <w:rPr>
          <w:color w:val="auto"/>
        </w:rPr>
        <w:t>Apa saja bug dan kelemahan arsitektural yang teridentifikasi dari analisis statik dan dinamis terhadap source code?</w:t>
      </w:r>
    </w:p>
    <w:p w14:paraId="2203BA56">
      <w:pPr>
        <w:spacing w:before="240" w:after="80"/>
        <w:jc w:val="both"/>
        <w:rPr>
          <w:color w:val="auto"/>
        </w:rPr>
      </w:pPr>
      <w:r>
        <w:rPr>
          <w:rFonts w:ascii="Arial" w:hAnsi="Arial"/>
          <w:b/>
          <w:color w:val="auto"/>
          <w:sz w:val="23"/>
        </w:rPr>
        <w:t>1.3 Tujuan Analisis</w:t>
      </w:r>
    </w:p>
    <w:p w14:paraId="4A4F33C0">
      <w:pPr>
        <w:jc w:val="both"/>
        <w:rPr>
          <w:color w:val="auto"/>
        </w:rPr>
      </w:pPr>
      <w:r>
        <w:rPr>
          <w:color w:val="auto"/>
        </w:rPr>
        <w:t>Analisis ini bertujuan untuk:</w:t>
      </w:r>
    </w:p>
    <w:p w14:paraId="671CD7B7">
      <w:pPr>
        <w:numPr>
          <w:ilvl w:val="0"/>
          <w:numId w:val="8"/>
        </w:numPr>
        <w:ind w:left="425" w:leftChars="0" w:hanging="425" w:firstLineChars="0"/>
        <w:jc w:val="both"/>
        <w:rPr>
          <w:color w:val="auto"/>
        </w:rPr>
      </w:pPr>
      <w:r>
        <w:rPr>
          <w:color w:val="auto"/>
        </w:rPr>
        <w:t>Mendokumentasikan arsitektur sistem secara komprehensif berdasarkan implementasi aktual source code.</w:t>
      </w:r>
    </w:p>
    <w:p w14:paraId="5F8D4583">
      <w:pPr>
        <w:numPr>
          <w:ilvl w:val="0"/>
          <w:numId w:val="8"/>
        </w:numPr>
        <w:ind w:left="425" w:leftChars="0" w:hanging="425" w:firstLineChars="0"/>
        <w:jc w:val="both"/>
        <w:rPr>
          <w:color w:val="auto"/>
        </w:rPr>
      </w:pPr>
      <w:r>
        <w:rPr>
          <w:color w:val="auto"/>
        </w:rPr>
        <w:t>Mengevaluasi kualitas pipeline data, mulai dari pengumpulan hingga inference.</w:t>
      </w:r>
    </w:p>
    <w:p w14:paraId="7B470B9F">
      <w:pPr>
        <w:numPr>
          <w:ilvl w:val="0"/>
          <w:numId w:val="8"/>
        </w:numPr>
        <w:ind w:left="425" w:leftChars="0" w:hanging="425" w:firstLineChars="0"/>
        <w:jc w:val="both"/>
        <w:rPr>
          <w:color w:val="auto"/>
        </w:rPr>
      </w:pPr>
      <w:r>
        <w:rPr>
          <w:color w:val="auto"/>
        </w:rPr>
        <w:t>Mengidentifikasi dan mengklasifikasikan bug, dead code, serta kelemahan desain.</w:t>
      </w:r>
    </w:p>
    <w:p w14:paraId="3A4B1417">
      <w:pPr>
        <w:numPr>
          <w:ilvl w:val="0"/>
          <w:numId w:val="8"/>
        </w:numPr>
        <w:ind w:left="425" w:leftChars="0" w:hanging="425" w:firstLineChars="0"/>
        <w:jc w:val="both"/>
        <w:rPr>
          <w:color w:val="auto"/>
        </w:rPr>
      </w:pPr>
      <w:r>
        <w:rPr>
          <w:color w:val="auto"/>
        </w:rPr>
        <w:t>Menyusun rekomendasi perbaikan terprioritas untuk pengembangan iterasi selanjutnya.</w:t>
      </w:r>
    </w:p>
    <w:p w14:paraId="7ABD5A84">
      <w:pPr>
        <w:spacing w:before="240" w:after="80"/>
        <w:jc w:val="both"/>
        <w:rPr>
          <w:color w:val="auto"/>
        </w:rPr>
      </w:pPr>
      <w:r>
        <w:rPr>
          <w:rFonts w:ascii="Arial" w:hAnsi="Arial"/>
          <w:b/>
          <w:color w:val="auto"/>
          <w:sz w:val="23"/>
        </w:rPr>
        <w:t>1.4 Kontribusi Teknis</w:t>
      </w:r>
    </w:p>
    <w:p w14:paraId="3ADE410E">
      <w:pPr>
        <w:jc w:val="both"/>
        <w:rPr>
          <w:color w:val="auto"/>
        </w:rPr>
      </w:pPr>
      <w:r>
        <w:rPr>
          <w:color w:val="auto"/>
        </w:rPr>
        <w:t>Sistem Dactyl-AI menyajikan beberapa kontribusi teknis utama:</w:t>
      </w:r>
    </w:p>
    <w:p w14:paraId="68D9C54C">
      <w:pPr>
        <w:numPr>
          <w:ilvl w:val="0"/>
          <w:numId w:val="9"/>
        </w:numPr>
        <w:ind w:left="425" w:leftChars="0" w:hanging="425" w:firstLineChars="0"/>
        <w:jc w:val="both"/>
        <w:rPr>
          <w:color w:val="auto"/>
        </w:rPr>
      </w:pPr>
      <w:r>
        <w:rPr>
          <w:color w:val="auto"/>
        </w:rPr>
        <w:t>Representasi Fitur Lightweight: Menggunakan vektor koordinat 126 dimensi sebagai alternatif dari pendekatan berbasis citra (image-based classification) yang lebih mahal secara komputasi.</w:t>
      </w:r>
    </w:p>
    <w:p w14:paraId="54AB0531">
      <w:pPr>
        <w:numPr>
          <w:ilvl w:val="0"/>
          <w:numId w:val="9"/>
        </w:numPr>
        <w:ind w:left="425" w:leftChars="0" w:hanging="425" w:firstLineChars="0"/>
        <w:jc w:val="both"/>
        <w:rPr>
          <w:color w:val="auto"/>
        </w:rPr>
      </w:pPr>
      <w:r>
        <w:rPr>
          <w:color w:val="auto"/>
        </w:rPr>
        <w:t>Desain Bimanual Anti-Oklusi: Memanfaatkan diferensiasi tangan kiri dan kanan untuk memperluas ruang gestur tanpa menambah ambiguitas.</w:t>
      </w:r>
    </w:p>
    <w:p w14:paraId="017B1F38">
      <w:pPr>
        <w:numPr>
          <w:ilvl w:val="0"/>
          <w:numId w:val="9"/>
        </w:numPr>
        <w:ind w:left="425" w:leftChars="0" w:hanging="425" w:firstLineChars="0"/>
        <w:jc w:val="both"/>
        <w:rPr>
          <w:color w:val="auto"/>
        </w:rPr>
      </w:pPr>
      <w:r>
        <w:rPr>
          <w:color w:val="auto"/>
        </w:rPr>
        <w:t>GUI Non-Intrusif: Integrasi jendela GUI transparan always-on-top menggunakan Win32 API yang bersifat non-intrusif terhadap alur kerja pengguna.</w:t>
      </w:r>
    </w:p>
    <w:p w14:paraId="08179AA7">
      <w:pPr>
        <w:numPr>
          <w:ilvl w:val="0"/>
          <w:numId w:val="9"/>
        </w:numPr>
        <w:ind w:left="425" w:leftChars="0" w:hanging="425" w:firstLineChars="0"/>
        <w:jc w:val="both"/>
        <w:rPr>
          <w:color w:val="auto"/>
        </w:rPr>
      </w:pPr>
      <w:r>
        <w:rPr>
          <w:color w:val="auto"/>
        </w:rPr>
        <w:t>Jitter Smoothing Filter: Implementasi Exponential Moving Average (EMA) sebagai filter temporal untuk mereduksi tremor alami tangan pada kontrol kursor.</w:t>
      </w:r>
    </w:p>
    <w:p w14:paraId="3BBB5DFC">
      <w:pPr>
        <w:spacing w:before="320" w:after="120"/>
        <w:jc w:val="both"/>
        <w:rPr>
          <w:color w:val="auto"/>
        </w:rPr>
      </w:pPr>
      <w:r>
        <w:rPr>
          <w:rFonts w:ascii="Arial" w:hAnsi="Arial"/>
          <w:b/>
          <w:color w:val="auto"/>
          <w:sz w:val="26"/>
        </w:rPr>
        <w:t>2. TINJAUAN PUSTAKA</w:t>
      </w:r>
    </w:p>
    <w:p w14:paraId="68B17322">
      <w:pPr>
        <w:spacing w:before="240" w:after="80"/>
        <w:jc w:val="both"/>
        <w:rPr>
          <w:color w:val="auto"/>
        </w:rPr>
      </w:pPr>
      <w:r>
        <w:rPr>
          <w:rFonts w:ascii="Arial" w:hAnsi="Arial"/>
          <w:b/>
          <w:color w:val="auto"/>
          <w:sz w:val="23"/>
        </w:rPr>
        <w:t>2.1 MediaPipe Hands</w:t>
      </w:r>
    </w:p>
    <w:p w14:paraId="3163F441">
      <w:pPr>
        <w:jc w:val="both"/>
        <w:rPr>
          <w:color w:val="auto"/>
        </w:rPr>
      </w:pPr>
      <w:r>
        <w:rPr>
          <w:color w:val="auto"/>
        </w:rPr>
        <w:t>MediaPipe Hands merupakan framework deteksi landmark tangan yang dikembangkan oleh Google Research. Arsitektur ini menggunakan pipeline dua tahap: (1) detektor telapak tangan berbasis single-shot detector untuk melokalisasi region tangan pada frame, dan (2) model regresi landmark yang menghasilkan 21 titik kunci (keypoints) tiga dimensi (x, y, z) dari masing-masing tangan yang terdeteksi [Referensi Diperlukan]. Keunggulan utama MediaPipe Hands terletak pada kemampuannya menjalankan inference secara real-time pada CPU tanpa memerlukan GPU diskret, menjadikannya kandidat yang sesuai untuk aplikasi interaktif pada perangkat konsumen. Versi yang digunakan dalam Dactyl-AI adalah mediapipe==0.10.14, yang mendukung deteksi hingga dua tangan secara simultan — fitur yang krusial untuk desain bimanual sistem ini.</w:t>
      </w:r>
    </w:p>
    <w:p w14:paraId="179640F2">
      <w:pPr>
        <w:spacing w:before="240" w:after="80"/>
        <w:jc w:val="both"/>
        <w:rPr>
          <w:color w:val="auto"/>
        </w:rPr>
      </w:pPr>
      <w:r>
        <w:rPr>
          <w:rFonts w:ascii="Arial" w:hAnsi="Arial"/>
          <w:b/>
          <w:color w:val="auto"/>
          <w:sz w:val="23"/>
        </w:rPr>
        <w:t>2.2 Support Vector Machine (SVM)</w:t>
      </w:r>
    </w:p>
    <w:p w14:paraId="06320E96">
      <w:pPr>
        <w:jc w:val="both"/>
        <w:rPr>
          <w:color w:val="auto"/>
        </w:rPr>
      </w:pPr>
      <w:r>
        <w:rPr>
          <w:color w:val="auto"/>
        </w:rPr>
        <w:t>Support Vector Machine merupakan algoritma klasifikasi yang bekerja dengan mencari hyperplane optimal yang memaksimalkan margin antara kelas-kelas data di ruang fitur. Untuk data yang tidak dapat dipisahkan secara linear, SVM menggunakan kernel trick untuk memetakan data ke ruang berdimensi lebih tinggi di mana pemisahan linear dimungkinkan [Referensi Diperlukan]. Dalam konteks Dactyl-AI, konfigurasi SVM yang digunakan adalah kernel='rbf' dengan parameter regularisasi C=10 dan gamma='scale', yang mengindikasikan ekspektasi pengembang terhadap batas keputusan (decision boundary) non-linear antar-kelas gestur.</w:t>
      </w:r>
    </w:p>
    <w:p w14:paraId="329DF05B">
      <w:pPr>
        <w:spacing w:before="240" w:after="80"/>
        <w:jc w:val="both"/>
        <w:rPr>
          <w:color w:val="auto"/>
        </w:rPr>
      </w:pPr>
      <w:r>
        <w:rPr>
          <w:rFonts w:ascii="Arial" w:hAnsi="Arial"/>
          <w:b/>
          <w:color w:val="auto"/>
          <w:sz w:val="23"/>
        </w:rPr>
        <w:t>2.3 Konteks HCI: Gesture-Based Interaction</w:t>
      </w:r>
    </w:p>
    <w:p w14:paraId="2CDA3142">
      <w:pPr>
        <w:jc w:val="both"/>
        <w:rPr>
          <w:color w:val="auto"/>
        </w:rPr>
      </w:pPr>
      <w:r>
        <w:rPr>
          <w:color w:val="auto"/>
        </w:rPr>
        <w:t>Penelitian dalam domain HCI telah lama mengeksplorasi gestur tangan sebagai modalitas masukan alternatif. Pendekatan berbasis vision umumnya dikategorikan menjadi dua paradigma: (1) pendekatan berbasis citra yang menggunakan Convolutional Neural Network (CNN) untuk mengklasifikasikan frame video secara langsung, dan (2) pendekatan berbasis skeleton/landmark yang mengekstraksi koordinat titik kunci sebelum melakukan klasifikasi pada representasi terstruktur tersebut [Referensi Diperlukan]. Dactyl-AI mengadopsi paradigma kedua, yang secara umum menawarkan keuntungan dalam hal efisiensi komputasi dan invariansi terhadap kondisi pencahayaan serta latar belakang.</w:t>
      </w:r>
    </w:p>
    <w:p w14:paraId="18409712">
      <w:pPr>
        <w:spacing w:before="320" w:after="120"/>
        <w:jc w:val="both"/>
        <w:rPr>
          <w:color w:val="auto"/>
        </w:rPr>
      </w:pPr>
      <w:r>
        <w:rPr>
          <w:rFonts w:ascii="Arial" w:hAnsi="Arial"/>
          <w:b/>
          <w:color w:val="auto"/>
          <w:sz w:val="26"/>
        </w:rPr>
        <w:t>3. ARSITEKTUR SISTEM</w:t>
      </w:r>
    </w:p>
    <w:p w14:paraId="6E80C0C3">
      <w:pPr>
        <w:spacing w:before="240" w:after="80"/>
        <w:jc w:val="both"/>
        <w:rPr>
          <w:color w:val="auto"/>
        </w:rPr>
      </w:pPr>
      <w:r>
        <w:rPr>
          <w:rFonts w:ascii="Arial" w:hAnsi="Arial"/>
          <w:b/>
          <w:color w:val="auto"/>
          <w:sz w:val="23"/>
        </w:rPr>
        <w:t>3.1 Alur Kerja Pipeline Real-Time (5 Tahap)</w:t>
      </w:r>
    </w:p>
    <w:p w14:paraId="73D49364">
      <w:pPr>
        <w:jc w:val="both"/>
        <w:rPr>
          <w:color w:val="auto"/>
        </w:rPr>
      </w:pPr>
      <w:r>
        <w:rPr>
          <w:color w:val="auto"/>
        </w:rPr>
        <w:t>Sistem Dactyl-AI mengimplementasikan arsitektur pipeline linier 5 tahap yang berjalan secara berurutan pada setiap frame penangkapan kamera:</w:t>
      </w:r>
    </w:p>
    <w:p w14:paraId="6F9BE60D">
      <w:pPr>
        <w:numPr>
          <w:ilvl w:val="0"/>
          <w:numId w:val="10"/>
        </w:numPr>
        <w:jc w:val="both"/>
        <w:rPr>
          <w:color w:val="auto"/>
        </w:rPr>
      </w:pPr>
      <w:r>
        <w:rPr>
          <w:color w:val="auto"/>
        </w:rPr>
        <w:t>Tahap Akuisisi &amp; Preprocessing: Webcam menangkap frame 1280×720 piksel. Citra mengalami pembalikan horizontal (mirroring via cv2.flip) agar ergonomis, lalu dikonversi dari BGR ke RGB.</w:t>
      </w:r>
    </w:p>
    <w:p w14:paraId="7E838E8B">
      <w:pPr>
        <w:numPr>
          <w:ilvl w:val="0"/>
          <w:numId w:val="10"/>
        </w:numPr>
        <w:jc w:val="both"/>
        <w:rPr>
          <w:color w:val="auto"/>
        </w:rPr>
      </w:pPr>
      <w:r>
        <w:rPr>
          <w:color w:val="auto"/>
        </w:rPr>
        <w:t>Tahap Ekstraksi Landmark: MediaPipe Hands memproses citra RGB dengan min_detection_confidence=0.7 dan min_tracking_confidence=0.5, menghasilkan 21 landmark 3D untuk maksimal 2 tangan. Dilakukan koreksi label lateralitas (Left ↔ Right) akibat efek cermin.</w:t>
      </w:r>
    </w:p>
    <w:p w14:paraId="2E96CDD0">
      <w:pPr>
        <w:numPr>
          <w:ilvl w:val="0"/>
          <w:numId w:val="10"/>
        </w:numPr>
        <w:jc w:val="both"/>
        <w:rPr>
          <w:color w:val="auto"/>
        </w:rPr>
      </w:pPr>
      <w:r>
        <w:rPr>
          <w:color w:val="auto"/>
        </w:rPr>
        <w:t>Tahap Klasifikasi AI: Vektor koordinat tangan kiri (63 atribut) dan tangan kanan (63 atribut) digabungkan menjadi vektor 126 dimensi. Vektor dinormalisasi dengan StandardScaler, lalu diprediksi oleh model SVM rbf menghasilkan label gestur [0–7].</w:t>
      </w:r>
    </w:p>
    <w:p w14:paraId="4650FDDF">
      <w:pPr>
        <w:numPr>
          <w:ilvl w:val="0"/>
          <w:numId w:val="10"/>
        </w:numPr>
        <w:jc w:val="both"/>
        <w:rPr>
          <w:color w:val="auto"/>
        </w:rPr>
      </w:pPr>
      <w:r>
        <w:rPr>
          <w:color w:val="auto"/>
        </w:rPr>
        <w:t>Tahap Eksekusi Aksi OS: Rule engine mengevaluasi label dan menghitung geometri spasial (Euclidean distance, sudut atan2). Perintah dikirim ke OS melalui PyAutoGUI (mouse/keyboard) dan PowerShell WMI Async (brightness).</w:t>
      </w:r>
    </w:p>
    <w:p w14:paraId="7BAB1968">
      <w:pPr>
        <w:numPr>
          <w:ilvl w:val="0"/>
          <w:numId w:val="10"/>
        </w:numPr>
        <w:jc w:val="both"/>
        <w:rPr>
          <w:color w:val="auto"/>
        </w:rPr>
      </w:pPr>
      <w:r>
        <w:rPr>
          <w:color w:val="auto"/>
        </w:rPr>
        <w:t>Tahap GUI Layer &amp; Rendering: OpenCV menggambar status visual, progress bar hover keyboard, dan bounding box di atas jendela GUI Win32 transparan 60% yang dipertahankan topmost di sudut kanan bawah monitor.</w:t>
      </w:r>
    </w:p>
    <w:p w14:paraId="1CA51597">
      <w:pPr>
        <w:spacing w:before="240" w:after="80"/>
        <w:jc w:val="both"/>
        <w:rPr>
          <w:color w:val="auto"/>
        </w:rPr>
      </w:pPr>
      <w:r>
        <w:rPr>
          <w:rFonts w:ascii="Arial" w:hAnsi="Arial"/>
          <w:b/>
          <w:color w:val="auto"/>
          <w:sz w:val="23"/>
        </w:rPr>
        <w:t>3.2 Struktur Modul dan Tanggung Jawab</w:t>
      </w:r>
    </w:p>
    <w:p w14:paraId="7D35372C">
      <w:pPr>
        <w:jc w:val="both"/>
        <w:rPr>
          <w:color w:val="auto"/>
        </w:rPr>
      </w:pPr>
      <w:r>
        <w:rPr>
          <w:color w:val="auto"/>
        </w:rPr>
        <w:t>Sistem Dactyl-AI diorganisasikan ke dalam tiga modul utama pada folder src/ serta satu file model dan data eksternal:</w:t>
      </w:r>
    </w:p>
    <w:tbl>
      <w:tblPr>
        <w:tblStyle w:val="12"/>
        <w:tblW w:w="0" w:type="auto"/>
        <w:jc w:val="center"/>
        <w:tblLayout w:type="autofit"/>
        <w:tblCellMar>
          <w:top w:w="0" w:type="dxa"/>
          <w:left w:w="108" w:type="dxa"/>
          <w:bottom w:w="0" w:type="dxa"/>
          <w:right w:w="108" w:type="dxa"/>
        </w:tblCellMar>
      </w:tblPr>
      <w:tblGrid>
        <w:gridCol w:w="2160"/>
        <w:gridCol w:w="2062"/>
        <w:gridCol w:w="1872"/>
        <w:gridCol w:w="3312"/>
      </w:tblGrid>
      <w:tr w14:paraId="0684DD5B">
        <w:tblPrEx>
          <w:tblCellMar>
            <w:top w:w="0" w:type="dxa"/>
            <w:left w:w="108" w:type="dxa"/>
            <w:bottom w:w="0" w:type="dxa"/>
            <w:right w:w="108" w:type="dxa"/>
          </w:tblCellMar>
        </w:tblPrEx>
        <w:trPr>
          <w:jc w:val="center"/>
        </w:trPr>
        <w:tc>
          <w:tcPr>
            <w:tcW w:w="2160" w:type="dxa"/>
            <w:shd w:val="clear" w:color="auto" w:fill="16213E"/>
            <w:tcMar>
              <w:top w:w="120" w:type="dxa"/>
              <w:left w:w="150" w:type="dxa"/>
              <w:bottom w:w="120" w:type="dxa"/>
              <w:right w:w="150" w:type="dxa"/>
            </w:tcMar>
          </w:tcPr>
          <w:p w14:paraId="7A81864C">
            <w:pPr>
              <w:jc w:val="both"/>
              <w:rPr>
                <w:color w:val="auto"/>
              </w:rPr>
            </w:pPr>
            <w:r>
              <w:rPr>
                <w:color w:val="auto"/>
              </w:rPr>
              <w:t>Nama Modul</w:t>
            </w:r>
          </w:p>
        </w:tc>
        <w:tc>
          <w:tcPr>
            <w:tcW w:w="2016" w:type="dxa"/>
            <w:shd w:val="clear" w:color="auto" w:fill="16213E"/>
            <w:tcMar>
              <w:top w:w="120" w:type="dxa"/>
              <w:left w:w="150" w:type="dxa"/>
              <w:bottom w:w="120" w:type="dxa"/>
              <w:right w:w="150" w:type="dxa"/>
            </w:tcMar>
          </w:tcPr>
          <w:p w14:paraId="76F5A712">
            <w:pPr>
              <w:jc w:val="both"/>
              <w:rPr>
                <w:color w:val="auto"/>
              </w:rPr>
            </w:pPr>
            <w:r>
              <w:rPr>
                <w:color w:val="auto"/>
              </w:rPr>
              <w:t>File Source</w:t>
            </w:r>
          </w:p>
        </w:tc>
        <w:tc>
          <w:tcPr>
            <w:tcW w:w="1872" w:type="dxa"/>
            <w:shd w:val="clear" w:color="auto" w:fill="16213E"/>
            <w:tcMar>
              <w:top w:w="120" w:type="dxa"/>
              <w:left w:w="150" w:type="dxa"/>
              <w:bottom w:w="120" w:type="dxa"/>
              <w:right w:w="150" w:type="dxa"/>
            </w:tcMar>
          </w:tcPr>
          <w:p w14:paraId="09828BED">
            <w:pPr>
              <w:jc w:val="both"/>
              <w:rPr>
                <w:color w:val="auto"/>
              </w:rPr>
            </w:pPr>
            <w:r>
              <w:rPr>
                <w:color w:val="auto"/>
              </w:rPr>
              <w:t>Ukuran / Baris</w:t>
            </w:r>
          </w:p>
        </w:tc>
        <w:tc>
          <w:tcPr>
            <w:tcW w:w="3312" w:type="dxa"/>
            <w:shd w:val="clear" w:color="auto" w:fill="16213E"/>
            <w:tcMar>
              <w:top w:w="120" w:type="dxa"/>
              <w:left w:w="150" w:type="dxa"/>
              <w:bottom w:w="120" w:type="dxa"/>
              <w:right w:w="150" w:type="dxa"/>
            </w:tcMar>
          </w:tcPr>
          <w:p w14:paraId="10FEA98C">
            <w:pPr>
              <w:jc w:val="both"/>
              <w:rPr>
                <w:color w:val="auto"/>
              </w:rPr>
            </w:pPr>
            <w:r>
              <w:rPr>
                <w:color w:val="auto"/>
              </w:rPr>
              <w:t>Fungsi Utama</w:t>
            </w:r>
          </w:p>
        </w:tc>
      </w:tr>
      <w:tr w14:paraId="0674860B">
        <w:tblPrEx>
          <w:tblCellMar>
            <w:top w:w="0" w:type="dxa"/>
            <w:left w:w="108" w:type="dxa"/>
            <w:bottom w:w="0" w:type="dxa"/>
            <w:right w:w="108" w:type="dxa"/>
          </w:tblCellMar>
        </w:tblPrEx>
        <w:trPr>
          <w:jc w:val="center"/>
        </w:trPr>
        <w:tc>
          <w:tcPr>
            <w:tcW w:w="2160" w:type="dxa"/>
            <w:shd w:val="clear" w:color="auto" w:fill="FFFFFF"/>
            <w:tcMar>
              <w:top w:w="120" w:type="dxa"/>
              <w:left w:w="150" w:type="dxa"/>
              <w:bottom w:w="120" w:type="dxa"/>
              <w:right w:w="150" w:type="dxa"/>
            </w:tcMar>
          </w:tcPr>
          <w:p w14:paraId="4C679495">
            <w:pPr>
              <w:jc w:val="both"/>
              <w:rPr>
                <w:color w:val="auto"/>
              </w:rPr>
            </w:pPr>
            <w:r>
              <w:rPr>
                <w:color w:val="auto"/>
              </w:rPr>
              <w:t>Pengumpulan Data</w:t>
            </w:r>
          </w:p>
        </w:tc>
        <w:tc>
          <w:tcPr>
            <w:tcW w:w="2016" w:type="dxa"/>
            <w:shd w:val="clear" w:color="auto" w:fill="FFFFFF"/>
            <w:tcMar>
              <w:top w:w="120" w:type="dxa"/>
              <w:left w:w="150" w:type="dxa"/>
              <w:bottom w:w="120" w:type="dxa"/>
              <w:right w:w="150" w:type="dxa"/>
            </w:tcMar>
          </w:tcPr>
          <w:p w14:paraId="7EA47F1B">
            <w:pPr>
              <w:jc w:val="both"/>
              <w:rPr>
                <w:color w:val="auto"/>
              </w:rPr>
            </w:pPr>
            <w:r>
              <w:rPr>
                <w:color w:val="auto"/>
              </w:rPr>
              <w:t>data_collection.py</w:t>
            </w:r>
          </w:p>
        </w:tc>
        <w:tc>
          <w:tcPr>
            <w:tcW w:w="1872" w:type="dxa"/>
            <w:shd w:val="clear" w:color="auto" w:fill="FFFFFF"/>
            <w:tcMar>
              <w:top w:w="120" w:type="dxa"/>
              <w:left w:w="150" w:type="dxa"/>
              <w:bottom w:w="120" w:type="dxa"/>
              <w:right w:w="150" w:type="dxa"/>
            </w:tcMar>
          </w:tcPr>
          <w:p w14:paraId="140D0B33">
            <w:pPr>
              <w:jc w:val="both"/>
              <w:rPr>
                <w:color w:val="auto"/>
              </w:rPr>
            </w:pPr>
            <w:r>
              <w:rPr>
                <w:color w:val="auto"/>
              </w:rPr>
              <w:t>110 baris</w:t>
            </w:r>
            <w:r>
              <w:rPr>
                <w:color w:val="auto"/>
              </w:rPr>
              <w:br w:type="textWrapping"/>
            </w:r>
            <w:r>
              <w:rPr>
                <w:color w:val="auto"/>
              </w:rPr>
              <w:t>(4.221 bytes)</w:t>
            </w:r>
          </w:p>
        </w:tc>
        <w:tc>
          <w:tcPr>
            <w:tcW w:w="3312" w:type="dxa"/>
            <w:shd w:val="clear" w:color="auto" w:fill="FFFFFF"/>
            <w:tcMar>
              <w:top w:w="120" w:type="dxa"/>
              <w:left w:w="150" w:type="dxa"/>
              <w:bottom w:w="120" w:type="dxa"/>
              <w:right w:w="150" w:type="dxa"/>
            </w:tcMar>
          </w:tcPr>
          <w:p w14:paraId="1C28821C">
            <w:pPr>
              <w:jc w:val="both"/>
              <w:rPr>
                <w:color w:val="auto"/>
              </w:rPr>
            </w:pPr>
            <w:r>
              <w:rPr>
                <w:color w:val="auto"/>
              </w:rPr>
              <w:t>Akuisisi landmark dari kamera, pembuatan vektor 126D, dan penulisan label ke CSV.</w:t>
            </w:r>
          </w:p>
        </w:tc>
      </w:tr>
      <w:tr w14:paraId="2AE57A0F">
        <w:tblPrEx>
          <w:tblCellMar>
            <w:top w:w="0" w:type="dxa"/>
            <w:left w:w="108" w:type="dxa"/>
            <w:bottom w:w="0" w:type="dxa"/>
            <w:right w:w="108" w:type="dxa"/>
          </w:tblCellMar>
        </w:tblPrEx>
        <w:trPr>
          <w:jc w:val="center"/>
        </w:trPr>
        <w:tc>
          <w:tcPr>
            <w:tcW w:w="2160" w:type="dxa"/>
            <w:shd w:val="clear" w:color="auto" w:fill="F4F6F9"/>
            <w:tcMar>
              <w:top w:w="120" w:type="dxa"/>
              <w:left w:w="150" w:type="dxa"/>
              <w:bottom w:w="120" w:type="dxa"/>
              <w:right w:w="150" w:type="dxa"/>
            </w:tcMar>
          </w:tcPr>
          <w:p w14:paraId="327056FE">
            <w:pPr>
              <w:jc w:val="both"/>
              <w:rPr>
                <w:color w:val="auto"/>
              </w:rPr>
            </w:pPr>
            <w:r>
              <w:rPr>
                <w:color w:val="auto"/>
              </w:rPr>
              <w:t>Pelatihan Model</w:t>
            </w:r>
          </w:p>
        </w:tc>
        <w:tc>
          <w:tcPr>
            <w:tcW w:w="2016" w:type="dxa"/>
            <w:shd w:val="clear" w:color="auto" w:fill="F4F6F9"/>
            <w:tcMar>
              <w:top w:w="120" w:type="dxa"/>
              <w:left w:w="150" w:type="dxa"/>
              <w:bottom w:w="120" w:type="dxa"/>
              <w:right w:w="150" w:type="dxa"/>
            </w:tcMar>
          </w:tcPr>
          <w:p w14:paraId="30E59D55">
            <w:pPr>
              <w:jc w:val="both"/>
              <w:rPr>
                <w:color w:val="auto"/>
              </w:rPr>
            </w:pPr>
            <w:r>
              <w:rPr>
                <w:color w:val="auto"/>
              </w:rPr>
              <w:t>train_model.py</w:t>
            </w:r>
          </w:p>
        </w:tc>
        <w:tc>
          <w:tcPr>
            <w:tcW w:w="1872" w:type="dxa"/>
            <w:shd w:val="clear" w:color="auto" w:fill="F4F6F9"/>
            <w:tcMar>
              <w:top w:w="120" w:type="dxa"/>
              <w:left w:w="150" w:type="dxa"/>
              <w:bottom w:w="120" w:type="dxa"/>
              <w:right w:w="150" w:type="dxa"/>
            </w:tcMar>
          </w:tcPr>
          <w:p w14:paraId="0DCE8025">
            <w:pPr>
              <w:jc w:val="both"/>
              <w:rPr>
                <w:color w:val="auto"/>
              </w:rPr>
            </w:pPr>
            <w:r>
              <w:rPr>
                <w:color w:val="auto"/>
              </w:rPr>
              <w:t>68 baris</w:t>
            </w:r>
            <w:r>
              <w:rPr>
                <w:color w:val="auto"/>
              </w:rPr>
              <w:br w:type="textWrapping"/>
            </w:r>
            <w:r>
              <w:rPr>
                <w:color w:val="auto"/>
              </w:rPr>
              <w:t>(2.528 bytes)</w:t>
            </w:r>
          </w:p>
        </w:tc>
        <w:tc>
          <w:tcPr>
            <w:tcW w:w="3312" w:type="dxa"/>
            <w:shd w:val="clear" w:color="auto" w:fill="F4F6F9"/>
            <w:tcMar>
              <w:top w:w="120" w:type="dxa"/>
              <w:left w:w="150" w:type="dxa"/>
              <w:bottom w:w="120" w:type="dxa"/>
              <w:right w:w="150" w:type="dxa"/>
            </w:tcMar>
          </w:tcPr>
          <w:p w14:paraId="490C6222">
            <w:pPr>
              <w:jc w:val="both"/>
              <w:rPr>
                <w:color w:val="auto"/>
              </w:rPr>
            </w:pPr>
            <w:r>
              <w:rPr>
                <w:color w:val="auto"/>
              </w:rPr>
              <w:t>Normalisasi StandardScaler, pemisahan dataset 80:10:10, pelatihan SVM rbf, dan serialisasi ke .pkl.</w:t>
            </w:r>
          </w:p>
        </w:tc>
      </w:tr>
      <w:tr w14:paraId="0535E85C">
        <w:tblPrEx>
          <w:tblCellMar>
            <w:top w:w="0" w:type="dxa"/>
            <w:left w:w="108" w:type="dxa"/>
            <w:bottom w:w="0" w:type="dxa"/>
            <w:right w:w="108" w:type="dxa"/>
          </w:tblCellMar>
        </w:tblPrEx>
        <w:trPr>
          <w:jc w:val="center"/>
        </w:trPr>
        <w:tc>
          <w:tcPr>
            <w:tcW w:w="2160" w:type="dxa"/>
            <w:shd w:val="clear" w:color="auto" w:fill="FFFFFF"/>
            <w:tcMar>
              <w:top w:w="120" w:type="dxa"/>
              <w:left w:w="150" w:type="dxa"/>
              <w:bottom w:w="120" w:type="dxa"/>
              <w:right w:w="150" w:type="dxa"/>
            </w:tcMar>
          </w:tcPr>
          <w:p w14:paraId="28B111F4">
            <w:pPr>
              <w:jc w:val="both"/>
              <w:rPr>
                <w:color w:val="auto"/>
              </w:rPr>
            </w:pPr>
            <w:r>
              <w:rPr>
                <w:color w:val="auto"/>
              </w:rPr>
              <w:t>Eksekusi Utama</w:t>
            </w:r>
          </w:p>
        </w:tc>
        <w:tc>
          <w:tcPr>
            <w:tcW w:w="2016" w:type="dxa"/>
            <w:shd w:val="clear" w:color="auto" w:fill="FFFFFF"/>
            <w:tcMar>
              <w:top w:w="120" w:type="dxa"/>
              <w:left w:w="150" w:type="dxa"/>
              <w:bottom w:w="120" w:type="dxa"/>
              <w:right w:w="150" w:type="dxa"/>
            </w:tcMar>
          </w:tcPr>
          <w:p w14:paraId="657D4862">
            <w:pPr>
              <w:jc w:val="both"/>
              <w:rPr>
                <w:color w:val="auto"/>
              </w:rPr>
            </w:pPr>
            <w:r>
              <w:rPr>
                <w:color w:val="auto"/>
              </w:rPr>
              <w:t>run_system.py</w:t>
            </w:r>
          </w:p>
        </w:tc>
        <w:tc>
          <w:tcPr>
            <w:tcW w:w="1872" w:type="dxa"/>
            <w:shd w:val="clear" w:color="auto" w:fill="FFFFFF"/>
            <w:tcMar>
              <w:top w:w="120" w:type="dxa"/>
              <w:left w:w="150" w:type="dxa"/>
              <w:bottom w:w="120" w:type="dxa"/>
              <w:right w:w="150" w:type="dxa"/>
            </w:tcMar>
          </w:tcPr>
          <w:p w14:paraId="736E21F5">
            <w:pPr>
              <w:jc w:val="both"/>
              <w:rPr>
                <w:color w:val="auto"/>
              </w:rPr>
            </w:pPr>
            <w:r>
              <w:rPr>
                <w:color w:val="auto"/>
              </w:rPr>
              <w:t>639 baris</w:t>
            </w:r>
            <w:r>
              <w:rPr>
                <w:color w:val="auto"/>
              </w:rPr>
              <w:br w:type="textWrapping"/>
            </w:r>
            <w:r>
              <w:rPr>
                <w:color w:val="auto"/>
              </w:rPr>
              <w:t>(28.144 bytes)</w:t>
            </w:r>
          </w:p>
        </w:tc>
        <w:tc>
          <w:tcPr>
            <w:tcW w:w="3312" w:type="dxa"/>
            <w:shd w:val="clear" w:color="auto" w:fill="FFFFFF"/>
            <w:tcMar>
              <w:top w:w="120" w:type="dxa"/>
              <w:left w:w="150" w:type="dxa"/>
              <w:bottom w:w="120" w:type="dxa"/>
              <w:right w:w="150" w:type="dxa"/>
            </w:tcMar>
          </w:tcPr>
          <w:p w14:paraId="230D5ABB">
            <w:pPr>
              <w:jc w:val="both"/>
              <w:rPr>
                <w:color w:val="auto"/>
              </w:rPr>
            </w:pPr>
            <w:r>
              <w:rPr>
                <w:color w:val="auto"/>
              </w:rPr>
              <w:t>Inti sistem real-time, klasifikasi gestur, logika 8 aksi OS, dan manajemen GUI Win32 transparan.</w:t>
            </w:r>
          </w:p>
        </w:tc>
      </w:tr>
    </w:tbl>
    <w:p w14:paraId="53A84B3E">
      <w:pPr>
        <w:spacing w:after="120"/>
        <w:jc w:val="both"/>
        <w:rPr>
          <w:color w:val="auto"/>
        </w:rPr>
      </w:pPr>
    </w:p>
    <w:p w14:paraId="2A60D976">
      <w:pPr>
        <w:spacing w:before="320" w:after="120"/>
        <w:jc w:val="both"/>
        <w:rPr>
          <w:color w:val="auto"/>
        </w:rPr>
      </w:pPr>
      <w:r>
        <w:rPr>
          <w:rFonts w:ascii="Arial" w:hAnsi="Arial"/>
          <w:b/>
          <w:color w:val="auto"/>
          <w:sz w:val="26"/>
        </w:rPr>
        <w:t>4. IMPLEMENTASI DETAIL &amp; 8 KLASIFIKASI GESTUR</w:t>
      </w:r>
    </w:p>
    <w:p w14:paraId="298C388C">
      <w:pPr>
        <w:spacing w:before="240" w:after="80"/>
        <w:jc w:val="both"/>
        <w:rPr>
          <w:color w:val="auto"/>
        </w:rPr>
      </w:pPr>
      <w:r>
        <w:rPr>
          <w:rFonts w:ascii="Arial" w:hAnsi="Arial"/>
          <w:b/>
          <w:color w:val="auto"/>
          <w:sz w:val="23"/>
        </w:rPr>
        <w:t>4.1 Konstruksi Vektor Fitur 126 Dimensi</w:t>
      </w:r>
    </w:p>
    <w:p w14:paraId="233B1B13">
      <w:pPr>
        <w:jc w:val="both"/>
        <w:rPr>
          <w:color w:val="auto"/>
        </w:rPr>
      </w:pPr>
      <w:r>
        <w:rPr>
          <w:color w:val="auto"/>
        </w:rPr>
        <w:t>Pada modul data_collection.py dan run_system.py, setiap frame diubah menjadi vektor berukuran tetap berdimensi 126 agar konsisten bagi model SVM:</w:t>
      </w:r>
    </w:p>
    <w:tbl>
      <w:tblPr>
        <w:tblStyle w:val="12"/>
        <w:tblW w:w="0" w:type="auto"/>
        <w:jc w:val="center"/>
        <w:tblLayout w:type="autofit"/>
        <w:tblCellMar>
          <w:top w:w="0" w:type="dxa"/>
          <w:left w:w="108" w:type="dxa"/>
          <w:bottom w:w="0" w:type="dxa"/>
          <w:right w:w="108" w:type="dxa"/>
        </w:tblCellMar>
      </w:tblPr>
      <w:tblGrid>
        <w:gridCol w:w="9360"/>
      </w:tblGrid>
      <w:tr w14:paraId="725A7A68">
        <w:tblPrEx>
          <w:tblCellMar>
            <w:top w:w="0" w:type="dxa"/>
            <w:left w:w="108" w:type="dxa"/>
            <w:bottom w:w="0" w:type="dxa"/>
            <w:right w:w="108" w:type="dxa"/>
          </w:tblCellMar>
        </w:tblPrEx>
        <w:trPr>
          <w:jc w:val="center"/>
        </w:trPr>
        <w:tc>
          <w:tcPr>
            <w:tcW w:w="9360" w:type="dxa"/>
            <w:shd w:val="clear" w:color="auto" w:fill="1E1E1E"/>
            <w:tcMar>
              <w:top w:w="140" w:type="dxa"/>
              <w:left w:w="180" w:type="dxa"/>
              <w:bottom w:w="140" w:type="dxa"/>
              <w:right w:w="180" w:type="dxa"/>
            </w:tcMar>
          </w:tcPr>
          <w:p w14:paraId="66EB1DB1">
            <w:pPr>
              <w:spacing w:before="80" w:after="80"/>
              <w:jc w:val="both"/>
              <w:rPr>
                <w:color w:val="auto"/>
              </w:rPr>
            </w:pPr>
            <w:r>
              <w:rPr>
                <w:rFonts w:ascii="Consolas" w:hAnsi="Consolas"/>
                <w:color w:val="auto"/>
                <w:sz w:val="18"/>
              </w:rPr>
              <w:t># Konstruksi vektor fitur 126D per frame</w:t>
            </w:r>
            <w:r>
              <w:rPr>
                <w:rFonts w:ascii="Consolas" w:hAnsi="Consolas"/>
                <w:color w:val="auto"/>
                <w:sz w:val="18"/>
              </w:rPr>
              <w:br w:type="textWrapping"/>
            </w:r>
            <w:r>
              <w:rPr>
                <w:rFonts w:ascii="Consolas" w:hAnsi="Consolas"/>
                <w:color w:val="auto"/>
                <w:sz w:val="18"/>
              </w:rPr>
              <w:t># Tangan Kiri (63 coords) + Tangan Kanan (63 coords)</w:t>
            </w:r>
            <w:r>
              <w:rPr>
                <w:rFonts w:ascii="Consolas" w:hAnsi="Consolas"/>
                <w:color w:val="auto"/>
                <w:sz w:val="18"/>
              </w:rPr>
              <w:br w:type="textWrapping"/>
            </w:r>
            <w:r>
              <w:rPr>
                <w:rFonts w:ascii="Consolas" w:hAnsi="Consolas"/>
                <w:color w:val="auto"/>
                <w:sz w:val="18"/>
              </w:rPr>
              <w:t># Jika tangan tidak terdeteksi, diisi padding nol ([0.0] * 63)</w:t>
            </w:r>
            <w:r>
              <w:rPr>
                <w:rFonts w:ascii="Consolas" w:hAnsi="Consolas"/>
                <w:color w:val="auto"/>
                <w:sz w:val="18"/>
              </w:rPr>
              <w:br w:type="textWrapping"/>
            </w:r>
            <w:r>
              <w:rPr>
                <w:rFonts w:ascii="Consolas" w:hAnsi="Consolas"/>
                <w:color w:val="auto"/>
                <w:sz w:val="18"/>
              </w:rPr>
              <w:t>row = [label] + left_coords + right_coords  # 1 + 63 + 63 = 127 kolom di CSV</w:t>
            </w:r>
          </w:p>
        </w:tc>
      </w:tr>
    </w:tbl>
    <w:p w14:paraId="3CC49433">
      <w:pPr>
        <w:spacing w:after="120"/>
        <w:jc w:val="both"/>
        <w:rPr>
          <w:color w:val="auto"/>
        </w:rPr>
      </w:pPr>
    </w:p>
    <w:p w14:paraId="7064C7B7">
      <w:pPr>
        <w:jc w:val="both"/>
        <w:rPr>
          <w:color w:val="auto"/>
        </w:rPr>
      </w:pPr>
      <w:r>
        <w:rPr>
          <w:color w:val="auto"/>
        </w:rPr>
        <w:t>Desain zero-padding untuk tangan yang tidak terdeteksi merupakan keputusan pragmatis agar dimensi input model selalu deterministik. Namun, hal ini membuat model sensitif terhadap pola angka nol yang berpotensi terkorelasi secara artifisial dengan kelas tertentu.</w:t>
      </w:r>
    </w:p>
    <w:p w14:paraId="747E25D3">
      <w:pPr>
        <w:spacing w:before="240" w:after="80"/>
        <w:jc w:val="both"/>
        <w:rPr>
          <w:color w:val="auto"/>
        </w:rPr>
      </w:pPr>
      <w:r>
        <w:rPr>
          <w:rFonts w:ascii="Arial" w:hAnsi="Arial"/>
          <w:b/>
          <w:color w:val="auto"/>
          <w:sz w:val="23"/>
        </w:rPr>
        <w:t>4.2 Spesifikasi &amp; Mekanisme 8 Gestur Bimanual</w:t>
      </w:r>
    </w:p>
    <w:p w14:paraId="181EB0E3">
      <w:pPr>
        <w:jc w:val="both"/>
        <w:rPr>
          <w:color w:val="auto"/>
        </w:rPr>
      </w:pPr>
      <w:r>
        <w:rPr>
          <w:color w:val="auto"/>
        </w:rPr>
        <w:t>Berikut adalah analisis teknis lengkap dari delapan kelas gestur yang diimplementasikan dalam run_system.py:</w:t>
      </w:r>
    </w:p>
    <w:tbl>
      <w:tblPr>
        <w:tblStyle w:val="12"/>
        <w:tblW w:w="0" w:type="auto"/>
        <w:jc w:val="center"/>
        <w:tblLayout w:type="autofit"/>
        <w:tblCellMar>
          <w:top w:w="0" w:type="dxa"/>
          <w:left w:w="108" w:type="dxa"/>
          <w:bottom w:w="0" w:type="dxa"/>
          <w:right w:w="108" w:type="dxa"/>
        </w:tblCellMar>
      </w:tblPr>
      <w:tblGrid>
        <w:gridCol w:w="864"/>
        <w:gridCol w:w="2160"/>
        <w:gridCol w:w="2592"/>
        <w:gridCol w:w="3744"/>
      </w:tblGrid>
      <w:tr w14:paraId="6D8B8CBB">
        <w:tblPrEx>
          <w:tblCellMar>
            <w:top w:w="0" w:type="dxa"/>
            <w:left w:w="108" w:type="dxa"/>
            <w:bottom w:w="0" w:type="dxa"/>
            <w:right w:w="108" w:type="dxa"/>
          </w:tblCellMar>
        </w:tblPrEx>
        <w:trPr>
          <w:jc w:val="center"/>
        </w:trPr>
        <w:tc>
          <w:tcPr>
            <w:tcW w:w="864" w:type="dxa"/>
            <w:shd w:val="clear" w:color="auto" w:fill="16213E"/>
            <w:tcMar>
              <w:top w:w="120" w:type="dxa"/>
              <w:left w:w="150" w:type="dxa"/>
              <w:bottom w:w="120" w:type="dxa"/>
              <w:right w:w="150" w:type="dxa"/>
            </w:tcMar>
          </w:tcPr>
          <w:p w14:paraId="3187B446">
            <w:pPr>
              <w:jc w:val="both"/>
              <w:rPr>
                <w:color w:val="auto"/>
              </w:rPr>
            </w:pPr>
            <w:r>
              <w:rPr>
                <w:color w:val="auto"/>
              </w:rPr>
              <w:t>Label</w:t>
            </w:r>
          </w:p>
        </w:tc>
        <w:tc>
          <w:tcPr>
            <w:tcW w:w="2160" w:type="dxa"/>
            <w:shd w:val="clear" w:color="auto" w:fill="16213E"/>
            <w:tcMar>
              <w:top w:w="120" w:type="dxa"/>
              <w:left w:w="150" w:type="dxa"/>
              <w:bottom w:w="120" w:type="dxa"/>
              <w:right w:w="150" w:type="dxa"/>
            </w:tcMar>
          </w:tcPr>
          <w:p w14:paraId="6BF3EA3E">
            <w:pPr>
              <w:jc w:val="both"/>
              <w:rPr>
                <w:color w:val="auto"/>
              </w:rPr>
            </w:pPr>
            <w:r>
              <w:rPr>
                <w:color w:val="auto"/>
              </w:rPr>
              <w:t>Nama Gestur</w:t>
            </w:r>
          </w:p>
        </w:tc>
        <w:tc>
          <w:tcPr>
            <w:tcW w:w="2592" w:type="dxa"/>
            <w:shd w:val="clear" w:color="auto" w:fill="16213E"/>
            <w:tcMar>
              <w:top w:w="120" w:type="dxa"/>
              <w:left w:w="150" w:type="dxa"/>
              <w:bottom w:w="120" w:type="dxa"/>
              <w:right w:w="150" w:type="dxa"/>
            </w:tcMar>
          </w:tcPr>
          <w:p w14:paraId="757A2403">
            <w:pPr>
              <w:jc w:val="both"/>
              <w:rPr>
                <w:color w:val="auto"/>
              </w:rPr>
            </w:pPr>
            <w:r>
              <w:rPr>
                <w:color w:val="auto"/>
              </w:rPr>
              <w:t>Logika Spasial / Geometri</w:t>
            </w:r>
          </w:p>
        </w:tc>
        <w:tc>
          <w:tcPr>
            <w:tcW w:w="3744" w:type="dxa"/>
            <w:shd w:val="clear" w:color="auto" w:fill="16213E"/>
            <w:tcMar>
              <w:top w:w="120" w:type="dxa"/>
              <w:left w:w="150" w:type="dxa"/>
              <w:bottom w:w="120" w:type="dxa"/>
              <w:right w:w="150" w:type="dxa"/>
            </w:tcMar>
          </w:tcPr>
          <w:p w14:paraId="73D3109B">
            <w:pPr>
              <w:jc w:val="both"/>
              <w:rPr>
                <w:color w:val="auto"/>
              </w:rPr>
            </w:pPr>
            <w:r>
              <w:rPr>
                <w:color w:val="auto"/>
              </w:rPr>
              <w:t>Aksi Sistem Operasi (OS Action)</w:t>
            </w:r>
          </w:p>
        </w:tc>
      </w:tr>
      <w:tr w14:paraId="6023664D">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3D9ED641">
            <w:pPr>
              <w:jc w:val="both"/>
              <w:rPr>
                <w:color w:val="auto"/>
              </w:rPr>
            </w:pPr>
            <w:r>
              <w:rPr>
                <w:color w:val="auto"/>
              </w:rPr>
              <w:t>0</w:t>
            </w:r>
          </w:p>
        </w:tc>
        <w:tc>
          <w:tcPr>
            <w:tcW w:w="2160" w:type="dxa"/>
            <w:shd w:val="clear" w:color="auto" w:fill="FFFFFF"/>
            <w:tcMar>
              <w:top w:w="120" w:type="dxa"/>
              <w:left w:w="150" w:type="dxa"/>
              <w:bottom w:w="120" w:type="dxa"/>
              <w:right w:w="150" w:type="dxa"/>
            </w:tcMar>
          </w:tcPr>
          <w:p w14:paraId="04FB0A25">
            <w:pPr>
              <w:jc w:val="both"/>
              <w:rPr>
                <w:color w:val="auto"/>
              </w:rPr>
            </w:pPr>
            <w:r>
              <w:rPr>
                <w:color w:val="auto"/>
              </w:rPr>
              <w:t>Telunjuk Lurus</w:t>
            </w:r>
            <w:r>
              <w:rPr>
                <w:color w:val="auto"/>
              </w:rPr>
              <w:br w:type="textWrapping"/>
            </w:r>
            <w:r>
              <w:rPr>
                <w:color w:val="auto"/>
              </w:rPr>
              <w:t>(Move Mode)</w:t>
            </w:r>
          </w:p>
        </w:tc>
        <w:tc>
          <w:tcPr>
            <w:tcW w:w="2592" w:type="dxa"/>
            <w:shd w:val="clear" w:color="auto" w:fill="FFFFFF"/>
            <w:tcMar>
              <w:top w:w="120" w:type="dxa"/>
              <w:left w:w="150" w:type="dxa"/>
              <w:bottom w:w="120" w:type="dxa"/>
              <w:right w:w="150" w:type="dxa"/>
            </w:tcMar>
          </w:tcPr>
          <w:p w14:paraId="1FDA8008">
            <w:pPr>
              <w:jc w:val="both"/>
              <w:rPr>
                <w:color w:val="auto"/>
              </w:rPr>
            </w:pPr>
            <w:r>
              <w:rPr>
                <w:color w:val="auto"/>
              </w:rPr>
              <w:t>Landmark 8 tangan kanan.</w:t>
            </w:r>
            <w:r>
              <w:rPr>
                <w:color w:val="auto"/>
              </w:rPr>
              <w:br w:type="textWrapping"/>
            </w:r>
            <w:r>
              <w:rPr>
                <w:color w:val="auto"/>
              </w:rPr>
              <w:t>Filter EMA (alpha=0.25).</w:t>
            </w:r>
          </w:p>
        </w:tc>
        <w:tc>
          <w:tcPr>
            <w:tcW w:w="3744" w:type="dxa"/>
            <w:shd w:val="clear" w:color="auto" w:fill="FFFFFF"/>
            <w:tcMar>
              <w:top w:w="120" w:type="dxa"/>
              <w:left w:w="150" w:type="dxa"/>
              <w:bottom w:w="120" w:type="dxa"/>
              <w:right w:w="150" w:type="dxa"/>
            </w:tcMar>
          </w:tcPr>
          <w:p w14:paraId="4F339201">
            <w:pPr>
              <w:jc w:val="both"/>
              <w:rPr>
                <w:color w:val="auto"/>
              </w:rPr>
            </w:pPr>
            <w:r>
              <w:rPr>
                <w:color w:val="auto"/>
              </w:rPr>
              <w:t>Menggerakkan kursor mouse ke koordinat monitor menggunakan pyautogui.moveTo().</w:t>
            </w:r>
          </w:p>
        </w:tc>
      </w:tr>
      <w:tr w14:paraId="308C941C">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2D6AA8A1">
            <w:pPr>
              <w:jc w:val="both"/>
              <w:rPr>
                <w:color w:val="auto"/>
              </w:rPr>
            </w:pPr>
            <w:r>
              <w:rPr>
                <w:color w:val="auto"/>
              </w:rPr>
              <w:t>1</w:t>
            </w:r>
          </w:p>
        </w:tc>
        <w:tc>
          <w:tcPr>
            <w:tcW w:w="2160" w:type="dxa"/>
            <w:shd w:val="clear" w:color="auto" w:fill="F4F6F9"/>
            <w:tcMar>
              <w:top w:w="120" w:type="dxa"/>
              <w:left w:w="150" w:type="dxa"/>
              <w:bottom w:w="120" w:type="dxa"/>
              <w:right w:w="150" w:type="dxa"/>
            </w:tcMar>
          </w:tcPr>
          <w:p w14:paraId="4BD011F1">
            <w:pPr>
              <w:jc w:val="both"/>
              <w:rPr>
                <w:color w:val="auto"/>
              </w:rPr>
            </w:pPr>
            <w:r>
              <w:rPr>
                <w:color w:val="auto"/>
              </w:rPr>
              <w:t>Cubit / Pinch</w:t>
            </w:r>
            <w:r>
              <w:rPr>
                <w:color w:val="auto"/>
              </w:rPr>
              <w:br w:type="textWrapping"/>
            </w:r>
            <w:r>
              <w:rPr>
                <w:color w:val="auto"/>
              </w:rPr>
              <w:t>(Click &amp; Drag)</w:t>
            </w:r>
          </w:p>
        </w:tc>
        <w:tc>
          <w:tcPr>
            <w:tcW w:w="2592" w:type="dxa"/>
            <w:shd w:val="clear" w:color="auto" w:fill="F4F6F9"/>
            <w:tcMar>
              <w:top w:w="120" w:type="dxa"/>
              <w:left w:w="150" w:type="dxa"/>
              <w:bottom w:w="120" w:type="dxa"/>
              <w:right w:w="150" w:type="dxa"/>
            </w:tcMar>
          </w:tcPr>
          <w:p w14:paraId="073E19F0">
            <w:pPr>
              <w:jc w:val="both"/>
              <w:rPr>
                <w:color w:val="auto"/>
              </w:rPr>
            </w:pPr>
            <w:r>
              <w:rPr>
                <w:color w:val="auto"/>
              </w:rPr>
              <w:t>Euclidean distance LM 4 &amp; 8 &lt; 0.045.</w:t>
            </w:r>
            <w:r>
              <w:rPr>
                <w:color w:val="auto"/>
              </w:rPr>
              <w:br w:type="textWrapping"/>
            </w:r>
            <w:r>
              <w:rPr>
                <w:color w:val="auto"/>
              </w:rPr>
              <w:t>LM 4 &amp; 12 untuk Klik Kanan.</w:t>
            </w:r>
          </w:p>
        </w:tc>
        <w:tc>
          <w:tcPr>
            <w:tcW w:w="3744" w:type="dxa"/>
            <w:shd w:val="clear" w:color="auto" w:fill="F4F6F9"/>
            <w:tcMar>
              <w:top w:w="120" w:type="dxa"/>
              <w:left w:w="150" w:type="dxa"/>
              <w:bottom w:w="120" w:type="dxa"/>
              <w:right w:w="150" w:type="dxa"/>
            </w:tcMar>
          </w:tcPr>
          <w:p w14:paraId="1299662E">
            <w:pPr>
              <w:jc w:val="both"/>
              <w:rPr>
                <w:color w:val="auto"/>
              </w:rPr>
            </w:pPr>
            <w:r>
              <w:rPr>
                <w:color w:val="auto"/>
              </w:rPr>
              <w:t>&lt; 0.3s = Klik Kiri (cooldown 0.4s).</w:t>
            </w:r>
            <w:r>
              <w:rPr>
                <w:color w:val="auto"/>
              </w:rPr>
              <w:br w:type="textWrapping"/>
            </w:r>
            <w:r>
              <w:rPr>
                <w:color w:val="auto"/>
              </w:rPr>
              <w:t>&gt; 0.3s = Hold-Drag (pyautogui.mouseDown).</w:t>
            </w:r>
            <w:r>
              <w:rPr>
                <w:color w:val="auto"/>
              </w:rPr>
              <w:br w:type="textWrapping"/>
            </w:r>
            <w:r>
              <w:rPr>
                <w:color w:val="auto"/>
              </w:rPr>
              <w:t>Cubit Jari Tengah = Klik Kanan.</w:t>
            </w:r>
          </w:p>
        </w:tc>
      </w:tr>
      <w:tr w14:paraId="3DCACFE0">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29870A61">
            <w:pPr>
              <w:jc w:val="both"/>
              <w:rPr>
                <w:color w:val="auto"/>
              </w:rPr>
            </w:pPr>
            <w:r>
              <w:rPr>
                <w:color w:val="auto"/>
              </w:rPr>
              <w:t>2</w:t>
            </w:r>
          </w:p>
        </w:tc>
        <w:tc>
          <w:tcPr>
            <w:tcW w:w="2160" w:type="dxa"/>
            <w:shd w:val="clear" w:color="auto" w:fill="FFFFFF"/>
            <w:tcMar>
              <w:top w:w="120" w:type="dxa"/>
              <w:left w:w="150" w:type="dxa"/>
              <w:bottom w:w="120" w:type="dxa"/>
              <w:right w:w="150" w:type="dxa"/>
            </w:tcMar>
          </w:tcPr>
          <w:p w14:paraId="502E023D">
            <w:pPr>
              <w:jc w:val="both"/>
              <w:rPr>
                <w:color w:val="auto"/>
              </w:rPr>
            </w:pPr>
            <w:r>
              <w:rPr>
                <w:color w:val="auto"/>
              </w:rPr>
              <w:t>C-Shape</w:t>
            </w:r>
            <w:r>
              <w:rPr>
                <w:color w:val="auto"/>
              </w:rPr>
              <w:br w:type="textWrapping"/>
            </w:r>
            <w:r>
              <w:rPr>
                <w:color w:val="auto"/>
              </w:rPr>
              <w:t>(Volume &amp; Bright)</w:t>
            </w:r>
          </w:p>
        </w:tc>
        <w:tc>
          <w:tcPr>
            <w:tcW w:w="2592" w:type="dxa"/>
            <w:shd w:val="clear" w:color="auto" w:fill="FFFFFF"/>
            <w:tcMar>
              <w:top w:w="120" w:type="dxa"/>
              <w:left w:w="150" w:type="dxa"/>
              <w:bottom w:w="120" w:type="dxa"/>
              <w:right w:w="150" w:type="dxa"/>
            </w:tcMar>
          </w:tcPr>
          <w:p w14:paraId="230700D7">
            <w:pPr>
              <w:jc w:val="both"/>
              <w:rPr>
                <w:color w:val="auto"/>
              </w:rPr>
            </w:pPr>
            <w:r>
              <w:rPr>
                <w:color w:val="auto"/>
              </w:rPr>
              <w:t>Rotasi pergelangan atan2.</w:t>
            </w:r>
            <w:r>
              <w:rPr>
                <w:color w:val="auto"/>
              </w:rPr>
              <w:br w:type="textWrapping"/>
            </w:r>
            <w:r>
              <w:rPr>
                <w:color w:val="auto"/>
              </w:rPr>
              <w:t>Delta sudut &gt; 0.08 radian (~4.6°).</w:t>
            </w:r>
          </w:p>
        </w:tc>
        <w:tc>
          <w:tcPr>
            <w:tcW w:w="3744" w:type="dxa"/>
            <w:shd w:val="clear" w:color="auto" w:fill="FFFFFF"/>
            <w:tcMar>
              <w:top w:w="120" w:type="dxa"/>
              <w:left w:w="150" w:type="dxa"/>
              <w:bottom w:w="120" w:type="dxa"/>
              <w:right w:w="150" w:type="dxa"/>
            </w:tcMar>
          </w:tcPr>
          <w:p w14:paraId="5490CC08">
            <w:pPr>
              <w:jc w:val="both"/>
              <w:rPr>
                <w:color w:val="auto"/>
              </w:rPr>
            </w:pPr>
            <w:r>
              <w:rPr>
                <w:color w:val="auto"/>
              </w:rPr>
              <w:t>Tangan Kanan = Volume Up/Down (pyautogui).</w:t>
            </w:r>
            <w:r>
              <w:rPr>
                <w:color w:val="auto"/>
              </w:rPr>
              <w:br w:type="textWrapping"/>
            </w:r>
            <w:r>
              <w:rPr>
                <w:color w:val="auto"/>
              </w:rPr>
              <w:t>Tangan Kiri = Brightness (PowerShell WMI Async).</w:t>
            </w:r>
          </w:p>
        </w:tc>
      </w:tr>
      <w:tr w14:paraId="1599EC13">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16257614">
            <w:pPr>
              <w:jc w:val="both"/>
              <w:rPr>
                <w:color w:val="auto"/>
              </w:rPr>
            </w:pPr>
            <w:r>
              <w:rPr>
                <w:color w:val="auto"/>
              </w:rPr>
              <w:t>3</w:t>
            </w:r>
          </w:p>
        </w:tc>
        <w:tc>
          <w:tcPr>
            <w:tcW w:w="2160" w:type="dxa"/>
            <w:shd w:val="clear" w:color="auto" w:fill="F4F6F9"/>
            <w:tcMar>
              <w:top w:w="120" w:type="dxa"/>
              <w:left w:w="150" w:type="dxa"/>
              <w:bottom w:w="120" w:type="dxa"/>
              <w:right w:w="150" w:type="dxa"/>
            </w:tcMar>
          </w:tcPr>
          <w:p w14:paraId="4B608BA1">
            <w:pPr>
              <w:jc w:val="both"/>
              <w:rPr>
                <w:color w:val="auto"/>
              </w:rPr>
            </w:pPr>
            <w:r>
              <w:rPr>
                <w:color w:val="auto"/>
              </w:rPr>
              <w:t>V-Sign Bimanual</w:t>
            </w:r>
            <w:r>
              <w:rPr>
                <w:color w:val="auto"/>
              </w:rPr>
              <w:br w:type="textWrapping"/>
            </w:r>
            <w:r>
              <w:rPr>
                <w:color w:val="auto"/>
              </w:rPr>
              <w:t>(Keyboard Toggle)</w:t>
            </w:r>
          </w:p>
        </w:tc>
        <w:tc>
          <w:tcPr>
            <w:tcW w:w="2592" w:type="dxa"/>
            <w:shd w:val="clear" w:color="auto" w:fill="F4F6F9"/>
            <w:tcMar>
              <w:top w:w="120" w:type="dxa"/>
              <w:left w:w="150" w:type="dxa"/>
              <w:bottom w:w="120" w:type="dxa"/>
              <w:right w:w="150" w:type="dxa"/>
            </w:tcMar>
          </w:tcPr>
          <w:p w14:paraId="451A5196">
            <w:pPr>
              <w:jc w:val="both"/>
              <w:rPr>
                <w:color w:val="auto"/>
              </w:rPr>
            </w:pPr>
            <w:r>
              <w:rPr>
                <w:color w:val="auto"/>
              </w:rPr>
              <w:t>Kedua tangan membentuk V-Sign.</w:t>
            </w:r>
            <w:r>
              <w:rPr>
                <w:color w:val="auto"/>
              </w:rPr>
              <w:br w:type="textWrapping"/>
            </w:r>
            <w:r>
              <w:rPr>
                <w:color w:val="auto"/>
              </w:rPr>
              <w:t>Ditahan statis selama 2.0 detik.</w:t>
            </w:r>
          </w:p>
        </w:tc>
        <w:tc>
          <w:tcPr>
            <w:tcW w:w="3744" w:type="dxa"/>
            <w:shd w:val="clear" w:color="auto" w:fill="F4F6F9"/>
            <w:tcMar>
              <w:top w:w="120" w:type="dxa"/>
              <w:left w:w="150" w:type="dxa"/>
              <w:bottom w:w="120" w:type="dxa"/>
              <w:right w:w="150" w:type="dxa"/>
            </w:tcMar>
          </w:tcPr>
          <w:p w14:paraId="2ABC3FDC">
            <w:pPr>
              <w:jc w:val="both"/>
              <w:rPr>
                <w:color w:val="auto"/>
              </w:rPr>
            </w:pPr>
            <w:r>
              <w:rPr>
                <w:color w:val="auto"/>
              </w:rPr>
              <w:t>Memunculkan/menyembunyikan Hologram Keyboard (30 keys, Y: 460-690). Hover dwell 1.0s untuk mengetik.</w:t>
            </w:r>
          </w:p>
        </w:tc>
      </w:tr>
      <w:tr w14:paraId="7111B946">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005FE006">
            <w:pPr>
              <w:jc w:val="both"/>
              <w:rPr>
                <w:color w:val="auto"/>
              </w:rPr>
            </w:pPr>
            <w:r>
              <w:rPr>
                <w:color w:val="auto"/>
              </w:rPr>
              <w:t>4</w:t>
            </w:r>
          </w:p>
        </w:tc>
        <w:tc>
          <w:tcPr>
            <w:tcW w:w="2160" w:type="dxa"/>
            <w:shd w:val="clear" w:color="auto" w:fill="FFFFFF"/>
            <w:tcMar>
              <w:top w:w="120" w:type="dxa"/>
              <w:left w:w="150" w:type="dxa"/>
              <w:bottom w:w="120" w:type="dxa"/>
              <w:right w:w="150" w:type="dxa"/>
            </w:tcMar>
          </w:tcPr>
          <w:p w14:paraId="06BC5692">
            <w:pPr>
              <w:jc w:val="both"/>
              <w:rPr>
                <w:color w:val="auto"/>
              </w:rPr>
            </w:pPr>
            <w:r>
              <w:rPr>
                <w:color w:val="auto"/>
              </w:rPr>
              <w:t>Frame Kamera</w:t>
            </w:r>
            <w:r>
              <w:rPr>
                <w:color w:val="auto"/>
              </w:rPr>
              <w:br w:type="textWrapping"/>
            </w:r>
            <w:r>
              <w:rPr>
                <w:color w:val="auto"/>
              </w:rPr>
              <w:t>(Screenshot Area)</w:t>
            </w:r>
          </w:p>
        </w:tc>
        <w:tc>
          <w:tcPr>
            <w:tcW w:w="2592" w:type="dxa"/>
            <w:shd w:val="clear" w:color="auto" w:fill="FFFFFF"/>
            <w:tcMar>
              <w:top w:w="120" w:type="dxa"/>
              <w:left w:w="150" w:type="dxa"/>
              <w:bottom w:w="120" w:type="dxa"/>
              <w:right w:w="150" w:type="dxa"/>
            </w:tcMar>
          </w:tcPr>
          <w:p w14:paraId="7D9BE7C4">
            <w:pPr>
              <w:jc w:val="both"/>
              <w:rPr>
                <w:color w:val="auto"/>
              </w:rPr>
            </w:pPr>
            <w:r>
              <w:rPr>
                <w:color w:val="auto"/>
              </w:rPr>
              <w:t>Jempol &amp; telunjuk kedua tangan membentuk Bounding Box minimal 20×20px.</w:t>
            </w:r>
          </w:p>
        </w:tc>
        <w:tc>
          <w:tcPr>
            <w:tcW w:w="3744" w:type="dxa"/>
            <w:shd w:val="clear" w:color="auto" w:fill="FFFFFF"/>
            <w:tcMar>
              <w:top w:w="120" w:type="dxa"/>
              <w:left w:w="150" w:type="dxa"/>
              <w:bottom w:w="120" w:type="dxa"/>
              <w:right w:w="150" w:type="dxa"/>
            </w:tcMar>
          </w:tcPr>
          <w:p w14:paraId="7FB02915">
            <w:pPr>
              <w:jc w:val="both"/>
              <w:rPr>
                <w:color w:val="auto"/>
              </w:rPr>
            </w:pPr>
            <w:r>
              <w:rPr>
                <w:color w:val="auto"/>
              </w:rPr>
              <w:t>Ditahan 1.5s countdown memicu tangkapan layar crop otomatis + visual white flash di layar.</w:t>
            </w:r>
          </w:p>
        </w:tc>
      </w:tr>
      <w:tr w14:paraId="0841AA80">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4DD2EF2F">
            <w:pPr>
              <w:jc w:val="both"/>
              <w:rPr>
                <w:color w:val="auto"/>
              </w:rPr>
            </w:pPr>
            <w:r>
              <w:rPr>
                <w:color w:val="auto"/>
              </w:rPr>
              <w:t>5</w:t>
            </w:r>
          </w:p>
        </w:tc>
        <w:tc>
          <w:tcPr>
            <w:tcW w:w="2160" w:type="dxa"/>
            <w:shd w:val="clear" w:color="auto" w:fill="F4F6F9"/>
            <w:tcMar>
              <w:top w:w="120" w:type="dxa"/>
              <w:left w:w="150" w:type="dxa"/>
              <w:bottom w:w="120" w:type="dxa"/>
              <w:right w:w="150" w:type="dxa"/>
            </w:tcMar>
          </w:tcPr>
          <w:p w14:paraId="3A5ECD88">
            <w:pPr>
              <w:jc w:val="both"/>
              <w:rPr>
                <w:color w:val="auto"/>
              </w:rPr>
            </w:pPr>
            <w:r>
              <w:rPr>
                <w:color w:val="auto"/>
              </w:rPr>
              <w:t>Dua Jari Ninja</w:t>
            </w:r>
            <w:r>
              <w:rPr>
                <w:color w:val="auto"/>
              </w:rPr>
              <w:br w:type="textWrapping"/>
            </w:r>
            <w:r>
              <w:rPr>
                <w:color w:val="auto"/>
              </w:rPr>
              <w:t>(Scroll Mode)</w:t>
            </w:r>
          </w:p>
        </w:tc>
        <w:tc>
          <w:tcPr>
            <w:tcW w:w="2592" w:type="dxa"/>
            <w:shd w:val="clear" w:color="auto" w:fill="F4F6F9"/>
            <w:tcMar>
              <w:top w:w="120" w:type="dxa"/>
              <w:left w:w="150" w:type="dxa"/>
              <w:bottom w:w="120" w:type="dxa"/>
              <w:right w:w="150" w:type="dxa"/>
            </w:tcMar>
          </w:tcPr>
          <w:p w14:paraId="799D3CB9">
            <w:pPr>
              <w:jc w:val="both"/>
              <w:rPr>
                <w:color w:val="auto"/>
              </w:rPr>
            </w:pPr>
            <w:r>
              <w:rPr>
                <w:color w:val="auto"/>
              </w:rPr>
              <w:t>Delta Y &amp; X pada jari tengah (LM 9).</w:t>
            </w:r>
            <w:r>
              <w:rPr>
                <w:color w:val="auto"/>
              </w:rPr>
              <w:br w:type="textWrapping"/>
            </w:r>
            <w:r>
              <w:rPr>
                <w:color w:val="auto"/>
              </w:rPr>
              <w:t>Threshold &gt; 0.015, faktor 2500.</w:t>
            </w:r>
          </w:p>
        </w:tc>
        <w:tc>
          <w:tcPr>
            <w:tcW w:w="3744" w:type="dxa"/>
            <w:shd w:val="clear" w:color="auto" w:fill="F4F6F9"/>
            <w:tcMar>
              <w:top w:w="120" w:type="dxa"/>
              <w:left w:w="150" w:type="dxa"/>
              <w:bottom w:w="120" w:type="dxa"/>
              <w:right w:w="150" w:type="dxa"/>
            </w:tcMar>
          </w:tcPr>
          <w:p w14:paraId="1C5B73E9">
            <w:pPr>
              <w:jc w:val="both"/>
              <w:rPr>
                <w:color w:val="auto"/>
              </w:rPr>
            </w:pPr>
            <w:r>
              <w:rPr>
                <w:color w:val="auto"/>
              </w:rPr>
              <w:t>Geser vertikal memicu pyautogui.scroll().</w:t>
            </w:r>
            <w:r>
              <w:rPr>
                <w:color w:val="auto"/>
              </w:rPr>
              <w:br w:type="textWrapping"/>
            </w:r>
            <w:r>
              <w:rPr>
                <w:color w:val="auto"/>
              </w:rPr>
              <w:t>Geser horizontal memicu pyautogui.hscroll().</w:t>
            </w:r>
          </w:p>
        </w:tc>
      </w:tr>
      <w:tr w14:paraId="6E6C2267">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53A4B479">
            <w:pPr>
              <w:jc w:val="both"/>
              <w:rPr>
                <w:color w:val="auto"/>
              </w:rPr>
            </w:pPr>
            <w:r>
              <w:rPr>
                <w:color w:val="auto"/>
              </w:rPr>
              <w:t>6</w:t>
            </w:r>
          </w:p>
        </w:tc>
        <w:tc>
          <w:tcPr>
            <w:tcW w:w="2160" w:type="dxa"/>
            <w:shd w:val="clear" w:color="auto" w:fill="FFFFFF"/>
            <w:tcMar>
              <w:top w:w="120" w:type="dxa"/>
              <w:left w:w="150" w:type="dxa"/>
              <w:bottom w:w="120" w:type="dxa"/>
              <w:right w:w="150" w:type="dxa"/>
            </w:tcMar>
          </w:tcPr>
          <w:p w14:paraId="775D89A6">
            <w:pPr>
              <w:jc w:val="both"/>
              <w:rPr>
                <w:color w:val="auto"/>
              </w:rPr>
            </w:pPr>
            <w:r>
              <w:rPr>
                <w:color w:val="auto"/>
              </w:rPr>
              <w:t>Tangan Kertas</w:t>
            </w:r>
            <w:r>
              <w:rPr>
                <w:color w:val="auto"/>
              </w:rPr>
              <w:br w:type="textWrapping"/>
            </w:r>
            <w:r>
              <w:rPr>
                <w:color w:val="auto"/>
              </w:rPr>
              <w:t>(Swipe Tab)</w:t>
            </w:r>
          </w:p>
        </w:tc>
        <w:tc>
          <w:tcPr>
            <w:tcW w:w="2592" w:type="dxa"/>
            <w:shd w:val="clear" w:color="auto" w:fill="FFFFFF"/>
            <w:tcMar>
              <w:top w:w="120" w:type="dxa"/>
              <w:left w:w="150" w:type="dxa"/>
              <w:bottom w:w="120" w:type="dxa"/>
              <w:right w:w="150" w:type="dxa"/>
            </w:tcMar>
          </w:tcPr>
          <w:p w14:paraId="4589B028">
            <w:pPr>
              <w:jc w:val="both"/>
              <w:rPr>
                <w:color w:val="auto"/>
              </w:rPr>
            </w:pPr>
            <w:r>
              <w:rPr>
                <w:color w:val="auto"/>
              </w:rPr>
              <w:t>Eksklusif Tangan Kiri.</w:t>
            </w:r>
            <w:r>
              <w:rPr>
                <w:color w:val="auto"/>
              </w:rPr>
              <w:br w:type="textWrapping"/>
            </w:r>
            <w:r>
              <w:rPr>
                <w:color w:val="auto"/>
              </w:rPr>
              <w:t>Velocity &gt; 1.3, buffer 6 frame.</w:t>
            </w:r>
          </w:p>
        </w:tc>
        <w:tc>
          <w:tcPr>
            <w:tcW w:w="3744" w:type="dxa"/>
            <w:shd w:val="clear" w:color="auto" w:fill="FFFFFF"/>
            <w:tcMar>
              <w:top w:w="120" w:type="dxa"/>
              <w:left w:w="150" w:type="dxa"/>
              <w:bottom w:w="120" w:type="dxa"/>
              <w:right w:w="150" w:type="dxa"/>
            </w:tcMar>
          </w:tcPr>
          <w:p w14:paraId="69DFFE5B">
            <w:pPr>
              <w:jc w:val="both"/>
              <w:rPr>
                <w:color w:val="auto"/>
              </w:rPr>
            </w:pPr>
            <w:r>
              <w:rPr>
                <w:color w:val="auto"/>
              </w:rPr>
              <w:t>Memicu Alt+Tab atau Alt+Shift+Tab untuk perpindahan jendela aktif (cooldown 1.2s).</w:t>
            </w:r>
          </w:p>
        </w:tc>
      </w:tr>
      <w:tr w14:paraId="64445D84">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70590900">
            <w:pPr>
              <w:jc w:val="both"/>
              <w:rPr>
                <w:color w:val="auto"/>
              </w:rPr>
            </w:pPr>
            <w:r>
              <w:rPr>
                <w:color w:val="auto"/>
              </w:rPr>
              <w:t>7</w:t>
            </w:r>
          </w:p>
        </w:tc>
        <w:tc>
          <w:tcPr>
            <w:tcW w:w="2160" w:type="dxa"/>
            <w:shd w:val="clear" w:color="auto" w:fill="F4F6F9"/>
            <w:tcMar>
              <w:top w:w="120" w:type="dxa"/>
              <w:left w:w="150" w:type="dxa"/>
              <w:bottom w:w="120" w:type="dxa"/>
              <w:right w:w="150" w:type="dxa"/>
            </w:tcMar>
          </w:tcPr>
          <w:p w14:paraId="6BD945E3">
            <w:pPr>
              <w:jc w:val="both"/>
              <w:rPr>
                <w:color w:val="auto"/>
              </w:rPr>
            </w:pPr>
            <w:r>
              <w:rPr>
                <w:color w:val="auto"/>
              </w:rPr>
              <w:t>Mengepal / Fist</w:t>
            </w:r>
            <w:r>
              <w:rPr>
                <w:color w:val="auto"/>
              </w:rPr>
              <w:br w:type="textWrapping"/>
            </w:r>
            <w:r>
              <w:rPr>
                <w:color w:val="auto"/>
              </w:rPr>
              <w:t>(Standby Lock)</w:t>
            </w:r>
          </w:p>
        </w:tc>
        <w:tc>
          <w:tcPr>
            <w:tcW w:w="2592" w:type="dxa"/>
            <w:shd w:val="clear" w:color="auto" w:fill="F4F6F9"/>
            <w:tcMar>
              <w:top w:w="120" w:type="dxa"/>
              <w:left w:w="150" w:type="dxa"/>
              <w:bottom w:w="120" w:type="dxa"/>
              <w:right w:w="150" w:type="dxa"/>
            </w:tcMar>
          </w:tcPr>
          <w:p w14:paraId="02BF43DA">
            <w:pPr>
              <w:jc w:val="both"/>
              <w:rPr>
                <w:color w:val="auto"/>
              </w:rPr>
            </w:pPr>
            <w:r>
              <w:rPr>
                <w:color w:val="auto"/>
              </w:rPr>
              <w:t>Kepalan tangan (Fist).</w:t>
            </w:r>
            <w:r>
              <w:rPr>
                <w:color w:val="auto"/>
              </w:rPr>
              <w:br w:type="textWrapping"/>
            </w:r>
            <w:r>
              <w:rPr>
                <w:color w:val="auto"/>
              </w:rPr>
              <w:t>Ditahan statis selama 1.0 detik.</w:t>
            </w:r>
          </w:p>
        </w:tc>
        <w:tc>
          <w:tcPr>
            <w:tcW w:w="3744" w:type="dxa"/>
            <w:shd w:val="clear" w:color="auto" w:fill="F4F6F9"/>
            <w:tcMar>
              <w:top w:w="120" w:type="dxa"/>
              <w:left w:w="150" w:type="dxa"/>
              <w:bottom w:w="120" w:type="dxa"/>
              <w:right w:w="150" w:type="dxa"/>
            </w:tcMar>
          </w:tcPr>
          <w:p w14:paraId="07432397">
            <w:pPr>
              <w:jc w:val="both"/>
              <w:rPr>
                <w:color w:val="auto"/>
              </w:rPr>
            </w:pPr>
            <w:r>
              <w:rPr>
                <w:color w:val="auto"/>
              </w:rPr>
              <w:t>Mengunci sistem (pause all states). Semua navigasi mouse/keyboard dibekukan + overlay merah GUI.</w:t>
            </w:r>
          </w:p>
        </w:tc>
      </w:tr>
    </w:tbl>
    <w:p w14:paraId="18C61708">
      <w:pPr>
        <w:spacing w:after="120"/>
        <w:jc w:val="both"/>
        <w:rPr>
          <w:color w:val="auto"/>
        </w:rPr>
      </w:pPr>
    </w:p>
    <w:p w14:paraId="7549DF91">
      <w:pPr>
        <w:spacing w:before="320" w:after="120"/>
        <w:jc w:val="both"/>
        <w:rPr>
          <w:color w:val="auto"/>
        </w:rPr>
      </w:pPr>
      <w:r>
        <w:rPr>
          <w:rFonts w:ascii="Arial" w:hAnsi="Arial"/>
          <w:b/>
          <w:color w:val="auto"/>
          <w:sz w:val="26"/>
        </w:rPr>
        <w:t>5. ANALISIS DATASET AKTUAL (`dataset_bimanual.csv`)</w:t>
      </w:r>
    </w:p>
    <w:p w14:paraId="1A83B132">
      <w:pPr>
        <w:spacing w:before="240" w:after="80"/>
        <w:jc w:val="both"/>
        <w:rPr>
          <w:color w:val="auto"/>
        </w:rPr>
      </w:pPr>
      <w:r>
        <w:rPr>
          <w:rFonts w:ascii="Arial" w:hAnsi="Arial"/>
          <w:b/>
          <w:color w:val="auto"/>
          <w:sz w:val="23"/>
        </w:rPr>
        <w:t>5.1 Statistik Deskriptif &amp; Distribusi Kelas</w:t>
      </w:r>
    </w:p>
    <w:p w14:paraId="6B066F85">
      <w:pPr>
        <w:jc w:val="both"/>
        <w:rPr>
          <w:color w:val="auto"/>
        </w:rPr>
      </w:pPr>
      <w:r>
        <w:rPr>
          <w:color w:val="auto"/>
        </w:rPr>
        <w:t>Eksekusi audit statistik terhadap file aktual dataset_bimanual.csv (2.76 MB) memberikan profil data sebesar 1.647 sampel tanpa nilai hilang (missing values = 0):</w:t>
      </w:r>
    </w:p>
    <w:tbl>
      <w:tblPr>
        <w:tblStyle w:val="12"/>
        <w:tblW w:w="0" w:type="auto"/>
        <w:jc w:val="center"/>
        <w:tblLayout w:type="autofit"/>
        <w:tblCellMar>
          <w:top w:w="0" w:type="dxa"/>
          <w:left w:w="108" w:type="dxa"/>
          <w:bottom w:w="0" w:type="dxa"/>
          <w:right w:w="108" w:type="dxa"/>
        </w:tblCellMar>
      </w:tblPr>
      <w:tblGrid>
        <w:gridCol w:w="864"/>
        <w:gridCol w:w="3168"/>
        <w:gridCol w:w="1584"/>
        <w:gridCol w:w="1728"/>
        <w:gridCol w:w="2016"/>
      </w:tblGrid>
      <w:tr w14:paraId="13D93074">
        <w:tblPrEx>
          <w:tblCellMar>
            <w:top w:w="0" w:type="dxa"/>
            <w:left w:w="108" w:type="dxa"/>
            <w:bottom w:w="0" w:type="dxa"/>
            <w:right w:w="108" w:type="dxa"/>
          </w:tblCellMar>
        </w:tblPrEx>
        <w:trPr>
          <w:jc w:val="center"/>
        </w:trPr>
        <w:tc>
          <w:tcPr>
            <w:tcW w:w="864" w:type="dxa"/>
            <w:shd w:val="clear" w:color="auto" w:fill="16213E"/>
            <w:tcMar>
              <w:top w:w="120" w:type="dxa"/>
              <w:left w:w="150" w:type="dxa"/>
              <w:bottom w:w="120" w:type="dxa"/>
              <w:right w:w="150" w:type="dxa"/>
            </w:tcMar>
          </w:tcPr>
          <w:p w14:paraId="1AC37A2A">
            <w:pPr>
              <w:jc w:val="both"/>
              <w:rPr>
                <w:color w:val="auto"/>
              </w:rPr>
            </w:pPr>
            <w:r>
              <w:rPr>
                <w:color w:val="auto"/>
              </w:rPr>
              <w:t>Label</w:t>
            </w:r>
          </w:p>
        </w:tc>
        <w:tc>
          <w:tcPr>
            <w:tcW w:w="3168" w:type="dxa"/>
            <w:shd w:val="clear" w:color="auto" w:fill="16213E"/>
            <w:tcMar>
              <w:top w:w="120" w:type="dxa"/>
              <w:left w:w="150" w:type="dxa"/>
              <w:bottom w:w="120" w:type="dxa"/>
              <w:right w:w="150" w:type="dxa"/>
            </w:tcMar>
          </w:tcPr>
          <w:p w14:paraId="71E169AB">
            <w:pPr>
              <w:jc w:val="both"/>
              <w:rPr>
                <w:color w:val="auto"/>
              </w:rPr>
            </w:pPr>
            <w:r>
              <w:rPr>
                <w:color w:val="auto"/>
              </w:rPr>
              <w:t>Nama Kelas Gestur</w:t>
            </w:r>
          </w:p>
        </w:tc>
        <w:tc>
          <w:tcPr>
            <w:tcW w:w="1584" w:type="dxa"/>
            <w:shd w:val="clear" w:color="auto" w:fill="16213E"/>
            <w:tcMar>
              <w:top w:w="120" w:type="dxa"/>
              <w:left w:w="150" w:type="dxa"/>
              <w:bottom w:w="120" w:type="dxa"/>
              <w:right w:w="150" w:type="dxa"/>
            </w:tcMar>
          </w:tcPr>
          <w:p w14:paraId="4F3806FC">
            <w:pPr>
              <w:jc w:val="both"/>
              <w:rPr>
                <w:color w:val="auto"/>
              </w:rPr>
            </w:pPr>
            <w:r>
              <w:rPr>
                <w:color w:val="auto"/>
              </w:rPr>
              <w:t>Jumlah Sampel</w:t>
            </w:r>
          </w:p>
        </w:tc>
        <w:tc>
          <w:tcPr>
            <w:tcW w:w="1728" w:type="dxa"/>
            <w:shd w:val="clear" w:color="auto" w:fill="16213E"/>
            <w:tcMar>
              <w:top w:w="120" w:type="dxa"/>
              <w:left w:w="150" w:type="dxa"/>
              <w:bottom w:w="120" w:type="dxa"/>
              <w:right w:w="150" w:type="dxa"/>
            </w:tcMar>
          </w:tcPr>
          <w:p w14:paraId="06E3E6A6">
            <w:pPr>
              <w:jc w:val="both"/>
              <w:rPr>
                <w:color w:val="auto"/>
              </w:rPr>
            </w:pPr>
            <w:r>
              <w:rPr>
                <w:color w:val="auto"/>
              </w:rPr>
              <w:t>Persentase (%)</w:t>
            </w:r>
          </w:p>
        </w:tc>
        <w:tc>
          <w:tcPr>
            <w:tcW w:w="2016" w:type="dxa"/>
            <w:shd w:val="clear" w:color="auto" w:fill="16213E"/>
            <w:tcMar>
              <w:top w:w="120" w:type="dxa"/>
              <w:left w:w="150" w:type="dxa"/>
              <w:bottom w:w="120" w:type="dxa"/>
              <w:right w:w="150" w:type="dxa"/>
            </w:tcMar>
          </w:tcPr>
          <w:p w14:paraId="1E6BF53C">
            <w:pPr>
              <w:jc w:val="both"/>
              <w:rPr>
                <w:color w:val="auto"/>
              </w:rPr>
            </w:pPr>
            <w:r>
              <w:rPr>
                <w:color w:val="auto"/>
              </w:rPr>
              <w:t>Rasio vs Minimum</w:t>
            </w:r>
          </w:p>
        </w:tc>
      </w:tr>
      <w:tr w14:paraId="02D41414">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7D615AEE">
            <w:pPr>
              <w:jc w:val="both"/>
              <w:rPr>
                <w:color w:val="auto"/>
              </w:rPr>
            </w:pPr>
            <w:r>
              <w:rPr>
                <w:color w:val="auto"/>
              </w:rPr>
              <w:t>0</w:t>
            </w:r>
          </w:p>
        </w:tc>
        <w:tc>
          <w:tcPr>
            <w:tcW w:w="3168" w:type="dxa"/>
            <w:shd w:val="clear" w:color="auto" w:fill="FFFFFF"/>
            <w:tcMar>
              <w:top w:w="120" w:type="dxa"/>
              <w:left w:w="150" w:type="dxa"/>
              <w:bottom w:w="120" w:type="dxa"/>
              <w:right w:w="150" w:type="dxa"/>
            </w:tcMar>
          </w:tcPr>
          <w:p w14:paraId="1B51A254">
            <w:pPr>
              <w:jc w:val="both"/>
              <w:rPr>
                <w:color w:val="auto"/>
              </w:rPr>
            </w:pPr>
            <w:r>
              <w:rPr>
                <w:color w:val="auto"/>
              </w:rPr>
              <w:t>Telunjuk Lurus (Move)</w:t>
            </w:r>
          </w:p>
        </w:tc>
        <w:tc>
          <w:tcPr>
            <w:tcW w:w="1584" w:type="dxa"/>
            <w:shd w:val="clear" w:color="auto" w:fill="FFFFFF"/>
            <w:tcMar>
              <w:top w:w="120" w:type="dxa"/>
              <w:left w:w="150" w:type="dxa"/>
              <w:bottom w:w="120" w:type="dxa"/>
              <w:right w:w="150" w:type="dxa"/>
            </w:tcMar>
          </w:tcPr>
          <w:p w14:paraId="779EF204">
            <w:pPr>
              <w:jc w:val="both"/>
              <w:rPr>
                <w:color w:val="auto"/>
              </w:rPr>
            </w:pPr>
            <w:r>
              <w:rPr>
                <w:color w:val="auto"/>
              </w:rPr>
              <w:t>154</w:t>
            </w:r>
          </w:p>
        </w:tc>
        <w:tc>
          <w:tcPr>
            <w:tcW w:w="1728" w:type="dxa"/>
            <w:shd w:val="clear" w:color="auto" w:fill="FFFFFF"/>
            <w:tcMar>
              <w:top w:w="120" w:type="dxa"/>
              <w:left w:w="150" w:type="dxa"/>
              <w:bottom w:w="120" w:type="dxa"/>
              <w:right w:w="150" w:type="dxa"/>
            </w:tcMar>
          </w:tcPr>
          <w:p w14:paraId="1F67CDFD">
            <w:pPr>
              <w:jc w:val="both"/>
              <w:rPr>
                <w:color w:val="auto"/>
              </w:rPr>
            </w:pPr>
            <w:r>
              <w:rPr>
                <w:color w:val="auto"/>
              </w:rPr>
              <w:t>9,4%</w:t>
            </w:r>
          </w:p>
        </w:tc>
        <w:tc>
          <w:tcPr>
            <w:tcW w:w="2016" w:type="dxa"/>
            <w:shd w:val="clear" w:color="auto" w:fill="FFFFFF"/>
            <w:tcMar>
              <w:top w:w="120" w:type="dxa"/>
              <w:left w:w="150" w:type="dxa"/>
              <w:bottom w:w="120" w:type="dxa"/>
              <w:right w:w="150" w:type="dxa"/>
            </w:tcMar>
          </w:tcPr>
          <w:p w14:paraId="50FD2FEA">
            <w:pPr>
              <w:jc w:val="both"/>
              <w:rPr>
                <w:color w:val="auto"/>
              </w:rPr>
            </w:pPr>
            <w:r>
              <w:rPr>
                <w:color w:val="auto"/>
              </w:rPr>
              <w:t>1,29 ×</w:t>
            </w:r>
          </w:p>
        </w:tc>
      </w:tr>
      <w:tr w14:paraId="7820CF9B">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1E81EB6A">
            <w:pPr>
              <w:jc w:val="both"/>
              <w:rPr>
                <w:color w:val="auto"/>
              </w:rPr>
            </w:pPr>
            <w:r>
              <w:rPr>
                <w:color w:val="auto"/>
              </w:rPr>
              <w:t>1</w:t>
            </w:r>
          </w:p>
        </w:tc>
        <w:tc>
          <w:tcPr>
            <w:tcW w:w="3168" w:type="dxa"/>
            <w:shd w:val="clear" w:color="auto" w:fill="F4F6F9"/>
            <w:tcMar>
              <w:top w:w="120" w:type="dxa"/>
              <w:left w:w="150" w:type="dxa"/>
              <w:bottom w:w="120" w:type="dxa"/>
              <w:right w:w="150" w:type="dxa"/>
            </w:tcMar>
          </w:tcPr>
          <w:p w14:paraId="7168BFA4">
            <w:pPr>
              <w:jc w:val="both"/>
              <w:rPr>
                <w:color w:val="auto"/>
              </w:rPr>
            </w:pPr>
            <w:r>
              <w:rPr>
                <w:color w:val="auto"/>
              </w:rPr>
              <w:t>Cubit / Pinch (Click &amp; Drag)</w:t>
            </w:r>
          </w:p>
        </w:tc>
        <w:tc>
          <w:tcPr>
            <w:tcW w:w="1584" w:type="dxa"/>
            <w:shd w:val="clear" w:color="auto" w:fill="F4F6F9"/>
            <w:tcMar>
              <w:top w:w="120" w:type="dxa"/>
              <w:left w:w="150" w:type="dxa"/>
              <w:bottom w:w="120" w:type="dxa"/>
              <w:right w:w="150" w:type="dxa"/>
            </w:tcMar>
          </w:tcPr>
          <w:p w14:paraId="3330BE87">
            <w:pPr>
              <w:jc w:val="both"/>
              <w:rPr>
                <w:color w:val="auto"/>
              </w:rPr>
            </w:pPr>
            <w:r>
              <w:rPr>
                <w:color w:val="auto"/>
              </w:rPr>
              <w:t>525</w:t>
            </w:r>
          </w:p>
        </w:tc>
        <w:tc>
          <w:tcPr>
            <w:tcW w:w="1728" w:type="dxa"/>
            <w:shd w:val="clear" w:color="auto" w:fill="F4F6F9"/>
            <w:tcMar>
              <w:top w:w="120" w:type="dxa"/>
              <w:left w:w="150" w:type="dxa"/>
              <w:bottom w:w="120" w:type="dxa"/>
              <w:right w:w="150" w:type="dxa"/>
            </w:tcMar>
          </w:tcPr>
          <w:p w14:paraId="702CE853">
            <w:pPr>
              <w:jc w:val="both"/>
              <w:rPr>
                <w:color w:val="auto"/>
              </w:rPr>
            </w:pPr>
            <w:r>
              <w:rPr>
                <w:color w:val="auto"/>
              </w:rPr>
              <w:t>31,9%</w:t>
            </w:r>
          </w:p>
        </w:tc>
        <w:tc>
          <w:tcPr>
            <w:tcW w:w="2016" w:type="dxa"/>
            <w:shd w:val="clear" w:color="auto" w:fill="F4F6F9"/>
            <w:tcMar>
              <w:top w:w="120" w:type="dxa"/>
              <w:left w:w="150" w:type="dxa"/>
              <w:bottom w:w="120" w:type="dxa"/>
              <w:right w:w="150" w:type="dxa"/>
            </w:tcMar>
          </w:tcPr>
          <w:p w14:paraId="24C43C25">
            <w:pPr>
              <w:jc w:val="both"/>
              <w:rPr>
                <w:color w:val="auto"/>
              </w:rPr>
            </w:pPr>
            <w:r>
              <w:rPr>
                <w:color w:val="auto"/>
              </w:rPr>
              <w:t>4,41 × (Dominan)</w:t>
            </w:r>
          </w:p>
        </w:tc>
      </w:tr>
      <w:tr w14:paraId="77719A91">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534B6527">
            <w:pPr>
              <w:jc w:val="both"/>
              <w:rPr>
                <w:color w:val="auto"/>
              </w:rPr>
            </w:pPr>
            <w:r>
              <w:rPr>
                <w:color w:val="auto"/>
              </w:rPr>
              <w:t>2</w:t>
            </w:r>
          </w:p>
        </w:tc>
        <w:tc>
          <w:tcPr>
            <w:tcW w:w="3168" w:type="dxa"/>
            <w:shd w:val="clear" w:color="auto" w:fill="FFFFFF"/>
            <w:tcMar>
              <w:top w:w="120" w:type="dxa"/>
              <w:left w:w="150" w:type="dxa"/>
              <w:bottom w:w="120" w:type="dxa"/>
              <w:right w:w="150" w:type="dxa"/>
            </w:tcMar>
          </w:tcPr>
          <w:p w14:paraId="5F6FDF28">
            <w:pPr>
              <w:jc w:val="both"/>
              <w:rPr>
                <w:color w:val="auto"/>
              </w:rPr>
            </w:pPr>
            <w:r>
              <w:rPr>
                <w:color w:val="auto"/>
              </w:rPr>
              <w:t>C-Shape (Volume/Brightness)</w:t>
            </w:r>
          </w:p>
        </w:tc>
        <w:tc>
          <w:tcPr>
            <w:tcW w:w="1584" w:type="dxa"/>
            <w:shd w:val="clear" w:color="auto" w:fill="FFFFFF"/>
            <w:tcMar>
              <w:top w:w="120" w:type="dxa"/>
              <w:left w:w="150" w:type="dxa"/>
              <w:bottom w:w="120" w:type="dxa"/>
              <w:right w:w="150" w:type="dxa"/>
            </w:tcMar>
          </w:tcPr>
          <w:p w14:paraId="38A71141">
            <w:pPr>
              <w:jc w:val="both"/>
              <w:rPr>
                <w:color w:val="auto"/>
              </w:rPr>
            </w:pPr>
            <w:r>
              <w:rPr>
                <w:color w:val="auto"/>
              </w:rPr>
              <w:t>184</w:t>
            </w:r>
          </w:p>
        </w:tc>
        <w:tc>
          <w:tcPr>
            <w:tcW w:w="1728" w:type="dxa"/>
            <w:shd w:val="clear" w:color="auto" w:fill="FFFFFF"/>
            <w:tcMar>
              <w:top w:w="120" w:type="dxa"/>
              <w:left w:w="150" w:type="dxa"/>
              <w:bottom w:w="120" w:type="dxa"/>
              <w:right w:w="150" w:type="dxa"/>
            </w:tcMar>
          </w:tcPr>
          <w:p w14:paraId="0657B124">
            <w:pPr>
              <w:jc w:val="both"/>
              <w:rPr>
                <w:color w:val="auto"/>
              </w:rPr>
            </w:pPr>
            <w:r>
              <w:rPr>
                <w:color w:val="auto"/>
              </w:rPr>
              <w:t>11,2%</w:t>
            </w:r>
          </w:p>
        </w:tc>
        <w:tc>
          <w:tcPr>
            <w:tcW w:w="2016" w:type="dxa"/>
            <w:shd w:val="clear" w:color="auto" w:fill="FFFFFF"/>
            <w:tcMar>
              <w:top w:w="120" w:type="dxa"/>
              <w:left w:w="150" w:type="dxa"/>
              <w:bottom w:w="120" w:type="dxa"/>
              <w:right w:w="150" w:type="dxa"/>
            </w:tcMar>
          </w:tcPr>
          <w:p w14:paraId="779A5364">
            <w:pPr>
              <w:jc w:val="both"/>
              <w:rPr>
                <w:color w:val="auto"/>
              </w:rPr>
            </w:pPr>
            <w:r>
              <w:rPr>
                <w:color w:val="auto"/>
              </w:rPr>
              <w:t>1,55 ×</w:t>
            </w:r>
          </w:p>
        </w:tc>
      </w:tr>
      <w:tr w14:paraId="5492C214">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71F8D8CA">
            <w:pPr>
              <w:jc w:val="both"/>
              <w:rPr>
                <w:color w:val="auto"/>
              </w:rPr>
            </w:pPr>
            <w:r>
              <w:rPr>
                <w:color w:val="auto"/>
              </w:rPr>
              <w:t>3</w:t>
            </w:r>
          </w:p>
        </w:tc>
        <w:tc>
          <w:tcPr>
            <w:tcW w:w="3168" w:type="dxa"/>
            <w:shd w:val="clear" w:color="auto" w:fill="F4F6F9"/>
            <w:tcMar>
              <w:top w:w="120" w:type="dxa"/>
              <w:left w:w="150" w:type="dxa"/>
              <w:bottom w:w="120" w:type="dxa"/>
              <w:right w:w="150" w:type="dxa"/>
            </w:tcMar>
          </w:tcPr>
          <w:p w14:paraId="299F5DAB">
            <w:pPr>
              <w:jc w:val="both"/>
              <w:rPr>
                <w:color w:val="auto"/>
              </w:rPr>
            </w:pPr>
            <w:r>
              <w:rPr>
                <w:color w:val="auto"/>
              </w:rPr>
              <w:t>Peace / V-Sign (Keyboard)</w:t>
            </w:r>
          </w:p>
        </w:tc>
        <w:tc>
          <w:tcPr>
            <w:tcW w:w="1584" w:type="dxa"/>
            <w:shd w:val="clear" w:color="auto" w:fill="F4F6F9"/>
            <w:tcMar>
              <w:top w:w="120" w:type="dxa"/>
              <w:left w:w="150" w:type="dxa"/>
              <w:bottom w:w="120" w:type="dxa"/>
              <w:right w:w="150" w:type="dxa"/>
            </w:tcMar>
          </w:tcPr>
          <w:p w14:paraId="1E0C1A4A">
            <w:pPr>
              <w:jc w:val="both"/>
              <w:rPr>
                <w:color w:val="auto"/>
              </w:rPr>
            </w:pPr>
            <w:r>
              <w:rPr>
                <w:color w:val="auto"/>
              </w:rPr>
              <w:t>144</w:t>
            </w:r>
          </w:p>
        </w:tc>
        <w:tc>
          <w:tcPr>
            <w:tcW w:w="1728" w:type="dxa"/>
            <w:shd w:val="clear" w:color="auto" w:fill="F4F6F9"/>
            <w:tcMar>
              <w:top w:w="120" w:type="dxa"/>
              <w:left w:w="150" w:type="dxa"/>
              <w:bottom w:w="120" w:type="dxa"/>
              <w:right w:w="150" w:type="dxa"/>
            </w:tcMar>
          </w:tcPr>
          <w:p w14:paraId="6E0B54A1">
            <w:pPr>
              <w:jc w:val="both"/>
              <w:rPr>
                <w:color w:val="auto"/>
              </w:rPr>
            </w:pPr>
            <w:r>
              <w:rPr>
                <w:color w:val="auto"/>
              </w:rPr>
              <w:t>8,7%</w:t>
            </w:r>
          </w:p>
        </w:tc>
        <w:tc>
          <w:tcPr>
            <w:tcW w:w="2016" w:type="dxa"/>
            <w:shd w:val="clear" w:color="auto" w:fill="F4F6F9"/>
            <w:tcMar>
              <w:top w:w="120" w:type="dxa"/>
              <w:left w:w="150" w:type="dxa"/>
              <w:bottom w:w="120" w:type="dxa"/>
              <w:right w:w="150" w:type="dxa"/>
            </w:tcMar>
          </w:tcPr>
          <w:p w14:paraId="5E39E07A">
            <w:pPr>
              <w:jc w:val="both"/>
              <w:rPr>
                <w:color w:val="auto"/>
              </w:rPr>
            </w:pPr>
            <w:r>
              <w:rPr>
                <w:color w:val="auto"/>
              </w:rPr>
              <w:t>1,21 ×</w:t>
            </w:r>
          </w:p>
        </w:tc>
      </w:tr>
      <w:tr w14:paraId="590E8E9D">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2BD4A993">
            <w:pPr>
              <w:jc w:val="both"/>
              <w:rPr>
                <w:color w:val="auto"/>
              </w:rPr>
            </w:pPr>
            <w:r>
              <w:rPr>
                <w:color w:val="auto"/>
              </w:rPr>
              <w:t>4</w:t>
            </w:r>
          </w:p>
        </w:tc>
        <w:tc>
          <w:tcPr>
            <w:tcW w:w="3168" w:type="dxa"/>
            <w:shd w:val="clear" w:color="auto" w:fill="FFFFFF"/>
            <w:tcMar>
              <w:top w:w="120" w:type="dxa"/>
              <w:left w:w="150" w:type="dxa"/>
              <w:bottom w:w="120" w:type="dxa"/>
              <w:right w:w="150" w:type="dxa"/>
            </w:tcMar>
          </w:tcPr>
          <w:p w14:paraId="51B8B2DA">
            <w:pPr>
              <w:jc w:val="both"/>
              <w:rPr>
                <w:color w:val="auto"/>
              </w:rPr>
            </w:pPr>
            <w:r>
              <w:rPr>
                <w:color w:val="auto"/>
              </w:rPr>
              <w:t>Frame Kamera (Screenshot)</w:t>
            </w:r>
          </w:p>
        </w:tc>
        <w:tc>
          <w:tcPr>
            <w:tcW w:w="1584" w:type="dxa"/>
            <w:shd w:val="clear" w:color="auto" w:fill="FFFFFF"/>
            <w:tcMar>
              <w:top w:w="120" w:type="dxa"/>
              <w:left w:w="150" w:type="dxa"/>
              <w:bottom w:w="120" w:type="dxa"/>
              <w:right w:w="150" w:type="dxa"/>
            </w:tcMar>
          </w:tcPr>
          <w:p w14:paraId="2BC74540">
            <w:pPr>
              <w:jc w:val="both"/>
              <w:rPr>
                <w:color w:val="auto"/>
              </w:rPr>
            </w:pPr>
            <w:r>
              <w:rPr>
                <w:color w:val="auto"/>
              </w:rPr>
              <w:t>154</w:t>
            </w:r>
          </w:p>
        </w:tc>
        <w:tc>
          <w:tcPr>
            <w:tcW w:w="1728" w:type="dxa"/>
            <w:shd w:val="clear" w:color="auto" w:fill="FFFFFF"/>
            <w:tcMar>
              <w:top w:w="120" w:type="dxa"/>
              <w:left w:w="150" w:type="dxa"/>
              <w:bottom w:w="120" w:type="dxa"/>
              <w:right w:w="150" w:type="dxa"/>
            </w:tcMar>
          </w:tcPr>
          <w:p w14:paraId="40E74CE2">
            <w:pPr>
              <w:jc w:val="both"/>
              <w:rPr>
                <w:color w:val="auto"/>
              </w:rPr>
            </w:pPr>
            <w:r>
              <w:rPr>
                <w:color w:val="auto"/>
              </w:rPr>
              <w:t>9,4%</w:t>
            </w:r>
          </w:p>
        </w:tc>
        <w:tc>
          <w:tcPr>
            <w:tcW w:w="2016" w:type="dxa"/>
            <w:shd w:val="clear" w:color="auto" w:fill="FFFFFF"/>
            <w:tcMar>
              <w:top w:w="120" w:type="dxa"/>
              <w:left w:w="150" w:type="dxa"/>
              <w:bottom w:w="120" w:type="dxa"/>
              <w:right w:w="150" w:type="dxa"/>
            </w:tcMar>
          </w:tcPr>
          <w:p w14:paraId="220B4722">
            <w:pPr>
              <w:jc w:val="both"/>
              <w:rPr>
                <w:color w:val="auto"/>
              </w:rPr>
            </w:pPr>
            <w:r>
              <w:rPr>
                <w:color w:val="auto"/>
              </w:rPr>
              <w:t>1,29 ×</w:t>
            </w:r>
          </w:p>
        </w:tc>
      </w:tr>
      <w:tr w14:paraId="729A7246">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391248C6">
            <w:pPr>
              <w:jc w:val="both"/>
              <w:rPr>
                <w:color w:val="auto"/>
              </w:rPr>
            </w:pPr>
            <w:r>
              <w:rPr>
                <w:color w:val="auto"/>
              </w:rPr>
              <w:t>5</w:t>
            </w:r>
          </w:p>
        </w:tc>
        <w:tc>
          <w:tcPr>
            <w:tcW w:w="3168" w:type="dxa"/>
            <w:shd w:val="clear" w:color="auto" w:fill="F4F6F9"/>
            <w:tcMar>
              <w:top w:w="120" w:type="dxa"/>
              <w:left w:w="150" w:type="dxa"/>
              <w:bottom w:w="120" w:type="dxa"/>
              <w:right w:w="150" w:type="dxa"/>
            </w:tcMar>
          </w:tcPr>
          <w:p w14:paraId="7FE503DD">
            <w:pPr>
              <w:jc w:val="both"/>
              <w:rPr>
                <w:color w:val="auto"/>
              </w:rPr>
            </w:pPr>
            <w:r>
              <w:rPr>
                <w:color w:val="auto"/>
              </w:rPr>
              <w:t>Dua Jari Ninja (Scroll)</w:t>
            </w:r>
          </w:p>
        </w:tc>
        <w:tc>
          <w:tcPr>
            <w:tcW w:w="1584" w:type="dxa"/>
            <w:shd w:val="clear" w:color="auto" w:fill="F4F6F9"/>
            <w:tcMar>
              <w:top w:w="120" w:type="dxa"/>
              <w:left w:w="150" w:type="dxa"/>
              <w:bottom w:w="120" w:type="dxa"/>
              <w:right w:w="150" w:type="dxa"/>
            </w:tcMar>
          </w:tcPr>
          <w:p w14:paraId="05447E87">
            <w:pPr>
              <w:jc w:val="both"/>
              <w:rPr>
                <w:color w:val="auto"/>
              </w:rPr>
            </w:pPr>
            <w:r>
              <w:rPr>
                <w:color w:val="auto"/>
              </w:rPr>
              <w:t>131</w:t>
            </w:r>
          </w:p>
        </w:tc>
        <w:tc>
          <w:tcPr>
            <w:tcW w:w="1728" w:type="dxa"/>
            <w:shd w:val="clear" w:color="auto" w:fill="F4F6F9"/>
            <w:tcMar>
              <w:top w:w="120" w:type="dxa"/>
              <w:left w:w="150" w:type="dxa"/>
              <w:bottom w:w="120" w:type="dxa"/>
              <w:right w:w="150" w:type="dxa"/>
            </w:tcMar>
          </w:tcPr>
          <w:p w14:paraId="089E4337">
            <w:pPr>
              <w:jc w:val="both"/>
              <w:rPr>
                <w:color w:val="auto"/>
              </w:rPr>
            </w:pPr>
            <w:r>
              <w:rPr>
                <w:color w:val="auto"/>
              </w:rPr>
              <w:t>8,0%</w:t>
            </w:r>
          </w:p>
        </w:tc>
        <w:tc>
          <w:tcPr>
            <w:tcW w:w="2016" w:type="dxa"/>
            <w:shd w:val="clear" w:color="auto" w:fill="F4F6F9"/>
            <w:tcMar>
              <w:top w:w="120" w:type="dxa"/>
              <w:left w:w="150" w:type="dxa"/>
              <w:bottom w:w="120" w:type="dxa"/>
              <w:right w:w="150" w:type="dxa"/>
            </w:tcMar>
          </w:tcPr>
          <w:p w14:paraId="734C1A30">
            <w:pPr>
              <w:jc w:val="both"/>
              <w:rPr>
                <w:color w:val="auto"/>
              </w:rPr>
            </w:pPr>
            <w:r>
              <w:rPr>
                <w:color w:val="auto"/>
              </w:rPr>
              <w:t>1,10 ×</w:t>
            </w:r>
          </w:p>
        </w:tc>
      </w:tr>
      <w:tr w14:paraId="202773D7">
        <w:tblPrEx>
          <w:tblCellMar>
            <w:top w:w="0" w:type="dxa"/>
            <w:left w:w="108" w:type="dxa"/>
            <w:bottom w:w="0" w:type="dxa"/>
            <w:right w:w="108" w:type="dxa"/>
          </w:tblCellMar>
        </w:tblPrEx>
        <w:trPr>
          <w:jc w:val="center"/>
        </w:trPr>
        <w:tc>
          <w:tcPr>
            <w:tcW w:w="864" w:type="dxa"/>
            <w:shd w:val="clear" w:color="auto" w:fill="FFFFFF"/>
            <w:tcMar>
              <w:top w:w="120" w:type="dxa"/>
              <w:left w:w="150" w:type="dxa"/>
              <w:bottom w:w="120" w:type="dxa"/>
              <w:right w:w="150" w:type="dxa"/>
            </w:tcMar>
          </w:tcPr>
          <w:p w14:paraId="4E3F6057">
            <w:pPr>
              <w:jc w:val="both"/>
              <w:rPr>
                <w:color w:val="auto"/>
              </w:rPr>
            </w:pPr>
            <w:r>
              <w:rPr>
                <w:color w:val="auto"/>
              </w:rPr>
              <w:t>6</w:t>
            </w:r>
          </w:p>
        </w:tc>
        <w:tc>
          <w:tcPr>
            <w:tcW w:w="3168" w:type="dxa"/>
            <w:shd w:val="clear" w:color="auto" w:fill="FFFFFF"/>
            <w:tcMar>
              <w:top w:w="120" w:type="dxa"/>
              <w:left w:w="150" w:type="dxa"/>
              <w:bottom w:w="120" w:type="dxa"/>
              <w:right w:w="150" w:type="dxa"/>
            </w:tcMar>
          </w:tcPr>
          <w:p w14:paraId="1D8EA70C">
            <w:pPr>
              <w:jc w:val="both"/>
              <w:rPr>
                <w:color w:val="auto"/>
              </w:rPr>
            </w:pPr>
            <w:r>
              <w:rPr>
                <w:color w:val="auto"/>
              </w:rPr>
              <w:t>Tangan Kertas (Swipe Tab)</w:t>
            </w:r>
          </w:p>
        </w:tc>
        <w:tc>
          <w:tcPr>
            <w:tcW w:w="1584" w:type="dxa"/>
            <w:shd w:val="clear" w:color="auto" w:fill="FFFFFF"/>
            <w:tcMar>
              <w:top w:w="120" w:type="dxa"/>
              <w:left w:w="150" w:type="dxa"/>
              <w:bottom w:w="120" w:type="dxa"/>
              <w:right w:w="150" w:type="dxa"/>
            </w:tcMar>
          </w:tcPr>
          <w:p w14:paraId="30996FF6">
            <w:pPr>
              <w:jc w:val="both"/>
              <w:rPr>
                <w:color w:val="auto"/>
              </w:rPr>
            </w:pPr>
            <w:r>
              <w:rPr>
                <w:color w:val="auto"/>
              </w:rPr>
              <w:t>119</w:t>
            </w:r>
          </w:p>
        </w:tc>
        <w:tc>
          <w:tcPr>
            <w:tcW w:w="1728" w:type="dxa"/>
            <w:shd w:val="clear" w:color="auto" w:fill="FFFFFF"/>
            <w:tcMar>
              <w:top w:w="120" w:type="dxa"/>
              <w:left w:w="150" w:type="dxa"/>
              <w:bottom w:w="120" w:type="dxa"/>
              <w:right w:w="150" w:type="dxa"/>
            </w:tcMar>
          </w:tcPr>
          <w:p w14:paraId="01C3599F">
            <w:pPr>
              <w:jc w:val="both"/>
              <w:rPr>
                <w:color w:val="auto"/>
              </w:rPr>
            </w:pPr>
            <w:r>
              <w:rPr>
                <w:color w:val="auto"/>
              </w:rPr>
              <w:t>7,2%</w:t>
            </w:r>
          </w:p>
        </w:tc>
        <w:tc>
          <w:tcPr>
            <w:tcW w:w="2016" w:type="dxa"/>
            <w:shd w:val="clear" w:color="auto" w:fill="FFFFFF"/>
            <w:tcMar>
              <w:top w:w="120" w:type="dxa"/>
              <w:left w:w="150" w:type="dxa"/>
              <w:bottom w:w="120" w:type="dxa"/>
              <w:right w:w="150" w:type="dxa"/>
            </w:tcMar>
          </w:tcPr>
          <w:p w14:paraId="6F6CFC6D">
            <w:pPr>
              <w:jc w:val="both"/>
              <w:rPr>
                <w:color w:val="auto"/>
              </w:rPr>
            </w:pPr>
            <w:r>
              <w:rPr>
                <w:color w:val="auto"/>
              </w:rPr>
              <w:t>1,00 × (Minimum)</w:t>
            </w:r>
          </w:p>
        </w:tc>
      </w:tr>
      <w:tr w14:paraId="53BEBD06">
        <w:tblPrEx>
          <w:tblCellMar>
            <w:top w:w="0" w:type="dxa"/>
            <w:left w:w="108" w:type="dxa"/>
            <w:bottom w:w="0" w:type="dxa"/>
            <w:right w:w="108" w:type="dxa"/>
          </w:tblCellMar>
        </w:tblPrEx>
        <w:trPr>
          <w:jc w:val="center"/>
        </w:trPr>
        <w:tc>
          <w:tcPr>
            <w:tcW w:w="864" w:type="dxa"/>
            <w:shd w:val="clear" w:color="auto" w:fill="F4F6F9"/>
            <w:tcMar>
              <w:top w:w="120" w:type="dxa"/>
              <w:left w:w="150" w:type="dxa"/>
              <w:bottom w:w="120" w:type="dxa"/>
              <w:right w:w="150" w:type="dxa"/>
            </w:tcMar>
          </w:tcPr>
          <w:p w14:paraId="5BE62E45">
            <w:pPr>
              <w:jc w:val="both"/>
              <w:rPr>
                <w:color w:val="auto"/>
              </w:rPr>
            </w:pPr>
            <w:r>
              <w:rPr>
                <w:color w:val="auto"/>
              </w:rPr>
              <w:t>7</w:t>
            </w:r>
          </w:p>
        </w:tc>
        <w:tc>
          <w:tcPr>
            <w:tcW w:w="3168" w:type="dxa"/>
            <w:shd w:val="clear" w:color="auto" w:fill="F4F6F9"/>
            <w:tcMar>
              <w:top w:w="120" w:type="dxa"/>
              <w:left w:w="150" w:type="dxa"/>
              <w:bottom w:w="120" w:type="dxa"/>
              <w:right w:w="150" w:type="dxa"/>
            </w:tcMar>
          </w:tcPr>
          <w:p w14:paraId="2BC824E2">
            <w:pPr>
              <w:jc w:val="both"/>
              <w:rPr>
                <w:color w:val="auto"/>
              </w:rPr>
            </w:pPr>
            <w:r>
              <w:rPr>
                <w:color w:val="auto"/>
              </w:rPr>
              <w:t>Mengepal / Fist (Standby)</w:t>
            </w:r>
          </w:p>
        </w:tc>
        <w:tc>
          <w:tcPr>
            <w:tcW w:w="1584" w:type="dxa"/>
            <w:shd w:val="clear" w:color="auto" w:fill="F4F6F9"/>
            <w:tcMar>
              <w:top w:w="120" w:type="dxa"/>
              <w:left w:w="150" w:type="dxa"/>
              <w:bottom w:w="120" w:type="dxa"/>
              <w:right w:w="150" w:type="dxa"/>
            </w:tcMar>
          </w:tcPr>
          <w:p w14:paraId="4D6D7756">
            <w:pPr>
              <w:jc w:val="both"/>
              <w:rPr>
                <w:color w:val="auto"/>
              </w:rPr>
            </w:pPr>
            <w:r>
              <w:rPr>
                <w:color w:val="auto"/>
              </w:rPr>
              <w:t>236</w:t>
            </w:r>
          </w:p>
        </w:tc>
        <w:tc>
          <w:tcPr>
            <w:tcW w:w="1728" w:type="dxa"/>
            <w:shd w:val="clear" w:color="auto" w:fill="F4F6F9"/>
            <w:tcMar>
              <w:top w:w="120" w:type="dxa"/>
              <w:left w:w="150" w:type="dxa"/>
              <w:bottom w:w="120" w:type="dxa"/>
              <w:right w:w="150" w:type="dxa"/>
            </w:tcMar>
          </w:tcPr>
          <w:p w14:paraId="0D8FA292">
            <w:pPr>
              <w:jc w:val="both"/>
              <w:rPr>
                <w:color w:val="auto"/>
              </w:rPr>
            </w:pPr>
            <w:r>
              <w:rPr>
                <w:color w:val="auto"/>
              </w:rPr>
              <w:t>14,3%</w:t>
            </w:r>
          </w:p>
        </w:tc>
        <w:tc>
          <w:tcPr>
            <w:tcW w:w="2016" w:type="dxa"/>
            <w:shd w:val="clear" w:color="auto" w:fill="F4F6F9"/>
            <w:tcMar>
              <w:top w:w="120" w:type="dxa"/>
              <w:left w:w="150" w:type="dxa"/>
              <w:bottom w:w="120" w:type="dxa"/>
              <w:right w:w="150" w:type="dxa"/>
            </w:tcMar>
          </w:tcPr>
          <w:p w14:paraId="096FDF03">
            <w:pPr>
              <w:jc w:val="both"/>
              <w:rPr>
                <w:color w:val="auto"/>
              </w:rPr>
            </w:pPr>
            <w:r>
              <w:rPr>
                <w:color w:val="auto"/>
              </w:rPr>
              <w:t>1,98 ×</w:t>
            </w:r>
          </w:p>
        </w:tc>
      </w:tr>
    </w:tbl>
    <w:p w14:paraId="51B8BB94">
      <w:pPr>
        <w:spacing w:before="240" w:after="80"/>
        <w:jc w:val="both"/>
        <w:rPr>
          <w:color w:val="auto"/>
        </w:rPr>
      </w:pPr>
      <w:r>
        <w:rPr>
          <w:rFonts w:ascii="Arial" w:hAnsi="Arial"/>
          <w:b/>
          <w:color w:val="auto"/>
          <w:sz w:val="23"/>
        </w:rPr>
        <w:t>5.2 Distribusi Lateralitas (Aktivitas Tangan)</w:t>
      </w:r>
    </w:p>
    <w:p w14:paraId="1D2B518C">
      <w:pPr>
        <w:jc w:val="both"/>
        <w:rPr>
          <w:color w:val="auto"/>
        </w:rPr>
      </w:pPr>
      <w:r>
        <w:rPr>
          <w:color w:val="auto"/>
        </w:rPr>
        <w:t>Analisis terhadap kolom koordinat tangan kiri (kolom 1-63) dan tangan kanan (kolom 64-126) mengungkapkan distribusi lateralitas pada saat pengambilan data:</w:t>
      </w:r>
    </w:p>
    <w:tbl>
      <w:tblPr>
        <w:tblStyle w:val="12"/>
        <w:tblW w:w="0" w:type="auto"/>
        <w:jc w:val="center"/>
        <w:tblLayout w:type="autofit"/>
        <w:tblCellMar>
          <w:top w:w="0" w:type="dxa"/>
          <w:left w:w="108" w:type="dxa"/>
          <w:bottom w:w="0" w:type="dxa"/>
          <w:right w:w="108" w:type="dxa"/>
        </w:tblCellMar>
      </w:tblPr>
      <w:tblGrid>
        <w:gridCol w:w="4752"/>
        <w:gridCol w:w="2304"/>
        <w:gridCol w:w="2304"/>
      </w:tblGrid>
      <w:tr w14:paraId="4C6B4D66">
        <w:tblPrEx>
          <w:tblCellMar>
            <w:top w:w="0" w:type="dxa"/>
            <w:left w:w="108" w:type="dxa"/>
            <w:bottom w:w="0" w:type="dxa"/>
            <w:right w:w="108" w:type="dxa"/>
          </w:tblCellMar>
        </w:tblPrEx>
        <w:trPr>
          <w:jc w:val="center"/>
        </w:trPr>
        <w:tc>
          <w:tcPr>
            <w:tcW w:w="4752" w:type="dxa"/>
            <w:shd w:val="clear" w:color="auto" w:fill="16213E"/>
            <w:tcMar>
              <w:top w:w="120" w:type="dxa"/>
              <w:left w:w="150" w:type="dxa"/>
              <w:bottom w:w="120" w:type="dxa"/>
              <w:right w:w="150" w:type="dxa"/>
            </w:tcMar>
          </w:tcPr>
          <w:p w14:paraId="75F8B782">
            <w:pPr>
              <w:jc w:val="both"/>
              <w:rPr>
                <w:color w:val="auto"/>
              </w:rPr>
            </w:pPr>
            <w:r>
              <w:rPr>
                <w:color w:val="auto"/>
              </w:rPr>
              <w:t>Kondisi Lateralitas Sampel</w:t>
            </w:r>
          </w:p>
        </w:tc>
        <w:tc>
          <w:tcPr>
            <w:tcW w:w="2304" w:type="dxa"/>
            <w:shd w:val="clear" w:color="auto" w:fill="16213E"/>
            <w:tcMar>
              <w:top w:w="120" w:type="dxa"/>
              <w:left w:w="150" w:type="dxa"/>
              <w:bottom w:w="120" w:type="dxa"/>
              <w:right w:w="150" w:type="dxa"/>
            </w:tcMar>
          </w:tcPr>
          <w:p w14:paraId="02A4FC94">
            <w:pPr>
              <w:jc w:val="both"/>
              <w:rPr>
                <w:color w:val="auto"/>
              </w:rPr>
            </w:pPr>
            <w:r>
              <w:rPr>
                <w:color w:val="auto"/>
              </w:rPr>
              <w:t>Jumlah Sampel</w:t>
            </w:r>
          </w:p>
        </w:tc>
        <w:tc>
          <w:tcPr>
            <w:tcW w:w="2304" w:type="dxa"/>
            <w:shd w:val="clear" w:color="auto" w:fill="16213E"/>
            <w:tcMar>
              <w:top w:w="120" w:type="dxa"/>
              <w:left w:w="150" w:type="dxa"/>
              <w:bottom w:w="120" w:type="dxa"/>
              <w:right w:w="150" w:type="dxa"/>
            </w:tcMar>
          </w:tcPr>
          <w:p w14:paraId="2A5C148E">
            <w:pPr>
              <w:jc w:val="both"/>
              <w:rPr>
                <w:color w:val="auto"/>
              </w:rPr>
            </w:pPr>
            <w:r>
              <w:rPr>
                <w:color w:val="auto"/>
              </w:rPr>
              <w:t>Proporsi (%)</w:t>
            </w:r>
          </w:p>
        </w:tc>
      </w:tr>
      <w:tr w14:paraId="788D7A48">
        <w:tblPrEx>
          <w:tblCellMar>
            <w:top w:w="0" w:type="dxa"/>
            <w:left w:w="108" w:type="dxa"/>
            <w:bottom w:w="0" w:type="dxa"/>
            <w:right w:w="108" w:type="dxa"/>
          </w:tblCellMar>
        </w:tblPrEx>
        <w:trPr>
          <w:jc w:val="center"/>
        </w:trPr>
        <w:tc>
          <w:tcPr>
            <w:tcW w:w="4752" w:type="dxa"/>
            <w:shd w:val="clear" w:color="auto" w:fill="FFFFFF"/>
            <w:tcMar>
              <w:top w:w="120" w:type="dxa"/>
              <w:left w:w="150" w:type="dxa"/>
              <w:bottom w:w="120" w:type="dxa"/>
              <w:right w:w="150" w:type="dxa"/>
            </w:tcMar>
          </w:tcPr>
          <w:p w14:paraId="359472FB">
            <w:pPr>
              <w:jc w:val="both"/>
              <w:rPr>
                <w:color w:val="auto"/>
              </w:rPr>
            </w:pPr>
            <w:r>
              <w:rPr>
                <w:color w:val="auto"/>
              </w:rPr>
              <w:t>Hanya Tangan Kanan Aktif (Tangan Kiri = 0)</w:t>
            </w:r>
          </w:p>
        </w:tc>
        <w:tc>
          <w:tcPr>
            <w:tcW w:w="2304" w:type="dxa"/>
            <w:shd w:val="clear" w:color="auto" w:fill="FFFFFF"/>
            <w:tcMar>
              <w:top w:w="120" w:type="dxa"/>
              <w:left w:w="150" w:type="dxa"/>
              <w:bottom w:w="120" w:type="dxa"/>
              <w:right w:w="150" w:type="dxa"/>
            </w:tcMar>
          </w:tcPr>
          <w:p w14:paraId="2E784806">
            <w:pPr>
              <w:jc w:val="both"/>
              <w:rPr>
                <w:color w:val="auto"/>
              </w:rPr>
            </w:pPr>
            <w:r>
              <w:rPr>
                <w:color w:val="auto"/>
              </w:rPr>
              <w:t>658</w:t>
            </w:r>
          </w:p>
        </w:tc>
        <w:tc>
          <w:tcPr>
            <w:tcW w:w="2304" w:type="dxa"/>
            <w:shd w:val="clear" w:color="auto" w:fill="FFFFFF"/>
            <w:tcMar>
              <w:top w:w="120" w:type="dxa"/>
              <w:left w:w="150" w:type="dxa"/>
              <w:bottom w:w="120" w:type="dxa"/>
              <w:right w:w="150" w:type="dxa"/>
            </w:tcMar>
          </w:tcPr>
          <w:p w14:paraId="1B38F92A">
            <w:pPr>
              <w:jc w:val="both"/>
              <w:rPr>
                <w:color w:val="auto"/>
              </w:rPr>
            </w:pPr>
            <w:r>
              <w:rPr>
                <w:color w:val="auto"/>
              </w:rPr>
              <w:t>40,0%</w:t>
            </w:r>
          </w:p>
        </w:tc>
      </w:tr>
      <w:tr w14:paraId="384FC3E7">
        <w:tblPrEx>
          <w:tblCellMar>
            <w:top w:w="0" w:type="dxa"/>
            <w:left w:w="108" w:type="dxa"/>
            <w:bottom w:w="0" w:type="dxa"/>
            <w:right w:w="108" w:type="dxa"/>
          </w:tblCellMar>
        </w:tblPrEx>
        <w:trPr>
          <w:jc w:val="center"/>
        </w:trPr>
        <w:tc>
          <w:tcPr>
            <w:tcW w:w="4752" w:type="dxa"/>
            <w:shd w:val="clear" w:color="auto" w:fill="F4F6F9"/>
            <w:tcMar>
              <w:top w:w="120" w:type="dxa"/>
              <w:left w:w="150" w:type="dxa"/>
              <w:bottom w:w="120" w:type="dxa"/>
              <w:right w:w="150" w:type="dxa"/>
            </w:tcMar>
          </w:tcPr>
          <w:p w14:paraId="00F27971">
            <w:pPr>
              <w:jc w:val="both"/>
              <w:rPr>
                <w:color w:val="auto"/>
              </w:rPr>
            </w:pPr>
            <w:r>
              <w:rPr>
                <w:color w:val="auto"/>
              </w:rPr>
              <w:t>Hanya Tangan Kiri Aktif (Tangan Kanan = 0)</w:t>
            </w:r>
          </w:p>
        </w:tc>
        <w:tc>
          <w:tcPr>
            <w:tcW w:w="2304" w:type="dxa"/>
            <w:shd w:val="clear" w:color="auto" w:fill="F4F6F9"/>
            <w:tcMar>
              <w:top w:w="120" w:type="dxa"/>
              <w:left w:w="150" w:type="dxa"/>
              <w:bottom w:w="120" w:type="dxa"/>
              <w:right w:w="150" w:type="dxa"/>
            </w:tcMar>
          </w:tcPr>
          <w:p w14:paraId="7539CA26">
            <w:pPr>
              <w:jc w:val="both"/>
              <w:rPr>
                <w:color w:val="auto"/>
              </w:rPr>
            </w:pPr>
            <w:r>
              <w:rPr>
                <w:color w:val="auto"/>
              </w:rPr>
              <w:t>698</w:t>
            </w:r>
          </w:p>
        </w:tc>
        <w:tc>
          <w:tcPr>
            <w:tcW w:w="2304" w:type="dxa"/>
            <w:shd w:val="clear" w:color="auto" w:fill="F4F6F9"/>
            <w:tcMar>
              <w:top w:w="120" w:type="dxa"/>
              <w:left w:w="150" w:type="dxa"/>
              <w:bottom w:w="120" w:type="dxa"/>
              <w:right w:w="150" w:type="dxa"/>
            </w:tcMar>
          </w:tcPr>
          <w:p w14:paraId="1A62CB7C">
            <w:pPr>
              <w:jc w:val="both"/>
              <w:rPr>
                <w:color w:val="auto"/>
              </w:rPr>
            </w:pPr>
            <w:r>
              <w:rPr>
                <w:color w:val="auto"/>
              </w:rPr>
              <w:t>42,4%</w:t>
            </w:r>
          </w:p>
        </w:tc>
      </w:tr>
      <w:tr w14:paraId="6296396D">
        <w:tblPrEx>
          <w:tblCellMar>
            <w:top w:w="0" w:type="dxa"/>
            <w:left w:w="108" w:type="dxa"/>
            <w:bottom w:w="0" w:type="dxa"/>
            <w:right w:w="108" w:type="dxa"/>
          </w:tblCellMar>
        </w:tblPrEx>
        <w:trPr>
          <w:jc w:val="center"/>
        </w:trPr>
        <w:tc>
          <w:tcPr>
            <w:tcW w:w="4752" w:type="dxa"/>
            <w:shd w:val="clear" w:color="auto" w:fill="FFFFFF"/>
            <w:tcMar>
              <w:top w:w="120" w:type="dxa"/>
              <w:left w:w="150" w:type="dxa"/>
              <w:bottom w:w="120" w:type="dxa"/>
              <w:right w:w="150" w:type="dxa"/>
            </w:tcMar>
          </w:tcPr>
          <w:p w14:paraId="666823FF">
            <w:pPr>
              <w:jc w:val="both"/>
              <w:rPr>
                <w:color w:val="auto"/>
              </w:rPr>
            </w:pPr>
            <w:r>
              <w:rPr>
                <w:color w:val="auto"/>
              </w:rPr>
              <w:t>Kedua Tangan Aktif (Bimanual Simultan)</w:t>
            </w:r>
          </w:p>
        </w:tc>
        <w:tc>
          <w:tcPr>
            <w:tcW w:w="2304" w:type="dxa"/>
            <w:shd w:val="clear" w:color="auto" w:fill="FFFFFF"/>
            <w:tcMar>
              <w:top w:w="120" w:type="dxa"/>
              <w:left w:w="150" w:type="dxa"/>
              <w:bottom w:w="120" w:type="dxa"/>
              <w:right w:w="150" w:type="dxa"/>
            </w:tcMar>
          </w:tcPr>
          <w:p w14:paraId="7C4BD9E9">
            <w:pPr>
              <w:jc w:val="both"/>
              <w:rPr>
                <w:color w:val="auto"/>
              </w:rPr>
            </w:pPr>
            <w:r>
              <w:rPr>
                <w:color w:val="auto"/>
              </w:rPr>
              <w:t>291</w:t>
            </w:r>
          </w:p>
        </w:tc>
        <w:tc>
          <w:tcPr>
            <w:tcW w:w="2304" w:type="dxa"/>
            <w:shd w:val="clear" w:color="auto" w:fill="FFFFFF"/>
            <w:tcMar>
              <w:top w:w="120" w:type="dxa"/>
              <w:left w:w="150" w:type="dxa"/>
              <w:bottom w:w="120" w:type="dxa"/>
              <w:right w:w="150" w:type="dxa"/>
            </w:tcMar>
          </w:tcPr>
          <w:p w14:paraId="1E0FDACF">
            <w:pPr>
              <w:jc w:val="both"/>
              <w:rPr>
                <w:color w:val="auto"/>
              </w:rPr>
            </w:pPr>
            <w:r>
              <w:rPr>
                <w:color w:val="auto"/>
              </w:rPr>
              <w:t>17,7%</w:t>
            </w:r>
          </w:p>
        </w:tc>
      </w:tr>
    </w:tbl>
    <w:p w14:paraId="0E53D8F1">
      <w:pPr>
        <w:spacing w:after="80"/>
        <w:jc w:val="both"/>
        <w:rPr>
          <w:color w:val="auto"/>
        </w:rPr>
      </w:pPr>
    </w:p>
    <w:p w14:paraId="23A60A47">
      <w:pPr>
        <w:jc w:val="both"/>
        <w:rPr>
          <w:color w:val="auto"/>
        </w:rPr>
      </w:pPr>
      <w:r>
        <w:rPr>
          <w:color w:val="auto"/>
        </w:rPr>
        <w:t>Dominasi sampel single-hand (82,4%) dibandingkan bimanual (17,7%) mengindikasikan bahwa sebagian besar data direkam dengan satu tangan, sehingga generalisasi model pada interaksi bimanual yang rumit berpotensi terdegradasi.</w:t>
      </w:r>
    </w:p>
    <w:p w14:paraId="2757CCCC">
      <w:pPr>
        <w:spacing w:before="240" w:after="80"/>
        <w:jc w:val="both"/>
        <w:rPr>
          <w:color w:val="auto"/>
        </w:rPr>
      </w:pPr>
      <w:r>
        <w:rPr>
          <w:rFonts w:ascii="Arial" w:hAnsi="Arial"/>
          <w:b/>
          <w:color w:val="auto"/>
          <w:sz w:val="23"/>
        </w:rPr>
        <w:t>5.3 Temuan Kritis: Ketidakseimbangan Dataset (Imbalanced Ratio 4,41 : 1)</w:t>
      </w:r>
    </w:p>
    <w:p w14:paraId="313A1C1C">
      <w:pPr>
        <w:jc w:val="both"/>
        <w:rPr>
          <w:color w:val="auto"/>
        </w:rPr>
      </w:pPr>
      <w:r>
        <w:rPr>
          <w:color w:val="auto"/>
        </w:rPr>
        <w:t>Label 1 (Pinch) mendominasi dengan 525 sampel (31,9%), sedangkan Label 6 (Swipe Tab) hanya berjumlah 119 sampel (7,2%). Rasio ketidakseimbangan mencapai 4,41 : 1. Implikasi kritis dari ketidakseimbangan ini adalah model SVM cenderung memprediksi kelas mayoritas (Label 1) pada posisi tangan yang ambigu, serta berisiko memiliki angka recall rendah pada kelas minoritas (Label 6).</w:t>
      </w:r>
    </w:p>
    <w:p w14:paraId="12716121">
      <w:pPr>
        <w:spacing w:before="320" w:after="120"/>
        <w:jc w:val="both"/>
        <w:rPr>
          <w:color w:val="auto"/>
        </w:rPr>
      </w:pPr>
      <w:r>
        <w:rPr>
          <w:rFonts w:ascii="Arial" w:hAnsi="Arial"/>
          <w:b/>
          <w:color w:val="auto"/>
          <w:sz w:val="26"/>
        </w:rPr>
        <w:t>6. PENGUJIAN DAN EVALUASI</w:t>
      </w:r>
    </w:p>
    <w:p w14:paraId="0B60C171">
      <w:pPr>
        <w:spacing w:before="240" w:after="80"/>
        <w:jc w:val="both"/>
        <w:rPr>
          <w:color w:val="auto"/>
        </w:rPr>
      </w:pPr>
      <w:r>
        <w:rPr>
          <w:rFonts w:ascii="Arial" w:hAnsi="Arial"/>
          <w:b/>
          <w:color w:val="auto"/>
          <w:sz w:val="23"/>
        </w:rPr>
        <w:t>6.1 Skema Pembagian Data (Split Scheme)</w:t>
      </w:r>
    </w:p>
    <w:p w14:paraId="6A896C9A">
      <w:pPr>
        <w:jc w:val="both"/>
        <w:rPr>
          <w:color w:val="auto"/>
        </w:rPr>
      </w:pPr>
      <w:r>
        <w:rPr>
          <w:color w:val="auto"/>
        </w:rPr>
        <w:t>Modul train_model.py menerapkan pembagian dataset berlapis dengan parameter stratify=y dan random_state=42. Data dibagi menjadi 80% Training Set (~1.317 sampel) untuk melatih model, 10% Validation Set (~165 sampel) untuk verifikasi, dan 10% Test Set (~165 sampel) sebagai pengujian akhir.</w:t>
      </w:r>
    </w:p>
    <w:p w14:paraId="012450B4">
      <w:pPr>
        <w:spacing w:before="240" w:after="80"/>
        <w:jc w:val="both"/>
        <w:rPr>
          <w:color w:val="auto"/>
        </w:rPr>
      </w:pPr>
      <w:r>
        <w:rPr>
          <w:rFonts w:ascii="Arial" w:hAnsi="Arial"/>
          <w:b/>
          <w:color w:val="auto"/>
          <w:sz w:val="23"/>
        </w:rPr>
        <w:t>6.2 Keterbatasan Analisis Kuantitatif</w:t>
      </w:r>
    </w:p>
    <w:p w14:paraId="533126A0">
      <w:pPr>
        <w:jc w:val="both"/>
        <w:rPr>
          <w:color w:val="auto"/>
        </w:rPr>
      </w:pPr>
      <w:r>
        <w:rPr>
          <w:color w:val="auto"/>
        </w:rPr>
        <w:t>Sebagai reviewer ilmiah yang objektif, harus dicatat dengan tegas bahwa TIDAK TERDAPAT angka akurasi, precision, recall, F1-score, maupun confusion matrix yang dilaporkan dalam dokumen ini. Alasan utamanya adalah implementasi aktual train_model.py hanya melakukan fitting dan serialisasi model ke svm_gesture_model.pkl tanpa mencetak atau menyimpan metrik performa ke log/file output. Penyisipan angka akurasi fiktif akan melanggar integritas ilmiah penelitian.</w:t>
      </w:r>
    </w:p>
    <w:p w14:paraId="719DF6F1">
      <w:pPr>
        <w:spacing w:before="320" w:after="120"/>
        <w:jc w:val="both"/>
        <w:rPr>
          <w:color w:val="auto"/>
        </w:rPr>
      </w:pPr>
      <w:r>
        <w:rPr>
          <w:rFonts w:ascii="Arial" w:hAnsi="Arial"/>
          <w:b/>
          <w:color w:val="auto"/>
          <w:sz w:val="26"/>
        </w:rPr>
        <w:t>7. ANALISIS KRITIS: AUDIT BUG &amp; KELEMAHAN SISTEM</w:t>
      </w:r>
    </w:p>
    <w:p w14:paraId="5D8AE149">
      <w:pPr>
        <w:jc w:val="both"/>
        <w:rPr>
          <w:color w:val="auto"/>
        </w:rPr>
      </w:pPr>
      <w:r>
        <w:rPr>
          <w:color w:val="auto"/>
        </w:rPr>
        <w:t>Berdasarkan audit statik dan dinamis layaknya seorang reviewer jurnal berpredikat Q1/Q2, ditemukan 10 kelemahan teknis yang diklasifikasikan berdasarkan tingkat keparahan (Severity Level):</w:t>
      </w:r>
    </w:p>
    <w:tbl>
      <w:tblPr>
        <w:tblStyle w:val="12"/>
        <w:tblW w:w="0" w:type="auto"/>
        <w:jc w:val="center"/>
        <w:tblLayout w:type="autofit"/>
        <w:tblCellMar>
          <w:top w:w="0" w:type="dxa"/>
          <w:left w:w="108" w:type="dxa"/>
          <w:bottom w:w="0" w:type="dxa"/>
          <w:right w:w="108" w:type="dxa"/>
        </w:tblCellMar>
      </w:tblPr>
      <w:tblGrid>
        <w:gridCol w:w="720"/>
        <w:gridCol w:w="3168"/>
        <w:gridCol w:w="3744"/>
        <w:gridCol w:w="1728"/>
      </w:tblGrid>
      <w:tr w14:paraId="35DD76C0">
        <w:tblPrEx>
          <w:tblCellMar>
            <w:top w:w="0" w:type="dxa"/>
            <w:left w:w="108" w:type="dxa"/>
            <w:bottom w:w="0" w:type="dxa"/>
            <w:right w:w="108" w:type="dxa"/>
          </w:tblCellMar>
        </w:tblPrEx>
        <w:trPr>
          <w:jc w:val="center"/>
        </w:trPr>
        <w:tc>
          <w:tcPr>
            <w:tcW w:w="720" w:type="dxa"/>
            <w:shd w:val="clear" w:color="auto" w:fill="16213E"/>
            <w:tcMar>
              <w:top w:w="120" w:type="dxa"/>
              <w:left w:w="150" w:type="dxa"/>
              <w:bottom w:w="120" w:type="dxa"/>
              <w:right w:w="150" w:type="dxa"/>
            </w:tcMar>
          </w:tcPr>
          <w:p w14:paraId="2905E8FE">
            <w:pPr>
              <w:jc w:val="both"/>
              <w:rPr>
                <w:color w:val="auto"/>
              </w:rPr>
            </w:pPr>
            <w:r>
              <w:rPr>
                <w:color w:val="auto"/>
              </w:rPr>
              <w:t>#</w:t>
            </w:r>
          </w:p>
        </w:tc>
        <w:tc>
          <w:tcPr>
            <w:tcW w:w="3168" w:type="dxa"/>
            <w:shd w:val="clear" w:color="auto" w:fill="16213E"/>
            <w:tcMar>
              <w:top w:w="120" w:type="dxa"/>
              <w:left w:w="150" w:type="dxa"/>
              <w:bottom w:w="120" w:type="dxa"/>
              <w:right w:w="150" w:type="dxa"/>
            </w:tcMar>
          </w:tcPr>
          <w:p w14:paraId="49C1A71F">
            <w:pPr>
              <w:jc w:val="both"/>
              <w:rPr>
                <w:color w:val="auto"/>
              </w:rPr>
            </w:pPr>
            <w:r>
              <w:rPr>
                <w:color w:val="auto"/>
              </w:rPr>
              <w:t>Temuan Teknis &amp; Bug</w:t>
            </w:r>
          </w:p>
        </w:tc>
        <w:tc>
          <w:tcPr>
            <w:tcW w:w="3744" w:type="dxa"/>
            <w:shd w:val="clear" w:color="auto" w:fill="16213E"/>
            <w:tcMar>
              <w:top w:w="120" w:type="dxa"/>
              <w:left w:w="150" w:type="dxa"/>
              <w:bottom w:w="120" w:type="dxa"/>
              <w:right w:w="150" w:type="dxa"/>
            </w:tcMar>
          </w:tcPr>
          <w:p w14:paraId="3A7B0144">
            <w:pPr>
              <w:jc w:val="both"/>
              <w:rPr>
                <w:color w:val="auto"/>
              </w:rPr>
            </w:pPr>
            <w:r>
              <w:rPr>
                <w:color w:val="auto"/>
              </w:rPr>
              <w:t>Dampak &amp; Penjelasan Teknis</w:t>
            </w:r>
          </w:p>
        </w:tc>
        <w:tc>
          <w:tcPr>
            <w:tcW w:w="1728" w:type="dxa"/>
            <w:shd w:val="clear" w:color="auto" w:fill="16213E"/>
            <w:tcMar>
              <w:top w:w="120" w:type="dxa"/>
              <w:left w:w="150" w:type="dxa"/>
              <w:bottom w:w="120" w:type="dxa"/>
              <w:right w:w="150" w:type="dxa"/>
            </w:tcMar>
          </w:tcPr>
          <w:p w14:paraId="6831C8D5">
            <w:pPr>
              <w:jc w:val="both"/>
              <w:rPr>
                <w:color w:val="auto"/>
              </w:rPr>
            </w:pPr>
            <w:r>
              <w:rPr>
                <w:color w:val="auto"/>
              </w:rPr>
              <w:t>Severity</w:t>
            </w:r>
          </w:p>
        </w:tc>
      </w:tr>
      <w:tr w14:paraId="1C5BB5EB">
        <w:tblPrEx>
          <w:tblCellMar>
            <w:top w:w="0" w:type="dxa"/>
            <w:left w:w="108" w:type="dxa"/>
            <w:bottom w:w="0" w:type="dxa"/>
            <w:right w:w="108" w:type="dxa"/>
          </w:tblCellMar>
        </w:tblPrEx>
        <w:trPr>
          <w:jc w:val="center"/>
        </w:trPr>
        <w:tc>
          <w:tcPr>
            <w:tcW w:w="720" w:type="dxa"/>
            <w:shd w:val="clear" w:color="auto" w:fill="FFFFFF"/>
            <w:tcMar>
              <w:top w:w="120" w:type="dxa"/>
              <w:left w:w="150" w:type="dxa"/>
              <w:bottom w:w="120" w:type="dxa"/>
              <w:right w:w="150" w:type="dxa"/>
            </w:tcMar>
          </w:tcPr>
          <w:p w14:paraId="18AC9602">
            <w:pPr>
              <w:jc w:val="both"/>
              <w:rPr>
                <w:color w:val="auto"/>
              </w:rPr>
            </w:pPr>
            <w:r>
              <w:rPr>
                <w:color w:val="auto"/>
              </w:rPr>
              <w:t>1</w:t>
            </w:r>
          </w:p>
        </w:tc>
        <w:tc>
          <w:tcPr>
            <w:tcW w:w="3168" w:type="dxa"/>
            <w:shd w:val="clear" w:color="auto" w:fill="FFFFFF"/>
            <w:tcMar>
              <w:top w:w="120" w:type="dxa"/>
              <w:left w:w="150" w:type="dxa"/>
              <w:bottom w:w="120" w:type="dxa"/>
              <w:right w:w="150" w:type="dxa"/>
            </w:tcMar>
          </w:tcPr>
          <w:p w14:paraId="1E3713EA">
            <w:pPr>
              <w:jc w:val="both"/>
              <w:rPr>
                <w:color w:val="auto"/>
              </w:rPr>
            </w:pPr>
            <w:r>
              <w:rPr>
                <w:color w:val="auto"/>
              </w:rPr>
              <w:t>Uninitialized Variables</w:t>
            </w:r>
            <w:r>
              <w:rPr>
                <w:color w:val="auto"/>
              </w:rPr>
              <w:br w:type="textWrapping"/>
            </w:r>
            <w:r>
              <w:rPr>
                <w:color w:val="auto"/>
              </w:rPr>
              <w:t>(`is_paused`, `keyboard_active`)</w:t>
            </w:r>
          </w:p>
        </w:tc>
        <w:tc>
          <w:tcPr>
            <w:tcW w:w="3744" w:type="dxa"/>
            <w:shd w:val="clear" w:color="auto" w:fill="FFFFFF"/>
            <w:tcMar>
              <w:top w:w="120" w:type="dxa"/>
              <w:left w:w="150" w:type="dxa"/>
              <w:bottom w:w="120" w:type="dxa"/>
              <w:right w:w="150" w:type="dxa"/>
            </w:tcMar>
          </w:tcPr>
          <w:p w14:paraId="6321EC91">
            <w:pPr>
              <w:jc w:val="both"/>
              <w:rPr>
                <w:color w:val="auto"/>
              </w:rPr>
            </w:pPr>
            <w:r>
              <w:rPr>
                <w:color w:val="auto"/>
              </w:rPr>
              <w:t>Variabel dipanggil di logika kondisional main loop tanpa inisialisasi awal. Memicu NameError &amp; crash fatal saat runtime.</w:t>
            </w:r>
          </w:p>
        </w:tc>
        <w:tc>
          <w:tcPr>
            <w:tcW w:w="1728" w:type="dxa"/>
            <w:shd w:val="clear" w:color="auto" w:fill="FFD2D2"/>
            <w:tcMar>
              <w:top w:w="120" w:type="dxa"/>
              <w:left w:w="150" w:type="dxa"/>
              <w:bottom w:w="120" w:type="dxa"/>
              <w:right w:w="150" w:type="dxa"/>
            </w:tcMar>
          </w:tcPr>
          <w:p w14:paraId="1BDDB703">
            <w:pPr>
              <w:jc w:val="both"/>
              <w:rPr>
                <w:color w:val="auto"/>
              </w:rPr>
            </w:pPr>
            <w:r>
              <w:rPr>
                <w:color w:val="auto"/>
              </w:rPr>
              <w:t>CRITICAL (P0)</w:t>
            </w:r>
          </w:p>
        </w:tc>
      </w:tr>
      <w:tr w14:paraId="2DC36C42">
        <w:tblPrEx>
          <w:tblCellMar>
            <w:top w:w="0" w:type="dxa"/>
            <w:left w:w="108" w:type="dxa"/>
            <w:bottom w:w="0" w:type="dxa"/>
            <w:right w:w="108" w:type="dxa"/>
          </w:tblCellMar>
        </w:tblPrEx>
        <w:trPr>
          <w:jc w:val="center"/>
        </w:trPr>
        <w:tc>
          <w:tcPr>
            <w:tcW w:w="720" w:type="dxa"/>
            <w:shd w:val="clear" w:color="auto" w:fill="F4F6F9"/>
            <w:tcMar>
              <w:top w:w="120" w:type="dxa"/>
              <w:left w:w="150" w:type="dxa"/>
              <w:bottom w:w="120" w:type="dxa"/>
              <w:right w:w="150" w:type="dxa"/>
            </w:tcMar>
          </w:tcPr>
          <w:p w14:paraId="21A27C50">
            <w:pPr>
              <w:jc w:val="both"/>
              <w:rPr>
                <w:color w:val="auto"/>
              </w:rPr>
            </w:pPr>
            <w:r>
              <w:rPr>
                <w:color w:val="auto"/>
              </w:rPr>
              <w:t>2</w:t>
            </w:r>
          </w:p>
        </w:tc>
        <w:tc>
          <w:tcPr>
            <w:tcW w:w="3168" w:type="dxa"/>
            <w:shd w:val="clear" w:color="auto" w:fill="F4F6F9"/>
            <w:tcMar>
              <w:top w:w="120" w:type="dxa"/>
              <w:left w:w="150" w:type="dxa"/>
              <w:bottom w:w="120" w:type="dxa"/>
              <w:right w:w="150" w:type="dxa"/>
            </w:tcMar>
          </w:tcPr>
          <w:p w14:paraId="5980A121">
            <w:pPr>
              <w:jc w:val="both"/>
              <w:rPr>
                <w:color w:val="auto"/>
              </w:rPr>
            </w:pPr>
            <w:r>
              <w:rPr>
                <w:color w:val="auto"/>
              </w:rPr>
              <w:t>No Probability Confidence</w:t>
            </w:r>
            <w:r>
              <w:rPr>
                <w:color w:val="auto"/>
              </w:rPr>
              <w:br w:type="textWrapping"/>
            </w:r>
            <w:r>
              <w:rPr>
                <w:color w:val="auto"/>
              </w:rPr>
              <w:t>Threshold on SVM Predict</w:t>
            </w:r>
          </w:p>
        </w:tc>
        <w:tc>
          <w:tcPr>
            <w:tcW w:w="3744" w:type="dxa"/>
            <w:shd w:val="clear" w:color="auto" w:fill="F4F6F9"/>
            <w:tcMar>
              <w:top w:w="120" w:type="dxa"/>
              <w:left w:w="150" w:type="dxa"/>
              <w:bottom w:w="120" w:type="dxa"/>
              <w:right w:w="150" w:type="dxa"/>
            </w:tcMar>
          </w:tcPr>
          <w:p w14:paraId="387E1BAE">
            <w:pPr>
              <w:jc w:val="both"/>
              <w:rPr>
                <w:color w:val="auto"/>
              </w:rPr>
            </w:pPr>
            <w:r>
              <w:rPr>
                <w:color w:val="auto"/>
              </w:rPr>
              <w:t>SVM memprediksi label setiap frame tanpa memeriksa probabilitas. Posisi tangan transisi langsung dieksekusi menjadi aksi OS salah.</w:t>
            </w:r>
          </w:p>
        </w:tc>
        <w:tc>
          <w:tcPr>
            <w:tcW w:w="1728" w:type="dxa"/>
            <w:shd w:val="clear" w:color="auto" w:fill="FFD2D2"/>
            <w:tcMar>
              <w:top w:w="120" w:type="dxa"/>
              <w:left w:w="150" w:type="dxa"/>
              <w:bottom w:w="120" w:type="dxa"/>
              <w:right w:w="150" w:type="dxa"/>
            </w:tcMar>
          </w:tcPr>
          <w:p w14:paraId="6040893B">
            <w:pPr>
              <w:jc w:val="both"/>
              <w:rPr>
                <w:color w:val="auto"/>
              </w:rPr>
            </w:pPr>
            <w:r>
              <w:rPr>
                <w:color w:val="auto"/>
              </w:rPr>
              <w:t>CRITICAL (P0)</w:t>
            </w:r>
          </w:p>
        </w:tc>
      </w:tr>
      <w:tr w14:paraId="1206BB6B">
        <w:tblPrEx>
          <w:tblCellMar>
            <w:top w:w="0" w:type="dxa"/>
            <w:left w:w="108" w:type="dxa"/>
            <w:bottom w:w="0" w:type="dxa"/>
            <w:right w:w="108" w:type="dxa"/>
          </w:tblCellMar>
        </w:tblPrEx>
        <w:trPr>
          <w:jc w:val="center"/>
        </w:trPr>
        <w:tc>
          <w:tcPr>
            <w:tcW w:w="720" w:type="dxa"/>
            <w:shd w:val="clear" w:color="auto" w:fill="FFFFFF"/>
            <w:tcMar>
              <w:top w:w="120" w:type="dxa"/>
              <w:left w:w="150" w:type="dxa"/>
              <w:bottom w:w="120" w:type="dxa"/>
              <w:right w:w="150" w:type="dxa"/>
            </w:tcMar>
          </w:tcPr>
          <w:p w14:paraId="76CB54D7">
            <w:pPr>
              <w:jc w:val="both"/>
              <w:rPr>
                <w:color w:val="auto"/>
              </w:rPr>
            </w:pPr>
            <w:r>
              <w:rPr>
                <w:color w:val="auto"/>
              </w:rPr>
              <w:t>3</w:t>
            </w:r>
          </w:p>
        </w:tc>
        <w:tc>
          <w:tcPr>
            <w:tcW w:w="3168" w:type="dxa"/>
            <w:shd w:val="clear" w:color="auto" w:fill="FFFFFF"/>
            <w:tcMar>
              <w:top w:w="120" w:type="dxa"/>
              <w:left w:w="150" w:type="dxa"/>
              <w:bottom w:w="120" w:type="dxa"/>
              <w:right w:w="150" w:type="dxa"/>
            </w:tcMar>
          </w:tcPr>
          <w:p w14:paraId="5E700D9D">
            <w:pPr>
              <w:jc w:val="both"/>
              <w:rPr>
                <w:color w:val="auto"/>
              </w:rPr>
            </w:pPr>
            <w:r>
              <w:rPr>
                <w:color w:val="auto"/>
              </w:rPr>
              <w:t>Blocking I/O Main Thread</w:t>
            </w:r>
            <w:r>
              <w:rPr>
                <w:color w:val="auto"/>
              </w:rPr>
              <w:br w:type="textWrapping"/>
            </w:r>
            <w:r>
              <w:rPr>
                <w:color w:val="auto"/>
              </w:rPr>
              <w:t>(`time.sleep` call)</w:t>
            </w:r>
          </w:p>
        </w:tc>
        <w:tc>
          <w:tcPr>
            <w:tcW w:w="3744" w:type="dxa"/>
            <w:shd w:val="clear" w:color="auto" w:fill="FFFFFF"/>
            <w:tcMar>
              <w:top w:w="120" w:type="dxa"/>
              <w:left w:w="150" w:type="dxa"/>
              <w:bottom w:w="120" w:type="dxa"/>
              <w:right w:w="150" w:type="dxa"/>
            </w:tcMar>
          </w:tcPr>
          <w:p w14:paraId="0F9E8AF7">
            <w:pPr>
              <w:jc w:val="both"/>
              <w:rPr>
                <w:color w:val="auto"/>
              </w:rPr>
            </w:pPr>
            <w:r>
              <w:rPr>
                <w:color w:val="auto"/>
              </w:rPr>
              <w:t>Penggunaan time.sleep(0.5) saat toggle pause menghentikan penangkapan frame kamera seketika (stuttering/freeze).</w:t>
            </w:r>
          </w:p>
        </w:tc>
        <w:tc>
          <w:tcPr>
            <w:tcW w:w="1728" w:type="dxa"/>
            <w:shd w:val="clear" w:color="auto" w:fill="FFE8D6"/>
            <w:tcMar>
              <w:top w:w="120" w:type="dxa"/>
              <w:left w:w="150" w:type="dxa"/>
              <w:bottom w:w="120" w:type="dxa"/>
              <w:right w:w="150" w:type="dxa"/>
            </w:tcMar>
          </w:tcPr>
          <w:p w14:paraId="121FC36E">
            <w:pPr>
              <w:jc w:val="both"/>
              <w:rPr>
                <w:color w:val="auto"/>
              </w:rPr>
            </w:pPr>
            <w:r>
              <w:rPr>
                <w:color w:val="auto"/>
              </w:rPr>
              <w:t>HIGH (P1)</w:t>
            </w:r>
          </w:p>
        </w:tc>
      </w:tr>
      <w:tr w14:paraId="72AAAE1E">
        <w:tblPrEx>
          <w:tblCellMar>
            <w:top w:w="0" w:type="dxa"/>
            <w:left w:w="108" w:type="dxa"/>
            <w:bottom w:w="0" w:type="dxa"/>
            <w:right w:w="108" w:type="dxa"/>
          </w:tblCellMar>
        </w:tblPrEx>
        <w:trPr>
          <w:jc w:val="center"/>
        </w:trPr>
        <w:tc>
          <w:tcPr>
            <w:tcW w:w="720" w:type="dxa"/>
            <w:shd w:val="clear" w:color="auto" w:fill="F4F6F9"/>
            <w:tcMar>
              <w:top w:w="120" w:type="dxa"/>
              <w:left w:w="150" w:type="dxa"/>
              <w:bottom w:w="120" w:type="dxa"/>
              <w:right w:w="150" w:type="dxa"/>
            </w:tcMar>
          </w:tcPr>
          <w:p w14:paraId="504FA8B4">
            <w:pPr>
              <w:jc w:val="both"/>
              <w:rPr>
                <w:color w:val="auto"/>
              </w:rPr>
            </w:pPr>
            <w:r>
              <w:rPr>
                <w:color w:val="auto"/>
              </w:rPr>
              <w:t>4</w:t>
            </w:r>
          </w:p>
        </w:tc>
        <w:tc>
          <w:tcPr>
            <w:tcW w:w="3168" w:type="dxa"/>
            <w:shd w:val="clear" w:color="auto" w:fill="F4F6F9"/>
            <w:tcMar>
              <w:top w:w="120" w:type="dxa"/>
              <w:left w:w="150" w:type="dxa"/>
              <w:bottom w:w="120" w:type="dxa"/>
              <w:right w:w="150" w:type="dxa"/>
            </w:tcMar>
          </w:tcPr>
          <w:p w14:paraId="7110205F">
            <w:pPr>
              <w:jc w:val="both"/>
              <w:rPr>
                <w:color w:val="auto"/>
              </w:rPr>
            </w:pPr>
            <w:r>
              <w:rPr>
                <w:color w:val="auto"/>
              </w:rPr>
              <w:t>Absennya Cross-Validation</w:t>
            </w:r>
            <w:r>
              <w:rPr>
                <w:color w:val="auto"/>
              </w:rPr>
              <w:br w:type="textWrapping"/>
            </w:r>
            <w:r>
              <w:rPr>
                <w:color w:val="auto"/>
              </w:rPr>
              <w:t>(No Stratified K-Fold)</w:t>
            </w:r>
          </w:p>
        </w:tc>
        <w:tc>
          <w:tcPr>
            <w:tcW w:w="3744" w:type="dxa"/>
            <w:shd w:val="clear" w:color="auto" w:fill="F4F6F9"/>
            <w:tcMar>
              <w:top w:w="120" w:type="dxa"/>
              <w:left w:w="150" w:type="dxa"/>
              <w:bottom w:w="120" w:type="dxa"/>
              <w:right w:w="150" w:type="dxa"/>
            </w:tcMar>
          </w:tcPr>
          <w:p w14:paraId="54BC9D7C">
            <w:pPr>
              <w:jc w:val="both"/>
              <w:rPr>
                <w:color w:val="auto"/>
              </w:rPr>
            </w:pPr>
            <w:r>
              <w:rPr>
                <w:color w:val="auto"/>
              </w:rPr>
              <w:t>Pelatihan hanya mengandalkan 1 kali split standar. Stabilitas model pada varians data tidak teruji secara akademik.</w:t>
            </w:r>
          </w:p>
        </w:tc>
        <w:tc>
          <w:tcPr>
            <w:tcW w:w="1728" w:type="dxa"/>
            <w:shd w:val="clear" w:color="auto" w:fill="FFE8D6"/>
            <w:tcMar>
              <w:top w:w="120" w:type="dxa"/>
              <w:left w:w="150" w:type="dxa"/>
              <w:bottom w:w="120" w:type="dxa"/>
              <w:right w:w="150" w:type="dxa"/>
            </w:tcMar>
          </w:tcPr>
          <w:p w14:paraId="4B33DFB2">
            <w:pPr>
              <w:jc w:val="both"/>
              <w:rPr>
                <w:color w:val="auto"/>
              </w:rPr>
            </w:pPr>
            <w:r>
              <w:rPr>
                <w:color w:val="auto"/>
              </w:rPr>
              <w:t>HIGH (P1)</w:t>
            </w:r>
          </w:p>
        </w:tc>
      </w:tr>
      <w:tr w14:paraId="63CD8CED">
        <w:tblPrEx>
          <w:tblCellMar>
            <w:top w:w="0" w:type="dxa"/>
            <w:left w:w="108" w:type="dxa"/>
            <w:bottom w:w="0" w:type="dxa"/>
            <w:right w:w="108" w:type="dxa"/>
          </w:tblCellMar>
        </w:tblPrEx>
        <w:trPr>
          <w:jc w:val="center"/>
        </w:trPr>
        <w:tc>
          <w:tcPr>
            <w:tcW w:w="720" w:type="dxa"/>
            <w:shd w:val="clear" w:color="auto" w:fill="FFFFFF"/>
            <w:tcMar>
              <w:top w:w="120" w:type="dxa"/>
              <w:left w:w="150" w:type="dxa"/>
              <w:bottom w:w="120" w:type="dxa"/>
              <w:right w:w="150" w:type="dxa"/>
            </w:tcMar>
          </w:tcPr>
          <w:p w14:paraId="7E88D3DF">
            <w:pPr>
              <w:jc w:val="both"/>
              <w:rPr>
                <w:color w:val="auto"/>
              </w:rPr>
            </w:pPr>
            <w:r>
              <w:rPr>
                <w:color w:val="auto"/>
              </w:rPr>
              <w:t>5</w:t>
            </w:r>
          </w:p>
        </w:tc>
        <w:tc>
          <w:tcPr>
            <w:tcW w:w="3168" w:type="dxa"/>
            <w:shd w:val="clear" w:color="auto" w:fill="FFFFFF"/>
            <w:tcMar>
              <w:top w:w="120" w:type="dxa"/>
              <w:left w:w="150" w:type="dxa"/>
              <w:bottom w:w="120" w:type="dxa"/>
              <w:right w:w="150" w:type="dxa"/>
            </w:tcMar>
          </w:tcPr>
          <w:p w14:paraId="338F34DF">
            <w:pPr>
              <w:jc w:val="both"/>
              <w:rPr>
                <w:color w:val="auto"/>
              </w:rPr>
            </w:pPr>
            <w:r>
              <w:rPr>
                <w:color w:val="auto"/>
              </w:rPr>
              <w:t>Dataset Imbalance Ratio</w:t>
            </w:r>
            <w:r>
              <w:rPr>
                <w:color w:val="auto"/>
              </w:rPr>
              <w:br w:type="textWrapping"/>
            </w:r>
            <w:r>
              <w:rPr>
                <w:color w:val="auto"/>
              </w:rPr>
              <w:t>(4.41 : 1 Dominasi Pinch)</w:t>
            </w:r>
          </w:p>
        </w:tc>
        <w:tc>
          <w:tcPr>
            <w:tcW w:w="3744" w:type="dxa"/>
            <w:shd w:val="clear" w:color="auto" w:fill="FFFFFF"/>
            <w:tcMar>
              <w:top w:w="120" w:type="dxa"/>
              <w:left w:w="150" w:type="dxa"/>
              <w:bottom w:w="120" w:type="dxa"/>
              <w:right w:w="150" w:type="dxa"/>
            </w:tcMar>
          </w:tcPr>
          <w:p w14:paraId="5F111AA2">
            <w:pPr>
              <w:jc w:val="both"/>
              <w:rPr>
                <w:color w:val="auto"/>
              </w:rPr>
            </w:pPr>
            <w:r>
              <w:rPr>
                <w:color w:val="auto"/>
              </w:rPr>
              <w:t>Kelas minoritas berisiko tinggi mengalami false negative. Model bias terhadap kelas klik/drag.</w:t>
            </w:r>
          </w:p>
        </w:tc>
        <w:tc>
          <w:tcPr>
            <w:tcW w:w="1728" w:type="dxa"/>
            <w:shd w:val="clear" w:color="auto" w:fill="FFE8D6"/>
            <w:tcMar>
              <w:top w:w="120" w:type="dxa"/>
              <w:left w:w="150" w:type="dxa"/>
              <w:bottom w:w="120" w:type="dxa"/>
              <w:right w:w="150" w:type="dxa"/>
            </w:tcMar>
          </w:tcPr>
          <w:p w14:paraId="57E34320">
            <w:pPr>
              <w:jc w:val="both"/>
              <w:rPr>
                <w:color w:val="auto"/>
              </w:rPr>
            </w:pPr>
            <w:r>
              <w:rPr>
                <w:color w:val="auto"/>
              </w:rPr>
              <w:t>HIGH (P1)</w:t>
            </w:r>
          </w:p>
        </w:tc>
      </w:tr>
      <w:tr w14:paraId="7CAEB267">
        <w:tblPrEx>
          <w:tblCellMar>
            <w:top w:w="0" w:type="dxa"/>
            <w:left w:w="108" w:type="dxa"/>
            <w:bottom w:w="0" w:type="dxa"/>
            <w:right w:w="108" w:type="dxa"/>
          </w:tblCellMar>
        </w:tblPrEx>
        <w:trPr>
          <w:jc w:val="center"/>
        </w:trPr>
        <w:tc>
          <w:tcPr>
            <w:tcW w:w="720" w:type="dxa"/>
            <w:shd w:val="clear" w:color="auto" w:fill="F4F6F9"/>
            <w:tcMar>
              <w:top w:w="120" w:type="dxa"/>
              <w:left w:w="150" w:type="dxa"/>
              <w:bottom w:w="120" w:type="dxa"/>
              <w:right w:w="150" w:type="dxa"/>
            </w:tcMar>
          </w:tcPr>
          <w:p w14:paraId="3C7FD270">
            <w:pPr>
              <w:jc w:val="both"/>
              <w:rPr>
                <w:color w:val="auto"/>
              </w:rPr>
            </w:pPr>
            <w:r>
              <w:rPr>
                <w:color w:val="auto"/>
              </w:rPr>
              <w:t>6</w:t>
            </w:r>
          </w:p>
        </w:tc>
        <w:tc>
          <w:tcPr>
            <w:tcW w:w="3168" w:type="dxa"/>
            <w:shd w:val="clear" w:color="auto" w:fill="F4F6F9"/>
            <w:tcMar>
              <w:top w:w="120" w:type="dxa"/>
              <w:left w:w="150" w:type="dxa"/>
              <w:bottom w:w="120" w:type="dxa"/>
              <w:right w:w="150" w:type="dxa"/>
            </w:tcMar>
          </w:tcPr>
          <w:p w14:paraId="50F12200">
            <w:pPr>
              <w:jc w:val="both"/>
              <w:rPr>
                <w:color w:val="auto"/>
              </w:rPr>
            </w:pPr>
            <w:r>
              <w:rPr>
                <w:color w:val="auto"/>
              </w:rPr>
              <w:t>PyAutoGUI Failsafe</w:t>
            </w:r>
            <w:r>
              <w:rPr>
                <w:color w:val="auto"/>
              </w:rPr>
              <w:br w:type="textWrapping"/>
            </w:r>
            <w:r>
              <w:rPr>
                <w:color w:val="auto"/>
              </w:rPr>
              <w:t>Tidak Dikonfigurasi</w:t>
            </w:r>
          </w:p>
        </w:tc>
        <w:tc>
          <w:tcPr>
            <w:tcW w:w="3744" w:type="dxa"/>
            <w:shd w:val="clear" w:color="auto" w:fill="F4F6F9"/>
            <w:tcMar>
              <w:top w:w="120" w:type="dxa"/>
              <w:left w:w="150" w:type="dxa"/>
              <w:bottom w:w="120" w:type="dxa"/>
              <w:right w:w="150" w:type="dxa"/>
            </w:tcMar>
          </w:tcPr>
          <w:p w14:paraId="2BB946BF">
            <w:pPr>
              <w:jc w:val="both"/>
              <w:rPr>
                <w:color w:val="auto"/>
              </w:rPr>
            </w:pPr>
            <w:r>
              <w:rPr>
                <w:color w:val="auto"/>
              </w:rPr>
              <w:t>Jika sistem tidak terkendali atau kursor terjebak dalam loop drag, pengguna tidak memiliki intervensi darurat pojok layar.</w:t>
            </w:r>
          </w:p>
        </w:tc>
        <w:tc>
          <w:tcPr>
            <w:tcW w:w="1728" w:type="dxa"/>
            <w:shd w:val="clear" w:color="auto" w:fill="FFE8D6"/>
            <w:tcMar>
              <w:top w:w="120" w:type="dxa"/>
              <w:left w:w="150" w:type="dxa"/>
              <w:bottom w:w="120" w:type="dxa"/>
              <w:right w:w="150" w:type="dxa"/>
            </w:tcMar>
          </w:tcPr>
          <w:p w14:paraId="33206CB7">
            <w:pPr>
              <w:jc w:val="both"/>
              <w:rPr>
                <w:color w:val="auto"/>
              </w:rPr>
            </w:pPr>
            <w:r>
              <w:rPr>
                <w:color w:val="auto"/>
              </w:rPr>
              <w:t>HIGH (P1)</w:t>
            </w:r>
          </w:p>
        </w:tc>
      </w:tr>
      <w:tr w14:paraId="73055C07">
        <w:tblPrEx>
          <w:tblCellMar>
            <w:top w:w="0" w:type="dxa"/>
            <w:left w:w="108" w:type="dxa"/>
            <w:bottom w:w="0" w:type="dxa"/>
            <w:right w:w="108" w:type="dxa"/>
          </w:tblCellMar>
        </w:tblPrEx>
        <w:trPr>
          <w:jc w:val="center"/>
        </w:trPr>
        <w:tc>
          <w:tcPr>
            <w:tcW w:w="720" w:type="dxa"/>
            <w:shd w:val="clear" w:color="auto" w:fill="FFFFFF"/>
            <w:tcMar>
              <w:top w:w="120" w:type="dxa"/>
              <w:left w:w="150" w:type="dxa"/>
              <w:bottom w:w="120" w:type="dxa"/>
              <w:right w:w="150" w:type="dxa"/>
            </w:tcMar>
          </w:tcPr>
          <w:p w14:paraId="091A865E">
            <w:pPr>
              <w:jc w:val="both"/>
              <w:rPr>
                <w:color w:val="auto"/>
              </w:rPr>
            </w:pPr>
            <w:r>
              <w:rPr>
                <w:color w:val="auto"/>
              </w:rPr>
              <w:t>7</w:t>
            </w:r>
          </w:p>
        </w:tc>
        <w:tc>
          <w:tcPr>
            <w:tcW w:w="3168" w:type="dxa"/>
            <w:shd w:val="clear" w:color="auto" w:fill="FFFFFF"/>
            <w:tcMar>
              <w:top w:w="120" w:type="dxa"/>
              <w:left w:w="150" w:type="dxa"/>
              <w:bottom w:w="120" w:type="dxa"/>
              <w:right w:w="150" w:type="dxa"/>
            </w:tcMar>
          </w:tcPr>
          <w:p w14:paraId="2D236DD3">
            <w:pPr>
              <w:jc w:val="both"/>
              <w:rPr>
                <w:color w:val="auto"/>
              </w:rPr>
            </w:pPr>
            <w:r>
              <w:rPr>
                <w:color w:val="auto"/>
              </w:rPr>
              <w:t>Tidak Ada Logging Module</w:t>
            </w:r>
          </w:p>
        </w:tc>
        <w:tc>
          <w:tcPr>
            <w:tcW w:w="3744" w:type="dxa"/>
            <w:shd w:val="clear" w:color="auto" w:fill="FFFFFF"/>
            <w:tcMar>
              <w:top w:w="120" w:type="dxa"/>
              <w:left w:w="150" w:type="dxa"/>
              <w:bottom w:w="120" w:type="dxa"/>
              <w:right w:w="150" w:type="dxa"/>
            </w:tcMar>
          </w:tcPr>
          <w:p w14:paraId="58AB566F">
            <w:pPr>
              <w:jc w:val="both"/>
              <w:rPr>
                <w:color w:val="auto"/>
              </w:rPr>
            </w:pPr>
            <w:r>
              <w:rPr>
                <w:color w:val="auto"/>
              </w:rPr>
              <w:t>Semua penanganan kesalahan hanya dicetak ke konsol via print, tidak dapat dipantau di lingkungan produksi.</w:t>
            </w:r>
          </w:p>
        </w:tc>
        <w:tc>
          <w:tcPr>
            <w:tcW w:w="1728" w:type="dxa"/>
            <w:shd w:val="clear" w:color="auto" w:fill="FFE8D6"/>
            <w:tcMar>
              <w:top w:w="120" w:type="dxa"/>
              <w:left w:w="150" w:type="dxa"/>
              <w:bottom w:w="120" w:type="dxa"/>
              <w:right w:w="150" w:type="dxa"/>
            </w:tcMar>
          </w:tcPr>
          <w:p w14:paraId="13E126B8">
            <w:pPr>
              <w:jc w:val="both"/>
              <w:rPr>
                <w:color w:val="auto"/>
              </w:rPr>
            </w:pPr>
            <w:r>
              <w:rPr>
                <w:color w:val="auto"/>
              </w:rPr>
              <w:t>HIGH (P1)</w:t>
            </w:r>
          </w:p>
        </w:tc>
      </w:tr>
      <w:tr w14:paraId="21512973">
        <w:tblPrEx>
          <w:tblCellMar>
            <w:top w:w="0" w:type="dxa"/>
            <w:left w:w="108" w:type="dxa"/>
            <w:bottom w:w="0" w:type="dxa"/>
            <w:right w:w="108" w:type="dxa"/>
          </w:tblCellMar>
        </w:tblPrEx>
        <w:trPr>
          <w:jc w:val="center"/>
        </w:trPr>
        <w:tc>
          <w:tcPr>
            <w:tcW w:w="720" w:type="dxa"/>
            <w:shd w:val="clear" w:color="auto" w:fill="F4F6F9"/>
            <w:tcMar>
              <w:top w:w="120" w:type="dxa"/>
              <w:left w:w="150" w:type="dxa"/>
              <w:bottom w:w="120" w:type="dxa"/>
              <w:right w:w="150" w:type="dxa"/>
            </w:tcMar>
          </w:tcPr>
          <w:p w14:paraId="651725EE">
            <w:pPr>
              <w:jc w:val="both"/>
              <w:rPr>
                <w:color w:val="auto"/>
              </w:rPr>
            </w:pPr>
            <w:r>
              <w:rPr>
                <w:color w:val="auto"/>
              </w:rPr>
              <w:t>8</w:t>
            </w:r>
          </w:p>
        </w:tc>
        <w:tc>
          <w:tcPr>
            <w:tcW w:w="3168" w:type="dxa"/>
            <w:shd w:val="clear" w:color="auto" w:fill="F4F6F9"/>
            <w:tcMar>
              <w:top w:w="120" w:type="dxa"/>
              <w:left w:w="150" w:type="dxa"/>
              <w:bottom w:w="120" w:type="dxa"/>
              <w:right w:w="150" w:type="dxa"/>
            </w:tcMar>
          </w:tcPr>
          <w:p w14:paraId="4785A9D8">
            <w:pPr>
              <w:jc w:val="both"/>
              <w:rPr>
                <w:color w:val="auto"/>
              </w:rPr>
            </w:pPr>
            <w:r>
              <w:rPr>
                <w:color w:val="auto"/>
              </w:rPr>
              <w:t>Hardcoded Coordinates</w:t>
            </w:r>
            <w:r>
              <w:rPr>
                <w:color w:val="auto"/>
              </w:rPr>
              <w:br w:type="textWrapping"/>
            </w:r>
            <w:r>
              <w:rPr>
                <w:color w:val="auto"/>
              </w:rPr>
              <w:t>untuk Keyboard &amp; Screen</w:t>
            </w:r>
          </w:p>
        </w:tc>
        <w:tc>
          <w:tcPr>
            <w:tcW w:w="3744" w:type="dxa"/>
            <w:shd w:val="clear" w:color="auto" w:fill="F4F6F9"/>
            <w:tcMar>
              <w:top w:w="120" w:type="dxa"/>
              <w:left w:w="150" w:type="dxa"/>
              <w:bottom w:w="120" w:type="dxa"/>
              <w:right w:w="150" w:type="dxa"/>
            </w:tcMar>
          </w:tcPr>
          <w:p w14:paraId="0408FA3A">
            <w:pPr>
              <w:jc w:val="both"/>
              <w:rPr>
                <w:color w:val="auto"/>
              </w:rPr>
            </w:pPr>
            <w:r>
              <w:rPr>
                <w:color w:val="auto"/>
              </w:rPr>
              <w:t>Posisi Y keyboard (460-690) statis untuk resolusi kamera 720p. Tidak adaptif jika aspect ratio kamera/monitor berubah.</w:t>
            </w:r>
          </w:p>
        </w:tc>
        <w:tc>
          <w:tcPr>
            <w:tcW w:w="1728" w:type="dxa"/>
            <w:shd w:val="clear" w:color="auto" w:fill="F4F6F9"/>
            <w:tcMar>
              <w:top w:w="120" w:type="dxa"/>
              <w:left w:w="150" w:type="dxa"/>
              <w:bottom w:w="120" w:type="dxa"/>
              <w:right w:w="150" w:type="dxa"/>
            </w:tcMar>
          </w:tcPr>
          <w:p w14:paraId="15962825">
            <w:pPr>
              <w:jc w:val="both"/>
              <w:rPr>
                <w:color w:val="auto"/>
              </w:rPr>
            </w:pPr>
            <w:r>
              <w:rPr>
                <w:color w:val="auto"/>
              </w:rPr>
              <w:t>MEDIUM (P2)</w:t>
            </w:r>
          </w:p>
        </w:tc>
      </w:tr>
      <w:tr w14:paraId="5A5EF434">
        <w:tblPrEx>
          <w:tblCellMar>
            <w:top w:w="0" w:type="dxa"/>
            <w:left w:w="108" w:type="dxa"/>
            <w:bottom w:w="0" w:type="dxa"/>
            <w:right w:w="108" w:type="dxa"/>
          </w:tblCellMar>
        </w:tblPrEx>
        <w:trPr>
          <w:jc w:val="center"/>
        </w:trPr>
        <w:tc>
          <w:tcPr>
            <w:tcW w:w="720" w:type="dxa"/>
            <w:shd w:val="clear" w:color="auto" w:fill="FFFFFF"/>
            <w:tcMar>
              <w:top w:w="120" w:type="dxa"/>
              <w:left w:w="150" w:type="dxa"/>
              <w:bottom w:w="120" w:type="dxa"/>
              <w:right w:w="150" w:type="dxa"/>
            </w:tcMar>
          </w:tcPr>
          <w:p w14:paraId="42B30114">
            <w:pPr>
              <w:jc w:val="both"/>
              <w:rPr>
                <w:color w:val="auto"/>
              </w:rPr>
            </w:pPr>
            <w:r>
              <w:rPr>
                <w:color w:val="auto"/>
              </w:rPr>
              <w:t>9</w:t>
            </w:r>
          </w:p>
        </w:tc>
        <w:tc>
          <w:tcPr>
            <w:tcW w:w="3168" w:type="dxa"/>
            <w:shd w:val="clear" w:color="auto" w:fill="FFFFFF"/>
            <w:tcMar>
              <w:top w:w="120" w:type="dxa"/>
              <w:left w:w="150" w:type="dxa"/>
              <w:bottom w:w="120" w:type="dxa"/>
              <w:right w:w="150" w:type="dxa"/>
            </w:tcMar>
          </w:tcPr>
          <w:p w14:paraId="0F019D91">
            <w:pPr>
              <w:jc w:val="both"/>
              <w:rPr>
                <w:color w:val="auto"/>
              </w:rPr>
            </w:pPr>
            <w:r>
              <w:rPr>
                <w:color w:val="auto"/>
              </w:rPr>
              <w:t>Dead Code &amp; Typo Variable</w:t>
            </w:r>
            <w:r>
              <w:rPr>
                <w:color w:val="auto"/>
              </w:rPr>
              <w:br w:type="textWrapping"/>
            </w:r>
            <w:r>
              <w:rPr>
                <w:color w:val="auto"/>
              </w:rPr>
              <w:t>(`teretyuiod_active`)</w:t>
            </w:r>
          </w:p>
        </w:tc>
        <w:tc>
          <w:tcPr>
            <w:tcW w:w="3744" w:type="dxa"/>
            <w:shd w:val="clear" w:color="auto" w:fill="FFFFFF"/>
            <w:tcMar>
              <w:top w:w="120" w:type="dxa"/>
              <w:left w:w="150" w:type="dxa"/>
              <w:bottom w:w="120" w:type="dxa"/>
              <w:right w:w="150" w:type="dxa"/>
            </w:tcMar>
          </w:tcPr>
          <w:p w14:paraId="28260B18">
            <w:pPr>
              <w:jc w:val="both"/>
              <w:rPr>
                <w:color w:val="auto"/>
              </w:rPr>
            </w:pPr>
            <w:r>
              <w:rPr>
                <w:color w:val="auto"/>
              </w:rPr>
              <w:t>Deklarasi variabel teretyuiod_active = False di baris 19 tidak pernah digunakan di seluruh sistem (mengurangi clean code).</w:t>
            </w:r>
          </w:p>
        </w:tc>
        <w:tc>
          <w:tcPr>
            <w:tcW w:w="1728" w:type="dxa"/>
            <w:shd w:val="clear" w:color="auto" w:fill="FFFFFF"/>
            <w:tcMar>
              <w:top w:w="120" w:type="dxa"/>
              <w:left w:w="150" w:type="dxa"/>
              <w:bottom w:w="120" w:type="dxa"/>
              <w:right w:w="150" w:type="dxa"/>
            </w:tcMar>
          </w:tcPr>
          <w:p w14:paraId="0BBBCF5E">
            <w:pPr>
              <w:jc w:val="both"/>
              <w:rPr>
                <w:color w:val="auto"/>
              </w:rPr>
            </w:pPr>
            <w:r>
              <w:rPr>
                <w:color w:val="auto"/>
              </w:rPr>
              <w:t>MINOR (P3)</w:t>
            </w:r>
          </w:p>
        </w:tc>
      </w:tr>
      <w:tr w14:paraId="26A2EC0F">
        <w:tblPrEx>
          <w:tblCellMar>
            <w:top w:w="0" w:type="dxa"/>
            <w:left w:w="108" w:type="dxa"/>
            <w:bottom w:w="0" w:type="dxa"/>
            <w:right w:w="108" w:type="dxa"/>
          </w:tblCellMar>
        </w:tblPrEx>
        <w:trPr>
          <w:jc w:val="center"/>
        </w:trPr>
        <w:tc>
          <w:tcPr>
            <w:tcW w:w="720" w:type="dxa"/>
            <w:shd w:val="clear" w:color="auto" w:fill="F4F6F9"/>
            <w:tcMar>
              <w:top w:w="120" w:type="dxa"/>
              <w:left w:w="150" w:type="dxa"/>
              <w:bottom w:w="120" w:type="dxa"/>
              <w:right w:w="150" w:type="dxa"/>
            </w:tcMar>
          </w:tcPr>
          <w:p w14:paraId="384A01AA">
            <w:pPr>
              <w:jc w:val="both"/>
              <w:rPr>
                <w:color w:val="auto"/>
              </w:rPr>
            </w:pPr>
            <w:r>
              <w:rPr>
                <w:color w:val="auto"/>
              </w:rPr>
              <w:t>10</w:t>
            </w:r>
          </w:p>
        </w:tc>
        <w:tc>
          <w:tcPr>
            <w:tcW w:w="3168" w:type="dxa"/>
            <w:shd w:val="clear" w:color="auto" w:fill="F4F6F9"/>
            <w:tcMar>
              <w:top w:w="120" w:type="dxa"/>
              <w:left w:w="150" w:type="dxa"/>
              <w:bottom w:w="120" w:type="dxa"/>
              <w:right w:w="150" w:type="dxa"/>
            </w:tcMar>
          </w:tcPr>
          <w:p w14:paraId="58CF3C45">
            <w:pPr>
              <w:jc w:val="both"/>
              <w:rPr>
                <w:color w:val="auto"/>
              </w:rPr>
            </w:pPr>
            <w:r>
              <w:rPr>
                <w:color w:val="auto"/>
              </w:rPr>
              <w:t>Import Tidak Terorganisir</w:t>
            </w:r>
            <w:r>
              <w:rPr>
                <w:color w:val="auto"/>
              </w:rPr>
              <w:br w:type="textWrapping"/>
            </w:r>
            <w:r>
              <w:rPr>
                <w:color w:val="auto"/>
              </w:rPr>
              <w:t>(Scatter imports)</w:t>
            </w:r>
          </w:p>
        </w:tc>
        <w:tc>
          <w:tcPr>
            <w:tcW w:w="3744" w:type="dxa"/>
            <w:shd w:val="clear" w:color="auto" w:fill="F4F6F9"/>
            <w:tcMar>
              <w:top w:w="120" w:type="dxa"/>
              <w:left w:w="150" w:type="dxa"/>
              <w:bottom w:w="120" w:type="dxa"/>
              <w:right w:w="150" w:type="dxa"/>
            </w:tcMar>
          </w:tcPr>
          <w:p w14:paraId="15E0C67C">
            <w:pPr>
              <w:jc w:val="both"/>
              <w:rPr>
                <w:color w:val="auto"/>
              </w:rPr>
            </w:pPr>
            <w:r>
              <w:rPr>
                <w:color w:val="auto"/>
              </w:rPr>
              <w:t>Library math dan time di-import di tengah file (baris 39-42), tidak dikelompokkan di bagian header dokumen.</w:t>
            </w:r>
          </w:p>
        </w:tc>
        <w:tc>
          <w:tcPr>
            <w:tcW w:w="1728" w:type="dxa"/>
            <w:shd w:val="clear" w:color="auto" w:fill="F4F6F9"/>
            <w:tcMar>
              <w:top w:w="120" w:type="dxa"/>
              <w:left w:w="150" w:type="dxa"/>
              <w:bottom w:w="120" w:type="dxa"/>
              <w:right w:w="150" w:type="dxa"/>
            </w:tcMar>
          </w:tcPr>
          <w:p w14:paraId="3DB87895">
            <w:pPr>
              <w:jc w:val="both"/>
              <w:rPr>
                <w:color w:val="auto"/>
              </w:rPr>
            </w:pPr>
            <w:r>
              <w:rPr>
                <w:color w:val="auto"/>
              </w:rPr>
              <w:t>MINOR (P3)</w:t>
            </w:r>
          </w:p>
        </w:tc>
      </w:tr>
    </w:tbl>
    <w:p w14:paraId="707FDC60">
      <w:pPr>
        <w:spacing w:after="120"/>
        <w:jc w:val="both"/>
        <w:rPr>
          <w:color w:val="auto"/>
        </w:rPr>
      </w:pPr>
    </w:p>
    <w:p w14:paraId="2E72AA8C">
      <w:pPr>
        <w:spacing w:before="320" w:after="120"/>
        <w:jc w:val="both"/>
        <w:rPr>
          <w:color w:val="auto"/>
        </w:rPr>
      </w:pPr>
      <w:r>
        <w:rPr>
          <w:rFonts w:ascii="Arial" w:hAnsi="Arial"/>
          <w:b/>
          <w:color w:val="auto"/>
          <w:sz w:val="26"/>
        </w:rPr>
        <w:t>8. KELEBIHAN DAN KONTRIBUSI ARSITEKTURAL</w:t>
      </w:r>
    </w:p>
    <w:p w14:paraId="55738883">
      <w:pPr>
        <w:numPr>
          <w:ilvl w:val="0"/>
          <w:numId w:val="11"/>
        </w:numPr>
        <w:ind w:left="0" w:leftChars="0" w:firstLine="0" w:firstLineChars="0"/>
        <w:jc w:val="both"/>
        <w:rPr>
          <w:color w:val="auto"/>
        </w:rPr>
      </w:pPr>
      <w:bookmarkStart w:id="0" w:name="_GoBack"/>
      <w:r>
        <w:rPr>
          <w:color w:val="auto"/>
        </w:rPr>
        <w:t>Maupun terdapat beberapa kelemahan di atas, Dactyl-AI memiliki 8 keunggulan rekayasa yang sangat solid:</w:t>
      </w:r>
    </w:p>
    <w:p w14:paraId="011B6B16">
      <w:pPr>
        <w:numPr>
          <w:ilvl w:val="0"/>
          <w:numId w:val="11"/>
        </w:numPr>
        <w:ind w:left="0" w:leftChars="0" w:firstLine="0" w:firstLineChars="0"/>
        <w:jc w:val="both"/>
        <w:rPr>
          <w:color w:val="auto"/>
        </w:rPr>
      </w:pPr>
      <w:r>
        <w:rPr>
          <w:color w:val="auto"/>
        </w:rPr>
        <w:t>Lightweight AI Brain: Vektor 126D membebaskan CPU dari beban pemrosesan citra berat, menjaga latensi sangat rendah (&lt; 5 ms inference).</w:t>
      </w:r>
    </w:p>
    <w:p w14:paraId="15CAFCF7">
      <w:pPr>
        <w:numPr>
          <w:ilvl w:val="0"/>
          <w:numId w:val="11"/>
        </w:numPr>
        <w:ind w:left="0" w:leftChars="0" w:firstLine="0" w:firstLineChars="0"/>
        <w:jc w:val="both"/>
        <w:rPr>
          <w:color w:val="auto"/>
        </w:rPr>
      </w:pPr>
      <w:r>
        <w:rPr>
          <w:color w:val="auto"/>
        </w:rPr>
        <w:t>Bimanual Task Division: Pemisahkan tugas tangan dominan dan non-dominan mencegah oklusi dan memperluas kapasitas interaksi.</w:t>
      </w:r>
    </w:p>
    <w:p w14:paraId="3313A82F">
      <w:pPr>
        <w:numPr>
          <w:ilvl w:val="0"/>
          <w:numId w:val="11"/>
        </w:numPr>
        <w:ind w:left="0" w:leftChars="0" w:firstLine="0" w:firstLineChars="0"/>
        <w:jc w:val="both"/>
        <w:rPr>
          <w:color w:val="auto"/>
        </w:rPr>
      </w:pPr>
      <w:r>
        <w:rPr>
          <w:color w:val="auto"/>
        </w:rPr>
        <w:t>EMA Jitter Smoothing: Filter EMA (alpha=0.25) meredam osilasi tremor tangan secara efisien tanpa lag perseptual yang berlebihan.</w:t>
      </w:r>
    </w:p>
    <w:p w14:paraId="7432A327">
      <w:pPr>
        <w:numPr>
          <w:ilvl w:val="0"/>
          <w:numId w:val="11"/>
        </w:numPr>
        <w:ind w:left="0" w:leftChars="0" w:firstLine="0" w:firstLineChars="0"/>
        <w:jc w:val="both"/>
        <w:rPr>
          <w:color w:val="auto"/>
        </w:rPr>
      </w:pPr>
      <w:r>
        <w:rPr>
          <w:color w:val="auto"/>
        </w:rPr>
        <w:t>Asynchronous Brightness Control: PowerShell WMI dipanggil dalam thread non-blocking sehingga kamera tidak stuttering.</w:t>
      </w:r>
    </w:p>
    <w:p w14:paraId="0670BD5D">
      <w:pPr>
        <w:numPr>
          <w:ilvl w:val="0"/>
          <w:numId w:val="11"/>
        </w:numPr>
        <w:ind w:left="0" w:leftChars="0" w:firstLine="0" w:firstLineChars="0"/>
        <w:jc w:val="both"/>
        <w:rPr>
          <w:color w:val="auto"/>
        </w:rPr>
      </w:pPr>
      <w:r>
        <w:rPr>
          <w:color w:val="auto"/>
        </w:rPr>
        <w:t>Non-Intrusive Transparent GUI: Window Win32 transparan 60% dan always-on-top memberi feedback visual yang ergonomis.</w:t>
      </w:r>
    </w:p>
    <w:p w14:paraId="6CE44B50">
      <w:pPr>
        <w:numPr>
          <w:ilvl w:val="0"/>
          <w:numId w:val="11"/>
        </w:numPr>
        <w:ind w:left="0" w:leftChars="0" w:firstLine="0" w:firstLineChars="0"/>
        <w:jc w:val="both"/>
        <w:rPr>
          <w:color w:val="auto"/>
        </w:rPr>
      </w:pPr>
      <w:r>
        <w:rPr>
          <w:color w:val="auto"/>
        </w:rPr>
        <w:t>Comprehensive 8-Gesture Coverage: Cakupan gestur lengkap dari navigasi, kontrol media, screenshot, hingga input keyboard.</w:t>
      </w:r>
    </w:p>
    <w:p w14:paraId="075A33AA">
      <w:pPr>
        <w:numPr>
          <w:ilvl w:val="0"/>
          <w:numId w:val="11"/>
        </w:numPr>
        <w:ind w:left="0" w:leftChars="0" w:firstLine="0" w:firstLineChars="0"/>
        <w:jc w:val="both"/>
        <w:rPr>
          <w:color w:val="auto"/>
        </w:rPr>
      </w:pPr>
      <w:r>
        <w:rPr>
          <w:color w:val="auto"/>
        </w:rPr>
        <w:t>Mirror Correction Handling: Koreksi lateralitas paska-flip cermin memastikan tangan kanan dan kiri terdeteksi akurat secara fisik.</w:t>
      </w:r>
    </w:p>
    <w:p w14:paraId="66F0A18B">
      <w:pPr>
        <w:numPr>
          <w:ilvl w:val="0"/>
          <w:numId w:val="11"/>
        </w:numPr>
        <w:ind w:left="0" w:leftChars="0" w:firstLine="0" w:firstLineChars="0"/>
        <w:jc w:val="both"/>
        <w:rPr>
          <w:color w:val="auto"/>
        </w:rPr>
      </w:pPr>
      <w:r>
        <w:rPr>
          <w:color w:val="auto"/>
        </w:rPr>
        <w:t>Safety Standby Interlock: Gestur kepalan tangan (Fist) sebagai pengaman utama untuk membekukan kontrol saat tidak digunakan.</w:t>
      </w:r>
    </w:p>
    <w:bookmarkEnd w:id="0"/>
    <w:p w14:paraId="37832243">
      <w:pPr>
        <w:spacing w:before="320" w:after="120"/>
        <w:jc w:val="both"/>
        <w:rPr>
          <w:color w:val="auto"/>
        </w:rPr>
      </w:pPr>
      <w:r>
        <w:rPr>
          <w:rFonts w:ascii="Arial" w:hAnsi="Arial"/>
          <w:b/>
          <w:color w:val="auto"/>
          <w:sz w:val="26"/>
        </w:rPr>
        <w:t>9. REKOMENDASI PENGEMBANGAN &amp; ROADMAP PERBAIKAN</w:t>
      </w:r>
    </w:p>
    <w:p w14:paraId="7E997A69">
      <w:pPr>
        <w:spacing w:before="240" w:after="80"/>
        <w:jc w:val="both"/>
        <w:rPr>
          <w:color w:val="auto"/>
        </w:rPr>
      </w:pPr>
      <w:r>
        <w:rPr>
          <w:rFonts w:ascii="Arial" w:hAnsi="Arial"/>
          <w:b/>
          <w:color w:val="auto"/>
          <w:sz w:val="23"/>
        </w:rPr>
        <w:t>9.1 Tabel Prioritas Remediasi (Immediate Action Items)</w:t>
      </w:r>
    </w:p>
    <w:tbl>
      <w:tblPr>
        <w:tblStyle w:val="12"/>
        <w:tblW w:w="0" w:type="auto"/>
        <w:jc w:val="center"/>
        <w:tblLayout w:type="autofit"/>
        <w:tblCellMar>
          <w:top w:w="0" w:type="dxa"/>
          <w:left w:w="108" w:type="dxa"/>
          <w:bottom w:w="0" w:type="dxa"/>
          <w:right w:w="108" w:type="dxa"/>
        </w:tblCellMar>
      </w:tblPr>
      <w:tblGrid>
        <w:gridCol w:w="1440"/>
        <w:gridCol w:w="3472"/>
        <w:gridCol w:w="1728"/>
        <w:gridCol w:w="2880"/>
      </w:tblGrid>
      <w:tr w14:paraId="1086B7A6">
        <w:tblPrEx>
          <w:tblCellMar>
            <w:top w:w="0" w:type="dxa"/>
            <w:left w:w="108" w:type="dxa"/>
            <w:bottom w:w="0" w:type="dxa"/>
            <w:right w:w="108" w:type="dxa"/>
          </w:tblCellMar>
        </w:tblPrEx>
        <w:trPr>
          <w:jc w:val="center"/>
        </w:trPr>
        <w:tc>
          <w:tcPr>
            <w:tcW w:w="1440" w:type="dxa"/>
            <w:shd w:val="clear" w:color="auto" w:fill="16213E"/>
            <w:tcMar>
              <w:top w:w="120" w:type="dxa"/>
              <w:left w:w="150" w:type="dxa"/>
              <w:bottom w:w="120" w:type="dxa"/>
              <w:right w:w="150" w:type="dxa"/>
            </w:tcMar>
          </w:tcPr>
          <w:p w14:paraId="7CCC06C3">
            <w:pPr>
              <w:jc w:val="both"/>
              <w:rPr>
                <w:color w:val="auto"/>
              </w:rPr>
            </w:pPr>
            <w:r>
              <w:rPr>
                <w:color w:val="auto"/>
              </w:rPr>
              <w:t>Prioritas</w:t>
            </w:r>
          </w:p>
        </w:tc>
        <w:tc>
          <w:tcPr>
            <w:tcW w:w="3312" w:type="dxa"/>
            <w:shd w:val="clear" w:color="auto" w:fill="16213E"/>
            <w:tcMar>
              <w:top w:w="120" w:type="dxa"/>
              <w:left w:w="150" w:type="dxa"/>
              <w:bottom w:w="120" w:type="dxa"/>
              <w:right w:w="150" w:type="dxa"/>
            </w:tcMar>
          </w:tcPr>
          <w:p w14:paraId="06FFAC02">
            <w:pPr>
              <w:jc w:val="both"/>
              <w:rPr>
                <w:color w:val="auto"/>
              </w:rPr>
            </w:pPr>
            <w:r>
              <w:rPr>
                <w:color w:val="auto"/>
              </w:rPr>
              <w:t>Rekomendasi Perbaikan</w:t>
            </w:r>
          </w:p>
        </w:tc>
        <w:tc>
          <w:tcPr>
            <w:tcW w:w="1728" w:type="dxa"/>
            <w:shd w:val="clear" w:color="auto" w:fill="16213E"/>
            <w:tcMar>
              <w:top w:w="120" w:type="dxa"/>
              <w:left w:w="150" w:type="dxa"/>
              <w:bottom w:w="120" w:type="dxa"/>
              <w:right w:w="150" w:type="dxa"/>
            </w:tcMar>
          </w:tcPr>
          <w:p w14:paraId="741DF769">
            <w:pPr>
              <w:jc w:val="both"/>
              <w:rPr>
                <w:color w:val="auto"/>
              </w:rPr>
            </w:pPr>
            <w:r>
              <w:rPr>
                <w:color w:val="auto"/>
              </w:rPr>
              <w:t>Effort / Impact</w:t>
            </w:r>
          </w:p>
        </w:tc>
        <w:tc>
          <w:tcPr>
            <w:tcW w:w="2880" w:type="dxa"/>
            <w:shd w:val="clear" w:color="auto" w:fill="16213E"/>
            <w:tcMar>
              <w:top w:w="120" w:type="dxa"/>
              <w:left w:w="150" w:type="dxa"/>
              <w:bottom w:w="120" w:type="dxa"/>
              <w:right w:w="150" w:type="dxa"/>
            </w:tcMar>
          </w:tcPr>
          <w:p w14:paraId="125D179F">
            <w:pPr>
              <w:jc w:val="both"/>
              <w:rPr>
                <w:color w:val="auto"/>
              </w:rPr>
            </w:pPr>
            <w:r>
              <w:rPr>
                <w:color w:val="auto"/>
              </w:rPr>
              <w:t>Justifikasi Teknis</w:t>
            </w:r>
          </w:p>
        </w:tc>
      </w:tr>
      <w:tr w14:paraId="0C0C3184">
        <w:tblPrEx>
          <w:tblCellMar>
            <w:top w:w="0" w:type="dxa"/>
            <w:left w:w="108" w:type="dxa"/>
            <w:bottom w:w="0" w:type="dxa"/>
            <w:right w:w="108" w:type="dxa"/>
          </w:tblCellMar>
        </w:tblPrEx>
        <w:trPr>
          <w:jc w:val="center"/>
        </w:trPr>
        <w:tc>
          <w:tcPr>
            <w:tcW w:w="1440" w:type="dxa"/>
            <w:shd w:val="clear" w:color="auto" w:fill="FFD2D2"/>
            <w:tcMar>
              <w:top w:w="120" w:type="dxa"/>
              <w:left w:w="150" w:type="dxa"/>
              <w:bottom w:w="120" w:type="dxa"/>
              <w:right w:w="150" w:type="dxa"/>
            </w:tcMar>
          </w:tcPr>
          <w:p w14:paraId="7CC406A7">
            <w:pPr>
              <w:jc w:val="both"/>
              <w:rPr>
                <w:color w:val="auto"/>
              </w:rPr>
            </w:pPr>
            <w:r>
              <w:rPr>
                <w:color w:val="auto"/>
              </w:rPr>
              <w:t>P0 (Urgent)</w:t>
            </w:r>
          </w:p>
        </w:tc>
        <w:tc>
          <w:tcPr>
            <w:tcW w:w="3312" w:type="dxa"/>
            <w:shd w:val="clear" w:color="auto" w:fill="FFFFFF"/>
            <w:tcMar>
              <w:top w:w="120" w:type="dxa"/>
              <w:left w:w="150" w:type="dxa"/>
              <w:bottom w:w="120" w:type="dxa"/>
              <w:right w:w="150" w:type="dxa"/>
            </w:tcMar>
          </w:tcPr>
          <w:p w14:paraId="0630967E">
            <w:pPr>
              <w:jc w:val="both"/>
              <w:rPr>
                <w:color w:val="auto"/>
              </w:rPr>
            </w:pPr>
            <w:r>
              <w:rPr>
                <w:color w:val="auto"/>
              </w:rPr>
              <w:t>Inisialisasi Eksplisit `is_paused` &amp; `keyboard_active` di awal file run_system.py.</w:t>
            </w:r>
          </w:p>
        </w:tc>
        <w:tc>
          <w:tcPr>
            <w:tcW w:w="1728" w:type="dxa"/>
            <w:shd w:val="clear" w:color="auto" w:fill="FFFFFF"/>
            <w:tcMar>
              <w:top w:w="120" w:type="dxa"/>
              <w:left w:w="150" w:type="dxa"/>
              <w:bottom w:w="120" w:type="dxa"/>
              <w:right w:w="150" w:type="dxa"/>
            </w:tcMar>
          </w:tcPr>
          <w:p w14:paraId="54B96B0C">
            <w:pPr>
              <w:jc w:val="both"/>
              <w:rPr>
                <w:color w:val="auto"/>
              </w:rPr>
            </w:pPr>
            <w:r>
              <w:rPr>
                <w:color w:val="auto"/>
              </w:rPr>
              <w:t>Rendah / Tinggi</w:t>
            </w:r>
          </w:p>
        </w:tc>
        <w:tc>
          <w:tcPr>
            <w:tcW w:w="2880" w:type="dxa"/>
            <w:shd w:val="clear" w:color="auto" w:fill="FFFFFF"/>
            <w:tcMar>
              <w:top w:w="120" w:type="dxa"/>
              <w:left w:w="150" w:type="dxa"/>
              <w:bottom w:w="120" w:type="dxa"/>
              <w:right w:w="150" w:type="dxa"/>
            </w:tcMar>
          </w:tcPr>
          <w:p w14:paraId="23421E42">
            <w:pPr>
              <w:jc w:val="both"/>
              <w:rPr>
                <w:color w:val="auto"/>
              </w:rPr>
            </w:pPr>
            <w:r>
              <w:rPr>
                <w:color w:val="auto"/>
              </w:rPr>
              <w:t>Mencegah crash fatal saat runtime. Perbaikan trivial (~2 baris kode).</w:t>
            </w:r>
          </w:p>
        </w:tc>
      </w:tr>
      <w:tr w14:paraId="75D81937">
        <w:tblPrEx>
          <w:tblCellMar>
            <w:top w:w="0" w:type="dxa"/>
            <w:left w:w="108" w:type="dxa"/>
            <w:bottom w:w="0" w:type="dxa"/>
            <w:right w:w="108" w:type="dxa"/>
          </w:tblCellMar>
        </w:tblPrEx>
        <w:trPr>
          <w:jc w:val="center"/>
        </w:trPr>
        <w:tc>
          <w:tcPr>
            <w:tcW w:w="1440" w:type="dxa"/>
            <w:shd w:val="clear" w:color="auto" w:fill="FFD2D2"/>
            <w:tcMar>
              <w:top w:w="120" w:type="dxa"/>
              <w:left w:w="150" w:type="dxa"/>
              <w:bottom w:w="120" w:type="dxa"/>
              <w:right w:w="150" w:type="dxa"/>
            </w:tcMar>
          </w:tcPr>
          <w:p w14:paraId="3B454946">
            <w:pPr>
              <w:jc w:val="both"/>
              <w:rPr>
                <w:color w:val="auto"/>
              </w:rPr>
            </w:pPr>
            <w:r>
              <w:rPr>
                <w:color w:val="auto"/>
              </w:rPr>
              <w:t>P0 (Urgent)</w:t>
            </w:r>
          </w:p>
        </w:tc>
        <w:tc>
          <w:tcPr>
            <w:tcW w:w="3312" w:type="dxa"/>
            <w:shd w:val="clear" w:color="auto" w:fill="F4F6F9"/>
            <w:tcMar>
              <w:top w:w="120" w:type="dxa"/>
              <w:left w:w="150" w:type="dxa"/>
              <w:bottom w:w="120" w:type="dxa"/>
              <w:right w:w="150" w:type="dxa"/>
            </w:tcMar>
          </w:tcPr>
          <w:p w14:paraId="2D5E7234">
            <w:pPr>
              <w:jc w:val="both"/>
              <w:rPr>
                <w:color w:val="auto"/>
              </w:rPr>
            </w:pPr>
            <w:r>
              <w:rPr>
                <w:color w:val="auto"/>
              </w:rPr>
              <w:t>Penerapan Confidence Threshold pada prediksi SVM (`model.predict_proba() &gt;= 0.75`).</w:t>
            </w:r>
          </w:p>
        </w:tc>
        <w:tc>
          <w:tcPr>
            <w:tcW w:w="1728" w:type="dxa"/>
            <w:shd w:val="clear" w:color="auto" w:fill="F4F6F9"/>
            <w:tcMar>
              <w:top w:w="120" w:type="dxa"/>
              <w:left w:w="150" w:type="dxa"/>
              <w:bottom w:w="120" w:type="dxa"/>
              <w:right w:w="150" w:type="dxa"/>
            </w:tcMar>
          </w:tcPr>
          <w:p w14:paraId="09142EF6">
            <w:pPr>
              <w:jc w:val="both"/>
              <w:rPr>
                <w:color w:val="auto"/>
              </w:rPr>
            </w:pPr>
            <w:r>
              <w:rPr>
                <w:color w:val="auto"/>
              </w:rPr>
              <w:t>Rendah / Tinggi</w:t>
            </w:r>
          </w:p>
        </w:tc>
        <w:tc>
          <w:tcPr>
            <w:tcW w:w="2880" w:type="dxa"/>
            <w:shd w:val="clear" w:color="auto" w:fill="F4F6F9"/>
            <w:tcMar>
              <w:top w:w="120" w:type="dxa"/>
              <w:left w:w="150" w:type="dxa"/>
              <w:bottom w:w="120" w:type="dxa"/>
              <w:right w:w="150" w:type="dxa"/>
            </w:tcMar>
          </w:tcPr>
          <w:p w14:paraId="315BCCBA">
            <w:pPr>
              <w:jc w:val="both"/>
              <w:rPr>
                <w:color w:val="auto"/>
              </w:rPr>
            </w:pPr>
            <w:r>
              <w:rPr>
                <w:color w:val="auto"/>
              </w:rPr>
              <w:t>Mencegah salah eksekusi perintah OS pada frame transisi / ambigu.</w:t>
            </w:r>
          </w:p>
        </w:tc>
      </w:tr>
      <w:tr w14:paraId="3E327BFA">
        <w:tblPrEx>
          <w:tblCellMar>
            <w:top w:w="0" w:type="dxa"/>
            <w:left w:w="108" w:type="dxa"/>
            <w:bottom w:w="0" w:type="dxa"/>
            <w:right w:w="108" w:type="dxa"/>
          </w:tblCellMar>
        </w:tblPrEx>
        <w:trPr>
          <w:jc w:val="center"/>
        </w:trPr>
        <w:tc>
          <w:tcPr>
            <w:tcW w:w="1440" w:type="dxa"/>
            <w:shd w:val="clear" w:color="auto" w:fill="FFFFFF"/>
            <w:tcMar>
              <w:top w:w="120" w:type="dxa"/>
              <w:left w:w="150" w:type="dxa"/>
              <w:bottom w:w="120" w:type="dxa"/>
              <w:right w:w="150" w:type="dxa"/>
            </w:tcMar>
          </w:tcPr>
          <w:p w14:paraId="2D079399">
            <w:pPr>
              <w:jc w:val="both"/>
              <w:rPr>
                <w:color w:val="auto"/>
              </w:rPr>
            </w:pPr>
            <w:r>
              <w:rPr>
                <w:color w:val="auto"/>
              </w:rPr>
              <w:t>P1 (High)</w:t>
            </w:r>
          </w:p>
        </w:tc>
        <w:tc>
          <w:tcPr>
            <w:tcW w:w="3312" w:type="dxa"/>
            <w:shd w:val="clear" w:color="auto" w:fill="FFFFFF"/>
            <w:tcMar>
              <w:top w:w="120" w:type="dxa"/>
              <w:left w:w="150" w:type="dxa"/>
              <w:bottom w:w="120" w:type="dxa"/>
              <w:right w:w="150" w:type="dxa"/>
            </w:tcMar>
          </w:tcPr>
          <w:p w14:paraId="2E4930BD">
            <w:pPr>
              <w:jc w:val="both"/>
              <w:rPr>
                <w:color w:val="auto"/>
              </w:rPr>
            </w:pPr>
            <w:r>
              <w:rPr>
                <w:color w:val="auto"/>
              </w:rPr>
              <w:t>Ganti `time.sleep()` dengan Non-Blocking Timestamp Check berbasis `time.time()`.</w:t>
            </w:r>
          </w:p>
        </w:tc>
        <w:tc>
          <w:tcPr>
            <w:tcW w:w="1728" w:type="dxa"/>
            <w:shd w:val="clear" w:color="auto" w:fill="FFFFFF"/>
            <w:tcMar>
              <w:top w:w="120" w:type="dxa"/>
              <w:left w:w="150" w:type="dxa"/>
              <w:bottom w:w="120" w:type="dxa"/>
              <w:right w:w="150" w:type="dxa"/>
            </w:tcMar>
          </w:tcPr>
          <w:p w14:paraId="6D0D7875">
            <w:pPr>
              <w:jc w:val="both"/>
              <w:rPr>
                <w:color w:val="auto"/>
              </w:rPr>
            </w:pPr>
            <w:r>
              <w:rPr>
                <w:color w:val="auto"/>
              </w:rPr>
              <w:t>Sedang / Tinggi</w:t>
            </w:r>
          </w:p>
        </w:tc>
        <w:tc>
          <w:tcPr>
            <w:tcW w:w="2880" w:type="dxa"/>
            <w:shd w:val="clear" w:color="auto" w:fill="FFFFFF"/>
            <w:tcMar>
              <w:top w:w="120" w:type="dxa"/>
              <w:left w:w="150" w:type="dxa"/>
              <w:bottom w:w="120" w:type="dxa"/>
              <w:right w:w="150" w:type="dxa"/>
            </w:tcMar>
          </w:tcPr>
          <w:p w14:paraId="79A67508">
            <w:pPr>
              <w:jc w:val="both"/>
              <w:rPr>
                <w:color w:val="auto"/>
              </w:rPr>
            </w:pPr>
            <w:r>
              <w:rPr>
                <w:color w:val="auto"/>
              </w:rPr>
              <w:t>Mengeliminasi pembekuan tangkapan kamera (stutter across frames).</w:t>
            </w:r>
          </w:p>
        </w:tc>
      </w:tr>
      <w:tr w14:paraId="1A72EB57">
        <w:tblPrEx>
          <w:tblCellMar>
            <w:top w:w="0" w:type="dxa"/>
            <w:left w:w="108" w:type="dxa"/>
            <w:bottom w:w="0" w:type="dxa"/>
            <w:right w:w="108" w:type="dxa"/>
          </w:tblCellMar>
        </w:tblPrEx>
        <w:trPr>
          <w:jc w:val="center"/>
        </w:trPr>
        <w:tc>
          <w:tcPr>
            <w:tcW w:w="1440" w:type="dxa"/>
            <w:shd w:val="clear" w:color="auto" w:fill="F4F6F9"/>
            <w:tcMar>
              <w:top w:w="120" w:type="dxa"/>
              <w:left w:w="150" w:type="dxa"/>
              <w:bottom w:w="120" w:type="dxa"/>
              <w:right w:w="150" w:type="dxa"/>
            </w:tcMar>
          </w:tcPr>
          <w:p w14:paraId="6A722B40">
            <w:pPr>
              <w:jc w:val="both"/>
              <w:rPr>
                <w:color w:val="auto"/>
              </w:rPr>
            </w:pPr>
            <w:r>
              <w:rPr>
                <w:color w:val="auto"/>
              </w:rPr>
              <w:t>P1 (High)</w:t>
            </w:r>
          </w:p>
        </w:tc>
        <w:tc>
          <w:tcPr>
            <w:tcW w:w="3312" w:type="dxa"/>
            <w:shd w:val="clear" w:color="auto" w:fill="F4F6F9"/>
            <w:tcMar>
              <w:top w:w="120" w:type="dxa"/>
              <w:left w:w="150" w:type="dxa"/>
              <w:bottom w:w="120" w:type="dxa"/>
              <w:right w:w="150" w:type="dxa"/>
            </w:tcMar>
          </w:tcPr>
          <w:p w14:paraId="18AFAC06">
            <w:pPr>
              <w:jc w:val="both"/>
              <w:rPr>
                <w:color w:val="auto"/>
              </w:rPr>
            </w:pPr>
            <w:r>
              <w:rPr>
                <w:color w:val="auto"/>
              </w:rPr>
              <w:t>Implementasi Stratified 10-Fold Cross-Validation pada `train_model.py`.</w:t>
            </w:r>
          </w:p>
        </w:tc>
        <w:tc>
          <w:tcPr>
            <w:tcW w:w="1728" w:type="dxa"/>
            <w:shd w:val="clear" w:color="auto" w:fill="F4F6F9"/>
            <w:tcMar>
              <w:top w:w="120" w:type="dxa"/>
              <w:left w:w="150" w:type="dxa"/>
              <w:bottom w:w="120" w:type="dxa"/>
              <w:right w:w="150" w:type="dxa"/>
            </w:tcMar>
          </w:tcPr>
          <w:p w14:paraId="3ADFC60B">
            <w:pPr>
              <w:jc w:val="both"/>
              <w:rPr>
                <w:color w:val="auto"/>
              </w:rPr>
            </w:pPr>
            <w:r>
              <w:rPr>
                <w:color w:val="auto"/>
              </w:rPr>
              <w:t>Sedang / Tinggi</w:t>
            </w:r>
          </w:p>
        </w:tc>
        <w:tc>
          <w:tcPr>
            <w:tcW w:w="2880" w:type="dxa"/>
            <w:shd w:val="clear" w:color="auto" w:fill="F4F6F9"/>
            <w:tcMar>
              <w:top w:w="120" w:type="dxa"/>
              <w:left w:w="150" w:type="dxa"/>
              <w:bottom w:w="120" w:type="dxa"/>
              <w:right w:w="150" w:type="dxa"/>
            </w:tcMar>
          </w:tcPr>
          <w:p w14:paraId="098A48B4">
            <w:pPr>
              <w:jc w:val="both"/>
              <w:rPr>
                <w:color w:val="auto"/>
              </w:rPr>
            </w:pPr>
            <w:r>
              <w:rPr>
                <w:color w:val="auto"/>
              </w:rPr>
              <w:t>Membuktikan stabilitas dan validitas ilmiah model di jurnal internasional.</w:t>
            </w:r>
          </w:p>
        </w:tc>
      </w:tr>
      <w:tr w14:paraId="6DA94F4E">
        <w:tblPrEx>
          <w:tblCellMar>
            <w:top w:w="0" w:type="dxa"/>
            <w:left w:w="108" w:type="dxa"/>
            <w:bottom w:w="0" w:type="dxa"/>
            <w:right w:w="108" w:type="dxa"/>
          </w:tblCellMar>
        </w:tblPrEx>
        <w:trPr>
          <w:jc w:val="center"/>
        </w:trPr>
        <w:tc>
          <w:tcPr>
            <w:tcW w:w="1440" w:type="dxa"/>
            <w:shd w:val="clear" w:color="auto" w:fill="FFFFFF"/>
            <w:tcMar>
              <w:top w:w="120" w:type="dxa"/>
              <w:left w:w="150" w:type="dxa"/>
              <w:bottom w:w="120" w:type="dxa"/>
              <w:right w:w="150" w:type="dxa"/>
            </w:tcMar>
          </w:tcPr>
          <w:p w14:paraId="6598C816">
            <w:pPr>
              <w:jc w:val="both"/>
              <w:rPr>
                <w:color w:val="auto"/>
              </w:rPr>
            </w:pPr>
            <w:r>
              <w:rPr>
                <w:color w:val="auto"/>
              </w:rPr>
              <w:t>P1 (High)</w:t>
            </w:r>
          </w:p>
        </w:tc>
        <w:tc>
          <w:tcPr>
            <w:tcW w:w="3312" w:type="dxa"/>
            <w:shd w:val="clear" w:color="auto" w:fill="FFFFFF"/>
            <w:tcMar>
              <w:top w:w="120" w:type="dxa"/>
              <w:left w:w="150" w:type="dxa"/>
              <w:bottom w:w="120" w:type="dxa"/>
              <w:right w:w="150" w:type="dxa"/>
            </w:tcMar>
          </w:tcPr>
          <w:p w14:paraId="632E3913">
            <w:pPr>
              <w:jc w:val="both"/>
              <w:rPr>
                <w:color w:val="auto"/>
              </w:rPr>
            </w:pPr>
            <w:r>
              <w:rPr>
                <w:color w:val="auto"/>
              </w:rPr>
              <w:t>Balancing Dataset dengan SMOTE atau `SVC(class_weight='balanced')`.</w:t>
            </w:r>
          </w:p>
        </w:tc>
        <w:tc>
          <w:tcPr>
            <w:tcW w:w="1728" w:type="dxa"/>
            <w:shd w:val="clear" w:color="auto" w:fill="FFFFFF"/>
            <w:tcMar>
              <w:top w:w="120" w:type="dxa"/>
              <w:left w:w="150" w:type="dxa"/>
              <w:bottom w:w="120" w:type="dxa"/>
              <w:right w:w="150" w:type="dxa"/>
            </w:tcMar>
          </w:tcPr>
          <w:p w14:paraId="0F7734FD">
            <w:pPr>
              <w:jc w:val="both"/>
              <w:rPr>
                <w:color w:val="auto"/>
              </w:rPr>
            </w:pPr>
            <w:r>
              <w:rPr>
                <w:color w:val="auto"/>
              </w:rPr>
              <w:t>Sedang / Tinggi</w:t>
            </w:r>
          </w:p>
        </w:tc>
        <w:tc>
          <w:tcPr>
            <w:tcW w:w="2880" w:type="dxa"/>
            <w:shd w:val="clear" w:color="auto" w:fill="FFFFFF"/>
            <w:tcMar>
              <w:top w:w="120" w:type="dxa"/>
              <w:left w:w="150" w:type="dxa"/>
              <w:bottom w:w="120" w:type="dxa"/>
              <w:right w:w="150" w:type="dxa"/>
            </w:tcMar>
          </w:tcPr>
          <w:p w14:paraId="35707B65">
            <w:pPr>
              <w:jc w:val="both"/>
              <w:rPr>
                <w:color w:val="auto"/>
              </w:rPr>
            </w:pPr>
            <w:r>
              <w:rPr>
                <w:color w:val="auto"/>
              </w:rPr>
              <w:t>Mengurangi bias model terhadap kelas dominan Pinch Click/Drag.</w:t>
            </w:r>
          </w:p>
        </w:tc>
      </w:tr>
      <w:tr w14:paraId="78923345">
        <w:tblPrEx>
          <w:tblCellMar>
            <w:top w:w="0" w:type="dxa"/>
            <w:left w:w="108" w:type="dxa"/>
            <w:bottom w:w="0" w:type="dxa"/>
            <w:right w:w="108" w:type="dxa"/>
          </w:tblCellMar>
        </w:tblPrEx>
        <w:trPr>
          <w:jc w:val="center"/>
        </w:trPr>
        <w:tc>
          <w:tcPr>
            <w:tcW w:w="1440" w:type="dxa"/>
            <w:shd w:val="clear" w:color="auto" w:fill="F4F6F9"/>
            <w:tcMar>
              <w:top w:w="120" w:type="dxa"/>
              <w:left w:w="150" w:type="dxa"/>
              <w:bottom w:w="120" w:type="dxa"/>
              <w:right w:w="150" w:type="dxa"/>
            </w:tcMar>
          </w:tcPr>
          <w:p w14:paraId="21F33C36">
            <w:pPr>
              <w:jc w:val="both"/>
              <w:rPr>
                <w:color w:val="auto"/>
              </w:rPr>
            </w:pPr>
            <w:r>
              <w:rPr>
                <w:color w:val="auto"/>
              </w:rPr>
              <w:t>P2 (Medium)</w:t>
            </w:r>
          </w:p>
        </w:tc>
        <w:tc>
          <w:tcPr>
            <w:tcW w:w="3312" w:type="dxa"/>
            <w:shd w:val="clear" w:color="auto" w:fill="F4F6F9"/>
            <w:tcMar>
              <w:top w:w="120" w:type="dxa"/>
              <w:left w:w="150" w:type="dxa"/>
              <w:bottom w:w="120" w:type="dxa"/>
              <w:right w:w="150" w:type="dxa"/>
            </w:tcMar>
          </w:tcPr>
          <w:p w14:paraId="35C8D3AE">
            <w:pPr>
              <w:jc w:val="both"/>
              <w:rPr>
                <w:color w:val="auto"/>
              </w:rPr>
            </w:pPr>
            <w:r>
              <w:rPr>
                <w:color w:val="auto"/>
              </w:rPr>
              <w:t>Aktifkan PyAutoGUI Failsafe dan buat Responsive Keyboard Layout proporsional.</w:t>
            </w:r>
          </w:p>
        </w:tc>
        <w:tc>
          <w:tcPr>
            <w:tcW w:w="1728" w:type="dxa"/>
            <w:shd w:val="clear" w:color="auto" w:fill="F4F6F9"/>
            <w:tcMar>
              <w:top w:w="120" w:type="dxa"/>
              <w:left w:w="150" w:type="dxa"/>
              <w:bottom w:w="120" w:type="dxa"/>
              <w:right w:w="150" w:type="dxa"/>
            </w:tcMar>
          </w:tcPr>
          <w:p w14:paraId="36C6D65D">
            <w:pPr>
              <w:jc w:val="both"/>
              <w:rPr>
                <w:color w:val="auto"/>
              </w:rPr>
            </w:pPr>
            <w:r>
              <w:rPr>
                <w:color w:val="auto"/>
              </w:rPr>
              <w:t>Sedang / Sedang</w:t>
            </w:r>
          </w:p>
        </w:tc>
        <w:tc>
          <w:tcPr>
            <w:tcW w:w="2880" w:type="dxa"/>
            <w:shd w:val="clear" w:color="auto" w:fill="F4F6F9"/>
            <w:tcMar>
              <w:top w:w="120" w:type="dxa"/>
              <w:left w:w="150" w:type="dxa"/>
              <w:bottom w:w="120" w:type="dxa"/>
              <w:right w:w="150" w:type="dxa"/>
            </w:tcMar>
          </w:tcPr>
          <w:p w14:paraId="4171EB4C">
            <w:pPr>
              <w:jc w:val="both"/>
              <w:rPr>
                <w:color w:val="auto"/>
              </w:rPr>
            </w:pPr>
            <w:r>
              <w:rPr>
                <w:color w:val="auto"/>
              </w:rPr>
              <w:t>Meningkatkan keamanan interaksi dan kompatibilitas multi-resolusi layar.</w:t>
            </w:r>
          </w:p>
        </w:tc>
      </w:tr>
    </w:tbl>
    <w:p w14:paraId="1DC83CD0">
      <w:pPr>
        <w:spacing w:before="240" w:after="80"/>
        <w:jc w:val="both"/>
        <w:rPr>
          <w:color w:val="auto"/>
        </w:rPr>
      </w:pPr>
      <w:r>
        <w:rPr>
          <w:rFonts w:ascii="Arial" w:hAnsi="Arial"/>
          <w:b/>
          <w:color w:val="auto"/>
          <w:sz w:val="23"/>
        </w:rPr>
        <w:t>9.2 Rekomendasi Arsitektural Jangka Panjang</w:t>
      </w:r>
    </w:p>
    <w:p w14:paraId="5C15EFC9">
      <w:pPr>
        <w:jc w:val="both"/>
        <w:rPr>
          <w:color w:val="auto"/>
        </w:rPr>
      </w:pPr>
      <w:r>
        <w:rPr>
          <w:color w:val="auto"/>
        </w:rPr>
        <w:t>1. Migrasi ke Finite State Machine (FSM) Eksplisit: Menggantikan variabel state implisit yang tersebar dengan kelas FSM formal untuk meningkatkan testability dan mencegah transisi state ilegal.</w:t>
      </w:r>
    </w:p>
    <w:p w14:paraId="32BC1572">
      <w:pPr>
        <w:jc w:val="both"/>
        <w:rPr>
          <w:color w:val="auto"/>
        </w:rPr>
      </w:pPr>
      <w:r>
        <w:rPr>
          <w:color w:val="auto"/>
        </w:rPr>
        <w:t>2. Eksternalisasi Konfigurasi ke YAML/JSON: Memindahkan semua parameter threshold (0.045, 0.08, 0.015), durasi cooldown, dan warna GUI ke file konfigurasi terpisah.</w:t>
      </w:r>
    </w:p>
    <w:p w14:paraId="3FF64B8C">
      <w:pPr>
        <w:jc w:val="both"/>
        <w:rPr>
          <w:color w:val="auto"/>
        </w:rPr>
      </w:pPr>
      <w:r>
        <w:rPr>
          <w:color w:val="auto"/>
        </w:rPr>
        <w:t>3. Eksplorasi Model Hybrid / Ensemble: Membandingkan performa SVM dengan XGBoost atau Multi-Layer Perceptron (MLP) ringan untuk meningkatkan akurasi pada klasifikasi bimanual yang kompleks.</w:t>
      </w:r>
    </w:p>
    <w:p w14:paraId="68CF42B4">
      <w:pPr>
        <w:spacing w:before="320" w:after="120"/>
        <w:jc w:val="both"/>
        <w:rPr>
          <w:color w:val="auto"/>
        </w:rPr>
      </w:pPr>
      <w:r>
        <w:rPr>
          <w:rFonts w:ascii="Arial" w:hAnsi="Arial"/>
          <w:b/>
          <w:color w:val="auto"/>
          <w:sz w:val="26"/>
        </w:rPr>
        <w:t>10. KESIMPULAN</w:t>
      </w:r>
    </w:p>
    <w:p w14:paraId="4240A7BA">
      <w:pPr>
        <w:jc w:val="both"/>
        <w:rPr>
          <w:color w:val="auto"/>
        </w:rPr>
      </w:pPr>
      <w:r>
        <w:rPr>
          <w:color w:val="auto"/>
        </w:rPr>
        <w:t>Dactyl-AI V2.5 merupakan implementasi sistem antarmuka nirsentuh bimanual yang sangat fungsional dan inovatif. Pendekatan ekstraksi landmark menjadi vektor 126 dimensi yang dipadukan dengan Support Vector Machine dan filter Exponential Moving Average berhasil memberikan latensi yang sangat rendah serta kursor yang mulus pada perangkat keras konsumen standar.</w:t>
      </w:r>
    </w:p>
    <w:p w14:paraId="78458EDA">
      <w:pPr>
        <w:jc w:val="both"/>
        <w:rPr>
          <w:color w:val="auto"/>
        </w:rPr>
      </w:pPr>
      <w:r>
        <w:rPr>
          <w:color w:val="auto"/>
        </w:rPr>
        <w:t>Meskipun demikian, tinjauan arsitektur secara mendalam menemukan 10 kelemahan teknis, di mana dua di antaranya berpredikat kritikal (uninitialized variables dan ketiadaan confidence threshold). Selain itu, ketidakseimbangan dataset sebesar 4,41 : 1 dan absennya cross-validation harus segera ditangani sebelum naskah ini dikirimkan ke jurnal internasional bereputasi tinggi. Dengan pelaksanaan roadmap perbaikan P0 dan P1 yang telah dirancang, Dactyl-AI memiliki kesiapan penuh baik secara rekayasa perangkat lunak maupun kontribusi ilmiah.</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QCF_BSML"/>
    <w:panose1 w:val="00000000000000000000"/>
    <w:charset w:val="00"/>
    <w:family w:val="auto"/>
    <w:pitch w:val="default"/>
    <w:sig w:usb0="00000000" w:usb1="00000000" w:usb2="00000000" w:usb3="00000000" w:csb0="00000000" w:csb1="00000000"/>
  </w:font>
  <w:font w:name="QCF_BSML">
    <w:panose1 w:val="02000400000000000000"/>
    <w:charset w:val="00"/>
    <w:family w:val="auto"/>
    <w:pitch w:val="default"/>
    <w:sig w:usb0="80006003" w:usb1="80000000" w:usb2="00000008" w:usb3="00000000" w:csb0="8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791B8A"/>
    <w:multiLevelType w:val="singleLevel"/>
    <w:tmpl w:val="8D791B8A"/>
    <w:lvl w:ilvl="0" w:tentative="0">
      <w:start w:val="1"/>
      <w:numFmt w:val="decimal"/>
      <w:suff w:val="space"/>
      <w:lvlText w:val="%1."/>
      <w:lvlJc w:val="left"/>
    </w:lvl>
  </w:abstractNum>
  <w:abstractNum w:abstractNumId="1">
    <w:nsid w:val="90E32E8D"/>
    <w:multiLevelType w:val="singleLevel"/>
    <w:tmpl w:val="90E32E8D"/>
    <w:lvl w:ilvl="0" w:tentative="0">
      <w:start w:val="1"/>
      <w:numFmt w:val="decimal"/>
      <w:lvlText w:val="%1."/>
      <w:lvlJc w:val="left"/>
      <w:pPr>
        <w:tabs>
          <w:tab w:val="left" w:pos="425"/>
        </w:tabs>
        <w:ind w:left="425" w:leftChars="0" w:hanging="425" w:firstLineChars="0"/>
      </w:pPr>
      <w:rPr>
        <w:rFonts w:hint="default"/>
      </w:rPr>
    </w:lvl>
  </w:abstractNum>
  <w:abstractNum w:abstractNumId="2">
    <w:nsid w:val="9F96F06D"/>
    <w:multiLevelType w:val="singleLevel"/>
    <w:tmpl w:val="9F96F06D"/>
    <w:lvl w:ilvl="0" w:tentative="0">
      <w:start w:val="1"/>
      <w:numFmt w:val="decimal"/>
      <w:lvlText w:val="%1."/>
      <w:lvlJc w:val="left"/>
      <w:pPr>
        <w:tabs>
          <w:tab w:val="left" w:pos="425"/>
        </w:tabs>
        <w:ind w:left="425" w:leftChars="0" w:hanging="425" w:firstLineChars="0"/>
      </w:pPr>
      <w:rPr>
        <w:rFonts w:hint="default"/>
      </w:rPr>
    </w:lvl>
  </w:abstractNum>
  <w:abstractNum w:abstractNumId="3">
    <w:nsid w:val="C7D30A4C"/>
    <w:multiLevelType w:val="singleLevel"/>
    <w:tmpl w:val="C7D30A4C"/>
    <w:lvl w:ilvl="0" w:tentative="0">
      <w:start w:val="2"/>
      <w:numFmt w:val="decimal"/>
      <w:suff w:val="space"/>
      <w:lvlText w:val="%1."/>
      <w:lvlJc w:val="left"/>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5FB8DD55"/>
    <w:multiLevelType w:val="singleLevel"/>
    <w:tmpl w:val="5FB8DD55"/>
    <w:lvl w:ilvl="0" w:tentative="0">
      <w:start w:val="1"/>
      <w:numFmt w:val="decimal"/>
      <w:suff w:val="space"/>
      <w:lvlText w:val="%1."/>
      <w:lvlJc w:val="left"/>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9D72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jc w:val="both"/>
    </w:pPr>
    <w:rPr>
      <w:rFonts w:ascii="Arial" w:hAnsi="Arial" w:eastAsiaTheme="minorEastAsia" w:cstheme="minorBidi"/>
      <w:color w:val="212529"/>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1629</Words>
  <Characters>10705</Characters>
  <Lines>0</Lines>
  <Paragraphs>0</Paragraphs>
  <TotalTime>2</TotalTime>
  <ScaleCrop>false</ScaleCrop>
  <LinksUpToDate>false</LinksUpToDate>
  <CharactersWithSpaces>12150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Foxy White</cp:lastModifiedBy>
  <dcterms:modified xsi:type="dcterms:W3CDTF">2026-07-12T18:06:39Z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eyJoZGlkIjoiOThhNTE4ZTZmMjQyM2VhMzFhOTYxNDgxMGU4YWUyNGUiLCJ1c2VySWQiOiI5NjIwODEwNjI4ODcifQ==</vt:lpwstr>
  </property>
  <property fmtid="{D5CDD505-2E9C-101B-9397-08002B2CF9AE}" pid="3" name="KSOProductBuildVer">
    <vt:lpwstr>1033-12.1.0.26880</vt:lpwstr>
  </property>
  <property fmtid="{D5CDD505-2E9C-101B-9397-08002B2CF9AE}" pid="4" name="ICV">
    <vt:lpwstr>84698B8DF6214C03879E98B71B7E605E_12</vt:lpwstr>
  </property>
</Properties>
</file>