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2026-09-21 · commit</w:t>
      </w:r>
      <w:r>
        <w:t xml:space="preserve"> </w:t>
      </w:r>
      <w:r>
        <w:rPr>
          <w:rStyle w:val="VerbatimChar"/>
        </w:rPr>
        <w:t xml:space="preserve">e25f47e+dirty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195</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199</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222</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227</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230</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118,363</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138,918</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5,915</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5,915</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5,915</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138,918</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5,915</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5,915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5,915</w:t>
            </w:r>
          </w:p>
        </w:tc>
      </w:tr>
      <w:tr>
        <w:tc>
          <w:tcPr/>
          <w:p>
            <w:pPr>
              <w:pStyle w:val="Compact"/>
            </w:pPr>
            <w:r>
              <w:t xml:space="preserve">distinct assertions counted from the tree now</w:t>
            </w:r>
          </w:p>
        </w:tc>
        <w:tc>
          <w:tcPr/>
          <w:p>
            <w:pPr>
              <w:pStyle w:val="Compact"/>
              <w:jc w:val="right"/>
            </w:pPr>
            <w:r>
              <w:rPr>
                <w:b/>
                <w:bCs/>
              </w:rPr>
              <w:t xml:space="preserve">5,915</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25,621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25,621 assertions</w:t>
      </w:r>
      <w:r>
        <w:t xml:space="preserve"> </w:t>
      </w:r>
      <w:r>
        <w:t xml:space="preserve">(20,531 positive, 5,090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25,621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19"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8"/>
    <w:bookmarkEnd w:id="319"/>
    <w:bookmarkStart w:id="330"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4" w:name="tier-1-money"/>
    <w:p>
      <w:pPr>
        <w:pStyle w:val="Heading2"/>
      </w:pPr>
      <w:r>
        <w:t xml:space="preserve">Tier 1 — Money</w:t>
      </w:r>
    </w:p>
    <w:bookmarkStart w:id="320"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0"/>
    <w:bookmarkStart w:id="321"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1"/>
    <w:bookmarkStart w:id="322"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2"/>
    <w:bookmarkStart w:id="323"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3"/>
    <w:bookmarkEnd w:id="324"/>
    <w:bookmarkStart w:id="328" w:name="Xef96a2b1e015dc636878a34ca6f6fbd4de55ba5"/>
    <w:p>
      <w:pPr>
        <w:pStyle w:val="Heading2"/>
      </w:pPr>
      <w:r>
        <w:t xml:space="preserve">Tier 2 — The protocol lying about what it did</w:t>
      </w:r>
    </w:p>
    <w:bookmarkStart w:id="325"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5"/>
    <w:bookmarkStart w:id="326"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6"/>
    <w:bookmarkStart w:id="327"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7"/>
    <w:bookmarkEnd w:id="328"/>
    <w:bookmarkStart w:id="329"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9"/>
    <w:bookmarkEnd w:id="330"/>
    <w:bookmarkStart w:id="380"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6" w:name="family-a-arithmetic-and-value"/>
    <w:p>
      <w:pPr>
        <w:pStyle w:val="Heading2"/>
      </w:pPr>
      <w:r>
        <w:t xml:space="preserve">Family A — Arithmetic and value</w:t>
      </w:r>
    </w:p>
    <w:bookmarkStart w:id="331"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1"/>
    <w:bookmarkStart w:id="332"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2"/>
    <w:bookmarkStart w:id="333"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3"/>
    <w:bookmarkStart w:id="334"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4"/>
    <w:bookmarkStart w:id="335"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5"/>
    <w:bookmarkEnd w:id="336"/>
    <w:bookmarkStart w:id="339" w:name="family-b-permissionless-reach"/>
    <w:p>
      <w:pPr>
        <w:pStyle w:val="Heading2"/>
      </w:pPr>
      <w:r>
        <w:t xml:space="preserve">Family B — Permissionless reach</w:t>
      </w:r>
    </w:p>
    <w:bookmarkStart w:id="337"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7"/>
    <w:bookmarkStart w:id="338"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8"/>
    <w:bookmarkEnd w:id="339"/>
    <w:bookmarkStart w:id="341" w:name="family-c-admin-impersonation"/>
    <w:p>
      <w:pPr>
        <w:pStyle w:val="Heading2"/>
      </w:pPr>
      <w:r>
        <w:t xml:space="preserve">Family C — Admin impersonation</w:t>
      </w:r>
    </w:p>
    <w:bookmarkStart w:id="340"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0"/>
    <w:bookmarkEnd w:id="341"/>
    <w:bookmarkStart w:id="349" w:name="family-d-ownership-bypass"/>
    <w:p>
      <w:pPr>
        <w:pStyle w:val="Heading2"/>
      </w:pPr>
      <w:r>
        <w:t xml:space="preserve">Family D — Ownership bypass</w:t>
      </w:r>
    </w:p>
    <w:bookmarkStart w:id="342"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2"/>
    <w:bookmarkStart w:id="343"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3"/>
    <w:bookmarkStart w:id="344"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4"/>
    <w:bookmarkStart w:id="345"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5"/>
    <w:bookmarkStart w:id="346"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6"/>
    <w:bookmarkStart w:id="347"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7"/>
    <w:bookmarkStart w:id="348"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8"/>
    <w:bookmarkEnd w:id="349"/>
    <w:bookmarkStart w:id="353" w:name="family-e-sequencing-and-state"/>
    <w:p>
      <w:pPr>
        <w:pStyle w:val="Heading2"/>
      </w:pPr>
      <w:r>
        <w:t xml:space="preserve">Family E — Sequencing and state</w:t>
      </w:r>
    </w:p>
    <w:bookmarkStart w:id="350"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0"/>
    <w:bookmarkStart w:id="351"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1"/>
    <w:bookmarkStart w:id="352"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2"/>
    <w:bookmarkEnd w:id="353"/>
    <w:bookmarkStart w:id="356" w:name="family-f-griefing-and-denial-of-service"/>
    <w:p>
      <w:pPr>
        <w:pStyle w:val="Heading2"/>
      </w:pPr>
      <w:r>
        <w:t xml:space="preserve">Family F — Griefing and denial of service</w:t>
      </w:r>
    </w:p>
    <w:bookmarkStart w:id="354"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4"/>
    <w:bookmarkStart w:id="355"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5"/>
    <w:bookmarkEnd w:id="356"/>
    <w:bookmarkStart w:id="359" w:name="family-g-hostile-citizen-module"/>
    <w:p>
      <w:pPr>
        <w:pStyle w:val="Heading2"/>
      </w:pPr>
      <w:r>
        <w:t xml:space="preserve">Family G — Hostile citizen module</w:t>
      </w:r>
    </w:p>
    <w:bookmarkStart w:id="357"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57"/>
    <w:bookmarkStart w:id="358"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58"/>
    <w:bookmarkEnd w:id="359"/>
    <w:bookmarkStart w:id="363" w:name="family-h-input-domain"/>
    <w:p>
      <w:pPr>
        <w:pStyle w:val="Heading2"/>
      </w:pPr>
      <w:r>
        <w:t xml:space="preserve">Family H — Input domain</w:t>
      </w:r>
    </w:p>
    <w:bookmarkStart w:id="360"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0"/>
    <w:bookmarkStart w:id="361"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1"/>
    <w:bookmarkStart w:id="362"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2"/>
    <w:bookmarkEnd w:id="363"/>
    <w:bookmarkStart w:id="366" w:name="family-i-gas-station-payable-surface"/>
    <w:p>
      <w:pPr>
        <w:pStyle w:val="Heading2"/>
      </w:pPr>
      <w:r>
        <w:t xml:space="preserve">Family I — Gas-station payable surface</w:t>
      </w:r>
    </w:p>
    <w:bookmarkStart w:id="364"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4"/>
    <w:bookmarkStart w:id="365"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5"/>
    <w:bookmarkEnd w:id="366"/>
    <w:bookmarkStart w:id="370" w:name="family-j-ledger-conservation"/>
    <w:p>
      <w:pPr>
        <w:pStyle w:val="Heading2"/>
      </w:pPr>
      <w:r>
        <w:t xml:space="preserve">Family J — Ledger conservation</w:t>
      </w:r>
    </w:p>
    <w:bookmarkStart w:id="367"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7"/>
    <w:bookmarkStart w:id="368"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8"/>
    <w:bookmarkStart w:id="369"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9"/>
    <w:bookmarkEnd w:id="370"/>
    <w:bookmarkStart w:id="379" w:name="family-k-previewexecution-divergence"/>
    <w:p>
      <w:pPr>
        <w:pStyle w:val="Heading2"/>
      </w:pPr>
      <w:r>
        <w:t xml:space="preserve">Family K — Preview/execution divergence</w:t>
      </w:r>
    </w:p>
    <w:bookmarkStart w:id="371"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1"/>
    <w:bookmarkStart w:id="372"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2"/>
    <w:bookmarkStart w:id="373"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3"/>
    <w:bookmarkStart w:id="374"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4"/>
    <w:bookmarkStart w:id="375"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5"/>
    <w:bookmarkStart w:id="376"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6"/>
    <w:bookmarkStart w:id="377"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7"/>
    <w:bookmarkStart w:id="378"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8"/>
    <w:bookmarkEnd w:id="379"/>
    <w:bookmarkEnd w:id="380"/>
    <w:bookmarkStart w:id="392"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1"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1"/>
    <w:bookmarkStart w:id="382"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2"/>
    <w:bookmarkStart w:id="383"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3"/>
    <w:bookmarkStart w:id="384"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4"/>
    <w:bookmarkStart w:id="385"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0"/>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0"/>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5"/>
    <w:bookmarkStart w:id="386"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6"/>
    <w:bookmarkStart w:id="387"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7"/>
    <w:bookmarkStart w:id="388"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8"/>
    <w:bookmarkStart w:id="389"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9"/>
    <w:bookmarkStart w:id="390"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0"/>
    <w:bookmarkStart w:id="391"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25,621</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1"/>
    <w:bookmarkEnd w:id="392"/>
    <w:bookmarkStart w:id="403"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3"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3"/>
    <w:bookmarkStart w:id="395"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4"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4"/>
    <w:bookmarkEnd w:id="395"/>
    <w:bookmarkStart w:id="396"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6"/>
    <w:bookmarkStart w:id="397"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7"/>
    <w:bookmarkStart w:id="398"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8"/>
    <w:bookmarkStart w:id="399"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9"/>
    <w:bookmarkStart w:id="400"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0"/>
    <w:bookmarkStart w:id="401"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1"/>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1"/>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1"/>
    <w:bookmarkStart w:id="402"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2"/>
    <w:bookmarkEnd w:id="403"/>
    <w:bookmarkStart w:id="409"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4"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4"/>
    <w:bookmarkStart w:id="405"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5"/>
    <w:bookmarkStart w:id="406"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2"/>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2"/>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6"/>
    <w:bookmarkStart w:id="407"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7"/>
    <w:bookmarkStart w:id="408"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3"/>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3"/>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3"/>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3"/>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3"/>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8"/>
    <w:bookmarkEnd w:id="409"/>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2026-09-21T03:44:03Z</dcterms:created>
  <dcterms:modified xsi:type="dcterms:W3CDTF">2026-09-21T03:44:03Z</dcterms:modified>
</cp:coreProperties>
</file>

<file path=docProps/custom.xml><?xml version="1.0" encoding="utf-8"?>
<Properties xmlns="http://schemas.openxmlformats.org/officeDocument/2006/custom-properties" xmlns:vt="http://schemas.openxmlformats.org/officeDocument/2006/docPropsVTypes"/>
</file>