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FF" w:rsidRDefault="00D11DFE">
      <w:r>
        <w:t>Mini projet EE ROUANE PEREZ</w:t>
      </w:r>
    </w:p>
    <w:p w:rsidR="00272858" w:rsidRDefault="00272858"/>
    <w:p w:rsidR="00D11DFE" w:rsidRDefault="00D11DFE">
      <w:pPr>
        <w:rPr>
          <w:sz w:val="40"/>
          <w:u w:val="single"/>
        </w:rPr>
      </w:pPr>
      <w:r w:rsidRPr="00D11DFE">
        <w:rPr>
          <w:sz w:val="40"/>
          <w:u w:val="single"/>
        </w:rPr>
        <w:t>Recherche des besoins en énergie pour l’</w:t>
      </w:r>
      <w:proofErr w:type="spellStart"/>
      <w:r w:rsidRPr="00D11DFE">
        <w:rPr>
          <w:sz w:val="40"/>
          <w:u w:val="single"/>
        </w:rPr>
        <w:t>aggrafeuse</w:t>
      </w:r>
      <w:proofErr w:type="spellEnd"/>
      <w:r>
        <w:rPr>
          <w:sz w:val="40"/>
          <w:u w:val="single"/>
        </w:rPr>
        <w:t> :</w:t>
      </w:r>
    </w:p>
    <w:p w:rsidR="00D11DFE" w:rsidRPr="00D11DFE" w:rsidRDefault="00D11DFE" w:rsidP="00D11DFE">
      <w:r w:rsidRPr="00D11DFE">
        <w:t xml:space="preserve">Extrait du cahier des charges : </w:t>
      </w:r>
    </w:p>
    <w:p w:rsidR="00D11DFE" w:rsidRDefault="00D11DFE" w:rsidP="00D11DFE">
      <w:r>
        <w:t xml:space="preserve">Le produit doit répondre </w:t>
      </w:r>
      <w:proofErr w:type="spellStart"/>
      <w:r>
        <w:t>auxcritère</w:t>
      </w:r>
      <w:proofErr w:type="spellEnd"/>
      <w:r>
        <w:t xml:space="preserve"> suivant </w:t>
      </w:r>
      <w:proofErr w:type="gramStart"/>
      <w:r>
        <w:t xml:space="preserve">:  </w:t>
      </w:r>
      <w:r w:rsidRPr="00D11DFE">
        <w:t>Etre</w:t>
      </w:r>
      <w:proofErr w:type="gramEnd"/>
      <w:r w:rsidRPr="00D11DFE">
        <w:t xml:space="preserve"> autonome énergétiquement</w:t>
      </w:r>
    </w:p>
    <w:p w:rsidR="00D11DFE" w:rsidRPr="003B0562" w:rsidRDefault="00D11DFE" w:rsidP="00D11DFE">
      <w:proofErr w:type="spellStart"/>
      <w:r w:rsidRPr="003B0562">
        <w:t>Critére</w:t>
      </w:r>
      <w:proofErr w:type="spellEnd"/>
      <w:r w:rsidRPr="003B0562">
        <w:t xml:space="preserve">                                                                  Niveau                                                Flexibilité</w:t>
      </w:r>
    </w:p>
    <w:tbl>
      <w:tblPr>
        <w:tblW w:w="10277" w:type="dxa"/>
        <w:tblInd w:w="-5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3390"/>
        <w:gridCol w:w="3543"/>
        <w:gridCol w:w="3344"/>
      </w:tblGrid>
      <w:tr w:rsidR="00D11DFE" w:rsidRPr="003B0562" w:rsidTr="00D11DFE">
        <w:trPr>
          <w:trHeight w:val="377"/>
        </w:trPr>
        <w:tc>
          <w:tcPr>
            <w:tcW w:w="3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DFE" w:rsidRPr="003B0562" w:rsidRDefault="00D11DFE" w:rsidP="00D11DFE">
            <w:r w:rsidRPr="003B0562">
              <w:t xml:space="preserve">Source énergétique : </w:t>
            </w:r>
          </w:p>
          <w:p w:rsidR="00D11DFE" w:rsidRPr="003B0562" w:rsidRDefault="00D11DFE" w:rsidP="00D11DFE">
            <w:r w:rsidRPr="003B0562">
              <w:t xml:space="preserve">- Nombre et type de piles </w:t>
            </w:r>
          </w:p>
          <w:p w:rsidR="00D11DFE" w:rsidRPr="003B0562" w:rsidRDefault="00D11DFE" w:rsidP="00D11DFE">
            <w:r w:rsidRPr="003B0562">
              <w:t xml:space="preserve">- Tension d’utilisation </w:t>
            </w:r>
          </w:p>
          <w:p w:rsidR="00D11DFE" w:rsidRPr="003B0562" w:rsidRDefault="00D11DFE" w:rsidP="00D11DFE"/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DFE" w:rsidRPr="003B0562" w:rsidRDefault="00D11DFE" w:rsidP="00D11DFE"/>
          <w:p w:rsidR="003B0562" w:rsidRPr="003B0562" w:rsidRDefault="00D11DFE" w:rsidP="00D11DFE">
            <w:r w:rsidRPr="003B0562">
              <w:t xml:space="preserve">- 4 piles LR6 de 1,5 V </w:t>
            </w:r>
            <w:r w:rsidR="003B0562">
              <w:t>(</w:t>
            </w:r>
          </w:p>
          <w:p w:rsidR="003B0562" w:rsidRPr="003B0562" w:rsidRDefault="003B0562" w:rsidP="003B056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 agrafages)</w:t>
            </w:r>
          </w:p>
          <w:p w:rsidR="00D11DFE" w:rsidRPr="003B0562" w:rsidRDefault="00D11DFE" w:rsidP="00D11DFE">
            <w:r w:rsidRPr="003B0562">
              <w:t xml:space="preserve">- 6 V 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11DFE" w:rsidRPr="003B0562" w:rsidRDefault="00D11DFE" w:rsidP="00D11DFE"/>
          <w:p w:rsidR="00D11DFE" w:rsidRPr="003B0562" w:rsidRDefault="00D11DFE" w:rsidP="00D11DFE">
            <w:r w:rsidRPr="003B0562">
              <w:t xml:space="preserve">- F0 </w:t>
            </w:r>
          </w:p>
          <w:p w:rsidR="00D11DFE" w:rsidRPr="003B0562" w:rsidRDefault="00D11DFE" w:rsidP="00D11DFE">
            <w:r w:rsidRPr="003B0562">
              <w:t xml:space="preserve">- +/- 0,5 V </w:t>
            </w:r>
          </w:p>
        </w:tc>
      </w:tr>
    </w:tbl>
    <w:p w:rsidR="00D11DFE" w:rsidRDefault="00D11DFE" w:rsidP="00D11DFE"/>
    <w:p w:rsidR="003B0562" w:rsidRDefault="003B0562" w:rsidP="00D11DFE">
      <w:r>
        <w:t>Chaine de transmission de puissance :</w:t>
      </w:r>
    </w:p>
    <w:p w:rsidR="003B0562" w:rsidRPr="00D11DFE" w:rsidRDefault="003B0562" w:rsidP="00D11DFE">
      <w:r>
        <w:rPr>
          <w:noProof/>
          <w:sz w:val="40"/>
          <w:u w:val="single"/>
          <w:lang w:eastAsia="fr-FR"/>
        </w:rPr>
        <w:pict>
          <v:rect id="_x0000_s1034" style="position:absolute;margin-left:-50.85pt;margin-top:6.05pt;width:95.6pt;height:39.75pt;z-index:251666432">
            <v:textbox>
              <w:txbxContent>
                <w:p w:rsidR="003B0562" w:rsidRDefault="003B0562">
                  <w:r>
                    <w:t>(</w:t>
                  </w:r>
                  <w:proofErr w:type="gramStart"/>
                  <w:r>
                    <w:t>moyen</w:t>
                  </w:r>
                  <w:proofErr w:type="gramEnd"/>
                  <w:r>
                    <w:t xml:space="preserve"> autonome)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44.75pt;margin-top:21.05pt;width:20.6pt;height:11.5pt;z-index:251665408"/>
        </w:pict>
      </w:r>
      <w:r>
        <w:rPr>
          <w:noProof/>
          <w:lang w:eastAsia="fr-FR"/>
        </w:rPr>
        <w:pict>
          <v:rect id="_x0000_s1026" style="position:absolute;margin-left:65.35pt;margin-top:6.05pt;width:95.6pt;height:39.75pt;z-index:251658240">
            <v:textbox>
              <w:txbxContent>
                <w:p w:rsidR="003B0562" w:rsidRDefault="003B0562">
                  <w:r>
                    <w:t xml:space="preserve">Moteur électrique 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  <w:lang w:eastAsia="fr-FR"/>
        </w:rPr>
        <w:pict>
          <v:shape id="_x0000_s1030" type="#_x0000_t13" style="position:absolute;margin-left:160.95pt;margin-top:21.05pt;width:20.6pt;height:11.5pt;z-index:251662336"/>
        </w:pict>
      </w:r>
      <w:r>
        <w:rPr>
          <w:noProof/>
          <w:sz w:val="40"/>
          <w:u w:val="single"/>
          <w:lang w:eastAsia="fr-FR"/>
        </w:rPr>
        <w:pict>
          <v:rect id="_x0000_s1027" style="position:absolute;margin-left:181.55pt;margin-top:6.65pt;width:95.6pt;height:39.75pt;z-index:251659264">
            <v:textbox>
              <w:txbxContent>
                <w:p w:rsidR="003B0562" w:rsidRDefault="003B0562">
                  <w:r>
                    <w:t>Roue excentrique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  <w:lang w:eastAsia="fr-FR"/>
        </w:rPr>
        <w:pict>
          <v:shape id="_x0000_s1031" type="#_x0000_t13" style="position:absolute;margin-left:277.35pt;margin-top:21.65pt;width:20.6pt;height:11.5pt;z-index:251663360"/>
        </w:pict>
      </w:r>
      <w:r>
        <w:rPr>
          <w:noProof/>
          <w:sz w:val="40"/>
          <w:u w:val="single"/>
          <w:lang w:eastAsia="fr-FR"/>
        </w:rPr>
        <w:pict>
          <v:rect id="_x0000_s1028" style="position:absolute;margin-left:298.8pt;margin-top:6.65pt;width:95.6pt;height:39.75pt;z-index:251660288">
            <v:textbox>
              <w:txbxContent>
                <w:p w:rsidR="003B0562" w:rsidRDefault="003B0562">
                  <w:r>
                    <w:t>Levier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  <w:lang w:eastAsia="fr-FR"/>
        </w:rPr>
        <w:pict>
          <v:shape id="_x0000_s1032" type="#_x0000_t13" style="position:absolute;margin-left:394.4pt;margin-top:21.65pt;width:20.6pt;height:11.5pt;z-index:251664384"/>
        </w:pict>
      </w:r>
      <w:r>
        <w:rPr>
          <w:noProof/>
          <w:sz w:val="40"/>
          <w:u w:val="single"/>
          <w:lang w:eastAsia="fr-FR"/>
        </w:rPr>
        <w:pict>
          <v:rect id="_x0000_s1029" style="position:absolute;margin-left:415.5pt;margin-top:7.25pt;width:95.6pt;height:39.75pt;z-index:251661312">
            <v:textbox>
              <w:txbxContent>
                <w:p w:rsidR="003B0562" w:rsidRDefault="003B0562">
                  <w:r>
                    <w:t>Coulisseau et poinçon</w:t>
                  </w:r>
                </w:p>
              </w:txbxContent>
            </v:textbox>
          </v:rect>
        </w:pict>
      </w:r>
    </w:p>
    <w:p w:rsidR="00D11DFE" w:rsidRPr="00D11DFE" w:rsidRDefault="00D11DFE">
      <w:pPr>
        <w:rPr>
          <w:sz w:val="40"/>
          <w:u w:val="single"/>
        </w:rPr>
      </w:pPr>
    </w:p>
    <w:p w:rsidR="003B0562" w:rsidRPr="00360FE3" w:rsidRDefault="003B0562" w:rsidP="003B0562">
      <w:pPr>
        <w:rPr>
          <w:rFonts w:ascii="Times New Roman" w:hAnsi="Times New Roman" w:cs="Times New Roman"/>
          <w:sz w:val="32"/>
          <w:u w:val="single"/>
        </w:rPr>
      </w:pPr>
      <w:r w:rsidRPr="00360FE3">
        <w:rPr>
          <w:rFonts w:ascii="Times New Roman" w:hAnsi="Times New Roman" w:cs="Times New Roman"/>
          <w:sz w:val="32"/>
          <w:u w:val="single"/>
        </w:rPr>
        <w:t xml:space="preserve">Moteur électrique </w:t>
      </w:r>
    </w:p>
    <w:p w:rsidR="003B0562" w:rsidRPr="003B0562" w:rsidRDefault="003B0562" w:rsidP="003B0562">
      <w:pPr>
        <w:pStyle w:val="NormalWeb"/>
      </w:pPr>
      <w:r w:rsidRPr="003B0562">
        <w:rPr>
          <w:sz w:val="32"/>
          <w:u w:val="single"/>
        </w:rPr>
        <w:t>MABUCHI</w:t>
      </w:r>
      <w:r>
        <w:rPr>
          <w:sz w:val="32"/>
          <w:u w:val="single"/>
        </w:rPr>
        <w:t> :</w:t>
      </w:r>
      <w:r>
        <w:rPr>
          <w:sz w:val="32"/>
        </w:rPr>
        <w:t xml:space="preserve"> 12 volts</w:t>
      </w:r>
      <w:r>
        <w:t xml:space="preserve"> </w:t>
      </w:r>
    </w:p>
    <w:p w:rsidR="003B0562" w:rsidRPr="003B0562" w:rsidRDefault="003B0562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Pour une utilisation universelle en modélisme ou dans les applications de bricolage de toutes sortes.</w:t>
      </w:r>
    </w:p>
    <w:p w:rsidR="003B0562" w:rsidRPr="003B0562" w:rsidRDefault="003B0562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Courant sous charge : 80 mA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Longueur du boîtier : 25,1 mm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Niveau sonore : 45 dB maximum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Entraxe trous de fixation : 12,4 mm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Trous de fixation : 2 x 1,8 mm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Pas de filetage : 0,15 mm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Intervalle branchement moteur : 15,2 mm</w:t>
      </w:r>
    </w:p>
    <w:p w:rsidR="003B0562" w:rsidRDefault="003B0562" w:rsidP="00D11D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Dim. serrage du roulement : avant (l x diam.) : 1,6 x 6,15 mm, arrière (l x diam.) : 2,1 x 6,15 mm.</w:t>
      </w:r>
    </w:p>
    <w:p w:rsidR="003B0562" w:rsidRPr="003B0562" w:rsidRDefault="003B0562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11DFE" w:rsidRPr="00D11DFE" w:rsidRDefault="00D11DFE" w:rsidP="00D11DFE">
      <w:pPr>
        <w:rPr>
          <w:sz w:val="40"/>
          <w:u w:val="single"/>
        </w:rPr>
      </w:pPr>
      <w:r w:rsidRPr="00D11DFE">
        <w:rPr>
          <w:sz w:val="40"/>
          <w:u w:val="single"/>
        </w:rPr>
        <w:lastRenderedPageBreak/>
        <w:t xml:space="preserve">GESTION ELECTRONIQUE DE LA CHAINE D’ENERGIE : </w:t>
      </w:r>
    </w:p>
    <w:p w:rsidR="00D11DFE" w:rsidRPr="00D11DFE" w:rsidRDefault="00D11DFE" w:rsidP="00D11DFE">
      <w:pPr>
        <w:rPr>
          <w:u w:val="single"/>
        </w:rPr>
      </w:pPr>
      <w:r w:rsidRPr="00D11DFE">
        <w:rPr>
          <w:u w:val="single"/>
        </w:rPr>
        <w:t xml:space="preserve">Capteurs : </w:t>
      </w:r>
    </w:p>
    <w:p w:rsidR="00D11DFE" w:rsidRPr="00D11DFE" w:rsidRDefault="00D11DFE" w:rsidP="00D11DFE">
      <w:r w:rsidRPr="00D11DFE">
        <w:t xml:space="preserve">Capteur de présence feuille : il détecte la présence des feuilles à agrafer dès que ces feuilles entrent en contact avec sa languette. Il s’agit d’un capteur de présence à languette. </w:t>
      </w:r>
    </w:p>
    <w:p w:rsidR="00D11DFE" w:rsidRPr="00D11DFE" w:rsidRDefault="00D11DFE" w:rsidP="00D11DFE">
      <w:r w:rsidRPr="00D11DFE">
        <w:t xml:space="preserve">Capteur de fin d’agrafage : il détecte la fin du cycle d’agrafage des feuilles en connaissant la position du poinçon. Il s’agit d’un capteur de position à contact (poussoir) en lien avec le coulisseau solidaire du poinçon de l’agrafeuse. </w:t>
      </w:r>
    </w:p>
    <w:p w:rsidR="00D11DFE" w:rsidRPr="00D11DFE" w:rsidRDefault="00D11DFE" w:rsidP="00D11DFE">
      <w:r w:rsidRPr="00D11DFE">
        <w:t xml:space="preserve">Bouton – capteur de débourrage : il permet lorsqu’il est activé par l’utilisateur de revenir en position initiale et donc de libérer les feuilles bourrées. </w:t>
      </w:r>
    </w:p>
    <w:p w:rsidR="00D11DFE" w:rsidRPr="00D11DFE" w:rsidRDefault="00D11DFE" w:rsidP="00D11DFE"/>
    <w:p w:rsidR="00D11DFE" w:rsidRPr="00D11DFE" w:rsidRDefault="00D11DFE" w:rsidP="00D11DFE">
      <w:pPr>
        <w:rPr>
          <w:u w:val="single"/>
        </w:rPr>
      </w:pPr>
      <w:r w:rsidRPr="00D11DFE">
        <w:rPr>
          <w:u w:val="single"/>
        </w:rPr>
        <w:t xml:space="preserve">Carte électronique : </w:t>
      </w:r>
    </w:p>
    <w:p w:rsidR="00D11DFE" w:rsidRPr="00D11DFE" w:rsidRDefault="00D11DFE" w:rsidP="00D11DFE">
      <w:r w:rsidRPr="00D11DFE">
        <w:t xml:space="preserve">Elle gère les informations des capteurs et active le moteur électrique lorsqu’il est nécessaire d’agrafer des feuilles. </w:t>
      </w:r>
    </w:p>
    <w:p w:rsidR="00D11DFE" w:rsidRPr="00D11DFE" w:rsidRDefault="00D11DFE">
      <w:pPr>
        <w:rPr>
          <w:sz w:val="40"/>
        </w:rPr>
      </w:pPr>
    </w:p>
    <w:sectPr w:rsidR="00D11DFE" w:rsidRPr="00D11DFE" w:rsidSect="00270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81948E"/>
    <w:multiLevelType w:val="hybridMultilevel"/>
    <w:tmpl w:val="72DFADD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AB87F0C"/>
    <w:multiLevelType w:val="hybridMultilevel"/>
    <w:tmpl w:val="EDBFAC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4F71859"/>
    <w:multiLevelType w:val="hybridMultilevel"/>
    <w:tmpl w:val="B286A63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71E1458"/>
    <w:multiLevelType w:val="multilevel"/>
    <w:tmpl w:val="2CF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0C7DFA"/>
    <w:multiLevelType w:val="hybridMultilevel"/>
    <w:tmpl w:val="A7E87D6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11DFE"/>
    <w:rsid w:val="002701FF"/>
    <w:rsid w:val="00272858"/>
    <w:rsid w:val="00360FE3"/>
    <w:rsid w:val="003B0562"/>
    <w:rsid w:val="00834972"/>
    <w:rsid w:val="00D11DFE"/>
    <w:rsid w:val="00FC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11D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ighlight">
    <w:name w:val="highlight"/>
    <w:basedOn w:val="Policepardfaut"/>
    <w:rsid w:val="003B0562"/>
  </w:style>
  <w:style w:type="paragraph" w:styleId="NormalWeb">
    <w:name w:val="Normal (Web)"/>
    <w:basedOn w:val="Normal"/>
    <w:uiPriority w:val="99"/>
    <w:semiHidden/>
    <w:unhideWhenUsed/>
    <w:rsid w:val="003B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05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275</Words>
  <Characters>1513</Characters>
  <Application>Microsoft Office Word</Application>
  <DocSecurity>0</DocSecurity>
  <Lines>12</Lines>
  <Paragraphs>3</Paragraphs>
  <ScaleCrop>false</ScaleCrop>
  <Company>Lycee Ste Louise de Marillac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PEREZR</dc:creator>
  <cp:lastModifiedBy>PEREZR</cp:lastModifiedBy>
  <cp:revision>6</cp:revision>
  <dcterms:created xsi:type="dcterms:W3CDTF">2016-11-28T13:59:00Z</dcterms:created>
  <dcterms:modified xsi:type="dcterms:W3CDTF">2016-11-28T15:33:00Z</dcterms:modified>
</cp:coreProperties>
</file>