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Усман</w:t>
      </w:r>
      <w:r>
        <w:t xml:space="preserve"> </w:t>
      </w:r>
      <w:r>
        <w:t xml:space="preserve">Траоре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процесс создания и компиляции учебных LaTeX-документов, отработать навыки работы с разделами, оглавлением, формулами, пробелами и специальными символами, а также освоить механизм перекрёстных ссылок и многоэтапной компиляции. Дополнительно — проверить корректность генерации PDF-файлов и освоить принципы автоматической верстки текста в LaTeX.</w:t>
      </w:r>
    </w:p>
    <w:bookmarkEnd w:id="20"/>
    <w:bookmarkStart w:id="6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9" w:name="компиляция-первого-учебного-документ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первого учебного документа</w:t>
      </w:r>
    </w:p>
    <w:p>
      <w:pPr>
        <w:pStyle w:val="FirstParagraph"/>
      </w:pPr>
      <w:r>
        <w:t xml:space="preserve">Работа началась с открытия файла</w:t>
      </w:r>
      <w:r>
        <w:t xml:space="preserve"> </w:t>
      </w:r>
      <w:r>
        <w:rPr>
          <w:rStyle w:val="VerbatimChar"/>
        </w:rPr>
        <w:t xml:space="preserve">exercise-2.1.4.tex</w:t>
      </w:r>
      <w:r>
        <w:t xml:space="preserve"> </w:t>
      </w:r>
      <w:r>
        <w:t xml:space="preserve">и его компиляции в среде LaTeX.</w:t>
      </w:r>
      <w:r>
        <w:br/>
      </w:r>
      <w:r>
        <w:t xml:space="preserve">На скриншоте видно, как запускается компиляция, загружаются стандартные классы и шрифты, а также формируется PDF-файл</w:t>
      </w:r>
      <w:r>
        <w:t xml:space="preserve"> </w:t>
      </w:r>
      <w:r>
        <w:rPr>
          <w:rStyle w:val="VerbatimChar"/>
        </w:rPr>
        <w:t xml:space="preserve">exercise-2.1.4.pdf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2744679"/>
            <wp:effectExtent b="0" l="0" r="0" t="0"/>
            <wp:docPr descr="Рис. 1: Компиляция файла exercise-2.1.4.tex" title="" id="22" name="Picture"/>
            <a:graphic>
              <a:graphicData uri="http://schemas.openxmlformats.org/drawingml/2006/picture">
                <pic:pic>
                  <pic:nvPicPr>
                    <pic:cNvPr descr="ima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Компиляция файла exercise-2.1.4.tex</w:t>
      </w:r>
    </w:p>
    <w:p>
      <w:pPr>
        <w:pStyle w:val="BodyText"/>
      </w:pPr>
      <w:r>
        <w:t xml:space="preserve">Полученный документ содержит пример формулы в режиме display math, нумерованные разделы, а также перекрёстные ссылки, демонстрирующие основы структурирования математического текста.</w:t>
      </w:r>
    </w:p>
    <w:p>
      <w:pPr>
        <w:pStyle w:val="CaptionedFigure"/>
      </w:pPr>
      <w:bookmarkStart w:id="28" w:name="fig:002"/>
      <w:r>
        <w:drawing>
          <wp:inline>
            <wp:extent cx="5334000" cy="4472122"/>
            <wp:effectExtent b="0" l="0" r="0" t="0"/>
            <wp:docPr descr="Рис. 2: Документ с разделами, формулой и ссылкой на рисунок" title="" id="26" name="Picture"/>
            <a:graphic>
              <a:graphicData uri="http://schemas.openxmlformats.org/drawingml/2006/picture">
                <pic:pic>
                  <pic:nvPicPr>
                    <pic:cNvPr descr="ima1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Документ с разделами, формулой и ссылкой на рисунок</w:t>
      </w:r>
    </w:p>
    <w:bookmarkEnd w:id="29"/>
    <w:bookmarkStart w:id="42" w:name="X153ae84e5b4877730850fad2310a6a8a1f4a0a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Компиляция нескольких документов и работа с оглавлением</w:t>
      </w:r>
    </w:p>
    <w:p>
      <w:pPr>
        <w:pStyle w:val="FirstParagraph"/>
      </w:pPr>
      <w:r>
        <w:t xml:space="preserve">Затем были собраны документы</w:t>
      </w:r>
      <w:r>
        <w:t xml:space="preserve"> </w:t>
      </w:r>
      <w:r>
        <w:rPr>
          <w:rStyle w:val="VerbatimChar"/>
        </w:rPr>
        <w:t xml:space="preserve">exercise-2.1.4.tex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space-comparison.tex</w:t>
      </w:r>
      <w:r>
        <w:t xml:space="preserve">.</w:t>
      </w:r>
      <w:r>
        <w:br/>
      </w:r>
      <w:r>
        <w:t xml:space="preserve">После компиляции была проверена корректность генерации PDF-файлов.</w:t>
      </w:r>
    </w:p>
    <w:p>
      <w:pPr>
        <w:pStyle w:val="CaptionedFigure"/>
      </w:pPr>
      <w:bookmarkStart w:id="33" w:name="fig:003"/>
      <w:r>
        <w:drawing>
          <wp:inline>
            <wp:extent cx="5334000" cy="6174441"/>
            <wp:effectExtent b="0" l="0" r="0" t="0"/>
            <wp:docPr descr="Рис. 3: Компиляция нескольких файлов и проверка наличия PDF" title="" id="31" name="Picture"/>
            <a:graphic>
              <a:graphicData uri="http://schemas.openxmlformats.org/drawingml/2006/picture">
                <pic:pic>
                  <pic:nvPicPr>
                    <pic:cNvPr descr="ima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4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Компиляция нескольких файлов и проверка наличия PDF</w:t>
      </w:r>
    </w:p>
    <w:p>
      <w:pPr>
        <w:pStyle w:val="BodyText"/>
      </w:pPr>
      <w:r>
        <w:t xml:space="preserve">Один из документов иллюстрирует работу автоматически созданного оглавления. Команда</w:t>
      </w:r>
      <w:r>
        <w:t xml:space="preserve"> </w:t>
      </w:r>
      <w:r>
        <w:rPr>
          <w:rStyle w:val="VerbatimChar"/>
        </w:rPr>
        <w:t xml:space="preserve">\tableofcontents</w:t>
      </w:r>
      <w:r>
        <w:t xml:space="preserve"> </w:t>
      </w:r>
      <w:r>
        <w:t xml:space="preserve">формирует структуру содержания на основе разделов и подразделов.</w:t>
      </w:r>
    </w:p>
    <w:p>
      <w:pPr>
        <w:pStyle w:val="CaptionedFigure"/>
      </w:pPr>
      <w:bookmarkStart w:id="37" w:name="fig:004"/>
      <w:r>
        <w:drawing>
          <wp:inline>
            <wp:extent cx="5334000" cy="4330144"/>
            <wp:effectExtent b="0" l="0" r="0" t="0"/>
            <wp:docPr descr="Рис. 4: Документ с автоматически сгенерированным оглавлением" title="" id="35" name="Picture"/>
            <a:graphic>
              <a:graphicData uri="http://schemas.openxmlformats.org/drawingml/2006/picture">
                <pic:pic>
                  <pic:nvPicPr>
                    <pic:cNvPr descr="ima2_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0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Документ с автоматически сгенерированным оглавлением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exercise-2.1.4.pdf</w:t>
      </w:r>
      <w:r>
        <w:t xml:space="preserve"> </w:t>
      </w:r>
      <w:r>
        <w:t xml:space="preserve">демонстрирует обработку абзацев, различие в использовании пробелов, особенности переноса строк и логику форматирования LaTeX по умолчанию.</w:t>
      </w:r>
    </w:p>
    <w:p>
      <w:pPr>
        <w:pStyle w:val="CaptionedFigure"/>
      </w:pPr>
      <w:bookmarkStart w:id="41" w:name="fig:005"/>
      <w:r>
        <w:drawing>
          <wp:inline>
            <wp:extent cx="5334000" cy="4608102"/>
            <wp:effectExtent b="0" l="0" r="0" t="0"/>
            <wp:docPr descr="Рис. 5: Страницы упражнения 2.1.4" title="" id="39" name="Picture"/>
            <a:graphic>
              <a:graphicData uri="http://schemas.openxmlformats.org/drawingml/2006/picture">
                <pic:pic>
                  <pic:nvPicPr>
                    <pic:cNvPr descr="ima2_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8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Страницы упражнения 2.1.4</w:t>
      </w:r>
    </w:p>
    <w:bookmarkEnd w:id="42"/>
    <w:bookmarkStart w:id="47" w:name="итоговый-документ-и-перекрёстные-ссылк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Итоговый документ и перекрёстные ссылки</w:t>
      </w:r>
    </w:p>
    <w:p>
      <w:pPr>
        <w:pStyle w:val="FirstParagraph"/>
      </w:pPr>
      <w:r>
        <w:t xml:space="preserve">Далее был создан итоговый документ</w:t>
      </w:r>
      <w:r>
        <w:t xml:space="preserve"> </w:t>
      </w:r>
      <w:r>
        <w:rPr>
          <w:rStyle w:val="VerbatimChar"/>
        </w:rPr>
        <w:t xml:space="preserve">final-summary.tex</w:t>
      </w:r>
      <w:r>
        <w:t xml:space="preserve">.</w:t>
      </w:r>
      <w:r>
        <w:br/>
      </w:r>
      <w:r>
        <w:t xml:space="preserve">Первый проход компиляции вызвал предупреждения о неразрешённых ссылках — нормальная ситуация для LaTeX.</w:t>
      </w:r>
      <w:r>
        <w:br/>
      </w:r>
      <w:r>
        <w:t xml:space="preserve">На втором проходе ссылки корректно обновились.</w:t>
      </w:r>
    </w:p>
    <w:p>
      <w:pPr>
        <w:pStyle w:val="CaptionedFigure"/>
      </w:pPr>
      <w:bookmarkStart w:id="46" w:name="fig:006"/>
      <w:r>
        <w:drawing>
          <wp:inline>
            <wp:extent cx="5334000" cy="6474135"/>
            <wp:effectExtent b="0" l="0" r="0" t="0"/>
            <wp:docPr descr="Рис. 6: Два прохода компиляции и предупреждения о ссылках" title="" id="44" name="Picture"/>
            <a:graphic>
              <a:graphicData uri="http://schemas.openxmlformats.org/drawingml/2006/picture">
                <pic:pic>
                  <pic:nvPicPr>
                    <pic:cNvPr descr="ima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4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Два прохода компиляции и предупреждения о ссылках</w:t>
      </w:r>
    </w:p>
    <w:bookmarkEnd w:id="47"/>
    <w:bookmarkStart w:id="52" w:name="документ-сравнения-пробелов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Документ сравнения пробелов</w:t>
      </w:r>
    </w:p>
    <w:p>
      <w:pPr>
        <w:pStyle w:val="FirstParagraph"/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space-comparison.pdf</w:t>
      </w:r>
      <w:r>
        <w:t xml:space="preserve"> </w:t>
      </w:r>
      <w:r>
        <w:t xml:space="preserve">изучает различия между обычными и «жёсткими» пробелами, а также демонстрирует перенос длинных строк.</w:t>
      </w:r>
    </w:p>
    <w:p>
      <w:pPr>
        <w:pStyle w:val="CaptionedFigure"/>
      </w:pPr>
      <w:bookmarkStart w:id="51" w:name="fig:007"/>
      <w:r>
        <w:drawing>
          <wp:inline>
            <wp:extent cx="5334000" cy="3959926"/>
            <wp:effectExtent b="0" l="0" r="0" t="0"/>
            <wp:docPr descr="Рис. 7: Документ Space Comparison" title="" id="49" name="Picture"/>
            <a:graphic>
              <a:graphicData uri="http://schemas.openxmlformats.org/drawingml/2006/picture">
                <pic:pic>
                  <pic:nvPicPr>
                    <pic:cNvPr descr="ima3_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Документ Space Comparison</w:t>
      </w:r>
    </w:p>
    <w:bookmarkEnd w:id="52"/>
    <w:bookmarkStart w:id="57" w:name="проверка-владения-материалом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Проверка владения материалом</w:t>
      </w:r>
    </w:p>
    <w:p>
      <w:pPr>
        <w:pStyle w:val="FirstParagraph"/>
      </w:pPr>
      <w:r>
        <w:t xml:space="preserve">Создан документ</w:t>
      </w:r>
      <w:r>
        <w:t xml:space="preserve"> </w:t>
      </w:r>
      <w:r>
        <w:rPr>
          <w:rStyle w:val="VerbatimChar"/>
        </w:rPr>
        <w:t xml:space="preserve">mastery-test.tex</w:t>
      </w:r>
      <w:r>
        <w:t xml:space="preserve">, включающий:</w:t>
      </w:r>
    </w:p>
    <w:p>
      <w:pPr>
        <w:numPr>
          <w:ilvl w:val="0"/>
          <w:numId w:val="1001"/>
        </w:numPr>
        <w:pStyle w:val="Compact"/>
      </w:pPr>
      <w:r>
        <w:t xml:space="preserve">вывод специальных символов LaTeX,</w:t>
      </w:r>
    </w:p>
    <w:p>
      <w:pPr>
        <w:numPr>
          <w:ilvl w:val="0"/>
          <w:numId w:val="1001"/>
        </w:numPr>
        <w:pStyle w:val="Compact"/>
      </w:pPr>
      <w:r>
        <w:t xml:space="preserve">разделение абзацев пустой строкой,</w:t>
      </w:r>
    </w:p>
    <w:p>
      <w:pPr>
        <w:numPr>
          <w:ilvl w:val="0"/>
          <w:numId w:val="1001"/>
        </w:numPr>
        <w:pStyle w:val="Compact"/>
      </w:pPr>
      <w:r>
        <w:t xml:space="preserve">использование неразрывных пробелов,</w:t>
      </w:r>
    </w:p>
    <w:p>
      <w:pPr>
        <w:numPr>
          <w:ilvl w:val="0"/>
          <w:numId w:val="1001"/>
        </w:numPr>
        <w:pStyle w:val="Compact"/>
      </w:pPr>
      <w:r>
        <w:t xml:space="preserve">демонстрацию переноса длинных предложений.</w:t>
      </w:r>
    </w:p>
    <w:p>
      <w:pPr>
        <w:pStyle w:val="CaptionedFigure"/>
      </w:pPr>
      <w:bookmarkStart w:id="56" w:name="fig:008"/>
      <w:r>
        <w:drawing>
          <wp:inline>
            <wp:extent cx="5334000" cy="3984368"/>
            <wp:effectExtent b="0" l="0" r="0" t="0"/>
            <wp:docPr descr="Рис. 8: Документ Mastery Test" title="" id="54" name="Picture"/>
            <a:graphic>
              <a:graphicData uri="http://schemas.openxmlformats.org/drawingml/2006/picture">
                <pic:pic>
                  <pic:nvPicPr>
                    <pic:cNvPr descr="ima4_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8: Документ Mastery Test</w:t>
      </w:r>
    </w:p>
    <w:bookmarkEnd w:id="57"/>
    <w:bookmarkStart w:id="62" w:name="финальная-проверка-pdf-файлов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Финальная проверка PDF-файлов</w:t>
      </w:r>
    </w:p>
    <w:p>
      <w:pPr>
        <w:pStyle w:val="FirstParagraph"/>
      </w:pPr>
      <w:r>
        <w:t xml:space="preserve">На заключительном этапе были открыты все сгенерированные PDF-файлы и проверено их наличие в рабочем каталоге.</w:t>
      </w:r>
      <w:r>
        <w:br/>
      </w:r>
      <w:r>
        <w:t xml:space="preserve">Все документы успешно сформированы:</w:t>
      </w:r>
      <w:r>
        <w:br/>
      </w:r>
      <w:r>
        <w:rPr>
          <w:rStyle w:val="VerbatimChar"/>
        </w:rPr>
        <w:t xml:space="preserve">exercise-2.1.4.pdf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space-comparison.pdf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mastery-test.pdf</w:t>
      </w:r>
      <w:r>
        <w:t xml:space="preserve">.</w:t>
      </w:r>
    </w:p>
    <w:p>
      <w:pPr>
        <w:pStyle w:val="CaptionedFigure"/>
      </w:pPr>
      <w:bookmarkStart w:id="61" w:name="fig:009"/>
      <w:r>
        <w:drawing>
          <wp:inline>
            <wp:extent cx="5334000" cy="3065896"/>
            <wp:effectExtent b="0" l="0" r="0" t="0"/>
            <wp:docPr descr="Рис. 9: Проверка всех итоговых PDF-файлов" title="" id="59" name="Picture"/>
            <a:graphic>
              <a:graphicData uri="http://schemas.openxmlformats.org/drawingml/2006/picture">
                <pic:pic>
                  <pic:nvPicPr>
                    <pic:cNvPr descr="ima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5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9: Проверка всех итоговых PDF-файлов</w:t>
      </w:r>
    </w:p>
    <w:bookmarkEnd w:id="62"/>
    <w:bookmarkEnd w:id="63"/>
    <w:bookmarkStart w:id="6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2"/>
        </w:numPr>
        <w:pStyle w:val="Compact"/>
      </w:pPr>
      <w:r>
        <w:t xml:space="preserve">изучены принципы компиляции и структура LaTeX-документов;</w:t>
      </w:r>
    </w:p>
    <w:p>
      <w:pPr>
        <w:numPr>
          <w:ilvl w:val="0"/>
          <w:numId w:val="1002"/>
        </w:numPr>
        <w:pStyle w:val="Compact"/>
      </w:pPr>
      <w:r>
        <w:t xml:space="preserve">освоена работа с оглавлением, разделами и перекрёстными ссылками;</w:t>
      </w:r>
    </w:p>
    <w:p>
      <w:pPr>
        <w:numPr>
          <w:ilvl w:val="0"/>
          <w:numId w:val="1002"/>
        </w:numPr>
        <w:pStyle w:val="Compact"/>
      </w:pPr>
      <w:r>
        <w:t xml:space="preserve">протестированы механизмы обычных и неразрывных пробелов;</w:t>
      </w:r>
    </w:p>
    <w:p>
      <w:pPr>
        <w:numPr>
          <w:ilvl w:val="0"/>
          <w:numId w:val="1002"/>
        </w:numPr>
        <w:pStyle w:val="Compact"/>
      </w:pPr>
      <w:r>
        <w:t xml:space="preserve">проверено использование специальных символов и оформление длинных абзацев;</w:t>
      </w:r>
    </w:p>
    <w:p>
      <w:pPr>
        <w:numPr>
          <w:ilvl w:val="0"/>
          <w:numId w:val="1002"/>
        </w:numPr>
        <w:pStyle w:val="Compact"/>
      </w:pPr>
      <w:r>
        <w:t xml:space="preserve">успешно созданы и собраны несколько учебных PDF-документов;</w:t>
      </w:r>
    </w:p>
    <w:p>
      <w:pPr>
        <w:numPr>
          <w:ilvl w:val="0"/>
          <w:numId w:val="1002"/>
        </w:numPr>
        <w:pStyle w:val="Compact"/>
      </w:pPr>
      <w:r>
        <w:t xml:space="preserve">подтверждена корректная работа установленной системы LaTeX и компилятора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FirstParagraph"/>
      </w:pPr>
      <w:r>
        <w:t xml:space="preserve">Все задания выполнены в полном объёме, LaTeX функционирует стабильно и корректно.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8" Target="media/rId58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Усман Траоре</dc:creator>
  <dc:language>ru-RU</dc:language>
  <cp:keywords/>
  <dcterms:created xsi:type="dcterms:W3CDTF">2025-12-06T07:21:31Z</dcterms:created>
  <dcterms:modified xsi:type="dcterms:W3CDTF">2025-12-06T07:21:31Z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