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SAFETY TRAINING GUIDELINES</w:t>
      </w:r>
    </w:p>
    <w:p>
      <w:r>
        <w:t xml:space="preserve"/>
      </w:r>
    </w:p>
    <w:p>
      <w:r>
        <w:t xml:space="preserve">Date: {currentDate}</w:t>
      </w:r>
    </w:p>
    <w:p>
      <w:r>
        <w:t xml:space="preserve"/>
      </w:r>
    </w:p>
    <w:p>
      <w:r>
        <w:t xml:space="preserve">Participant: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/>
      </w:r>
    </w:p>
    <w:p>
      <w:r>
        <w:t xml:space="preserve">This document certifies completion of safety training requirements.</w:t>
      </w:r>
    </w:p>
    <w:p>
      <w:r>
        <w:t xml:space="preserve">Training Duration: {trainingDuration}</w:t>
      </w:r>
    </w:p>
    <w:p>
      <w:r>
        <w:t xml:space="preserve">Start Date: {startDate}</w:t>
      </w:r>
    </w:p>
  </w:body>
</w:document>
</file>

<file path=word/_rels/document.xml.rels><?xml version="1.0" encoding="UTF-8" standalone="yes"?>
<Relationships xmlns="http://schemas.openxmlformats.org/package/2006/relationships">
</Relationships>
</file>