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REPORTING STANDARDS GUIDE</w:t>
      </w:r>
    </w:p>
    <w:p>
      <w:r>
        <w:t xml:space="preserve"/>
      </w:r>
    </w:p>
    <w:p>
      <w:r>
        <w:t xml:space="preserve">Analyst: {fullName}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Follow these standards for all reports and dashboards.</w:t>
      </w:r>
    </w:p>
  </w:body>
</w:document>
</file>

<file path=word/_rels/document.xml.rels><?xml version="1.0" encoding="UTF-8" standalone="yes"?>
<Relationships xmlns="http://schemas.openxmlformats.org/package/2006/relationships"></Relationships>
</file>