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REMOTE WORK POLICY</w:t>
      </w:r>
    </w:p>
    <w:p>
      <w:r>
        <w:t xml:space="preserve"/>
      </w:r>
    </w:p>
    <w:p>
      <w:r>
        <w:t xml:space="preserve">Employee: {fullName}</w:t>
      </w:r>
    </w:p>
    <w:p>
      <w:r>
        <w:t xml:space="preserve">Role: {roleName}</w:t>
      </w:r>
    </w:p>
    <w:p>
      <w:r>
        <w:t xml:space="preserve">Start Date: {startDate}</w:t>
      </w:r>
    </w:p>
    <w:p>
      <w:r>
        <w:t xml:space="preserve">Date: {currentDate}</w:t>
      </w:r>
    </w:p>
    <w:p>
      <w:r>
        <w:t xml:space="preserve"/>
      </w:r>
    </w:p>
    <w:p>
      <w:r>
        <w:t xml:space="preserve">This policy outlines remote work guidelines and expectations.</w:t>
      </w:r>
    </w:p>
  </w:body>
</w:document>
</file>

<file path=word/_rels/document.xml.rels><?xml version="1.0" encoding="UTF-8" standalone="yes"?>
<Relationships xmlns="http://schemas.openxmlformats.org/package/2006/relationships"></Relationships>
</file>