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INTERNAL AUDIT CHECKLIST</w:t>
      </w:r>
    </w:p>
    <w:p>
      <w:r>
        <w:t xml:space="preserve"/>
      </w:r>
    </w:p>
    <w:p>
      <w:r>
        <w:t xml:space="preserve">{CompanyName}</w:t>
      </w:r>
    </w:p>
    <w:p>
      <w:r>
        <w:t xml:space="preserve">Auditor: {CreatedBy}</w:t>
      </w:r>
    </w:p>
    <w:p>
      <w:r>
        <w:t xml:space="preserve">Approved By: {ApprovedBy}</w:t>
      </w:r>
    </w:p>
    <w:p>
      <w:r>
        <w:t xml:space="preserve">Date: {DocDate}</w:t>
      </w:r>
    </w:p>
    <w:p>
      <w:r>
        <w:t xml:space="preserve">Version: {DocVersion}</w:t>
      </w:r>
    </w:p>
  </w:body>
</w:document>
</file>

<file path=word/_rels/document.xml.rels><?xml version="1.0" encoding="UTF-8" standalone="yes"?>
<Relationships xmlns="http://schemas.openxmlformats.org/package/2006/relationships"></Relationships>
</file>