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A60DA" w14:textId="77777777" w:rsidR="007652F3" w:rsidRPr="007652F3" w:rsidRDefault="007652F3" w:rsidP="007652F3">
      <w:pPr>
        <w:spacing w:before="100" w:beforeAutospacing="1" w:after="0" w:line="240" w:lineRule="auto"/>
        <w:rPr>
          <w:rFonts w:eastAsia="Times New Roman" w:cstheme="minorHAnsi"/>
          <w:color w:val="111111"/>
          <w:sz w:val="21"/>
          <w:szCs w:val="21"/>
          <w:lang w:val="en-US" w:eastAsia="fr-FR"/>
        </w:rPr>
      </w:pPr>
      <w:r w:rsidRPr="007652F3">
        <w:rPr>
          <w:rFonts w:eastAsia="Times New Roman" w:cstheme="minorHAnsi"/>
          <w:color w:val="111111"/>
          <w:sz w:val="21"/>
          <w:szCs w:val="21"/>
          <w:lang w:val="en-US" w:eastAsia="fr-FR"/>
        </w:rPr>
        <w:t>The methodology steps of this paper are:</w:t>
      </w:r>
    </w:p>
    <w:p w14:paraId="7AF284F3" w14:textId="77777777" w:rsidR="007652F3" w:rsidRPr="007652F3" w:rsidRDefault="007652F3" w:rsidP="007652F3">
      <w:pPr>
        <w:numPr>
          <w:ilvl w:val="0"/>
          <w:numId w:val="1"/>
        </w:numPr>
        <w:spacing w:before="100" w:beforeAutospacing="1" w:after="100" w:afterAutospacing="1" w:line="240" w:lineRule="auto"/>
        <w:rPr>
          <w:rFonts w:eastAsia="Times New Roman" w:cstheme="minorHAnsi"/>
          <w:color w:val="111111"/>
          <w:sz w:val="21"/>
          <w:szCs w:val="21"/>
          <w:lang w:val="en-US" w:eastAsia="fr-FR"/>
        </w:rPr>
      </w:pPr>
      <w:r w:rsidRPr="007652F3">
        <w:rPr>
          <w:rFonts w:eastAsia="Times New Roman" w:cstheme="minorHAnsi"/>
          <w:b/>
          <w:bCs/>
          <w:color w:val="111111"/>
          <w:sz w:val="21"/>
          <w:szCs w:val="21"/>
          <w:lang w:val="en-US" w:eastAsia="fr-FR"/>
        </w:rPr>
        <w:t>Data preprocessing</w:t>
      </w:r>
      <w:r w:rsidRPr="007652F3">
        <w:rPr>
          <w:rFonts w:eastAsia="Times New Roman" w:cstheme="minorHAnsi"/>
          <w:color w:val="111111"/>
          <w:sz w:val="21"/>
          <w:szCs w:val="21"/>
          <w:lang w:val="en-US" w:eastAsia="fr-FR"/>
        </w:rPr>
        <w:t>: The authors obtained a dataset of commercial flights over Europe from Flightradar24, and filtered out non-commercial flights, flights outside the recording period, and flights with missing or inaccurate data. They selected 10 most frequent routes with different characteristics to form the final dataset of 262 flights.</w:t>
      </w:r>
    </w:p>
    <w:p w14:paraId="44E364EC" w14:textId="77777777" w:rsidR="007652F3" w:rsidRPr="007652F3" w:rsidRDefault="007652F3" w:rsidP="007652F3">
      <w:pPr>
        <w:numPr>
          <w:ilvl w:val="0"/>
          <w:numId w:val="1"/>
        </w:numPr>
        <w:spacing w:before="100" w:beforeAutospacing="1" w:after="100" w:afterAutospacing="1" w:line="240" w:lineRule="auto"/>
        <w:rPr>
          <w:rFonts w:eastAsia="Times New Roman" w:cstheme="minorHAnsi"/>
          <w:color w:val="111111"/>
          <w:sz w:val="21"/>
          <w:szCs w:val="21"/>
          <w:lang w:val="en-US" w:eastAsia="fr-FR"/>
        </w:rPr>
      </w:pPr>
      <w:r w:rsidRPr="007652F3">
        <w:rPr>
          <w:rFonts w:eastAsia="Times New Roman" w:cstheme="minorHAnsi"/>
          <w:b/>
          <w:bCs/>
          <w:color w:val="111111"/>
          <w:sz w:val="21"/>
          <w:szCs w:val="21"/>
          <w:lang w:val="en-US" w:eastAsia="fr-FR"/>
        </w:rPr>
        <w:t>Similarity matrix construction</w:t>
      </w:r>
      <w:r w:rsidRPr="007652F3">
        <w:rPr>
          <w:rFonts w:eastAsia="Times New Roman" w:cstheme="minorHAnsi"/>
          <w:color w:val="111111"/>
          <w:sz w:val="21"/>
          <w:szCs w:val="21"/>
          <w:lang w:val="en-US" w:eastAsia="fr-FR"/>
        </w:rPr>
        <w:t>: For each of the 9 similarity measures (</w:t>
      </w:r>
      <w:proofErr w:type="spellStart"/>
      <w:r w:rsidRPr="007652F3">
        <w:rPr>
          <w:rFonts w:eastAsia="Times New Roman" w:cstheme="minorHAnsi"/>
          <w:color w:val="111111"/>
          <w:sz w:val="21"/>
          <w:szCs w:val="21"/>
          <w:lang w:val="en-US" w:eastAsia="fr-FR"/>
        </w:rPr>
        <w:t>Frechet</w:t>
      </w:r>
      <w:proofErr w:type="spellEnd"/>
      <w:r w:rsidRPr="007652F3">
        <w:rPr>
          <w:rFonts w:eastAsia="Times New Roman" w:cstheme="minorHAnsi"/>
          <w:color w:val="111111"/>
          <w:sz w:val="21"/>
          <w:szCs w:val="21"/>
          <w:lang w:val="en-US" w:eastAsia="fr-FR"/>
        </w:rPr>
        <w:t xml:space="preserve">, DTW, LCSS, PCM, Area, </w:t>
      </w:r>
      <w:proofErr w:type="spellStart"/>
      <w:r w:rsidRPr="007652F3">
        <w:rPr>
          <w:rFonts w:eastAsia="Times New Roman" w:cstheme="minorHAnsi"/>
          <w:color w:val="111111"/>
          <w:sz w:val="21"/>
          <w:szCs w:val="21"/>
          <w:lang w:val="en-US" w:eastAsia="fr-FR"/>
        </w:rPr>
        <w:t>Hausdorff</w:t>
      </w:r>
      <w:proofErr w:type="spellEnd"/>
      <w:r w:rsidRPr="007652F3">
        <w:rPr>
          <w:rFonts w:eastAsia="Times New Roman" w:cstheme="minorHAnsi"/>
          <w:color w:val="111111"/>
          <w:sz w:val="21"/>
          <w:szCs w:val="21"/>
          <w:lang w:val="en-US" w:eastAsia="fr-FR"/>
        </w:rPr>
        <w:t xml:space="preserve"> Manhattan, </w:t>
      </w:r>
      <w:proofErr w:type="spellStart"/>
      <w:r w:rsidRPr="007652F3">
        <w:rPr>
          <w:rFonts w:eastAsia="Times New Roman" w:cstheme="minorHAnsi"/>
          <w:color w:val="111111"/>
          <w:sz w:val="21"/>
          <w:szCs w:val="21"/>
          <w:lang w:val="en-US" w:eastAsia="fr-FR"/>
        </w:rPr>
        <w:t>Hausdorff</w:t>
      </w:r>
      <w:proofErr w:type="spellEnd"/>
      <w:r w:rsidRPr="007652F3">
        <w:rPr>
          <w:rFonts w:eastAsia="Times New Roman" w:cstheme="minorHAnsi"/>
          <w:color w:val="111111"/>
          <w:sz w:val="21"/>
          <w:szCs w:val="21"/>
          <w:lang w:val="en-US" w:eastAsia="fr-FR"/>
        </w:rPr>
        <w:t xml:space="preserve"> Euclidean, </w:t>
      </w:r>
      <w:proofErr w:type="spellStart"/>
      <w:r w:rsidRPr="007652F3">
        <w:rPr>
          <w:rFonts w:eastAsia="Times New Roman" w:cstheme="minorHAnsi"/>
          <w:color w:val="111111"/>
          <w:sz w:val="21"/>
          <w:szCs w:val="21"/>
          <w:lang w:val="en-US" w:eastAsia="fr-FR"/>
        </w:rPr>
        <w:t>Hausdorff</w:t>
      </w:r>
      <w:proofErr w:type="spellEnd"/>
      <w:r w:rsidRPr="007652F3">
        <w:rPr>
          <w:rFonts w:eastAsia="Times New Roman" w:cstheme="minorHAnsi"/>
          <w:color w:val="111111"/>
          <w:sz w:val="21"/>
          <w:szCs w:val="21"/>
          <w:lang w:val="en-US" w:eastAsia="fr-FR"/>
        </w:rPr>
        <w:t xml:space="preserve"> Chebyshev, </w:t>
      </w:r>
      <w:proofErr w:type="spellStart"/>
      <w:r w:rsidRPr="007652F3">
        <w:rPr>
          <w:rFonts w:eastAsia="Times New Roman" w:cstheme="minorHAnsi"/>
          <w:color w:val="111111"/>
          <w:sz w:val="21"/>
          <w:szCs w:val="21"/>
          <w:lang w:val="en-US" w:eastAsia="fr-FR"/>
        </w:rPr>
        <w:t>Hausdorff</w:t>
      </w:r>
      <w:proofErr w:type="spellEnd"/>
      <w:r w:rsidRPr="007652F3">
        <w:rPr>
          <w:rFonts w:eastAsia="Times New Roman" w:cstheme="minorHAnsi"/>
          <w:color w:val="111111"/>
          <w:sz w:val="21"/>
          <w:szCs w:val="21"/>
          <w:lang w:val="en-US" w:eastAsia="fr-FR"/>
        </w:rPr>
        <w:t xml:space="preserve"> Cosine), the authors computed a 262x262 similarity matrix that quantifies the distance between each pair of trajectories in the dataset.</w:t>
      </w:r>
    </w:p>
    <w:p w14:paraId="4A971012" w14:textId="75B4A552" w:rsidR="007652F3" w:rsidRPr="007652F3" w:rsidRDefault="007652F3" w:rsidP="007652F3">
      <w:pPr>
        <w:numPr>
          <w:ilvl w:val="0"/>
          <w:numId w:val="1"/>
        </w:numPr>
        <w:spacing w:before="100" w:beforeAutospacing="1" w:after="100" w:afterAutospacing="1" w:line="240" w:lineRule="auto"/>
        <w:rPr>
          <w:rFonts w:eastAsia="Times New Roman" w:cstheme="minorHAnsi"/>
          <w:color w:val="111111"/>
          <w:sz w:val="21"/>
          <w:szCs w:val="21"/>
          <w:lang w:val="en-US" w:eastAsia="fr-FR"/>
        </w:rPr>
      </w:pPr>
      <w:r w:rsidRPr="007652F3">
        <w:rPr>
          <w:rFonts w:eastAsia="Times New Roman" w:cstheme="minorHAnsi"/>
          <w:b/>
          <w:bCs/>
          <w:color w:val="111111"/>
          <w:sz w:val="21"/>
          <w:szCs w:val="21"/>
          <w:lang w:val="en-US" w:eastAsia="fr-FR"/>
        </w:rPr>
        <w:t>DBSCAN clustering</w:t>
      </w:r>
      <w:r w:rsidRPr="007652F3">
        <w:rPr>
          <w:rFonts w:eastAsia="Times New Roman" w:cstheme="minorHAnsi"/>
          <w:color w:val="111111"/>
          <w:sz w:val="21"/>
          <w:szCs w:val="21"/>
          <w:lang w:val="en-US" w:eastAsia="fr-FR"/>
        </w:rPr>
        <w:t xml:space="preserve">: The authors applied the DBSCAN algorithm to cluster the trajectories based on the similarity matrices, using a range of values for the </w:t>
      </w:r>
      <w:r w:rsidRPr="007652F3">
        <w:rPr>
          <w:rFonts w:eastAsia="Times New Roman" w:cstheme="minorHAnsi"/>
          <w:color w:val="111111"/>
          <w:sz w:val="21"/>
          <w:szCs w:val="21"/>
          <w:lang w:eastAsia="fr-FR"/>
        </w:rPr>
        <w:t>ϵ</w:t>
      </w:r>
      <w:r w:rsidRPr="007652F3">
        <w:rPr>
          <w:rFonts w:eastAsia="Times New Roman" w:cstheme="minorHAnsi"/>
          <w:color w:val="111111"/>
          <w:sz w:val="21"/>
          <w:szCs w:val="21"/>
          <w:lang w:val="en-US" w:eastAsia="fr-FR"/>
        </w:rPr>
        <w:t xml:space="preserve"> parameter. They evaluated the correctness and robustness of the clustering results, and compared the performance of different similarity measures. They also used a standard method to estimate the optimal </w:t>
      </w:r>
      <w:r w:rsidRPr="007652F3">
        <w:rPr>
          <w:rFonts w:eastAsia="Times New Roman" w:cstheme="minorHAnsi"/>
          <w:color w:val="111111"/>
          <w:sz w:val="21"/>
          <w:szCs w:val="21"/>
          <w:lang w:eastAsia="fr-FR"/>
        </w:rPr>
        <w:t>ϵ</w:t>
      </w:r>
      <w:r w:rsidRPr="007652F3">
        <w:rPr>
          <w:rFonts w:eastAsia="Times New Roman" w:cstheme="minorHAnsi"/>
          <w:color w:val="111111"/>
          <w:sz w:val="21"/>
          <w:szCs w:val="21"/>
          <w:lang w:val="en-US" w:eastAsia="fr-FR"/>
        </w:rPr>
        <w:t xml:space="preserve"> value for each measure.</w:t>
      </w:r>
      <w:r w:rsidRPr="007652F3">
        <w:rPr>
          <w:rFonts w:eastAsia="Times New Roman" w:cstheme="minorHAnsi"/>
          <w:color w:val="111111"/>
          <w:sz w:val="21"/>
          <w:szCs w:val="21"/>
          <w:lang w:val="en-US" w:eastAsia="fr-FR"/>
        </w:rPr>
        <w:t xml:space="preserve"> </w:t>
      </w:r>
    </w:p>
    <w:p w14:paraId="13E427E3" w14:textId="77777777" w:rsidR="007652F3" w:rsidRPr="007652F3" w:rsidRDefault="007652F3" w:rsidP="007652F3">
      <w:pPr>
        <w:spacing w:before="100" w:beforeAutospacing="1" w:after="0" w:line="240" w:lineRule="auto"/>
        <w:rPr>
          <w:rFonts w:eastAsia="Times New Roman" w:cstheme="minorHAnsi"/>
          <w:color w:val="111111"/>
          <w:sz w:val="21"/>
          <w:szCs w:val="21"/>
          <w:lang w:eastAsia="fr-FR"/>
        </w:rPr>
      </w:pPr>
      <w:r w:rsidRPr="007652F3">
        <w:rPr>
          <w:rFonts w:eastAsia="Times New Roman" w:cstheme="minorHAnsi"/>
          <w:color w:val="111111"/>
          <w:sz w:val="21"/>
          <w:szCs w:val="21"/>
          <w:lang w:val="en-US" w:eastAsia="fr-FR"/>
        </w:rPr>
        <w:t xml:space="preserve">The third step of the methodology is to apply DBSCAN clustering to the similarity matrices obtained from the previous step. DBSCAN clustering is a density-based algorithm that groups similar trajectories into clusters and identifies outliers as noise. DBSCAN clustering requires two parameters: eps, the maximum distance between two trajectories for them to be considered as in the same neighborhood, and </w:t>
      </w:r>
      <w:proofErr w:type="spellStart"/>
      <w:r w:rsidRPr="007652F3">
        <w:rPr>
          <w:rFonts w:eastAsia="Times New Roman" w:cstheme="minorHAnsi"/>
          <w:color w:val="111111"/>
          <w:sz w:val="21"/>
          <w:szCs w:val="21"/>
          <w:lang w:val="en-US" w:eastAsia="fr-FR"/>
        </w:rPr>
        <w:t>minPts</w:t>
      </w:r>
      <w:proofErr w:type="spellEnd"/>
      <w:r w:rsidRPr="007652F3">
        <w:rPr>
          <w:rFonts w:eastAsia="Times New Roman" w:cstheme="minorHAnsi"/>
          <w:color w:val="111111"/>
          <w:sz w:val="21"/>
          <w:szCs w:val="21"/>
          <w:lang w:val="en-US" w:eastAsia="fr-FR"/>
        </w:rPr>
        <w:t xml:space="preserve">, the minimum number of trajectories clustered together within eps radius. </w:t>
      </w:r>
      <w:r w:rsidRPr="007652F3">
        <w:rPr>
          <w:rFonts w:eastAsia="Times New Roman" w:cstheme="minorHAnsi"/>
          <w:color w:val="111111"/>
          <w:sz w:val="21"/>
          <w:szCs w:val="21"/>
          <w:lang w:eastAsia="fr-FR"/>
        </w:rPr>
        <w:t xml:space="preserve">The </w:t>
      </w:r>
      <w:proofErr w:type="spellStart"/>
      <w:r w:rsidRPr="007652F3">
        <w:rPr>
          <w:rFonts w:eastAsia="Times New Roman" w:cstheme="minorHAnsi"/>
          <w:color w:val="111111"/>
          <w:sz w:val="21"/>
          <w:szCs w:val="21"/>
          <w:lang w:eastAsia="fr-FR"/>
        </w:rPr>
        <w:t>algorithm</w:t>
      </w:r>
      <w:proofErr w:type="spellEnd"/>
      <w:r w:rsidRPr="007652F3">
        <w:rPr>
          <w:rFonts w:eastAsia="Times New Roman" w:cstheme="minorHAnsi"/>
          <w:color w:val="111111"/>
          <w:sz w:val="21"/>
          <w:szCs w:val="21"/>
          <w:lang w:eastAsia="fr-FR"/>
        </w:rPr>
        <w:t xml:space="preserve"> </w:t>
      </w:r>
      <w:proofErr w:type="spellStart"/>
      <w:r w:rsidRPr="007652F3">
        <w:rPr>
          <w:rFonts w:eastAsia="Times New Roman" w:cstheme="minorHAnsi"/>
          <w:color w:val="111111"/>
          <w:sz w:val="21"/>
          <w:szCs w:val="21"/>
          <w:lang w:eastAsia="fr-FR"/>
        </w:rPr>
        <w:t>works</w:t>
      </w:r>
      <w:proofErr w:type="spellEnd"/>
      <w:r w:rsidRPr="007652F3">
        <w:rPr>
          <w:rFonts w:eastAsia="Times New Roman" w:cstheme="minorHAnsi"/>
          <w:color w:val="111111"/>
          <w:sz w:val="21"/>
          <w:szCs w:val="21"/>
          <w:lang w:eastAsia="fr-FR"/>
        </w:rPr>
        <w:t xml:space="preserve"> as </w:t>
      </w:r>
      <w:proofErr w:type="spellStart"/>
      <w:proofErr w:type="gramStart"/>
      <w:r w:rsidRPr="007652F3">
        <w:rPr>
          <w:rFonts w:eastAsia="Times New Roman" w:cstheme="minorHAnsi"/>
          <w:color w:val="111111"/>
          <w:sz w:val="21"/>
          <w:szCs w:val="21"/>
          <w:lang w:eastAsia="fr-FR"/>
        </w:rPr>
        <w:t>follows</w:t>
      </w:r>
      <w:proofErr w:type="spellEnd"/>
      <w:r w:rsidRPr="007652F3">
        <w:rPr>
          <w:rFonts w:eastAsia="Times New Roman" w:cstheme="minorHAnsi"/>
          <w:color w:val="111111"/>
          <w:sz w:val="21"/>
          <w:szCs w:val="21"/>
          <w:lang w:eastAsia="fr-FR"/>
        </w:rPr>
        <w:t>:</w:t>
      </w:r>
      <w:proofErr w:type="gramEnd"/>
    </w:p>
    <w:p w14:paraId="32DAEBEF" w14:textId="77777777" w:rsidR="007652F3" w:rsidRPr="007652F3" w:rsidRDefault="007652F3" w:rsidP="007652F3">
      <w:pPr>
        <w:numPr>
          <w:ilvl w:val="0"/>
          <w:numId w:val="2"/>
        </w:numPr>
        <w:spacing w:before="100" w:beforeAutospacing="1" w:after="100" w:afterAutospacing="1" w:line="240" w:lineRule="auto"/>
        <w:rPr>
          <w:rFonts w:eastAsia="Times New Roman" w:cstheme="minorHAnsi"/>
          <w:color w:val="111111"/>
          <w:sz w:val="21"/>
          <w:szCs w:val="21"/>
          <w:lang w:val="en-US" w:eastAsia="fr-FR"/>
        </w:rPr>
      </w:pPr>
      <w:r w:rsidRPr="007652F3">
        <w:rPr>
          <w:rFonts w:eastAsia="Times New Roman" w:cstheme="minorHAnsi"/>
          <w:color w:val="111111"/>
          <w:sz w:val="21"/>
          <w:szCs w:val="21"/>
          <w:lang w:val="en-US" w:eastAsia="fr-FR"/>
        </w:rPr>
        <w:t>For each trajectory, compute the number of neighboring trajectories within eps distance, using the similarity matrix as the distance measure.</w:t>
      </w:r>
    </w:p>
    <w:p w14:paraId="1399F9B5" w14:textId="77777777" w:rsidR="007652F3" w:rsidRPr="007652F3" w:rsidRDefault="007652F3" w:rsidP="007652F3">
      <w:pPr>
        <w:numPr>
          <w:ilvl w:val="0"/>
          <w:numId w:val="2"/>
        </w:numPr>
        <w:spacing w:before="100" w:beforeAutospacing="1" w:after="100" w:afterAutospacing="1" w:line="240" w:lineRule="auto"/>
        <w:rPr>
          <w:rFonts w:eastAsia="Times New Roman" w:cstheme="minorHAnsi"/>
          <w:color w:val="111111"/>
          <w:sz w:val="21"/>
          <w:szCs w:val="21"/>
          <w:lang w:val="en-US" w:eastAsia="fr-FR"/>
        </w:rPr>
      </w:pPr>
      <w:r w:rsidRPr="007652F3">
        <w:rPr>
          <w:rFonts w:eastAsia="Times New Roman" w:cstheme="minorHAnsi"/>
          <w:color w:val="111111"/>
          <w:sz w:val="21"/>
          <w:szCs w:val="21"/>
          <w:lang w:val="en-US" w:eastAsia="fr-FR"/>
        </w:rPr>
        <w:t xml:space="preserve">Mark the trajectories that have at least </w:t>
      </w:r>
      <w:proofErr w:type="spellStart"/>
      <w:r w:rsidRPr="007652F3">
        <w:rPr>
          <w:rFonts w:eastAsia="Times New Roman" w:cstheme="minorHAnsi"/>
          <w:color w:val="111111"/>
          <w:sz w:val="21"/>
          <w:szCs w:val="21"/>
          <w:lang w:val="en-US" w:eastAsia="fr-FR"/>
        </w:rPr>
        <w:t>minPts</w:t>
      </w:r>
      <w:proofErr w:type="spellEnd"/>
      <w:r w:rsidRPr="007652F3">
        <w:rPr>
          <w:rFonts w:eastAsia="Times New Roman" w:cstheme="minorHAnsi"/>
          <w:color w:val="111111"/>
          <w:sz w:val="21"/>
          <w:szCs w:val="21"/>
          <w:lang w:val="en-US" w:eastAsia="fr-FR"/>
        </w:rPr>
        <w:t xml:space="preserve"> neighbors as core trajectories, and the trajectories that have no neighbors as outliers.</w:t>
      </w:r>
    </w:p>
    <w:p w14:paraId="150D4BFB" w14:textId="77777777" w:rsidR="007652F3" w:rsidRPr="007652F3" w:rsidRDefault="007652F3" w:rsidP="007652F3">
      <w:pPr>
        <w:numPr>
          <w:ilvl w:val="0"/>
          <w:numId w:val="2"/>
        </w:numPr>
        <w:spacing w:before="100" w:beforeAutospacing="1" w:after="100" w:afterAutospacing="1" w:line="240" w:lineRule="auto"/>
        <w:rPr>
          <w:rFonts w:eastAsia="Times New Roman" w:cstheme="minorHAnsi"/>
          <w:color w:val="111111"/>
          <w:sz w:val="21"/>
          <w:szCs w:val="21"/>
          <w:lang w:val="en-US" w:eastAsia="fr-FR"/>
        </w:rPr>
      </w:pPr>
      <w:r w:rsidRPr="007652F3">
        <w:rPr>
          <w:rFonts w:eastAsia="Times New Roman" w:cstheme="minorHAnsi"/>
          <w:color w:val="111111"/>
          <w:sz w:val="21"/>
          <w:szCs w:val="21"/>
          <w:lang w:val="en-US" w:eastAsia="fr-FR"/>
        </w:rPr>
        <w:t>For each core trajectory, find all the trajectories that are directly reachable from it, i.e., the trajectories that are within eps distance from it or from another core trajectory that is reachable from it. Assign them to the same cluster as the core trajectory.</w:t>
      </w:r>
    </w:p>
    <w:p w14:paraId="3A288AA4" w14:textId="77777777" w:rsidR="007652F3" w:rsidRPr="007652F3" w:rsidRDefault="007652F3" w:rsidP="007652F3">
      <w:pPr>
        <w:numPr>
          <w:ilvl w:val="0"/>
          <w:numId w:val="2"/>
        </w:numPr>
        <w:spacing w:before="100" w:beforeAutospacing="1" w:after="100" w:afterAutospacing="1" w:line="240" w:lineRule="auto"/>
        <w:rPr>
          <w:rFonts w:eastAsia="Times New Roman" w:cstheme="minorHAnsi"/>
          <w:color w:val="111111"/>
          <w:sz w:val="21"/>
          <w:szCs w:val="21"/>
          <w:lang w:val="en-US" w:eastAsia="fr-FR"/>
        </w:rPr>
      </w:pPr>
      <w:r w:rsidRPr="007652F3">
        <w:rPr>
          <w:rFonts w:eastAsia="Times New Roman" w:cstheme="minorHAnsi"/>
          <w:color w:val="111111"/>
          <w:sz w:val="21"/>
          <w:szCs w:val="21"/>
          <w:lang w:val="en-US" w:eastAsia="fr-FR"/>
        </w:rPr>
        <w:t>Repeat the previous step until all core trajectories are assigned to a cluster.</w:t>
      </w:r>
    </w:p>
    <w:p w14:paraId="405B80BB" w14:textId="77777777" w:rsidR="007652F3" w:rsidRPr="007652F3" w:rsidRDefault="007652F3" w:rsidP="007652F3">
      <w:pPr>
        <w:numPr>
          <w:ilvl w:val="0"/>
          <w:numId w:val="2"/>
        </w:numPr>
        <w:spacing w:before="100" w:beforeAutospacing="1" w:after="100" w:afterAutospacing="1" w:line="240" w:lineRule="auto"/>
        <w:rPr>
          <w:rFonts w:eastAsia="Times New Roman" w:cstheme="minorHAnsi"/>
          <w:color w:val="111111"/>
          <w:sz w:val="21"/>
          <w:szCs w:val="21"/>
          <w:lang w:val="en-US" w:eastAsia="fr-FR"/>
        </w:rPr>
      </w:pPr>
      <w:r w:rsidRPr="007652F3">
        <w:rPr>
          <w:rFonts w:eastAsia="Times New Roman" w:cstheme="minorHAnsi"/>
          <w:color w:val="111111"/>
          <w:sz w:val="21"/>
          <w:szCs w:val="21"/>
          <w:lang w:val="en-US" w:eastAsia="fr-FR"/>
        </w:rPr>
        <w:t>Mark the trajectories that are not outliers or core trajectories as border trajectories, and assign them to the cluster of their nearest core trajectory.</w:t>
      </w:r>
    </w:p>
    <w:p w14:paraId="116666E5" w14:textId="77777777" w:rsidR="007652F3" w:rsidRPr="007652F3" w:rsidRDefault="007652F3" w:rsidP="007652F3">
      <w:pPr>
        <w:spacing w:before="180" w:after="0" w:line="240" w:lineRule="auto"/>
        <w:rPr>
          <w:rFonts w:eastAsia="Times New Roman" w:cstheme="minorHAnsi"/>
          <w:color w:val="111111"/>
          <w:sz w:val="21"/>
          <w:szCs w:val="21"/>
          <w:lang w:val="en-US" w:eastAsia="fr-FR"/>
        </w:rPr>
      </w:pPr>
      <w:r w:rsidRPr="007652F3">
        <w:rPr>
          <w:rFonts w:eastAsia="Times New Roman" w:cstheme="minorHAnsi"/>
          <w:color w:val="111111"/>
          <w:sz w:val="21"/>
          <w:szCs w:val="21"/>
          <w:lang w:val="en-US" w:eastAsia="fr-FR"/>
        </w:rPr>
        <w:t xml:space="preserve">The output of the algorithm is a set of trajectory clusters and a set of outliers. The optimal values of eps and </w:t>
      </w:r>
      <w:proofErr w:type="spellStart"/>
      <w:r w:rsidRPr="007652F3">
        <w:rPr>
          <w:rFonts w:eastAsia="Times New Roman" w:cstheme="minorHAnsi"/>
          <w:color w:val="111111"/>
          <w:sz w:val="21"/>
          <w:szCs w:val="21"/>
          <w:lang w:val="en-US" w:eastAsia="fr-FR"/>
        </w:rPr>
        <w:t>minPts</w:t>
      </w:r>
      <w:proofErr w:type="spellEnd"/>
      <w:r w:rsidRPr="007652F3">
        <w:rPr>
          <w:rFonts w:eastAsia="Times New Roman" w:cstheme="minorHAnsi"/>
          <w:color w:val="111111"/>
          <w:sz w:val="21"/>
          <w:szCs w:val="21"/>
          <w:lang w:val="en-US" w:eastAsia="fr-FR"/>
        </w:rPr>
        <w:t xml:space="preserve"> depend on the similarity measure and the dataset characteristics. In this paper, the authors use a standard approach to determine the optimal eps value for each similarity measure, and set </w:t>
      </w:r>
      <w:proofErr w:type="spellStart"/>
      <w:r w:rsidRPr="007652F3">
        <w:rPr>
          <w:rFonts w:eastAsia="Times New Roman" w:cstheme="minorHAnsi"/>
          <w:color w:val="111111"/>
          <w:sz w:val="21"/>
          <w:szCs w:val="21"/>
          <w:lang w:val="en-US" w:eastAsia="fr-FR"/>
        </w:rPr>
        <w:t>minPts</w:t>
      </w:r>
      <w:proofErr w:type="spellEnd"/>
      <w:r w:rsidRPr="007652F3">
        <w:rPr>
          <w:rFonts w:eastAsia="Times New Roman" w:cstheme="minorHAnsi"/>
          <w:color w:val="111111"/>
          <w:sz w:val="21"/>
          <w:szCs w:val="21"/>
          <w:lang w:val="en-US" w:eastAsia="fr-FR"/>
        </w:rPr>
        <w:t xml:space="preserve"> to 4. The authors evaluate the correctness and robustness of the clustering results for different similarity measures and eps values.</w:t>
      </w:r>
    </w:p>
    <w:p w14:paraId="6E184471" w14:textId="3406832F" w:rsidR="007652F3" w:rsidRDefault="007652F3" w:rsidP="007652F3">
      <w:pPr>
        <w:spacing w:before="100" w:beforeAutospacing="1" w:after="100" w:afterAutospacing="1" w:line="240" w:lineRule="auto"/>
        <w:rPr>
          <w:rFonts w:ascii="Roboto" w:eastAsia="Times New Roman" w:hAnsi="Roboto" w:cs="Times New Roman"/>
          <w:color w:val="111111"/>
          <w:sz w:val="21"/>
          <w:szCs w:val="21"/>
          <w:lang w:val="en-US" w:eastAsia="fr-FR"/>
        </w:rPr>
      </w:pPr>
    </w:p>
    <w:p w14:paraId="78E37DB5" w14:textId="77777777" w:rsidR="007652F3" w:rsidRPr="007652F3" w:rsidRDefault="007652F3" w:rsidP="007652F3">
      <w:pPr>
        <w:spacing w:before="100" w:beforeAutospacing="1" w:after="100" w:afterAutospacing="1" w:line="240" w:lineRule="auto"/>
        <w:rPr>
          <w:rFonts w:ascii="Roboto" w:eastAsia="Times New Roman" w:hAnsi="Roboto" w:cs="Times New Roman"/>
          <w:color w:val="111111"/>
          <w:sz w:val="21"/>
          <w:szCs w:val="21"/>
          <w:lang w:val="en-US" w:eastAsia="fr-FR"/>
        </w:rPr>
      </w:pPr>
    </w:p>
    <w:p w14:paraId="3572601B" w14:textId="77777777" w:rsidR="00A01894" w:rsidRPr="007652F3" w:rsidRDefault="00A01894">
      <w:pPr>
        <w:rPr>
          <w:lang w:val="en-US"/>
        </w:rPr>
      </w:pPr>
    </w:p>
    <w:sectPr w:rsidR="00A01894" w:rsidRPr="007652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91FF4"/>
    <w:multiLevelType w:val="multilevel"/>
    <w:tmpl w:val="FE0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836C8"/>
    <w:multiLevelType w:val="multilevel"/>
    <w:tmpl w:val="945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F3"/>
    <w:rsid w:val="007652F3"/>
    <w:rsid w:val="0085520F"/>
    <w:rsid w:val="00A01894"/>
    <w:rsid w:val="00CB22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505D2"/>
  <w15:chartTrackingRefBased/>
  <w15:docId w15:val="{C20E9D1B-5C74-4FFB-8446-77DA8F189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652F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652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0499">
      <w:bodyDiv w:val="1"/>
      <w:marLeft w:val="0"/>
      <w:marRight w:val="0"/>
      <w:marTop w:val="0"/>
      <w:marBottom w:val="0"/>
      <w:divBdr>
        <w:top w:val="none" w:sz="0" w:space="0" w:color="auto"/>
        <w:left w:val="none" w:sz="0" w:space="0" w:color="auto"/>
        <w:bottom w:val="none" w:sz="0" w:space="0" w:color="auto"/>
        <w:right w:val="none" w:sz="0" w:space="0" w:color="auto"/>
      </w:divBdr>
    </w:div>
    <w:div w:id="139612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435</Words>
  <Characters>2393</Characters>
  <Application>Microsoft Office Word</Application>
  <DocSecurity>0</DocSecurity>
  <Lines>19</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dc:creator>
  <cp:keywords/>
  <dc:description/>
  <cp:lastModifiedBy>TECHN</cp:lastModifiedBy>
  <cp:revision>1</cp:revision>
  <dcterms:created xsi:type="dcterms:W3CDTF">2023-12-11T08:06:00Z</dcterms:created>
  <dcterms:modified xsi:type="dcterms:W3CDTF">2023-12-11T08:07:00Z</dcterms:modified>
</cp:coreProperties>
</file>