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p>
      <w:pPr>
        <w:spacing w:before="200" w:after="100"/>
        <w:jc w:val="center"/>
      </w:pPr>
      <w:r>
        <w:rPr>
          <w:rFonts w:ascii="Arial" w:cs="Arial" w:eastAsia="Arial" w:hAnsi="Arial"/>
          <w:sz w:val="72"/>
          <w:szCs w:val="72"/>
        </w:rPr>
        <w:t xml:space="preserve">🌿</w:t>
      </w:r>
    </w:p>
    <w:p>
      <w:pPr>
        <w:spacing w:before="100" w:after="60"/>
        <w:jc w:val="center"/>
      </w:pPr>
      <w:r>
        <w:rPr>
          <w:rFonts w:ascii="Arial" w:cs="Arial" w:eastAsia="Arial" w:hAnsi="Arial"/>
          <w:b/>
          <w:bCs/>
          <w:color w:val="2D7A3E"/>
          <w:sz w:val="52"/>
          <w:szCs w:val="52"/>
        </w:rPr>
        <w:t xml:space="preserve">FEED IN GREEN</w:t>
      </w:r>
    </w:p>
    <w:p>
      <w:pPr>
        <w:spacing w:before="0" w:after="100"/>
        <w:jc w:val="center"/>
      </w:pPr>
      <w:r>
        <w:rPr>
          <w:rFonts w:ascii="Arial" w:cs="Arial" w:eastAsia="Arial" w:hAnsi="Arial"/>
          <w:color w:val="666666"/>
          <w:sz w:val="36"/>
          <w:szCs w:val="36"/>
        </w:rPr>
        <w:t xml:space="preserve">Website Revision Brief</w:t>
      </w:r>
    </w:p>
    <w:p>
      <w:pPr>
        <w:pBdr>
          <w:bottom w:val="single" w:color="2D7A3E" w:sz="4" w:space="8"/>
        </w:pBdr>
        <w:spacing w:before="60" w:after="300"/>
        <w:jc w:val="center"/>
      </w:pPr>
      <w:r>
        <w:rPr>
          <w:rFonts w:ascii="Arial" w:cs="Arial" w:eastAsia="Arial" w:hAnsi="Arial"/>
          <w:color w:val="666666"/>
          <w:sz w:val="24"/>
          <w:szCs w:val="24"/>
        </w:rPr>
        <w:t xml:space="preserve">Analysis · Task List · Developer Prompt</w:t>
      </w:r>
    </w:p>
    <w:p>
      <w:pPr>
        <w:spacing w:before="0" w:after="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W w:type="dxa" w:w="9160"/>
            <w:tcBorders>
              <w:top w:val="single" w:color="DDDDDD" w:sz="1"/>
              <w:left w:val="single" w:color="2D7A3E" w:sz="12"/>
              <w:bottom w:val="single" w:color="DDDDDD" w:sz="1"/>
              <w:right w:val="single" w:color="DDDDDD" w:sz="1"/>
            </w:tcBorders>
            <w:shd w:fill="E8F5EC" w:val="clear"/>
            <w:tcMar>
              <w:top w:type="dxa" w:w="200"/>
              <w:left w:type="dxa" w:w="300"/>
              <w:bottom w:type="dxa" w:w="200"/>
              <w:right w:type="dxa" w:w="300"/>
            </w:tcMar>
          </w:tcPr>
          <w:p>
            <w:pPr>
              <w:jc w:val="center"/>
            </w:pPr>
            <w:r>
              <w:rPr>
                <w:rFonts w:ascii="Arial" w:cs="Arial" w:eastAsia="Arial" w:hAnsi="Arial"/>
                <w:b/>
                <w:bCs/>
                <w:color w:val="2D7A3E"/>
                <w:sz w:val="24"/>
                <w:szCs w:val="24"/>
              </w:rPr>
              <w:t xml:space="preserve">Document Purpose</w:t>
            </w:r>
          </w:p>
          <w:p>
            <w:pPr>
              <w:spacing w:before="0" w:after="0"/>
            </w:pPr>
            <w:r>
              <w:t xml:space="preserve"/>
            </w:r>
          </w:p>
          <w:p>
            <w:pPr>
              <w:jc w:val="center"/>
            </w:pPr>
            <w:r>
              <w:rPr>
                <w:rFonts w:ascii="Arial" w:cs="Arial" w:eastAsia="Arial" w:hAnsi="Arial"/>
                <w:color w:val="1A1A1A"/>
                <w:sz w:val="20"/>
                <w:szCs w:val="20"/>
              </w:rPr>
              <w:t xml:space="preserve">This document compiles all feedback from the feedingreen.up.ra website review session.</w:t>
            </w:r>
          </w:p>
          <w:p>
            <w:pPr>
              <w:jc w:val="center"/>
            </w:pPr>
            <w:r>
              <w:rPr>
                <w:rFonts w:ascii="Arial" w:cs="Arial" w:eastAsia="Arial" w:hAnsi="Arial"/>
                <w:color w:val="1A1A1A"/>
                <w:sz w:val="20"/>
                <w:szCs w:val="20"/>
              </w:rPr>
              <w:t xml:space="preserve">It provides a structured analysis, a developer task list, and a ready-to-use agent prompt.</w:t>
            </w:r>
          </w:p>
        </w:tc>
      </w:tr>
    </w:tbl>
    <w:p>
      <w:pPr>
        <w:spacing w:before="0" w:after="2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bCs/>
                <w:sz w:val="20"/>
                <w:szCs w:val="20"/>
              </w:rPr>
              <w:t xml:space="preserve">Project: </w:t>
            </w:r>
            <w:r>
              <w:rPr>
                <w:rFonts w:ascii="Arial" w:cs="Arial" w:eastAsia="Arial" w:hAnsi="Arial"/>
                <w:sz w:val="20"/>
                <w:szCs w:val="20"/>
              </w:rPr>
              <w:t xml:space="preserve">FEED IN GREEN Website</w:t>
            </w:r>
          </w:p>
        </w:tc>
        <w:tc>
          <w:tcPr>
            <w:tcW w:type="dxa" w:w="45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sz w:val="20"/>
                <w:szCs w:val="20"/>
              </w:rPr>
              <w:t xml:space="preserve">Date: </w:t>
            </w:r>
            <w:r>
              <w:rPr>
                <w:rFonts w:ascii="Arial" w:cs="Arial" w:eastAsia="Arial" w:hAnsi="Arial"/>
                <w:sz w:val="20"/>
                <w:szCs w:val="20"/>
              </w:rPr>
              <w:t xml:space="preserve">March 2026</w:t>
            </w:r>
          </w:p>
        </w:tc>
      </w:tr>
      <w:tr>
        <w:tc>
          <w:tcPr>
            <w:tcW w:type="dxa" w:w="458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bCs/>
                <w:sz w:val="20"/>
                <w:szCs w:val="20"/>
              </w:rPr>
              <w:t xml:space="preserve">Platform: </w:t>
            </w:r>
            <w:r>
              <w:rPr>
                <w:rFonts w:ascii="Arial" w:cs="Arial" w:eastAsia="Arial" w:hAnsi="Arial"/>
                <w:sz w:val="20"/>
                <w:szCs w:val="20"/>
              </w:rPr>
              <w:t xml:space="preserve">feedingreen.up.ra</w:t>
            </w:r>
          </w:p>
        </w:tc>
        <w:tc>
          <w:tcPr>
            <w:tcW w:type="dxa" w:w="45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sz w:val="20"/>
                <w:szCs w:val="20"/>
              </w:rPr>
              <w:t xml:space="preserve">Total Tasks: </w:t>
            </w:r>
            <w:r>
              <w:rPr>
                <w:rFonts w:ascii="Arial" w:cs="Arial" w:eastAsia="Arial" w:hAnsi="Arial"/>
                <w:sz w:val="20"/>
                <w:szCs w:val="20"/>
              </w:rPr>
              <w:t xml:space="preserve">23 actionable items</w:t>
            </w:r>
          </w:p>
        </w:tc>
      </w:tr>
    </w:tbl>
    <w:p>
      <w:pPr>
        <w:spacing w:before="0" w:after="300"/>
      </w:pPr>
      <w:r>
        <w:t xml:space="preserve"/>
      </w:r>
    </w:p>
    <w:p>
      <w:r>
        <w:br w:type="page"/>
      </w:r>
    </w:p>
    <w:p>
      <w:pPr>
        <w:pStyle w:val="Heading1"/>
        <w:pBdr>
          <w:bottom w:val="single" w:color="2D7A3E" w:sz="4" w:space="4"/>
        </w:pBdr>
        <w:spacing w:before="400" w:after="200"/>
      </w:pPr>
      <w:r>
        <w:rPr>
          <w:rFonts w:ascii="Arial" w:cs="Arial" w:eastAsia="Arial" w:hAnsi="Arial"/>
          <w:b/>
          <w:bCs/>
          <w:color w:val="2D7A3E"/>
          <w:sz w:val="32"/>
          <w:szCs w:val="32"/>
        </w:rPr>
        <w:t xml:space="preserve">Section 1 — Issue Analysis by Category</w:t>
      </w:r>
    </w:p>
    <w:p>
      <w:pPr>
        <w:spacing w:before="0" w:after="100"/>
      </w:pPr>
      <w:r>
        <w:t xml:space="preserve"/>
      </w:r>
    </w:p>
    <w:p>
      <w:pPr>
        <w:spacing w:before="80" w:after="80"/>
      </w:pPr>
      <w:r>
        <w:rPr>
          <w:rFonts w:ascii="Arial" w:cs="Arial" w:eastAsia="Arial" w:hAnsi="Arial"/>
          <w:color w:val="1A1A1A"/>
          <w:sz w:val="22"/>
          <w:szCs w:val="22"/>
        </w:rPr>
        <w:t xml:space="preserve">The following analysis breaks down each feedback item from the PDF review document into clear, explained issues. Each category groups related problems to give the development team a full picture of what is required and why.</w:t>
      </w:r>
    </w:p>
    <w:p>
      <w:pPr>
        <w:spacing w:before="0" w:after="100"/>
      </w:pPr>
      <w:r>
        <w:t xml:space="preserve"/>
      </w:r>
    </w:p>
    <w:p>
      <w:pPr>
        <w:pStyle w:val="Heading2"/>
        <w:spacing w:before="300" w:after="160"/>
      </w:pPr>
      <w:r>
        <w:rPr>
          <w:rFonts w:ascii="Arial" w:cs="Arial" w:eastAsia="Arial" w:hAnsi="Arial"/>
          <w:b/>
          <w:bCs/>
          <w:color w:val="2D7A3E"/>
          <w:sz w:val="26"/>
          <w:szCs w:val="26"/>
        </w:rPr>
        <w:t xml:space="preserve">1.1 Design &amp; Visual Identity</w:t>
      </w:r>
    </w:p>
    <w:p>
      <w:pPr>
        <w:spacing w:before="0" w:after="0"/>
      </w:pPr>
      <w:r>
        <w:t xml:space="preserve"/>
      </w:r>
    </w:p>
    <w:p>
      <w:pPr>
        <w:spacing w:before="200" w:after="100"/>
      </w:pPr>
      <w:r>
        <w:rPr>
          <w:rFonts w:ascii="Arial" w:cs="Arial" w:eastAsia="Arial" w:hAnsi="Arial"/>
          <w:b/>
          <w:bCs/>
          <w:color w:val="2D4A2F"/>
          <w:sz w:val="22"/>
          <w:szCs w:val="22"/>
        </w:rPr>
        <w:t xml:space="preserve">Dark Mode Toggle — Remove Completely</w:t>
      </w:r>
    </w:p>
    <w:p>
      <w:pPr>
        <w:spacing w:before="80" w:after="80"/>
      </w:pPr>
      <w:r>
        <w:rPr>
          <w:rFonts w:ascii="Arial" w:cs="Arial" w:eastAsia="Arial" w:hAnsi="Arial"/>
          <w:color w:val="1A1A1A"/>
          <w:sz w:val="22"/>
          <w:szCs w:val="22"/>
        </w:rPr>
        <w:t xml:space="preserve">The client explicitly requests removal of the dark mode (moon icon) button from the navigation bar. Dark mode was likely added as a developer convenience feature but is not part of the desired brand experience. FEED IN GREEN's branding centers on a fresh, green agricultural identity, which is best served by a clean light-mode-only interface. Removing the toggle also simplifies the UI and reduces cognitive load for visitors.</w:t>
      </w:r>
    </w:p>
    <w:p>
      <w:pPr>
        <w:spacing w:before="0" w:after="0"/>
      </w:pPr>
      <w:r>
        <w:t xml:space="preserve"/>
      </w:r>
    </w:p>
    <w:p>
      <w:pPr>
        <w:spacing w:before="200" w:after="100"/>
      </w:pPr>
      <w:r>
        <w:rPr>
          <w:rFonts w:ascii="Arial" w:cs="Arial" w:eastAsia="Arial" w:hAnsi="Arial"/>
          <w:b/>
          <w:bCs/>
          <w:color w:val="2D4A2F"/>
          <w:sz w:val="22"/>
          <w:szCs w:val="22"/>
        </w:rPr>
        <w:t xml:space="preserve">Blurry Hero Image — Replace</w:t>
      </w:r>
    </w:p>
    <w:p>
      <w:pPr>
        <w:spacing w:before="80" w:after="80"/>
      </w:pPr>
      <w:r>
        <w:rPr>
          <w:rFonts w:ascii="Arial" w:cs="Arial" w:eastAsia="Arial" w:hAnsi="Arial"/>
          <w:color w:val="1A1A1A"/>
          <w:sz w:val="22"/>
          <w:szCs w:val="22"/>
        </w:rPr>
        <w:t xml:space="preserve">The main hero image visible above the fold is blurry and visually unprofessional. This is likely caused by an image that is too low resolution for the display size, or compressed incorrectly. It must be replaced immediately as it creates a poor first impression for potential clients visiting the site.</w:t>
      </w:r>
    </w:p>
    <w:p>
      <w:pPr>
        <w:spacing w:before="0" w:after="0"/>
      </w:pPr>
      <w:r>
        <w:t xml:space="preserve"/>
      </w:r>
    </w:p>
    <w:p>
      <w:pPr>
        <w:spacing w:before="200" w:after="100"/>
      </w:pPr>
      <w:r>
        <w:rPr>
          <w:rFonts w:ascii="Arial" w:cs="Arial" w:eastAsia="Arial" w:hAnsi="Arial"/>
          <w:b/>
          <w:bCs/>
          <w:color w:val="2D4A2F"/>
          <w:sz w:val="22"/>
          <w:szCs w:val="22"/>
        </w:rPr>
        <w:t xml:space="preserve">AI-Generated Images — Replace with Authentic Photography</w:t>
      </w:r>
    </w:p>
    <w:p>
      <w:pPr>
        <w:spacing w:before="80" w:after="80"/>
      </w:pPr>
      <w:r>
        <w:rPr>
          <w:rFonts w:ascii="Arial" w:cs="Arial" w:eastAsia="Arial" w:hAnsi="Arial"/>
          <w:color w:val="1A1A1A"/>
          <w:sz w:val="22"/>
          <w:szCs w:val="22"/>
        </w:rPr>
        <w:t xml:space="preserve">Multiple images across the site have been flagged as obviously AI-generated. For an agricultural technology company like FEED IN GREEN, credibility is paramount — farmers and agri-business clients need to trust that the company has real operational experience. AI-generated images of farms and greenhouses feel fabricated and reduce trust significantly.</w:t>
      </w:r>
    </w:p>
    <w:p>
      <w:pPr>
        <w:spacing w:before="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W w:type="dxa" w:w="9160"/>
            <w:tcBorders>
              <w:top w:val="single" w:color="2D7A3E" w:sz="4"/>
              <w:left w:val="single" w:color="2D7A3E" w:sz="16"/>
              <w:bottom w:val="single" w:color="2D7A3E" w:sz="4"/>
              <w:right w:val="none" w:color="2D7A3E" w:sz="0"/>
            </w:tcBorders>
            <w:shd w:fill="E8F5EC" w:val="clear"/>
            <w:tcMar>
              <w:top w:type="dxa" w:w="100"/>
              <w:left w:type="dxa" w:w="200"/>
              <w:bottom w:type="dxa" w:w="100"/>
              <w:right w:type="dxa" w:w="100"/>
            </w:tcMar>
          </w:tcPr>
          <w:p>
            <w:r>
              <w:rPr>
                <w:rFonts w:ascii="Arial" w:cs="Arial" w:eastAsia="Arial" w:hAnsi="Arial"/>
                <w:color w:val="1A1A1A"/>
                <w:sz w:val="20"/>
                <w:szCs w:val="20"/>
              </w:rPr>
              <w:t xml:space="preserve">Reference images provided in the PDF (pages 3–5) show the style expected: real greenhouse polytunnel interiors with actual crops growing, natural lighting, and authentic human-scale environments. These feel grounded and credible rather than stylized or digital.</w:t>
            </w:r>
          </w:p>
        </w:tc>
      </w:tr>
    </w:tbl>
    <w:p>
      <w:pPr>
        <w:spacing w:before="0" w:after="0"/>
      </w:pPr>
      <w:r>
        <w:t xml:space="preserve"/>
      </w:r>
    </w:p>
    <w:p>
      <w:pPr>
        <w:spacing w:before="200" w:after="100"/>
      </w:pPr>
      <w:r>
        <w:rPr>
          <w:rFonts w:ascii="Arial" w:cs="Arial" w:eastAsia="Arial" w:hAnsi="Arial"/>
          <w:b/>
          <w:bCs/>
          <w:color w:val="2D4A2F"/>
          <w:sz w:val="22"/>
          <w:szCs w:val="22"/>
        </w:rPr>
        <w:t xml:space="preserve">Favicon (Browser Tab Icon) — Update</w:t>
      </w:r>
    </w:p>
    <w:p>
      <w:pPr>
        <w:spacing w:before="80" w:after="80"/>
      </w:pPr>
      <w:r>
        <w:rPr>
          <w:rFonts w:ascii="Arial" w:cs="Arial" w:eastAsia="Arial" w:hAnsi="Arial"/>
          <w:color w:val="1A1A1A"/>
          <w:sz w:val="22"/>
          <w:szCs w:val="22"/>
        </w:rPr>
        <w:t xml:space="preserve">The browser tab currently shows a default or incorrect icon. The client wants the green FeedInGreen logo leaf icon (shown circled in the PDF) to appear in the browser tab. This is a small but important branding detail that affects professionalism.</w:t>
      </w:r>
    </w:p>
    <w:p>
      <w:pPr>
        <w:spacing w:before="0" w:after="0"/>
      </w:pPr>
      <w:r>
        <w:t xml:space="preserve"/>
      </w:r>
    </w:p>
    <w:p>
      <w:pPr>
        <w:spacing w:before="200" w:after="100"/>
      </w:pPr>
      <w:r>
        <w:rPr>
          <w:rFonts w:ascii="Arial" w:cs="Arial" w:eastAsia="Arial" w:hAnsi="Arial"/>
          <w:b/>
          <w:bCs/>
          <w:color w:val="2D4A2F"/>
          <w:sz w:val="22"/>
          <w:szCs w:val="22"/>
        </w:rPr>
        <w:t xml:space="preserve">Responsive Layout Issue — Info Strip Not Visible</w:t>
      </w:r>
    </w:p>
    <w:p>
      <w:pPr>
        <w:spacing w:before="80" w:after="80"/>
      </w:pPr>
      <w:r>
        <w:rPr>
          <w:rFonts w:ascii="Arial" w:cs="Arial" w:eastAsia="Arial" w:hAnsi="Arial"/>
          <w:color w:val="1A1A1A"/>
          <w:sz w:val="22"/>
          <w:szCs w:val="22"/>
        </w:rPr>
        <w:t xml:space="preserve">A horizontal information strip (appears to be in the footer or top bar area) is only visible when the browser is in fullscreen mode. When the browser window is smaller, the strip is clipped or hidden. This is a responsive design failure — the element likely has a fixed pixel width or uses overflow:hidden without proper breakpoints.</w:t>
      </w:r>
    </w:p>
    <w:p>
      <w:pPr>
        <w:spacing w:before="0" w:after="100"/>
      </w:pPr>
      <w:r>
        <w:t xml:space="preserve"/>
      </w:r>
    </w:p>
    <w:p>
      <w:pPr>
        <w:pStyle w:val="Heading2"/>
        <w:spacing w:before="300" w:after="160"/>
      </w:pPr>
      <w:r>
        <w:rPr>
          <w:rFonts w:ascii="Arial" w:cs="Arial" w:eastAsia="Arial" w:hAnsi="Arial"/>
          <w:b/>
          <w:bCs/>
          <w:color w:val="2D7A3E"/>
          <w:sz w:val="26"/>
          <w:szCs w:val="26"/>
        </w:rPr>
        <w:t xml:space="preserve">1.2 Functionality &amp; Interactions</w:t>
      </w:r>
    </w:p>
    <w:p>
      <w:pPr>
        <w:spacing w:before="0" w:after="0"/>
      </w:pPr>
      <w:r>
        <w:t xml:space="preserve"/>
      </w:r>
    </w:p>
    <w:p>
      <w:pPr>
        <w:spacing w:before="200" w:after="100"/>
      </w:pPr>
      <w:r>
        <w:rPr>
          <w:rFonts w:ascii="Arial" w:cs="Arial" w:eastAsia="Arial" w:hAnsi="Arial"/>
          <w:b/>
          <w:bCs/>
          <w:color w:val="2D4A2F"/>
          <w:sz w:val="22"/>
          <w:szCs w:val="22"/>
        </w:rPr>
        <w:t xml:space="preserve">'Demander l'accès' Button — Non-Functional</w:t>
      </w:r>
    </w:p>
    <w:p>
      <w:pPr>
        <w:spacing w:before="80" w:after="80"/>
      </w:pPr>
      <w:r>
        <w:rPr>
          <w:rFonts w:ascii="Arial" w:cs="Arial" w:eastAsia="Arial" w:hAnsi="Arial"/>
          <w:color w:val="1A1A1A"/>
          <w:sz w:val="22"/>
          <w:szCs w:val="22"/>
        </w:rPr>
        <w:t xml:space="preserve">The green call-to-action button labeled 'Demander l'accès' in the hero section does not work. Clicking it either goes nowhere, produces an error, or navigates to an unintended destination. This is a critical bug — the most prominent CTA on the homepage is broken, meaning the site currently cannot convert visitors into leads.</w:t>
      </w:r>
    </w:p>
    <w:p>
      <w:pPr>
        <w:spacing w:before="0" w:after="0"/>
      </w:pPr>
      <w:r>
        <w:t xml:space="preserve"/>
      </w:r>
    </w:p>
    <w:p>
      <w:pPr>
        <w:spacing w:before="200" w:after="100"/>
      </w:pPr>
      <w:r>
        <w:rPr>
          <w:rFonts w:ascii="Arial" w:cs="Arial" w:eastAsia="Arial" w:hAnsi="Arial"/>
          <w:b/>
          <w:bCs/>
          <w:color w:val="2D4A2F"/>
          <w:sz w:val="22"/>
          <w:szCs w:val="22"/>
        </w:rPr>
        <w:t xml:space="preserve">Button Rename — 'Se connecter' or 'Espace client'</w:t>
      </w:r>
    </w:p>
    <w:p>
      <w:pPr>
        <w:spacing w:before="80" w:after="80"/>
      </w:pPr>
      <w:r>
        <w:rPr>
          <w:rFonts w:ascii="Arial" w:cs="Arial" w:eastAsia="Arial" w:hAnsi="Arial"/>
          <w:color w:val="1A1A1A"/>
          <w:sz w:val="22"/>
          <w:szCs w:val="22"/>
        </w:rPr>
        <w:t xml:space="preserve">The same 'J'ai un compte / Demander l'accès' button pairing in the top-right navigation area should be updated. The primary action button label needs to change from 'Demander l'accès' to either 'Se connecter' (for login) or 'Espace client' (for client portal access). The client has not finalized which label — this requires a decision before implementation. The target URL for this button must also be defined.</w:t>
      </w:r>
    </w:p>
    <w:p>
      <w:pPr>
        <w:spacing w:before="0" w:after="0"/>
      </w:pPr>
      <w:r>
        <w:t xml:space="preserve"/>
      </w:r>
    </w:p>
    <w:p>
      <w:pPr>
        <w:spacing w:before="200" w:after="100"/>
      </w:pPr>
      <w:r>
        <w:rPr>
          <w:rFonts w:ascii="Arial" w:cs="Arial" w:eastAsia="Arial" w:hAnsi="Arial"/>
          <w:b/>
          <w:bCs/>
          <w:color w:val="2D4A2F"/>
          <w:sz w:val="22"/>
          <w:szCs w:val="22"/>
        </w:rPr>
        <w:t xml:space="preserve">Scroll Performance — Loading Delay</w:t>
      </w:r>
    </w:p>
    <w:p>
      <w:pPr>
        <w:spacing w:before="80" w:after="80"/>
      </w:pPr>
      <w:r>
        <w:rPr>
          <w:rFonts w:ascii="Arial" w:cs="Arial" w:eastAsia="Arial" w:hAnsi="Arial"/>
          <w:color w:val="1A1A1A"/>
          <w:sz w:val="22"/>
          <w:szCs w:val="22"/>
        </w:rPr>
        <w:t xml:space="preserve">When scrolling down the page, content below the fold appears with a noticeable delay. This is a performance issue that likely stems from one or more of: very large unoptimized images loading lazily but slowly, heavy JavaScript executing on scroll events, CSS animations triggering layout reflows, or third-party scripts blocking rendering. This makes the site feel slow and unresponsive, which is particularly damaging on mobile devices.</w:t>
      </w:r>
    </w:p>
    <w:p>
      <w:pPr>
        <w:spacing w:before="0" w:after="100"/>
      </w:pPr>
      <w:r>
        <w:t xml:space="preserve"/>
      </w:r>
    </w:p>
    <w:p>
      <w:pPr>
        <w:pStyle w:val="Heading2"/>
        <w:spacing w:before="300" w:after="160"/>
      </w:pPr>
      <w:r>
        <w:rPr>
          <w:rFonts w:ascii="Arial" w:cs="Arial" w:eastAsia="Arial" w:hAnsi="Arial"/>
          <w:b/>
          <w:bCs/>
          <w:color w:val="2D7A3E"/>
          <w:sz w:val="26"/>
          <w:szCs w:val="26"/>
        </w:rPr>
        <w:t xml:space="preserve">1.3 Navigation Structure</w:t>
      </w:r>
    </w:p>
    <w:p>
      <w:pPr>
        <w:spacing w:before="0" w:after="0"/>
      </w:pPr>
      <w:r>
        <w:t xml:space="preserve"/>
      </w:r>
    </w:p>
    <w:p>
      <w:pPr>
        <w:spacing w:before="200" w:after="100"/>
      </w:pPr>
      <w:r>
        <w:rPr>
          <w:rFonts w:ascii="Arial" w:cs="Arial" w:eastAsia="Arial" w:hAnsi="Arial"/>
          <w:b/>
          <w:bCs/>
          <w:color w:val="2D4A2F"/>
          <w:sz w:val="22"/>
          <w:szCs w:val="22"/>
        </w:rPr>
        <w:t xml:space="preserve">Current vs. Requested Navigation Structure</w:t>
      </w:r>
    </w:p>
    <w:p>
      <w:pPr>
        <w:spacing w:before="80" w:after="80"/>
      </w:pPr>
      <w:r>
        <w:rPr>
          <w:rFonts w:ascii="Arial" w:cs="Arial" w:eastAsia="Arial" w:hAnsi="Arial"/>
          <w:color w:val="1A1A1A"/>
          <w:sz w:val="22"/>
          <w:szCs w:val="22"/>
        </w:rPr>
        <w:t xml:space="preserve">The current navigation has a dropdown under 'À propos' with sub-items: Avantages, Fonctionnement, Agriculteurs, Impact, Confiance. The client wants to completely overhaul this into a flat top-level menu with dedicated pages for each section.</w:t>
      </w:r>
    </w:p>
    <w:p>
      <w:pPr>
        <w:spacing w:before="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 Current (to remove)</w:t>
            </w:r>
          </w:p>
        </w:tc>
        <w:tc>
          <w:tcPr>
            <w:tcW w:type="dxa" w:w="458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b/>
                <w:bCs/>
                <w:color w:val="2D7A3E"/>
                <w:sz w:val="20"/>
                <w:szCs w:val="20"/>
              </w:rPr>
              <w:t xml:space="preserve">✅ New Structure (to implement)</w:t>
            </w:r>
          </w:p>
        </w:tc>
      </w:tr>
      <w:tr>
        <w:tc>
          <w:tcPr>
            <w:tcW w:type="dxa" w:w="4580"/>
            <w:tcBorders>
              <w:top w:val="single" w:color="DDDDDD" w:sz="1"/>
              <w:left w:val="single" w:color="DDDDDD" w:sz="1"/>
              <w:bottom w:val="single" w:color="DDDDDD" w:sz="1"/>
              <w:right w:val="single" w:color="DDDDDD" w:sz="1"/>
            </w:tcBorders>
            <w:shd w:fill="FFF5F5" w:val="clear"/>
            <w:tcMar>
              <w:top w:type="dxa" w:w="60"/>
              <w:left w:type="dxa" w:w="120"/>
              <w:bottom w:type="dxa" w:w="60"/>
              <w:right w:type="dxa" w:w="120"/>
            </w:tcMar>
          </w:tcPr>
          <w:p>
            <w:r>
              <w:rPr>
                <w:rFonts w:ascii="Arial" w:cs="Arial" w:eastAsia="Arial" w:hAnsi="Arial"/>
                <w:color w:val="C0392B"/>
                <w:sz w:val="20"/>
                <w:szCs w:val="20"/>
              </w:rPr>
              <w:t xml:space="preserve">À propos (dropdown)</w:t>
            </w:r>
          </w:p>
        </w:tc>
        <w:tc>
          <w:tcPr>
            <w:tcW w:type="dxa" w:w="4580"/>
            <w:tcBorders>
              <w:top w:val="single" w:color="DDDDDD" w:sz="1"/>
              <w:left w:val="single" w:color="DDDDDD" w:sz="1"/>
              <w:bottom w:val="single" w:color="DDDDDD" w:sz="1"/>
              <w:right w:val="single" w:color="DDDDDD" w:sz="1"/>
            </w:tcBorders>
            <w:shd w:fill="E8F5EC" w:val="clear"/>
            <w:tcMar>
              <w:top w:type="dxa" w:w="60"/>
              <w:left w:type="dxa" w:w="120"/>
              <w:bottom w:type="dxa" w:w="60"/>
              <w:right w:type="dxa" w:w="120"/>
            </w:tcMar>
          </w:tcPr>
          <w:p>
            <w:r>
              <w:rPr>
                <w:rFonts w:ascii="Arial" w:cs="Arial" w:eastAsia="Arial" w:hAnsi="Arial"/>
                <w:color w:val="2D7A3E"/>
                <w:sz w:val="20"/>
                <w:szCs w:val="20"/>
              </w:rPr>
              <w:t xml:space="preserve">À propos (dedicated page)</w:t>
            </w:r>
          </w:p>
        </w:tc>
      </w:tr>
      <w:tr>
        <w:tc>
          <w:tcPr>
            <w:tcW w:type="dxa" w:w="45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C0392B"/>
                <w:sz w:val="20"/>
                <w:szCs w:val="20"/>
              </w:rPr>
              <w:t xml:space="preserve">→ Avantages</w:t>
            </w:r>
          </w:p>
        </w:tc>
        <w:tc>
          <w:tcPr>
            <w:tcW w:type="dxa" w:w="45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7A3E"/>
                <w:sz w:val="20"/>
                <w:szCs w:val="20"/>
              </w:rPr>
              <w:t xml:space="preserve">Nos Services (dedicated page)</w:t>
            </w:r>
          </w:p>
        </w:tc>
      </w:tr>
      <w:tr>
        <w:tc>
          <w:tcPr>
            <w:tcW w:type="dxa" w:w="4580"/>
            <w:tcBorders>
              <w:top w:val="single" w:color="DDDDDD" w:sz="1"/>
              <w:left w:val="single" w:color="DDDDDD" w:sz="1"/>
              <w:bottom w:val="single" w:color="DDDDDD" w:sz="1"/>
              <w:right w:val="single" w:color="DDDDDD" w:sz="1"/>
            </w:tcBorders>
            <w:shd w:fill="FFF5F5" w:val="clear"/>
            <w:tcMar>
              <w:top w:type="dxa" w:w="60"/>
              <w:left w:type="dxa" w:w="120"/>
              <w:bottom w:type="dxa" w:w="60"/>
              <w:right w:type="dxa" w:w="120"/>
            </w:tcMar>
          </w:tcPr>
          <w:p>
            <w:r>
              <w:rPr>
                <w:rFonts w:ascii="Arial" w:cs="Arial" w:eastAsia="Arial" w:hAnsi="Arial"/>
                <w:color w:val="C0392B"/>
                <w:sz w:val="20"/>
                <w:szCs w:val="20"/>
              </w:rPr>
              <w:t xml:space="preserve">→ Fonctionnement</w:t>
            </w:r>
          </w:p>
        </w:tc>
        <w:tc>
          <w:tcPr>
            <w:tcW w:type="dxa" w:w="4580"/>
            <w:tcBorders>
              <w:top w:val="single" w:color="DDDDDD" w:sz="1"/>
              <w:left w:val="single" w:color="DDDDDD" w:sz="1"/>
              <w:bottom w:val="single" w:color="DDDDDD" w:sz="1"/>
              <w:right w:val="single" w:color="DDDDDD" w:sz="1"/>
            </w:tcBorders>
            <w:shd w:fill="E8F5EC" w:val="clear"/>
            <w:tcMar>
              <w:top w:type="dxa" w:w="60"/>
              <w:left w:type="dxa" w:w="120"/>
              <w:bottom w:type="dxa" w:w="60"/>
              <w:right w:type="dxa" w:w="120"/>
            </w:tcMar>
          </w:tcPr>
          <w:p>
            <w:r>
              <w:rPr>
                <w:rFonts w:ascii="Arial" w:cs="Arial" w:eastAsia="Arial" w:hAnsi="Arial"/>
                <w:color w:val="2D7A3E"/>
                <w:sz w:val="20"/>
                <w:szCs w:val="20"/>
              </w:rPr>
              <w:t xml:space="preserve">Solutions (dedicated page)</w:t>
            </w:r>
          </w:p>
        </w:tc>
      </w:tr>
      <w:tr>
        <w:tc>
          <w:tcPr>
            <w:tcW w:type="dxa" w:w="45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C0392B"/>
                <w:sz w:val="20"/>
                <w:szCs w:val="20"/>
              </w:rPr>
              <w:t xml:space="preserve">→ Agriculteurs</w:t>
            </w:r>
          </w:p>
        </w:tc>
        <w:tc>
          <w:tcPr>
            <w:tcW w:type="dxa" w:w="45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7A3E"/>
                <w:sz w:val="20"/>
                <w:szCs w:val="20"/>
              </w:rPr>
              <w:t xml:space="preserve">Formation &amp; Accompagnement (dedicated page)</w:t>
            </w:r>
          </w:p>
        </w:tc>
      </w:tr>
      <w:tr>
        <w:tc>
          <w:tcPr>
            <w:tcW w:type="dxa" w:w="4580"/>
            <w:tcBorders>
              <w:top w:val="single" w:color="DDDDDD" w:sz="1"/>
              <w:left w:val="single" w:color="DDDDDD" w:sz="1"/>
              <w:bottom w:val="single" w:color="DDDDDD" w:sz="1"/>
              <w:right w:val="single" w:color="DDDDDD" w:sz="1"/>
            </w:tcBorders>
            <w:shd w:fill="FFF5F5" w:val="clear"/>
            <w:tcMar>
              <w:top w:type="dxa" w:w="60"/>
              <w:left w:type="dxa" w:w="120"/>
              <w:bottom w:type="dxa" w:w="60"/>
              <w:right w:type="dxa" w:w="120"/>
            </w:tcMar>
          </w:tcPr>
          <w:p>
            <w:r>
              <w:rPr>
                <w:rFonts w:ascii="Arial" w:cs="Arial" w:eastAsia="Arial" w:hAnsi="Arial"/>
                <w:color w:val="C0392B"/>
                <w:sz w:val="20"/>
                <w:szCs w:val="20"/>
              </w:rPr>
              <w:t xml:space="preserve">→ Impact</w:t>
            </w:r>
          </w:p>
        </w:tc>
        <w:tc>
          <w:tcPr>
            <w:tcW w:type="dxa" w:w="4580"/>
            <w:tcBorders>
              <w:top w:val="single" w:color="DDDDDD" w:sz="1"/>
              <w:left w:val="single" w:color="DDDDDD" w:sz="1"/>
              <w:bottom w:val="single" w:color="DDDDDD" w:sz="1"/>
              <w:right w:val="single" w:color="DDDDDD" w:sz="1"/>
            </w:tcBorders>
            <w:shd w:fill="E8F5EC" w:val="clear"/>
            <w:tcMar>
              <w:top w:type="dxa" w:w="60"/>
              <w:left w:type="dxa" w:w="120"/>
              <w:bottom w:type="dxa" w:w="60"/>
              <w:right w:type="dxa" w:w="120"/>
            </w:tcMar>
          </w:tcPr>
          <w:p>
            <w:r>
              <w:rPr>
                <w:rFonts w:ascii="Arial" w:cs="Arial" w:eastAsia="Arial" w:hAnsi="Arial"/>
                <w:color w:val="2D7A3E"/>
                <w:sz w:val="20"/>
                <w:szCs w:val="20"/>
              </w:rPr>
              <w:t xml:space="preserve">Contact (dedicated page)</w:t>
            </w:r>
          </w:p>
        </w:tc>
      </w:tr>
      <w:tr>
        <w:tc>
          <w:tcPr>
            <w:tcW w:type="dxa" w:w="45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C0392B"/>
                <w:sz w:val="20"/>
                <w:szCs w:val="20"/>
              </w:rPr>
              <w:t xml:space="preserve">→ Confiance</w:t>
            </w:r>
          </w:p>
        </w:tc>
        <w:tc>
          <w:tcPr>
            <w:tcW w:type="dxa" w:w="45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666666"/>
                <w:sz w:val="20"/>
                <w:szCs w:val="20"/>
              </w:rPr>
              <w:t xml:space="preserve"/>
            </w:r>
          </w:p>
        </w:tc>
      </w:tr>
    </w:tbl>
    <w:p>
      <w:pPr>
        <w:spacing w:before="0" w:after="0"/>
      </w:pPr>
      <w:r>
        <w:t xml:space="preserve"/>
      </w:r>
    </w:p>
    <w:p>
      <w:pPr>
        <w:spacing w:before="80" w:after="80"/>
      </w:pPr>
      <w:r>
        <w:rPr>
          <w:rFonts w:ascii="Arial" w:cs="Arial" w:eastAsia="Arial" w:hAnsi="Arial"/>
          <w:color w:val="1A1A1A"/>
          <w:sz w:val="22"/>
          <w:szCs w:val="22"/>
        </w:rPr>
        <w:t xml:space="preserve">Each new nav item links to a fully separate page (not an anchor scroll). The dropdown architecture is eliminated entirely.</w:t>
      </w:r>
    </w:p>
    <w:p>
      <w:pPr>
        <w:spacing w:before="0" w:after="100"/>
      </w:pPr>
      <w:r>
        <w:t xml:space="preserve"/>
      </w:r>
    </w:p>
    <w:p>
      <w:pPr>
        <w:pStyle w:val="Heading2"/>
        <w:spacing w:before="300" w:after="160"/>
      </w:pPr>
      <w:r>
        <w:rPr>
          <w:rFonts w:ascii="Arial" w:cs="Arial" w:eastAsia="Arial" w:hAnsi="Arial"/>
          <w:b/>
          <w:bCs/>
          <w:color w:val="2D7A3E"/>
          <w:sz w:val="26"/>
          <w:szCs w:val="26"/>
        </w:rPr>
        <w:t xml:space="preserve">1.4 Content — New Pages &amp; Sections</w:t>
      </w:r>
    </w:p>
    <w:p>
      <w:pPr>
        <w:spacing w:before="0" w:after="0"/>
      </w:pPr>
      <w:r>
        <w:t xml:space="preserve"/>
      </w:r>
    </w:p>
    <w:p>
      <w:pPr>
        <w:spacing w:before="200" w:after="100"/>
      </w:pPr>
      <w:r>
        <w:rPr>
          <w:rFonts w:ascii="Arial" w:cs="Arial" w:eastAsia="Arial" w:hAnsi="Arial"/>
          <w:b/>
          <w:bCs/>
          <w:color w:val="2D4A2F"/>
          <w:sz w:val="22"/>
          <w:szCs w:val="22"/>
        </w:rPr>
        <w:t xml:space="preserve">À propos Page</w:t>
      </w:r>
    </w:p>
    <w:p>
      <w:pPr>
        <w:spacing w:before="80" w:after="80"/>
      </w:pPr>
      <w:r>
        <w:rPr>
          <w:rFonts w:ascii="Arial" w:cs="Arial" w:eastAsia="Arial" w:hAnsi="Arial"/>
          <w:color w:val="1A1A1A"/>
          <w:sz w:val="22"/>
          <w:szCs w:val="22"/>
        </w:rPr>
        <w:t xml:space="preserve">This page consolidates everything that was previously scattered: the company description, impact metrics, trust/credibility section, and annexe content. Content is sourced from Annexe À propos in the PDF. Sections include: Qui sommes-nous, Notre mission, Notre vision, Notre approche (4-step process), Nos domaines d'expertise, Nos valeurs (4 values with icons), Pourquoi choisir FEED (5 differentiators), À qui s'adresse FEED (5 client types).</w:t>
      </w:r>
    </w:p>
    <w:p>
      <w:pPr>
        <w:spacing w:before="0" w:after="0"/>
      </w:pPr>
      <w:r>
        <w:t xml:space="preserve"/>
      </w:r>
    </w:p>
    <w:p>
      <w:pPr>
        <w:spacing w:before="200" w:after="100"/>
      </w:pPr>
      <w:r>
        <w:rPr>
          <w:rFonts w:ascii="Arial" w:cs="Arial" w:eastAsia="Arial" w:hAnsi="Arial"/>
          <w:b/>
          <w:bCs/>
          <w:color w:val="2D4A2F"/>
          <w:sz w:val="22"/>
          <w:szCs w:val="22"/>
        </w:rPr>
        <w:t xml:space="preserve">Nos Services Page</w:t>
      </w:r>
    </w:p>
    <w:p>
      <w:pPr>
        <w:spacing w:before="80" w:after="80"/>
      </w:pPr>
      <w:r>
        <w:rPr>
          <w:rFonts w:ascii="Arial" w:cs="Arial" w:eastAsia="Arial" w:hAnsi="Arial"/>
          <w:color w:val="1A1A1A"/>
          <w:sz w:val="22"/>
          <w:szCs w:val="22"/>
        </w:rPr>
        <w:t xml:space="preserve">A comprehensive services listing page. Each service has its own card or section: description, what's included, and client benefits. Services: Serres agricoles connectées, Serres verticales connectées, Systèmes d'automatisation de serres, Aménagement des espaces agricoles, Urban Farming, Étude de projet &amp; Formation. The 'Agriculteurs' content (which client types this serves) is folded into this page.</w:t>
      </w:r>
    </w:p>
    <w:p>
      <w:pPr>
        <w:spacing w:before="0" w:after="0"/>
      </w:pPr>
      <w:r>
        <w:t xml:space="preserve"/>
      </w:r>
    </w:p>
    <w:p>
      <w:pPr>
        <w:spacing w:before="200" w:after="100"/>
      </w:pPr>
      <w:r>
        <w:rPr>
          <w:rFonts w:ascii="Arial" w:cs="Arial" w:eastAsia="Arial" w:hAnsi="Arial"/>
          <w:b/>
          <w:bCs/>
          <w:color w:val="2D4A2F"/>
          <w:sz w:val="22"/>
          <w:szCs w:val="22"/>
        </w:rPr>
        <w:t xml:space="preserve">Solutions Page</w:t>
      </w:r>
    </w:p>
    <w:p>
      <w:pPr>
        <w:spacing w:before="80" w:after="80"/>
      </w:pPr>
      <w:r>
        <w:rPr>
          <w:rFonts w:ascii="Arial" w:cs="Arial" w:eastAsia="Arial" w:hAnsi="Arial"/>
          <w:color w:val="1A1A1A"/>
          <w:sz w:val="22"/>
          <w:szCs w:val="22"/>
        </w:rPr>
        <w:t xml:space="preserve">A technology-focused page presenting FEED's technology stack and methodology. Sections: Notre approche technologique (intro), IoT &amp; Capteurs intelligents, Automatisation agricole intelligente, Supervision &amp; pilotage à distance, Agriculture de précision, Solutions modulaires &amp; évolutives, Sécurité &amp; fiabilité des systèmes. The former 'Fonctionnement' section content is absorbed here.</w:t>
      </w:r>
    </w:p>
    <w:p>
      <w:pPr>
        <w:spacing w:before="0" w:after="0"/>
      </w:pPr>
      <w:r>
        <w:t xml:space="preserve"/>
      </w:r>
    </w:p>
    <w:p>
      <w:pPr>
        <w:spacing w:before="200" w:after="100"/>
      </w:pPr>
      <w:r>
        <w:rPr>
          <w:rFonts w:ascii="Arial" w:cs="Arial" w:eastAsia="Arial" w:hAnsi="Arial"/>
          <w:b/>
          <w:bCs/>
          <w:color w:val="2D4A2F"/>
          <w:sz w:val="22"/>
          <w:szCs w:val="22"/>
        </w:rPr>
        <w:t xml:space="preserve">Formation &amp; Accompagnement Page</w:t>
      </w:r>
    </w:p>
    <w:p>
      <w:pPr>
        <w:spacing w:before="80" w:after="80"/>
      </w:pPr>
      <w:r>
        <w:rPr>
          <w:rFonts w:ascii="Arial" w:cs="Arial" w:eastAsia="Arial" w:hAnsi="Arial"/>
          <w:color w:val="1A1A1A"/>
          <w:sz w:val="22"/>
          <w:szCs w:val="22"/>
        </w:rPr>
        <w:t xml:space="preserve">Dedicated training page built from Annexe Formation. Sections: Notre philosophie de formation, Objectifs des formations, Three training tracks (Serres connectées, Agriculture urbaine &amp; verticale, Automatisation &amp; pilotage intelligent), Accompagnement post-formation with FEED's value proposition.</w:t>
      </w:r>
    </w:p>
    <w:p>
      <w:pPr>
        <w:spacing w:before="0" w:after="0"/>
      </w:pPr>
      <w:r>
        <w:t xml:space="preserve"/>
      </w:r>
    </w:p>
    <w:p>
      <w:pPr>
        <w:spacing w:before="200" w:after="100"/>
      </w:pPr>
      <w:r>
        <w:rPr>
          <w:rFonts w:ascii="Arial" w:cs="Arial" w:eastAsia="Arial" w:hAnsi="Arial"/>
          <w:b/>
          <w:bCs/>
          <w:color w:val="2D4A2F"/>
          <w:sz w:val="22"/>
          <w:szCs w:val="22"/>
        </w:rPr>
        <w:t xml:space="preserve">Contact Page</w:t>
      </w:r>
    </w:p>
    <w:p>
      <w:pPr>
        <w:spacing w:before="80" w:after="80"/>
      </w:pPr>
      <w:r>
        <w:rPr>
          <w:rFonts w:ascii="Arial" w:cs="Arial" w:eastAsia="Arial" w:hAnsi="Arial"/>
          <w:color w:val="1A1A1A"/>
          <w:sz w:val="22"/>
          <w:szCs w:val="22"/>
        </w:rPr>
        <w:t xml:space="preserve">A standalone contact page. The current hero section contains contact-related links ('Contactez notre équipe') that should be removed from the homepage and placed only on this dedicated page. The page should include a contact form, address, phone, email, and potentially a map embed.</w:t>
      </w:r>
    </w:p>
    <w:p>
      <w:pPr>
        <w:spacing w:before="0" w:after="200"/>
      </w:pPr>
      <w:r>
        <w:t xml:space="preserve"/>
      </w:r>
    </w:p>
    <w:p>
      <w:r>
        <w:br w:type="page"/>
      </w:r>
    </w:p>
    <w:p>
      <w:pPr>
        <w:pStyle w:val="Heading1"/>
        <w:pBdr>
          <w:bottom w:val="single" w:color="2D7A3E" w:sz="4" w:space="4"/>
        </w:pBdr>
        <w:spacing w:before="400" w:after="200"/>
      </w:pPr>
      <w:r>
        <w:rPr>
          <w:rFonts w:ascii="Arial" w:cs="Arial" w:eastAsia="Arial" w:hAnsi="Arial"/>
          <w:b/>
          <w:bCs/>
          <w:color w:val="2D7A3E"/>
          <w:sz w:val="32"/>
          <w:szCs w:val="32"/>
        </w:rPr>
        <w:t xml:space="preserve">Section 2 — Developer Task List</w:t>
      </w:r>
    </w:p>
    <w:p>
      <w:pPr>
        <w:spacing w:before="0" w:after="100"/>
      </w:pPr>
      <w:r>
        <w:t xml:space="preserve"/>
      </w:r>
    </w:p>
    <w:p>
      <w:pPr>
        <w:spacing w:before="80" w:after="80"/>
      </w:pPr>
      <w:r>
        <w:rPr>
          <w:rFonts w:ascii="Arial" w:cs="Arial" w:eastAsia="Arial" w:hAnsi="Arial"/>
          <w:color w:val="1A1A1A"/>
          <w:sz w:val="22"/>
          <w:szCs w:val="22"/>
        </w:rPr>
        <w:t xml:space="preserve">The following table contains all actionable tasks derived from the client feedback. Tasks are ordered by category and priority. Each task is self-contained and assignable to a developer. Priority levels: Critical (blocking or major UX failure), High (important for launch), Medium (quality improvement).</w:t>
      </w:r>
    </w:p>
    <w:p>
      <w:pPr>
        <w:spacing w:before="0" w:after="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40"/>
        <w:gridCol w:w="4000"/>
        <w:gridCol w:w="1500"/>
        <w:gridCol w:w="1500"/>
        <w:gridCol w:w="1620"/>
      </w:tblGrid>
      <w:tr>
        <w:trPr>
          <w:tblHeader/>
        </w:trPr>
        <w:tc>
          <w:tcPr>
            <w:tcW w:type="dxa" w:w="540"/>
            <w:tcBorders>
              <w:top w:val="single" w:color="DDDDDD" w:sz="1"/>
              <w:left w:val="single" w:color="DDDDDD" w:sz="1"/>
              <w:bottom w:val="single" w:color="DDDDDD" w:sz="1"/>
              <w:right w:val="single" w:color="DDDDDD" w:sz="1"/>
            </w:tcBorders>
            <w:shd w:fill="2D7A3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DDDDDD" w:sz="1"/>
              <w:left w:val="single" w:color="DDDDDD" w:sz="1"/>
              <w:bottom w:val="single" w:color="DDDDDD" w:sz="1"/>
              <w:right w:val="single" w:color="DDDDDD" w:sz="1"/>
            </w:tcBorders>
            <w:shd w:fill="2D7A3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00"/>
            <w:tcBorders>
              <w:top w:val="single" w:color="DDDDDD" w:sz="1"/>
              <w:left w:val="single" w:color="DDDDDD" w:sz="1"/>
              <w:bottom w:val="single" w:color="DDDDDD" w:sz="1"/>
              <w:right w:val="single" w:color="DDDDDD" w:sz="1"/>
            </w:tcBorders>
            <w:shd w:fill="2D7A3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DDDDDD" w:sz="1"/>
              <w:left w:val="single" w:color="DDDDDD" w:sz="1"/>
              <w:bottom w:val="single" w:color="DDDDDD" w:sz="1"/>
              <w:right w:val="single" w:color="DDDDDD" w:sz="1"/>
            </w:tcBorders>
            <w:shd w:fill="2D7A3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20"/>
            <w:tcBorders>
              <w:top w:val="single" w:color="DDDDDD" w:sz="1"/>
              <w:left w:val="single" w:color="DDDDDD" w:sz="1"/>
              <w:bottom w:val="single" w:color="DDDDDD" w:sz="1"/>
              <w:right w:val="single" w:color="DDDDDD" w:sz="1"/>
            </w:tcBorders>
            <w:shd w:fill="2D7A3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Remove Dark Mode Toggle</w:t>
            </w:r>
          </w:p>
          <w:p>
            <w:pPr>
              <w:spacing w:before="40"/>
            </w:pPr>
            <w:r>
              <w:rPr>
                <w:rFonts w:ascii="Arial" w:cs="Arial" w:eastAsia="Arial" w:hAnsi="Arial"/>
                <w:color w:val="666666"/>
                <w:sz w:val="18"/>
                <w:szCs w:val="18"/>
              </w:rPr>
              <w:t xml:space="preserve">Remove the dark/night mode button from the navigation bar entirely. No dark mode support required.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Design</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Remove Translate Button</w:t>
            </w:r>
          </w:p>
          <w:p>
            <w:pPr>
              <w:spacing w:before="40"/>
            </w:pPr>
            <w:r>
              <w:rPr>
                <w:rFonts w:ascii="Arial" w:cs="Arial" w:eastAsia="Arial" w:hAnsi="Arial"/>
                <w:color w:val="666666"/>
                <w:sz w:val="18"/>
                <w:szCs w:val="18"/>
              </w:rPr>
              <w:t xml:space="preserve">Remove the translation icon from the navigation bar (or confirm whether multilingual support is actually needed).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Design</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Replace Hero Image (Blurry)</w:t>
            </w:r>
          </w:p>
          <w:p>
            <w:pPr>
              <w:spacing w:before="40"/>
            </w:pPr>
            <w:r>
              <w:rPr>
                <w:rFonts w:ascii="Arial" w:cs="Arial" w:eastAsia="Arial" w:hAnsi="Arial"/>
                <w:color w:val="666666"/>
                <w:sz w:val="18"/>
                <w:szCs w:val="18"/>
              </w:rPr>
              <w:t xml:space="preserve">Replace the blurry AI-generated hero image on the homepage with a sharp, real-world farm/greenhouse photo. See credibility note.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Design</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Replace All AI-Generated Images</w:t>
            </w:r>
          </w:p>
          <w:p>
            <w:pPr>
              <w:spacing w:before="40"/>
            </w:pPr>
            <w:r>
              <w:rPr>
                <w:rFonts w:ascii="Arial" w:cs="Arial" w:eastAsia="Arial" w:hAnsi="Arial"/>
                <w:color w:val="666666"/>
                <w:sz w:val="18"/>
                <w:szCs w:val="18"/>
              </w:rPr>
              <w:t xml:space="preserve">Audit all images across the site. Remove any that look AI-generated. Replace with authentic agricultural/greenhouse photography.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Design</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Update Favicon/Browser Icon</w:t>
            </w:r>
          </w:p>
          <w:p>
            <w:pPr>
              <w:spacing w:before="40"/>
            </w:pPr>
            <w:r>
              <w:rPr>
                <w:rFonts w:ascii="Arial" w:cs="Arial" w:eastAsia="Arial" w:hAnsi="Arial"/>
                <w:color w:val="666666"/>
                <w:sz w:val="18"/>
                <w:szCs w:val="18"/>
              </w:rPr>
              <w:t xml:space="preserve">Replace current browser tab icon with the green FeedInGreen leaf logo (as shown in PDF). Update the &lt;link rel='icon'&gt; in HTML head.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Medium</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Design</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Fix Responsive Layout (Navbar Strip)</w:t>
            </w:r>
          </w:p>
          <w:p>
            <w:pPr>
              <w:spacing w:before="40"/>
            </w:pPr>
            <w:r>
              <w:rPr>
                <w:rFonts w:ascii="Arial" w:cs="Arial" w:eastAsia="Arial" w:hAnsi="Arial"/>
                <w:color w:val="666666"/>
                <w:sz w:val="18"/>
                <w:szCs w:val="18"/>
              </w:rPr>
              <w:t xml:space="preserve">The footer or top info strip is not visible when browser window is not in fullscreen mode. Fix with proper responsive CSS (flexbox/media queries).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Design</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Fix 'Demander l'accès' Button</w:t>
            </w:r>
          </w:p>
          <w:p>
            <w:pPr>
              <w:spacing w:before="40"/>
            </w:pPr>
            <w:r>
              <w:rPr>
                <w:rFonts w:ascii="Arial" w:cs="Arial" w:eastAsia="Arial" w:hAnsi="Arial"/>
                <w:color w:val="666666"/>
                <w:sz w:val="18"/>
                <w:szCs w:val="18"/>
              </w:rPr>
              <w:t xml:space="preserve">The 'Demander l'accès' button in hero section does not work / leads nowhere. Define target destination (contact form, external link, or modal) and implement.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Functionality</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Rename Button: 'Demander l'accès' → 'Se connecter' or 'Espace client'</w:t>
            </w:r>
          </w:p>
          <w:p>
            <w:pPr>
              <w:spacing w:before="40"/>
            </w:pPr>
            <w:r>
              <w:rPr>
                <w:rFonts w:ascii="Arial" w:cs="Arial" w:eastAsia="Arial" w:hAnsi="Arial"/>
                <w:color w:val="666666"/>
                <w:sz w:val="18"/>
                <w:szCs w:val="18"/>
              </w:rPr>
              <w:t xml:space="preserve">Change button label text. Client prefers 'Se connecter' or 'Espace client'. Decide with client which applies and update text and target URL accordingly.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Functionality</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Fix Page Loading Performance (Scroll Lag)</w:t>
            </w:r>
          </w:p>
          <w:p>
            <w:pPr>
              <w:spacing w:before="40"/>
            </w:pPr>
            <w:r>
              <w:rPr>
                <w:rFonts w:ascii="Arial" w:cs="Arial" w:eastAsia="Arial" w:hAnsi="Arial"/>
                <w:color w:val="666666"/>
                <w:sz w:val="18"/>
                <w:szCs w:val="18"/>
              </w:rPr>
              <w:t xml:space="preserve">Content below the fold loads with a noticeable delay when scrolling. Optimize: lazy-load images, reduce large JS bundles, use IntersectionObserver for animations.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Functionality</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Convert from Single-Page to Multi-Page Architecture</w:t>
            </w:r>
          </w:p>
          <w:p>
            <w:pPr>
              <w:spacing w:before="40"/>
            </w:pPr>
            <w:r>
              <w:rPr>
                <w:rFonts w:ascii="Arial" w:cs="Arial" w:eastAsia="Arial" w:hAnsi="Arial"/>
                <w:color w:val="666666"/>
                <w:sz w:val="18"/>
                <w:szCs w:val="18"/>
              </w:rPr>
              <w:t xml:space="preserve">Current site is single-page. Each section must become a separate routed page. Clicking a nav item navigates to a full new page, not just scrolls.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Functionality</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Restructure Navigation Menu</w:t>
            </w:r>
          </w:p>
          <w:p>
            <w:pPr>
              <w:spacing w:before="40"/>
            </w:pPr>
            <w:r>
              <w:rPr>
                <w:rFonts w:ascii="Arial" w:cs="Arial" w:eastAsia="Arial" w:hAnsi="Arial"/>
                <w:color w:val="666666"/>
                <w:sz w:val="18"/>
                <w:szCs w:val="18"/>
              </w:rPr>
              <w:t xml:space="preserve">Remove old sub-menu items (Avantages, Fonctionnement, Agriculteurs, Impact, Confiance). Replace with: À propos | Nos Services | Solutions | Formation &amp; Accompagnement | Contact.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Navigation</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Remove Dropdown Behavior from Navbar</w:t>
            </w:r>
          </w:p>
          <w:p>
            <w:pPr>
              <w:spacing w:before="40"/>
            </w:pPr>
            <w:r>
              <w:rPr>
                <w:rFonts w:ascii="Arial" w:cs="Arial" w:eastAsia="Arial" w:hAnsi="Arial"/>
                <w:color w:val="666666"/>
                <w:sz w:val="18"/>
                <w:szCs w:val="18"/>
              </w:rPr>
              <w:t xml:space="preserve">Current nav has dropdown sub-items. Each top-level link should navigate to its own full page instead.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13</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Create 'À propos' Page</w:t>
            </w:r>
          </w:p>
          <w:p>
            <w:pPr>
              <w:spacing w:before="40"/>
            </w:pPr>
            <w:r>
              <w:rPr>
                <w:rFonts w:ascii="Arial" w:cs="Arial" w:eastAsia="Arial" w:hAnsi="Arial"/>
                <w:color w:val="666666"/>
                <w:sz w:val="18"/>
                <w:szCs w:val="18"/>
              </w:rPr>
              <w:t xml:space="preserve">Build full page including: Qui sommes-nous, Notre mission, Notre vision, Notre approche, Nos domaines d'expertise, Nos valeurs, Pourquoi choisir FEED, À qui s'adresse FEED. Content from Annexe À propos.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Content</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Merge Impact Section into 'À propos'</w:t>
            </w:r>
          </w:p>
          <w:p>
            <w:pPr>
              <w:spacing w:before="40"/>
            </w:pPr>
            <w:r>
              <w:rPr>
                <w:rFonts w:ascii="Arial" w:cs="Arial" w:eastAsia="Arial" w:hAnsi="Arial"/>
                <w:color w:val="666666"/>
                <w:sz w:val="18"/>
                <w:szCs w:val="18"/>
              </w:rPr>
              <w:t xml:space="preserve">The previous standalone 'Impact' section must be folded into the À propos page as a sub-section.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Merge 'Confiance' Section into 'À propos'</w:t>
            </w:r>
          </w:p>
          <w:p>
            <w:pPr>
              <w:spacing w:before="40"/>
            </w:pPr>
            <w:r>
              <w:rPr>
                <w:rFonts w:ascii="Arial" w:cs="Arial" w:eastAsia="Arial" w:hAnsi="Arial"/>
                <w:color w:val="666666"/>
                <w:sz w:val="18"/>
                <w:szCs w:val="18"/>
              </w:rPr>
              <w:t xml:space="preserve">The 'Confiance' section (testimonials or trust indicators) must be folded into the À propos page.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Content</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Create 'Nos Services' Page</w:t>
            </w:r>
          </w:p>
          <w:p>
            <w:pPr>
              <w:spacing w:before="40"/>
            </w:pPr>
            <w:r>
              <w:rPr>
                <w:rFonts w:ascii="Arial" w:cs="Arial" w:eastAsia="Arial" w:hAnsi="Arial"/>
                <w:color w:val="666666"/>
                <w:sz w:val="18"/>
                <w:szCs w:val="18"/>
              </w:rPr>
              <w:t xml:space="preserve">Full page with all service listings: Serres agricoles connectées, Serres verticales connectées, Systèmes d'automatisation, Aménagement des espaces agricoles, Urban Farming, Étude de projet &amp; Formation. Include benefits per service.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17</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Merge 'Agriculteurs' Section into 'Nos Services'</w:t>
            </w:r>
          </w:p>
          <w:p>
            <w:pPr>
              <w:spacing w:before="40"/>
            </w:pPr>
            <w:r>
              <w:rPr>
                <w:rFonts w:ascii="Arial" w:cs="Arial" w:eastAsia="Arial" w:hAnsi="Arial"/>
                <w:color w:val="666666"/>
                <w:sz w:val="18"/>
                <w:szCs w:val="18"/>
              </w:rPr>
              <w:t xml:space="preserve">Previous standalone 'Agriculteurs' nav item must be integrated within the Nos Services page as a target client section.</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Content</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Create 'Solutions' Page</w:t>
            </w:r>
          </w:p>
          <w:p>
            <w:pPr>
              <w:spacing w:before="40"/>
            </w:pPr>
            <w:r>
              <w:rPr>
                <w:rFonts w:ascii="Arial" w:cs="Arial" w:eastAsia="Arial" w:hAnsi="Arial"/>
                <w:color w:val="666666"/>
                <w:sz w:val="18"/>
                <w:szCs w:val="18"/>
              </w:rPr>
              <w:t xml:space="preserve">Build page covering: IoT &amp; Capteurs intelligents, Automatisation agricole, Supervision &amp; pilotage à distance, Agriculture de précision, Solutions modulaires &amp; évolutives, Sécurité &amp; fiabilité. Include Notre approche technologique intro.</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19</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Merge 'Fonctionnement' into 'Solutions'</w:t>
            </w:r>
          </w:p>
          <w:p>
            <w:pPr>
              <w:spacing w:before="40"/>
            </w:pPr>
            <w:r>
              <w:rPr>
                <w:rFonts w:ascii="Arial" w:cs="Arial" w:eastAsia="Arial" w:hAnsi="Arial"/>
                <w:color w:val="666666"/>
                <w:sz w:val="18"/>
                <w:szCs w:val="18"/>
              </w:rPr>
              <w:t xml:space="preserve">The previous 'Fonctionnement' nav item's content must be integrated within the Solutions page.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Content</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Create 'Formation &amp; Accompagnement' Page</w:t>
            </w:r>
          </w:p>
          <w:p>
            <w:pPr>
              <w:spacing w:before="40"/>
            </w:pPr>
            <w:r>
              <w:rPr>
                <w:rFonts w:ascii="Arial" w:cs="Arial" w:eastAsia="Arial" w:hAnsi="Arial"/>
                <w:color w:val="666666"/>
                <w:sz w:val="18"/>
                <w:szCs w:val="18"/>
              </w:rPr>
              <w:t xml:space="preserve">Build page with: Notre philosophie, Objectifs des formations, 3 types de formations (Serres connectées, Urban farming, Automatisation), Accompagnement post-formation. Use Annexe Formation content.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21</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Create 'Contact' Page</w:t>
            </w:r>
          </w:p>
          <w:p>
            <w:pPr>
              <w:spacing w:before="40"/>
            </w:pPr>
            <w:r>
              <w:rPr>
                <w:rFonts w:ascii="Arial" w:cs="Arial" w:eastAsia="Arial" w:hAnsi="Arial"/>
                <w:color w:val="666666"/>
                <w:sz w:val="18"/>
                <w:szCs w:val="18"/>
              </w:rPr>
              <w:t xml:space="preserve">Build dedicated Contact page. Remove contact info from the hero section. Include: contact form, address, phone, email, map if applicable.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Content</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Move Contact Info out of Hero Section</w:t>
            </w:r>
          </w:p>
          <w:p>
            <w:pPr>
              <w:spacing w:before="40"/>
            </w:pPr>
            <w:r>
              <w:rPr>
                <w:rFonts w:ascii="Arial" w:cs="Arial" w:eastAsia="Arial" w:hAnsi="Arial"/>
                <w:color w:val="666666"/>
                <w:sz w:val="18"/>
                <w:szCs w:val="18"/>
              </w:rPr>
              <w:t xml:space="preserve">The contact links/text currently embedded in the hero section should be removed and placed on the dedicated Contact page only.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w:t>
            </w:r>
          </w:p>
        </w:tc>
        <w:tc>
          <w:tcPr>
            <w:tcW w:type="dxa" w:w="16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66666"/>
                <w:sz w:val="20"/>
                <w:szCs w:val="20"/>
              </w:rPr>
              <w:t xml:space="preserve">☐ To Do</w:t>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23</w:t>
            </w:r>
          </w:p>
        </w:tc>
        <w:tc>
          <w:tcPr>
            <w:tcW w:type="dxa" w:w="4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0"/>
                <w:szCs w:val="20"/>
              </w:rPr>
              <w:t xml:space="preserve">Source Real Greenhouse/Farm Photography</w:t>
            </w:r>
          </w:p>
          <w:p>
            <w:pPr>
              <w:spacing w:before="40"/>
            </w:pPr>
            <w:r>
              <w:rPr>
                <w:rFonts w:ascii="Arial" w:cs="Arial" w:eastAsia="Arial" w:hAnsi="Arial"/>
                <w:color w:val="666666"/>
                <w:sz w:val="18"/>
                <w:szCs w:val="18"/>
              </w:rPr>
              <w:t xml:space="preserve">Use Unsplash, Pexels or licensed stock for authentic greenhouse images (row crops, polytunnels, hydroponic trays). Style reference: images in PDF pages 3-5 (interior tunnel shots, real plants, real workers).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Design</w:t>
            </w:r>
          </w:p>
        </w:tc>
        <w:tc>
          <w:tcPr>
            <w:tcW w:type="dxa" w:w="16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666666"/>
                <w:sz w:val="20"/>
                <w:szCs w:val="20"/>
              </w:rPr>
              <w:t xml:space="preserve">☐ To Do</w:t>
            </w:r>
          </w:p>
        </w:tc>
      </w:tr>
    </w:tbl>
    <w:p>
      <w:pPr>
        <w:spacing w:before="0" w:after="200"/>
      </w:pPr>
      <w:r>
        <w:t xml:space="preserve"/>
      </w:r>
    </w:p>
    <w:p>
      <w:pPr>
        <w:pStyle w:val="Heading2"/>
        <w:spacing w:before="300" w:after="160"/>
      </w:pPr>
      <w:r>
        <w:rPr>
          <w:rFonts w:ascii="Arial" w:cs="Arial" w:eastAsia="Arial" w:hAnsi="Arial"/>
          <w:b/>
          <w:bCs/>
          <w:color w:val="2D7A3E"/>
          <w:sz w:val="26"/>
          <w:szCs w:val="26"/>
        </w:rPr>
        <w:t xml:space="preserve">Priority Summary</w:t>
      </w:r>
    </w:p>
    <w:p>
      <w:pPr>
        <w:spacing w:before="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160"/>
      </w:tblGrid>
      <w:tr>
        <w:tc>
          <w:tcPr>
            <w:tcW w:type="dxa" w:w="20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 Critical: 12</w:t>
            </w:r>
          </w:p>
        </w:tc>
        <w:tc>
          <w:tcPr>
            <w:tcW w:type="dxa" w:w="20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 High: 10</w:t>
            </w:r>
          </w:p>
        </w:tc>
        <w:tc>
          <w:tcPr>
            <w:tcW w:type="dxa" w:w="2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pPr>
              <w:jc w:val="center"/>
            </w:pPr>
            <w:r>
              <w:rPr>
                <w:rFonts w:ascii="Arial" w:cs="Arial" w:eastAsia="Arial" w:hAnsi="Arial"/>
                <w:b/>
                <w:bCs/>
                <w:color w:val="2D7A3E"/>
                <w:sz w:val="20"/>
                <w:szCs w:val="20"/>
              </w:rPr>
              <w:t xml:space="preserve">🟢 Medium: 1</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Total: 23 tasks</w:t>
            </w:r>
          </w:p>
        </w:tc>
      </w:tr>
    </w:tbl>
    <w:p>
      <w:pPr>
        <w:spacing w:before="0" w:after="300"/>
      </w:pPr>
      <w:r>
        <w:t xml:space="preserve"/>
      </w:r>
    </w:p>
    <w:p>
      <w:r>
        <w:br w:type="page"/>
      </w:r>
    </w:p>
    <w:p>
      <w:pPr>
        <w:pStyle w:val="Heading1"/>
        <w:pBdr>
          <w:bottom w:val="single" w:color="2D7A3E" w:sz="4" w:space="4"/>
        </w:pBdr>
        <w:spacing w:before="400" w:after="200"/>
      </w:pPr>
      <w:r>
        <w:rPr>
          <w:rFonts w:ascii="Arial" w:cs="Arial" w:eastAsia="Arial" w:hAnsi="Arial"/>
          <w:b/>
          <w:bCs/>
          <w:color w:val="2D7A3E"/>
          <w:sz w:val="32"/>
          <w:szCs w:val="32"/>
        </w:rPr>
        <w:t xml:space="preserve">Section 3 — Frontend Development Agent Prompt</w:t>
      </w:r>
    </w:p>
    <w:p>
      <w:pPr>
        <w:spacing w:before="0" w:after="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W w:type="dxa" w:w="9160"/>
            <w:tcBorders>
              <w:top w:val="single" w:color="2D7A3E" w:sz="4"/>
              <w:left w:val="single" w:color="2D7A3E" w:sz="16"/>
              <w:bottom w:val="single" w:color="2D7A3E" w:sz="4"/>
              <w:right w:val="none" w:color="2D7A3E" w:sz="0"/>
            </w:tcBorders>
            <w:shd w:fill="E8F5EC" w:val="clear"/>
            <w:tcMar>
              <w:top w:type="dxa" w:w="100"/>
              <w:left w:type="dxa" w:w="200"/>
              <w:bottom w:type="dxa" w:w="100"/>
              <w:right w:type="dxa" w:w="100"/>
            </w:tcMar>
          </w:tcPr>
          <w:p>
            <w:r>
              <w:rPr>
                <w:rFonts w:ascii="Arial" w:cs="Arial" w:eastAsia="Arial" w:hAnsi="Arial"/>
                <w:color w:val="1A1A1A"/>
                <w:sz w:val="20"/>
                <w:szCs w:val="20"/>
              </w:rPr>
              <w:t xml:space="preserve">INSTRUCTIONS: Copy the full prompt below and provide it to your frontend development agent (e.g., Claude, Cursor, GitHub Copilot, or a human developer). The prompt is self-contained and comprehensive. Placeholders marked [DECISION NEEDED] require a business decision before the developer can proceed.</w:t>
            </w:r>
          </w:p>
        </w:tc>
      </w:tr>
    </w:tbl>
    <w:p>
      <w:pPr>
        <w:spacing w:before="0" w:after="1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W w:type="dxa" w:w="9160"/>
            <w:tcBorders>
              <w:top w:val="single" w:color="2D7A3E" w:sz="8"/>
              <w:left w:val="single" w:color="2D7A3E" w:sz="8"/>
              <w:bottom w:val="single" w:color="2D7A3E" w:sz="8"/>
              <w:right w:val="single" w:color="2D7A3E" w:sz="8"/>
            </w:tcBorders>
            <w:shd w:fill="F0FFF4" w:val="clear"/>
            <w:tcMar>
              <w:top w:type="dxa" w:w="200"/>
              <w:left w:type="dxa" w:w="300"/>
              <w:bottom w:type="dxa" w:w="200"/>
              <w:right w:type="dxa" w:w="300"/>
            </w:tcMar>
          </w:tcPr>
          <w:p>
            <w:r>
              <w:rPr>
                <w:rFonts w:ascii="Courier New" w:cs="Courier New" w:eastAsia="Courier New" w:hAnsi="Courier New"/>
                <w:b/>
                <w:bCs/>
                <w:color w:val="2D7A3E"/>
                <w:sz w:val="22"/>
                <w:szCs w:val="22"/>
              </w:rPr>
              <w:t xml:space="preserve">═══ FRONTEND DEVELOPER AGENT PROMPT — FEED IN GREEN WEBSITE ═══</w:t>
            </w:r>
          </w:p>
          <w:p>
            <w:pPr>
              <w:spacing w:before="0" w:after="0"/>
            </w:pPr>
            <w:r>
              <w:t xml:space="preserve"/>
            </w:r>
          </w:p>
          <w:p>
            <w:r>
              <w:rPr>
                <w:rFonts w:ascii="Courier New" w:cs="Courier New" w:eastAsia="Courier New" w:hAnsi="Courier New"/>
                <w:b/>
                <w:bCs/>
                <w:color w:val="1A1A1A"/>
                <w:sz w:val="22"/>
                <w:szCs w:val="22"/>
              </w:rPr>
              <w:t xml:space="preserve">PROJECT CONTEXT</w:t>
            </w:r>
          </w:p>
          <w:p>
            <w:r>
              <w:rPr>
                <w:rFonts w:ascii="Courier New" w:cs="Courier New" w:eastAsia="Courier New" w:hAnsi="Courier New"/>
                <w:color w:val="1A1A1A"/>
                <w:sz w:val="20"/>
                <w:szCs w:val="20"/>
              </w:rPr>
              <w:t xml:space="preserve">You are tasked with revising the frontend of the FEED IN GREEN agricultural technology website (currently hosted at feedingreen.up.ra). FEED IN GREEN is a professional agritech company specializing in smart greenhouse systems, IoT sensors, farm automation, and urban farming solutions. The site must reflect real-world credibility, professionalism, and agricultural authenticity.</w:t>
            </w:r>
          </w:p>
          <w:p>
            <w:pPr>
              <w:spacing w:before="0" w:after="0"/>
            </w:pPr>
            <w:r>
              <w:t xml:space="preserve"/>
            </w:r>
          </w:p>
          <w:p>
            <w:r>
              <w:rPr>
                <w:rFonts w:ascii="Courier New" w:cs="Courier New" w:eastAsia="Courier New" w:hAnsi="Courier New"/>
                <w:b/>
                <w:bCs/>
                <w:color w:val="2D7A3E"/>
                <w:sz w:val="22"/>
                <w:szCs w:val="22"/>
              </w:rPr>
              <w:t xml:space="preserve">━━━ PART 1: DESIGN MODIFICATIONS ━━━</w:t>
            </w:r>
          </w:p>
          <w:p>
            <w:pPr>
              <w:spacing w:before="0" w:after="0"/>
            </w:pPr>
            <w:r>
              <w:t xml:space="preserve"/>
            </w:r>
          </w:p>
          <w:p>
            <w:r>
              <w:rPr>
                <w:rFonts w:ascii="Courier New" w:cs="Courier New" w:eastAsia="Courier New" w:hAnsi="Courier New"/>
                <w:b/>
                <w:bCs/>
                <w:sz w:val="20"/>
                <w:szCs w:val="20"/>
              </w:rPr>
              <w:t xml:space="preserve">1. REMOVE DARK MODE TOGGLE</w:t>
            </w:r>
          </w:p>
          <w:p>
            <w:r>
              <w:rPr>
                <w:rFonts w:ascii="Courier New" w:cs="Courier New" w:eastAsia="Courier New" w:hAnsi="Courier New"/>
                <w:color w:val="1A1A1A"/>
                <w:sz w:val="20"/>
                <w:szCs w:val="20"/>
              </w:rPr>
              <w:t xml:space="preserve">   - Remove the dark/night mode toggle button (moon icon) from the navbar entirely.</w:t>
            </w:r>
          </w:p>
          <w:p>
            <w:r>
              <w:rPr>
                <w:rFonts w:ascii="Courier New" w:cs="Courier New" w:eastAsia="Courier New" w:hAnsi="Courier New"/>
                <w:color w:val="1A1A1A"/>
                <w:sz w:val="20"/>
                <w:szCs w:val="20"/>
              </w:rPr>
              <w:t xml:space="preserve">   - Remove all associated dark mode CSS classes and JS event listeners.</w:t>
            </w:r>
          </w:p>
          <w:p>
            <w:r>
              <w:rPr>
                <w:rFonts w:ascii="Courier New" w:cs="Courier New" w:eastAsia="Courier New" w:hAnsi="Courier New"/>
                <w:color w:val="1A1A1A"/>
                <w:sz w:val="20"/>
                <w:szCs w:val="20"/>
              </w:rPr>
              <w:t xml:space="preserve">   - The site should only render in light mode.</w:t>
            </w:r>
          </w:p>
          <w:p>
            <w:pPr>
              <w:spacing w:before="0" w:after="0"/>
            </w:pPr>
            <w:r>
              <w:t xml:space="preserve"/>
            </w:r>
          </w:p>
          <w:p>
            <w:r>
              <w:rPr>
                <w:rFonts w:ascii="Courier New" w:cs="Courier New" w:eastAsia="Courier New" w:hAnsi="Courier New"/>
                <w:b/>
                <w:bCs/>
                <w:sz w:val="20"/>
                <w:szCs w:val="20"/>
              </w:rPr>
              <w:t xml:space="preserve">2. REMOVE TRANSLATION BUTTON</w:t>
            </w:r>
          </w:p>
          <w:p>
            <w:r>
              <w:rPr>
                <w:rFonts w:ascii="Courier New" w:cs="Courier New" w:eastAsia="Courier New" w:hAnsi="Courier New"/>
                <w:color w:val="1A1A1A"/>
                <w:sz w:val="20"/>
                <w:szCs w:val="20"/>
              </w:rPr>
              <w:t xml:space="preserve">   - Remove the translate/language icon from the navbar.</w:t>
            </w:r>
          </w:p>
          <w:p>
            <w:pPr>
              <w:spacing w:before="0" w:after="0"/>
            </w:pPr>
            <w:r>
              <w:t xml:space="preserve"/>
            </w:r>
          </w:p>
          <w:p>
            <w:r>
              <w:rPr>
                <w:rFonts w:ascii="Courier New" w:cs="Courier New" w:eastAsia="Courier New" w:hAnsi="Courier New"/>
                <w:b/>
                <w:bCs/>
                <w:sz w:val="20"/>
                <w:szCs w:val="20"/>
              </w:rPr>
              <w:t xml:space="preserve">3. REPLACE ALL IMAGES</w:t>
            </w:r>
          </w:p>
          <w:p>
            <w:r>
              <w:rPr>
                <w:rFonts w:ascii="Courier New" w:cs="Courier New" w:eastAsia="Courier New" w:hAnsi="Courier New"/>
                <w:color w:val="1A1A1A"/>
                <w:sz w:val="20"/>
                <w:szCs w:val="20"/>
              </w:rPr>
              <w:t xml:space="preserve">   - Audit ALL images on the site. Remove every AI-generated image.</w:t>
            </w:r>
          </w:p>
          <w:p>
            <w:r>
              <w:rPr>
                <w:rFonts w:ascii="Courier New" w:cs="Courier New" w:eastAsia="Courier New" w:hAnsi="Courier New"/>
                <w:color w:val="1A1A1A"/>
                <w:sz w:val="20"/>
                <w:szCs w:val="20"/>
              </w:rPr>
              <w:t xml:space="preserve">   - Replace with real agricultural photography. Acceptable sources: Unsplash, Pexels.</w:t>
            </w:r>
          </w:p>
          <w:p>
            <w:r>
              <w:rPr>
                <w:rFonts w:ascii="Courier New" w:cs="Courier New" w:eastAsia="Courier New" w:hAnsi="Courier New"/>
                <w:color w:val="1A1A1A"/>
                <w:sz w:val="20"/>
                <w:szCs w:val="20"/>
              </w:rPr>
              <w:t xml:space="preserve">   - Target visual style: polytunnel greenhouse interiors, real leafy green crops in rows,</w:t>
            </w:r>
          </w:p>
          <w:p>
            <w:r>
              <w:rPr>
                <w:rFonts w:ascii="Courier New" w:cs="Courier New" w:eastAsia="Courier New" w:hAnsi="Courier New"/>
                <w:color w:val="1A1A1A"/>
                <w:sz w:val="20"/>
                <w:szCs w:val="20"/>
              </w:rPr>
              <w:t xml:space="preserve">     hydroponic trays, actual farm workers. NO digital overlays, NO floating UI mockups.</w:t>
            </w:r>
          </w:p>
          <w:p>
            <w:r>
              <w:rPr>
                <w:rFonts w:ascii="Courier New" w:cs="Courier New" w:eastAsia="Courier New" w:hAnsi="Courier New"/>
                <w:color w:val="1A1A1A"/>
                <w:sz w:val="20"/>
                <w:szCs w:val="20"/>
              </w:rPr>
              <w:t xml:space="preserve">   - All images must be sharp (min 1920px wide for hero, min 800px for cards).</w:t>
            </w:r>
          </w:p>
          <w:p>
            <w:r>
              <w:rPr>
                <w:rFonts w:ascii="Courier New" w:cs="Courier New" w:eastAsia="Courier New" w:hAnsi="Courier New"/>
                <w:color w:val="1A1A1A"/>
                <w:sz w:val="20"/>
                <w:szCs w:val="20"/>
              </w:rPr>
              <w:t xml:space="preserve">   - Compress images with WebP format for performance.</w:t>
            </w:r>
          </w:p>
          <w:p>
            <w:pPr>
              <w:spacing w:before="0" w:after="0"/>
            </w:pPr>
            <w:r>
              <w:t xml:space="preserve"/>
            </w:r>
          </w:p>
          <w:p>
            <w:r>
              <w:rPr>
                <w:rFonts w:ascii="Courier New" w:cs="Courier New" w:eastAsia="Courier New" w:hAnsi="Courier New"/>
                <w:b/>
                <w:bCs/>
                <w:sz w:val="20"/>
                <w:szCs w:val="20"/>
              </w:rPr>
              <w:t xml:space="preserve">4. UPDATE FAVICON</w:t>
            </w:r>
          </w:p>
          <w:p>
            <w:r>
              <w:rPr>
                <w:rFonts w:ascii="Courier New" w:cs="Courier New" w:eastAsia="Courier New" w:hAnsi="Courier New"/>
                <w:color w:val="1A1A1A"/>
                <w:sz w:val="20"/>
                <w:szCs w:val="20"/>
              </w:rPr>
              <w:t xml:space="preserve">   - Replace the current browser tab icon with the FEED IN GREEN green leaf logo.</w:t>
            </w:r>
          </w:p>
          <w:p>
            <w:r>
              <w:rPr>
                <w:rFonts w:ascii="Courier New" w:cs="Courier New" w:eastAsia="Courier New" w:hAnsi="Courier New"/>
                <w:color w:val="1A1A1A"/>
                <w:sz w:val="20"/>
                <w:szCs w:val="20"/>
              </w:rPr>
              <w:t xml:space="preserve">   - Update &lt;link rel='icon'&gt; in the HTML &lt;head&gt; to reference the new favicon file.</w:t>
            </w:r>
          </w:p>
          <w:p>
            <w:pPr>
              <w:spacing w:before="0" w:after="0"/>
            </w:pPr>
            <w:r>
              <w:t xml:space="preserve"/>
            </w:r>
          </w:p>
          <w:p>
            <w:r>
              <w:rPr>
                <w:rFonts w:ascii="Courier New" w:cs="Courier New" w:eastAsia="Courier New" w:hAnsi="Courier New"/>
                <w:b/>
                <w:bCs/>
                <w:sz w:val="20"/>
                <w:szCs w:val="20"/>
              </w:rPr>
              <w:t xml:space="preserve">5. FIX RESPONSIVE LAYOUT (INFO STRIP VISIBILITY)</w:t>
            </w:r>
          </w:p>
          <w:p>
            <w:r>
              <w:rPr>
                <w:rFonts w:ascii="Courier New" w:cs="Courier New" w:eastAsia="Courier New" w:hAnsi="Courier New"/>
                <w:color w:val="1A1A1A"/>
                <w:sz w:val="20"/>
                <w:szCs w:val="20"/>
              </w:rPr>
              <w:t xml:space="preserve">   - The horizontal info strip is invisible when the browser is not in fullscreen.</w:t>
            </w:r>
          </w:p>
          <w:p>
            <w:r>
              <w:rPr>
                <w:rFonts w:ascii="Courier New" w:cs="Courier New" w:eastAsia="Courier New" w:hAnsi="Courier New"/>
                <w:color w:val="1A1A1A"/>
                <w:sz w:val="20"/>
                <w:szCs w:val="20"/>
              </w:rPr>
              <w:t xml:space="preserve">   - Fix: ensure the strip uses width:100%, overflow-x:hidden, and min-width is removed.</w:t>
            </w:r>
          </w:p>
          <w:p>
            <w:r>
              <w:rPr>
                <w:rFonts w:ascii="Courier New" w:cs="Courier New" w:eastAsia="Courier New" w:hAnsi="Courier New"/>
                <w:color w:val="1A1A1A"/>
                <w:sz w:val="20"/>
                <w:szCs w:val="20"/>
              </w:rPr>
              <w:t xml:space="preserve">   - Add CSS media queries to ensure it renders at all viewport widths ≥320px.</w:t>
            </w:r>
          </w:p>
          <w:p>
            <w:pPr>
              <w:spacing w:before="0" w:after="0"/>
            </w:pPr>
            <w:r>
              <w:t xml:space="preserve"/>
            </w:r>
          </w:p>
          <w:p>
            <w:r>
              <w:rPr>
                <w:rFonts w:ascii="Courier New" w:cs="Courier New" w:eastAsia="Courier New" w:hAnsi="Courier New"/>
                <w:b/>
                <w:bCs/>
                <w:color w:val="2D7A3E"/>
                <w:sz w:val="22"/>
                <w:szCs w:val="22"/>
              </w:rPr>
              <w:t xml:space="preserve">━━━ PART 2: FUNCTIONALITY FIXES ━━━</w:t>
            </w:r>
          </w:p>
          <w:p>
            <w:pPr>
              <w:spacing w:before="0" w:after="0"/>
            </w:pPr>
            <w:r>
              <w:t xml:space="preserve"/>
            </w:r>
          </w:p>
          <w:p>
            <w:r>
              <w:rPr>
                <w:rFonts w:ascii="Courier New" w:cs="Courier New" w:eastAsia="Courier New" w:hAnsi="Courier New"/>
                <w:b/>
                <w:bCs/>
                <w:sz w:val="20"/>
                <w:szCs w:val="20"/>
              </w:rPr>
              <w:t xml:space="preserve">6. FIX 'DEMANDER L'ACCÈS' BUTTON</w:t>
            </w:r>
          </w:p>
          <w:p>
            <w:r>
              <w:rPr>
                <w:rFonts w:ascii="Courier New" w:cs="Courier New" w:eastAsia="Courier New" w:hAnsi="Courier New"/>
                <w:color w:val="1A1A1A"/>
                <w:sz w:val="20"/>
                <w:szCs w:val="20"/>
              </w:rPr>
              <w:t xml:space="preserve">   - This button is currently non-functional. Fix by linking it to the Contact page.</w:t>
            </w:r>
          </w:p>
          <w:p>
            <w:r>
              <w:rPr>
                <w:rFonts w:ascii="Courier New" w:cs="Courier New" w:eastAsia="Courier New" w:hAnsi="Courier New"/>
                <w:color w:val="C0392B"/>
                <w:sz w:val="20"/>
                <w:szCs w:val="20"/>
              </w:rPr>
              <w:t xml:space="preserve">   - [DECISION NEEDED]: Confirm final destination with client: /contact, modal, or external URL.</w:t>
            </w:r>
          </w:p>
          <w:p>
            <w:pPr>
              <w:spacing w:before="0" w:after="0"/>
            </w:pPr>
            <w:r>
              <w:t xml:space="preserve"/>
            </w:r>
          </w:p>
          <w:p>
            <w:r>
              <w:rPr>
                <w:rFonts w:ascii="Courier New" w:cs="Courier New" w:eastAsia="Courier New" w:hAnsi="Courier New"/>
                <w:b/>
                <w:bCs/>
                <w:sz w:val="20"/>
                <w:szCs w:val="20"/>
              </w:rPr>
              <w:t xml:space="preserve">7. RENAME BUTTON IN TOP NAVIGATION</w:t>
            </w:r>
          </w:p>
          <w:p>
            <w:r>
              <w:rPr>
                <w:rFonts w:ascii="Courier New" w:cs="Courier New" w:eastAsia="Courier New" w:hAnsi="Courier New"/>
                <w:color w:val="1A1A1A"/>
                <w:sz w:val="20"/>
                <w:szCs w:val="20"/>
              </w:rPr>
              <w:t xml:space="preserve">   - Change the button label from 'Demander l'accès' to 'Se connecter' OR 'Espace client'.</w:t>
            </w:r>
          </w:p>
          <w:p>
            <w:r>
              <w:rPr>
                <w:rFonts w:ascii="Courier New" w:cs="Courier New" w:eastAsia="Courier New" w:hAnsi="Courier New"/>
                <w:color w:val="C0392B"/>
                <w:sz w:val="20"/>
                <w:szCs w:val="20"/>
              </w:rPr>
              <w:t xml:space="preserve">   - [DECISION NEEDED]: Client to confirm final label. Until confirmed, use 'Se connecter'.</w:t>
            </w:r>
          </w:p>
          <w:p>
            <w:r>
              <w:rPr>
                <w:rFonts w:ascii="Courier New" w:cs="Courier New" w:eastAsia="Courier New" w:hAnsi="Courier New"/>
                <w:color w:val="1A1A1A"/>
                <w:sz w:val="20"/>
                <w:szCs w:val="20"/>
              </w:rPr>
              <w:t xml:space="preserve">   - Update the button's href/onClick to point to the client login portal URL.</w:t>
            </w:r>
          </w:p>
          <w:p>
            <w:pPr>
              <w:spacing w:before="0" w:after="0"/>
            </w:pPr>
            <w:r>
              <w:t xml:space="preserve"/>
            </w:r>
          </w:p>
          <w:p>
            <w:r>
              <w:rPr>
                <w:rFonts w:ascii="Courier New" w:cs="Courier New" w:eastAsia="Courier New" w:hAnsi="Courier New"/>
                <w:b/>
                <w:bCs/>
                <w:sz w:val="20"/>
                <w:szCs w:val="20"/>
              </w:rPr>
              <w:t xml:space="preserve">8. FIX SCROLL PERFORMANCE (LOADING DELAY)</w:t>
            </w:r>
          </w:p>
          <w:p>
            <w:r>
              <w:rPr>
                <w:rFonts w:ascii="Courier New" w:cs="Courier New" w:eastAsia="Courier New" w:hAnsi="Courier New"/>
                <w:color w:val="1A1A1A"/>
                <w:sz w:val="20"/>
                <w:szCs w:val="20"/>
              </w:rPr>
              <w:t xml:space="preserve">   - Implement lazy loading for all images: add loading='lazy' to all &lt;img&gt; tags.</w:t>
            </w:r>
          </w:p>
          <w:p>
            <w:r>
              <w:rPr>
                <w:rFonts w:ascii="Courier New" w:cs="Courier New" w:eastAsia="Courier New" w:hAnsi="Courier New"/>
                <w:color w:val="1A1A1A"/>
                <w:sz w:val="20"/>
                <w:szCs w:val="20"/>
              </w:rPr>
              <w:t xml:space="preserve">   - Use IntersectionObserver for scroll-triggered animations instead of scroll events.</w:t>
            </w:r>
          </w:p>
          <w:p>
            <w:r>
              <w:rPr>
                <w:rFonts w:ascii="Courier New" w:cs="Courier New" w:eastAsia="Courier New" w:hAnsi="Courier New"/>
                <w:color w:val="1A1A1A"/>
                <w:sz w:val="20"/>
                <w:szCs w:val="20"/>
              </w:rPr>
              <w:t xml:space="preserve">   - Defer non-critical JavaScript with defer or async attributes.</w:t>
            </w:r>
          </w:p>
          <w:p>
            <w:r>
              <w:rPr>
                <w:rFonts w:ascii="Courier New" w:cs="Courier New" w:eastAsia="Courier New" w:hAnsi="Courier New"/>
                <w:color w:val="1A1A1A"/>
                <w:sz w:val="20"/>
                <w:szCs w:val="20"/>
              </w:rPr>
              <w:t xml:space="preserve">   - Compress all images to WebP and serve appropriate sizes via srcset.</w:t>
            </w:r>
          </w:p>
          <w:p>
            <w:r>
              <w:rPr>
                <w:rFonts w:ascii="Courier New" w:cs="Courier New" w:eastAsia="Courier New" w:hAnsi="Courier New"/>
                <w:color w:val="1A1A1A"/>
                <w:sz w:val="20"/>
                <w:szCs w:val="20"/>
              </w:rPr>
              <w:t xml:space="preserve">   - Audit and remove any layout-triggering CSS animations that cause reflows.</w:t>
            </w:r>
          </w:p>
          <w:p>
            <w:pPr>
              <w:spacing w:before="0" w:after="0"/>
            </w:pPr>
            <w:r>
              <w:t xml:space="preserve"/>
            </w:r>
          </w:p>
          <w:p>
            <w:r>
              <w:rPr>
                <w:rFonts w:ascii="Courier New" w:cs="Courier New" w:eastAsia="Courier New" w:hAnsi="Courier New"/>
                <w:b/>
                <w:bCs/>
                <w:color w:val="2D7A3E"/>
                <w:sz w:val="22"/>
                <w:szCs w:val="22"/>
              </w:rPr>
              <w:t xml:space="preserve">━━━ PART 3: NAVIGATION RESTRUCTURE ━━━</w:t>
            </w:r>
          </w:p>
          <w:p>
            <w:pPr>
              <w:spacing w:before="0" w:after="0"/>
            </w:pPr>
            <w:r>
              <w:t xml:space="preserve"/>
            </w:r>
          </w:p>
          <w:p>
            <w:r>
              <w:rPr>
                <w:rFonts w:ascii="Courier New" w:cs="Courier New" w:eastAsia="Courier New" w:hAnsi="Courier New"/>
                <w:b/>
                <w:bCs/>
                <w:sz w:val="20"/>
                <w:szCs w:val="20"/>
              </w:rPr>
              <w:t xml:space="preserve">9. IMPLEMENT NEW MULTI-PAGE NAVIGATION</w:t>
            </w:r>
          </w:p>
          <w:p>
            <w:r>
              <w:rPr>
                <w:rFonts w:ascii="Courier New" w:cs="Courier New" w:eastAsia="Courier New" w:hAnsi="Courier New"/>
                <w:color w:val="1A1A1A"/>
                <w:sz w:val="20"/>
                <w:szCs w:val="20"/>
              </w:rPr>
              <w:t xml:space="preserve">   - Convert from single-page app (SPA scroll) to multi-page architecture with routing.</w:t>
            </w:r>
          </w:p>
          <w:p>
            <w:r>
              <w:rPr>
                <w:rFonts w:ascii="Courier New" w:cs="Courier New" w:eastAsia="Courier New" w:hAnsi="Courier New"/>
                <w:color w:val="1A1A1A"/>
                <w:sz w:val="20"/>
                <w:szCs w:val="20"/>
              </w:rPr>
              <w:t xml:space="preserve">   - Each navbar link must navigate to a SEPARATE PAGE, not scroll to an anchor.</w:t>
            </w:r>
          </w:p>
          <w:p>
            <w:r>
              <w:rPr>
                <w:rFonts w:ascii="Courier New" w:cs="Courier New" w:eastAsia="Courier New" w:hAnsi="Courier New"/>
                <w:color w:val="1A1A1A"/>
                <w:sz w:val="20"/>
                <w:szCs w:val="20"/>
              </w:rPr>
              <w:t xml:space="preserve">   - New navbar structure (5 items, flat, no dropdowns):</w:t>
            </w:r>
          </w:p>
          <w:p>
            <w:r>
              <w:rPr>
                <w:rFonts w:ascii="Courier New" w:cs="Courier New" w:eastAsia="Courier New" w:hAnsi="Courier New"/>
                <w:color w:val="1A1A1A"/>
                <w:sz w:val="20"/>
                <w:szCs w:val="20"/>
              </w:rPr>
              <w:t xml:space="preserve">     • À propos          → /about</w:t>
            </w:r>
          </w:p>
          <w:p>
            <w:r>
              <w:rPr>
                <w:rFonts w:ascii="Courier New" w:cs="Courier New" w:eastAsia="Courier New" w:hAnsi="Courier New"/>
                <w:color w:val="1A1A1A"/>
                <w:sz w:val="20"/>
                <w:szCs w:val="20"/>
              </w:rPr>
              <w:t xml:space="preserve">     • Nos Services      → /services</w:t>
            </w:r>
          </w:p>
          <w:p>
            <w:r>
              <w:rPr>
                <w:rFonts w:ascii="Courier New" w:cs="Courier New" w:eastAsia="Courier New" w:hAnsi="Courier New"/>
                <w:color w:val="1A1A1A"/>
                <w:sz w:val="20"/>
                <w:szCs w:val="20"/>
              </w:rPr>
              <w:t xml:space="preserve">     • Solutions         → /solutions</w:t>
            </w:r>
          </w:p>
          <w:p>
            <w:r>
              <w:rPr>
                <w:rFonts w:ascii="Courier New" w:cs="Courier New" w:eastAsia="Courier New" w:hAnsi="Courier New"/>
                <w:color w:val="1A1A1A"/>
                <w:sz w:val="20"/>
                <w:szCs w:val="20"/>
              </w:rPr>
              <w:t xml:space="preserve">     • Formation &amp; Accompagnement → /formation</w:t>
            </w:r>
          </w:p>
          <w:p>
            <w:r>
              <w:rPr>
                <w:rFonts w:ascii="Courier New" w:cs="Courier New" w:eastAsia="Courier New" w:hAnsi="Courier New"/>
                <w:color w:val="1A1A1A"/>
                <w:sz w:val="20"/>
                <w:szCs w:val="20"/>
              </w:rPr>
              <w:t xml:space="preserve">     • Contact           → /contact</w:t>
            </w:r>
          </w:p>
          <w:p>
            <w:r>
              <w:rPr>
                <w:rFonts w:ascii="Courier New" w:cs="Courier New" w:eastAsia="Courier New" w:hAnsi="Courier New"/>
                <w:color w:val="1A1A1A"/>
                <w:sz w:val="20"/>
                <w:szCs w:val="20"/>
              </w:rPr>
              <w:t xml:space="preserve">   - Remove the existing dropdown menu for 'À propos' completely.</w:t>
            </w:r>
          </w:p>
          <w:p>
            <w:pPr>
              <w:spacing w:before="0" w:after="0"/>
            </w:pPr>
            <w:r>
              <w:t xml:space="preserve"/>
            </w:r>
          </w:p>
          <w:p>
            <w:r>
              <w:rPr>
                <w:rFonts w:ascii="Courier New" w:cs="Courier New" w:eastAsia="Courier New" w:hAnsi="Courier New"/>
                <w:b/>
                <w:bCs/>
                <w:color w:val="2D7A3E"/>
                <w:sz w:val="22"/>
                <w:szCs w:val="22"/>
              </w:rPr>
              <w:t xml:space="preserve">━━━ PART 4: CONTENT — NEW PAGES ━━━</w:t>
            </w:r>
          </w:p>
          <w:p>
            <w:pPr>
              <w:spacing w:before="0" w:after="0"/>
            </w:pPr>
            <w:r>
              <w:t xml:space="preserve"/>
            </w:r>
          </w:p>
          <w:p>
            <w:r>
              <w:rPr>
                <w:rFonts w:ascii="Courier New" w:cs="Courier New" w:eastAsia="Courier New" w:hAnsi="Courier New"/>
                <w:b/>
                <w:bCs/>
                <w:sz w:val="20"/>
                <w:szCs w:val="20"/>
              </w:rPr>
              <w:t xml:space="preserve">10. PAGE: À PROPOS (/about)</w:t>
            </w:r>
          </w:p>
          <w:p>
            <w:r>
              <w:rPr>
                <w:rFonts w:ascii="Courier New" w:cs="Courier New" w:eastAsia="Courier New" w:hAnsi="Courier New"/>
                <w:color w:val="1A1A1A"/>
                <w:sz w:val="20"/>
                <w:szCs w:val="20"/>
              </w:rPr>
              <w:t xml:space="preserve">    Build a full company profile page with the following sections:</w:t>
            </w:r>
          </w:p>
          <w:p>
            <w:r>
              <w:rPr>
                <w:rFonts w:ascii="Courier New" w:cs="Courier New" w:eastAsia="Courier New" w:hAnsi="Courier New"/>
                <w:color w:val="1A1A1A"/>
                <w:sz w:val="20"/>
                <w:szCs w:val="20"/>
              </w:rPr>
              <w:t xml:space="preserve">    [HERO] Page banner with title 'À propos de FEED IN GREEN'.</w:t>
            </w:r>
          </w:p>
          <w:p>
            <w:r>
              <w:rPr>
                <w:rFonts w:ascii="Courier New" w:cs="Courier New" w:eastAsia="Courier New" w:hAnsi="Courier New"/>
                <w:color w:val="1A1A1A"/>
                <w:sz w:val="20"/>
                <w:szCs w:val="20"/>
              </w:rPr>
              <w:t xml:space="preserve">    [QUI SOMMES-NOUS] Company intro: specializes in agritech &amp; connected agriculture.</w:t>
            </w:r>
          </w:p>
          <w:p>
            <w:r>
              <w:rPr>
                <w:rFonts w:ascii="Courier New" w:cs="Courier New" w:eastAsia="Courier New" w:hAnsi="Courier New"/>
                <w:color w:val="1A1A1A"/>
                <w:sz w:val="20"/>
                <w:szCs w:val="20"/>
              </w:rPr>
              <w:t xml:space="preserve">    [MISSION] 'Concevoir et déployer des solutions agritech intelligentes...' (full text in Annexe).</w:t>
            </w:r>
          </w:p>
          <w:p>
            <w:r>
              <w:rPr>
                <w:rFonts w:ascii="Courier New" w:cs="Courier New" w:eastAsia="Courier New" w:hAnsi="Courier New"/>
                <w:color w:val="1A1A1A"/>
                <w:sz w:val="20"/>
                <w:szCs w:val="20"/>
              </w:rPr>
              <w:t xml:space="preserve">    [VISION] 'Devenir un acteur de référence de l'agriculture intelligente...' (full text in Annexe).</w:t>
            </w:r>
          </w:p>
          <w:p>
            <w:r>
              <w:rPr>
                <w:rFonts w:ascii="Courier New" w:cs="Courier New" w:eastAsia="Courier New" w:hAnsi="Courier New"/>
                <w:color w:val="1A1A1A"/>
                <w:sz w:val="20"/>
                <w:szCs w:val="20"/>
              </w:rPr>
              <w:t xml:space="preserve">    [NOTRE APPROCHE] 4-step process cards:</w:t>
            </w:r>
          </w:p>
          <w:p>
            <w:r>
              <w:rPr>
                <w:rFonts w:ascii="Courier New" w:cs="Courier New" w:eastAsia="Courier New" w:hAnsi="Courier New"/>
                <w:color w:val="1A1A1A"/>
                <w:sz w:val="20"/>
                <w:szCs w:val="20"/>
              </w:rPr>
              <w:t xml:space="preserve">       Step 1: Analyse &amp; étude de projet</w:t>
            </w:r>
          </w:p>
          <w:p>
            <w:r>
              <w:rPr>
                <w:rFonts w:ascii="Courier New" w:cs="Courier New" w:eastAsia="Courier New" w:hAnsi="Courier New"/>
                <w:color w:val="1A1A1A"/>
                <w:sz w:val="20"/>
                <w:szCs w:val="20"/>
              </w:rPr>
              <w:t xml:space="preserve">       Step 2: Conception &amp; ingénierie</w:t>
            </w:r>
          </w:p>
          <w:p>
            <w:r>
              <w:rPr>
                <w:rFonts w:ascii="Courier New" w:cs="Courier New" w:eastAsia="Courier New" w:hAnsi="Courier New"/>
                <w:color w:val="1A1A1A"/>
                <w:sz w:val="20"/>
                <w:szCs w:val="20"/>
              </w:rPr>
              <w:t xml:space="preserve">       Step 3: Installation &amp; mise en œuvre</w:t>
            </w:r>
          </w:p>
          <w:p>
            <w:r>
              <w:rPr>
                <w:rFonts w:ascii="Courier New" w:cs="Courier New" w:eastAsia="Courier New" w:hAnsi="Courier New"/>
                <w:color w:val="1A1A1A"/>
                <w:sz w:val="20"/>
                <w:szCs w:val="20"/>
              </w:rPr>
              <w:t xml:space="preserve">       Step 4: Formation &amp; accompagnement</w:t>
            </w:r>
          </w:p>
          <w:p>
            <w:r>
              <w:rPr>
                <w:rFonts w:ascii="Courier New" w:cs="Courier New" w:eastAsia="Courier New" w:hAnsi="Courier New"/>
                <w:color w:val="1A1A1A"/>
                <w:sz w:val="20"/>
                <w:szCs w:val="20"/>
              </w:rPr>
              <w:t xml:space="preserve">    [DOMAINES D'EXPERTISE] Icon grid: Serres connectées, Serres verticales, Automatisation IoT,</w:t>
            </w:r>
          </w:p>
          <w:p>
            <w:r>
              <w:rPr>
                <w:rFonts w:ascii="Courier New" w:cs="Courier New" w:eastAsia="Courier New" w:hAnsi="Courier New"/>
                <w:color w:val="1A1A1A"/>
                <w:sz w:val="20"/>
                <w:szCs w:val="20"/>
              </w:rPr>
              <w:t xml:space="preserve">       Agriculture de précision, Aménagement d'espaces, Formation technique.</w:t>
            </w:r>
          </w:p>
          <w:p>
            <w:r>
              <w:rPr>
                <w:rFonts w:ascii="Courier New" w:cs="Courier New" w:eastAsia="Courier New" w:hAnsi="Courier New"/>
                <w:color w:val="1A1A1A"/>
                <w:sz w:val="20"/>
                <w:szCs w:val="20"/>
              </w:rPr>
              <w:t xml:space="preserve">    [VALEURS] 4 value cards with emoji icons: 🌱 Innovation utile, ♻️ Durabilité,</w:t>
            </w:r>
          </w:p>
          <w:p>
            <w:r>
              <w:rPr>
                <w:rFonts w:ascii="Courier New" w:cs="Courier New" w:eastAsia="Courier New" w:hAnsi="Courier New"/>
                <w:color w:val="1A1A1A"/>
                <w:sz w:val="20"/>
                <w:szCs w:val="20"/>
              </w:rPr>
              <w:t xml:space="preserve">       🤝 Partenariat, 🎯 Excellence opérationnelle.</w:t>
            </w:r>
          </w:p>
          <w:p>
            <w:r>
              <w:rPr>
                <w:rFonts w:ascii="Courier New" w:cs="Courier New" w:eastAsia="Courier New" w:hAnsi="Courier New"/>
                <w:color w:val="1A1A1A"/>
                <w:sz w:val="20"/>
                <w:szCs w:val="20"/>
              </w:rPr>
              <w:t xml:space="preserve">    [POURQUOI FEED] Checklist: 5 differentiators (see Annexe À propos).</w:t>
            </w:r>
          </w:p>
          <w:p>
            <w:r>
              <w:rPr>
                <w:rFonts w:ascii="Courier New" w:cs="Courier New" w:eastAsia="Courier New" w:hAnsi="Courier New"/>
                <w:color w:val="1A1A1A"/>
                <w:sz w:val="20"/>
                <w:szCs w:val="20"/>
              </w:rPr>
              <w:t xml:space="preserve">    [À QUI S'ADRESSE] 5 client type cards: Agriculteurs, Entrepreneurs, Entreprises,</w:t>
            </w:r>
          </w:p>
          <w:p>
            <w:r>
              <w:rPr>
                <w:rFonts w:ascii="Courier New" w:cs="Courier New" w:eastAsia="Courier New" w:hAnsi="Courier New"/>
                <w:color w:val="1A1A1A"/>
                <w:sz w:val="20"/>
                <w:szCs w:val="20"/>
              </w:rPr>
              <w:t xml:space="preserve">       Collectivités, Agriculture urbaine.</w:t>
            </w:r>
          </w:p>
          <w:p>
            <w:r>
              <w:rPr>
                <w:rFonts w:ascii="Courier New" w:cs="Courier New" w:eastAsia="Courier New" w:hAnsi="Courier New"/>
                <w:color w:val="1A1A1A"/>
                <w:sz w:val="20"/>
                <w:szCs w:val="20"/>
              </w:rPr>
              <w:t xml:space="preserve">    [IMPACT + CONFIANCE] Include former Impact and Confiance section content here.</w:t>
            </w:r>
          </w:p>
          <w:p>
            <w:pPr>
              <w:spacing w:before="0" w:after="0"/>
            </w:pPr>
            <w:r>
              <w:t xml:space="preserve"/>
            </w:r>
          </w:p>
          <w:p>
            <w:r>
              <w:rPr>
                <w:rFonts w:ascii="Courier New" w:cs="Courier New" w:eastAsia="Courier New" w:hAnsi="Courier New"/>
                <w:b/>
                <w:bCs/>
                <w:sz w:val="20"/>
                <w:szCs w:val="20"/>
              </w:rPr>
              <w:t xml:space="preserve">11. PAGE: NOS SERVICES (/services)</w:t>
            </w:r>
          </w:p>
          <w:p>
            <w:r>
              <w:rPr>
                <w:rFonts w:ascii="Courier New" w:cs="Courier New" w:eastAsia="Courier New" w:hAnsi="Courier New"/>
                <w:color w:val="1A1A1A"/>
                <w:sz w:val="20"/>
                <w:szCs w:val="20"/>
              </w:rPr>
              <w:t xml:space="preserve">    Build a comprehensive services listing page. Structure:</w:t>
            </w:r>
          </w:p>
          <w:p>
            <w:r>
              <w:rPr>
                <w:rFonts w:ascii="Courier New" w:cs="Courier New" w:eastAsia="Courier New" w:hAnsi="Courier New"/>
                <w:color w:val="1A1A1A"/>
                <w:sz w:val="20"/>
                <w:szCs w:val="20"/>
              </w:rPr>
              <w:t xml:space="preserve">    [INTRO] 'FEED IN GREEN propose une gamme complète de solutions agritech intelligentes...'</w:t>
            </w:r>
          </w:p>
          <w:p>
            <w:r>
              <w:rPr>
                <w:rFonts w:ascii="Courier New" w:cs="Courier New" w:eastAsia="Courier New" w:hAnsi="Courier New"/>
                <w:color w:val="1A1A1A"/>
                <w:sz w:val="20"/>
                <w:szCs w:val="20"/>
              </w:rPr>
              <w:t xml:space="preserve">    [SERVICE CARDS] Each service as a dedicated card or expanded section:</w:t>
            </w:r>
          </w:p>
          <w:p>
            <w:r>
              <w:rPr>
                <w:rFonts w:ascii="Courier New" w:cs="Courier New" w:eastAsia="Courier New" w:hAnsi="Courier New"/>
                <w:color w:val="1A1A1A"/>
                <w:sz w:val="20"/>
                <w:szCs w:val="20"/>
              </w:rPr>
              <w:t xml:space="preserve">       • Serres agricoles connectées — description, inclus, bénéfices client</w:t>
            </w:r>
          </w:p>
          <w:p>
            <w:r>
              <w:rPr>
                <w:rFonts w:ascii="Courier New" w:cs="Courier New" w:eastAsia="Courier New" w:hAnsi="Courier New"/>
                <w:color w:val="1A1A1A"/>
                <w:sz w:val="20"/>
                <w:szCs w:val="20"/>
              </w:rPr>
              <w:t xml:space="preserve">       • Serres verticales connectées — feasibility, LED, irrigation, suivi</w:t>
            </w:r>
          </w:p>
          <w:p>
            <w:r>
              <w:rPr>
                <w:rFonts w:ascii="Courier New" w:cs="Courier New" w:eastAsia="Courier New" w:hAnsi="Courier New"/>
                <w:color w:val="1A1A1A"/>
                <w:sz w:val="20"/>
                <w:szCs w:val="20"/>
              </w:rPr>
              <w:t xml:space="preserve">       • Systèmes d'automatisation — climat auto, irrigation intelligente, alertes</w:t>
            </w:r>
          </w:p>
          <w:p>
            <w:r>
              <w:rPr>
                <w:rFonts w:ascii="Courier New" w:cs="Courier New" w:eastAsia="Courier New" w:hAnsi="Courier New"/>
                <w:color w:val="1A1A1A"/>
                <w:sz w:val="20"/>
                <w:szCs w:val="20"/>
              </w:rPr>
              <w:t xml:space="preserve">       • Aménagement des espaces agricoles — analyse, conception, mise en œuvre</w:t>
            </w:r>
          </w:p>
          <w:p>
            <w:r>
              <w:rPr>
                <w:rFonts w:ascii="Courier New" w:cs="Courier New" w:eastAsia="Courier New" w:hAnsi="Courier New"/>
                <w:color w:val="1A1A1A"/>
                <w:sz w:val="20"/>
                <w:szCs w:val="20"/>
              </w:rPr>
              <w:t xml:space="preserve">       • Urban Farming — toits, espaces urbains, projets communautaires</w:t>
            </w:r>
          </w:p>
          <w:p>
            <w:r>
              <w:rPr>
                <w:rFonts w:ascii="Courier New" w:cs="Courier New" w:eastAsia="Courier New" w:hAnsi="Courier New"/>
                <w:color w:val="1A1A1A"/>
                <w:sz w:val="20"/>
                <w:szCs w:val="20"/>
              </w:rPr>
              <w:t xml:space="preserve">       • Étude de projet &amp; Formation — analyse, économique, plan, formation pratique</w:t>
            </w:r>
          </w:p>
          <w:p>
            <w:r>
              <w:rPr>
                <w:rFonts w:ascii="Courier New" w:cs="Courier New" w:eastAsia="Courier New" w:hAnsi="Courier New"/>
                <w:color w:val="1A1A1A"/>
                <w:sz w:val="20"/>
                <w:szCs w:val="20"/>
              </w:rPr>
              <w:t xml:space="preserve">    [AGRICULTEURS] Include a 'Qui peut bénéficier?' section covering farmer profiles.</w:t>
            </w:r>
          </w:p>
          <w:p>
            <w:pPr>
              <w:spacing w:before="0" w:after="0"/>
            </w:pPr>
            <w:r>
              <w:t xml:space="preserve"/>
            </w:r>
          </w:p>
          <w:p>
            <w:r>
              <w:rPr>
                <w:rFonts w:ascii="Courier New" w:cs="Courier New" w:eastAsia="Courier New" w:hAnsi="Courier New"/>
                <w:b/>
                <w:bCs/>
                <w:sz w:val="20"/>
                <w:szCs w:val="20"/>
              </w:rPr>
              <w:t xml:space="preserve">12. PAGE: SOLUTIONS (/solutions)</w:t>
            </w:r>
          </w:p>
          <w:p>
            <w:r>
              <w:rPr>
                <w:rFonts w:ascii="Courier New" w:cs="Courier New" w:eastAsia="Courier New" w:hAnsi="Courier New"/>
                <w:color w:val="1A1A1A"/>
                <w:sz w:val="20"/>
                <w:szCs w:val="20"/>
              </w:rPr>
              <w:t xml:space="preserve">    Technology-focused page. Structure:</w:t>
            </w:r>
          </w:p>
          <w:p>
            <w:r>
              <w:rPr>
                <w:rFonts w:ascii="Courier New" w:cs="Courier New" w:eastAsia="Courier New" w:hAnsi="Courier New"/>
                <w:color w:val="1A1A1A"/>
                <w:sz w:val="20"/>
                <w:szCs w:val="20"/>
              </w:rPr>
              <w:t xml:space="preserve">    [INTRO] 'Notre approche technologique' — 2-paragraph intro (see Annexe Solutions).</w:t>
            </w:r>
          </w:p>
          <w:p>
            <w:r>
              <w:rPr>
                <w:rFonts w:ascii="Courier New" w:cs="Courier New" w:eastAsia="Courier New" w:hAnsi="Courier New"/>
                <w:color w:val="1A1A1A"/>
                <w:sz w:val="20"/>
                <w:szCs w:val="20"/>
              </w:rPr>
              <w:t xml:space="preserve">    [SOLUTION CARDS] 6 technology pillars as feature cards:</w:t>
            </w:r>
          </w:p>
          <w:p>
            <w:r>
              <w:rPr>
                <w:rFonts w:ascii="Courier New" w:cs="Courier New" w:eastAsia="Courier New" w:hAnsi="Courier New"/>
                <w:color w:val="1A1A1A"/>
                <w:sz w:val="20"/>
                <w:szCs w:val="20"/>
              </w:rPr>
              <w:t xml:space="preserve">       1. IoT &amp; Capteurs intelligents — surveillance temps réel, détection anomalies</w:t>
            </w:r>
          </w:p>
          <w:p>
            <w:r>
              <w:rPr>
                <w:rFonts w:ascii="Courier New" w:cs="Courier New" w:eastAsia="Courier New" w:hAnsi="Courier New"/>
                <w:color w:val="1A1A1A"/>
                <w:sz w:val="20"/>
                <w:szCs w:val="20"/>
              </w:rPr>
              <w:t xml:space="preserve">       2. Automatisation agricole intelligente — gestion auto sans intervention humaine</w:t>
            </w:r>
          </w:p>
          <w:p>
            <w:r>
              <w:rPr>
                <w:rFonts w:ascii="Courier New" w:cs="Courier New" w:eastAsia="Courier New" w:hAnsi="Courier New"/>
                <w:color w:val="1A1A1A"/>
                <w:sz w:val="20"/>
                <w:szCs w:val="20"/>
              </w:rPr>
              <w:t xml:space="preserve">       3. Supervision &amp; pilotage à distance — plateformes digitales, contrôle total</w:t>
            </w:r>
          </w:p>
          <w:p>
            <w:r>
              <w:rPr>
                <w:rFonts w:ascii="Courier New" w:cs="Courier New" w:eastAsia="Courier New" w:hAnsi="Courier New"/>
                <w:color w:val="1A1A1A"/>
                <w:sz w:val="20"/>
                <w:szCs w:val="20"/>
              </w:rPr>
              <w:t xml:space="preserve">       4. Agriculture de précision — données, ajustement paramètres, durabilité</w:t>
            </w:r>
          </w:p>
          <w:p>
            <w:r>
              <w:rPr>
                <w:rFonts w:ascii="Courier New" w:cs="Courier New" w:eastAsia="Courier New" w:hAnsi="Courier New"/>
                <w:color w:val="1A1A1A"/>
                <w:sz w:val="20"/>
                <w:szCs w:val="20"/>
              </w:rPr>
              <w:t xml:space="preserve">       5. Solutions modulaires &amp; évolutives — systèmes extensibles, investissement progressif</w:t>
            </w:r>
          </w:p>
          <w:p>
            <w:r>
              <w:rPr>
                <w:rFonts w:ascii="Courier New" w:cs="Courier New" w:eastAsia="Courier New" w:hAnsi="Courier New"/>
                <w:color w:val="1A1A1A"/>
                <w:sz w:val="20"/>
                <w:szCs w:val="20"/>
              </w:rPr>
              <w:t xml:space="preserve">       6. Sécurité &amp; fiabilité — systèmes robustes, sauvegarde, alertes, maintenance</w:t>
            </w:r>
          </w:p>
          <w:p>
            <w:r>
              <w:rPr>
                <w:rFonts w:ascii="Courier New" w:cs="Courier New" w:eastAsia="Courier New" w:hAnsi="Courier New"/>
                <w:color w:val="1A1A1A"/>
                <w:sz w:val="20"/>
                <w:szCs w:val="20"/>
              </w:rPr>
              <w:t xml:space="preserve">    [FONCTIONNEMENT] Merge the old 'Fonctionnement' section content into this page.</w:t>
            </w:r>
          </w:p>
          <w:p>
            <w:pPr>
              <w:spacing w:before="0" w:after="0"/>
            </w:pPr>
            <w:r>
              <w:t xml:space="preserve"/>
            </w:r>
          </w:p>
          <w:p>
            <w:r>
              <w:rPr>
                <w:rFonts w:ascii="Courier New" w:cs="Courier New" w:eastAsia="Courier New" w:hAnsi="Courier New"/>
                <w:b/>
                <w:bCs/>
                <w:sz w:val="20"/>
                <w:szCs w:val="20"/>
              </w:rPr>
              <w:t xml:space="preserve">13. PAGE: FORMATION &amp; ACCOMPAGNEMENT (/formation)</w:t>
            </w:r>
          </w:p>
          <w:p>
            <w:r>
              <w:rPr>
                <w:rFonts w:ascii="Courier New" w:cs="Courier New" w:eastAsia="Courier New" w:hAnsi="Courier New"/>
                <w:color w:val="1A1A1A"/>
                <w:sz w:val="20"/>
                <w:szCs w:val="20"/>
              </w:rPr>
              <w:t xml:space="preserve">    Training and accompaniment page. Structure:</w:t>
            </w:r>
          </w:p>
          <w:p>
            <w:r>
              <w:rPr>
                <w:rFonts w:ascii="Courier New" w:cs="Courier New" w:eastAsia="Courier New" w:hAnsi="Courier New"/>
                <w:color w:val="1A1A1A"/>
                <w:sz w:val="20"/>
                <w:szCs w:val="20"/>
              </w:rPr>
              <w:t xml:space="preserve">    [PHILOSOPHIE] Intro text: 'Chez FEED, nous sommes convaincus que la réussite...'</w:t>
            </w:r>
          </w:p>
          <w:p>
            <w:r>
              <w:rPr>
                <w:rFonts w:ascii="Courier New" w:cs="Courier New" w:eastAsia="Courier New" w:hAnsi="Courier New"/>
                <w:color w:val="1A1A1A"/>
                <w:sz w:val="20"/>
                <w:szCs w:val="20"/>
              </w:rPr>
              <w:t xml:space="preserve">    [OBJECTIFS] 5-point list of training goals (see Annexe Formation).</w:t>
            </w:r>
          </w:p>
          <w:p>
            <w:r>
              <w:rPr>
                <w:rFonts w:ascii="Courier New" w:cs="Courier New" w:eastAsia="Courier New" w:hAnsi="Courier New"/>
                <w:color w:val="1A1A1A"/>
                <w:sz w:val="20"/>
                <w:szCs w:val="20"/>
              </w:rPr>
              <w:t xml:space="preserve">    [FORMATIONS] 3 training tracks as tabbed or accordion layout:</w:t>
            </w:r>
          </w:p>
          <w:p>
            <w:r>
              <w:rPr>
                <w:rFonts w:ascii="Courier New" w:cs="Courier New" w:eastAsia="Courier New" w:hAnsi="Courier New"/>
                <w:color w:val="1A1A1A"/>
                <w:sz w:val="20"/>
                <w:szCs w:val="20"/>
              </w:rPr>
              <w:t xml:space="preserve">       Track 1: Formation en serres connectées</w:t>
            </w:r>
          </w:p>
          <w:p>
            <w:r>
              <w:rPr>
                <w:rFonts w:ascii="Courier New" w:cs="Courier New" w:eastAsia="Courier New" w:hAnsi="Courier New"/>
                <w:color w:val="1A1A1A"/>
                <w:sz w:val="20"/>
                <w:szCs w:val="20"/>
              </w:rPr>
              <w:t xml:space="preserve">                Content: paramètres climatiques, capteurs IoT, irrigation, données, maintenance.</w:t>
            </w:r>
          </w:p>
          <w:p>
            <w:r>
              <w:rPr>
                <w:rFonts w:ascii="Courier New" w:cs="Courier New" w:eastAsia="Courier New" w:hAnsi="Courier New"/>
                <w:color w:val="1A1A1A"/>
                <w:sz w:val="20"/>
                <w:szCs w:val="20"/>
              </w:rPr>
              <w:t xml:space="preserve">       Track 2: Formation en agriculture urbaine &amp; verticale</w:t>
            </w:r>
          </w:p>
          <w:p>
            <w:r>
              <w:rPr>
                <w:rFonts w:ascii="Courier New" w:cs="Courier New" w:eastAsia="Courier New" w:hAnsi="Courier New"/>
                <w:color w:val="1A1A1A"/>
                <w:sz w:val="20"/>
                <w:szCs w:val="20"/>
              </w:rPr>
              <w:t xml:space="preserve">                Content: culture verticale, LED, optimisation espace, urban farming.</w:t>
            </w:r>
          </w:p>
          <w:p>
            <w:r>
              <w:rPr>
                <w:rFonts w:ascii="Courier New" w:cs="Courier New" w:eastAsia="Courier New" w:hAnsi="Courier New"/>
                <w:color w:val="1A1A1A"/>
                <w:sz w:val="20"/>
                <w:szCs w:val="20"/>
              </w:rPr>
              <w:t xml:space="preserve">       Track 3: Formation en automatisation &amp; pilotage intelligent</w:t>
            </w:r>
          </w:p>
          <w:p>
            <w:r>
              <w:rPr>
                <w:rFonts w:ascii="Courier New" w:cs="Courier New" w:eastAsia="Courier New" w:hAnsi="Courier New"/>
                <w:color w:val="1A1A1A"/>
                <w:sz w:val="20"/>
                <w:szCs w:val="20"/>
              </w:rPr>
              <w:t xml:space="preserve">                Content: paramétrage, cycles, alertes, supervision, performances.</w:t>
            </w:r>
          </w:p>
          <w:p>
            <w:r>
              <w:rPr>
                <w:rFonts w:ascii="Courier New" w:cs="Courier New" w:eastAsia="Courier New" w:hAnsi="Courier New"/>
                <w:color w:val="1A1A1A"/>
                <w:sz w:val="20"/>
                <w:szCs w:val="20"/>
              </w:rPr>
              <w:t xml:space="preserve">    [POST-FORMATION] Accompaniment: support technique, distance, suivi, optimisation.</w:t>
            </w:r>
          </w:p>
          <w:p>
            <w:r>
              <w:rPr>
                <w:rFonts w:ascii="Courier New" w:cs="Courier New" w:eastAsia="Courier New" w:hAnsi="Courier New"/>
                <w:color w:val="1A1A1A"/>
                <w:sz w:val="20"/>
                <w:szCs w:val="20"/>
              </w:rPr>
              <w:t xml:space="preserve">    [VALEUR AJOUTÉE] FEED's 4 differentiators: terrain, experts, pédagogie, durabilité.</w:t>
            </w:r>
          </w:p>
          <w:p>
            <w:pPr>
              <w:spacing w:before="0" w:after="0"/>
            </w:pPr>
            <w:r>
              <w:t xml:space="preserve"/>
            </w:r>
          </w:p>
          <w:p>
            <w:r>
              <w:rPr>
                <w:rFonts w:ascii="Courier New" w:cs="Courier New" w:eastAsia="Courier New" w:hAnsi="Courier New"/>
                <w:b/>
                <w:bCs/>
                <w:sz w:val="20"/>
                <w:szCs w:val="20"/>
              </w:rPr>
              <w:t xml:space="preserve">14. PAGE: CONTACT (/contact)</w:t>
            </w:r>
          </w:p>
          <w:p>
            <w:r>
              <w:rPr>
                <w:rFonts w:ascii="Courier New" w:cs="Courier New" w:eastAsia="Courier New" w:hAnsi="Courier New"/>
                <w:color w:val="1A1A1A"/>
                <w:sz w:val="20"/>
                <w:szCs w:val="20"/>
              </w:rPr>
              <w:t xml:space="preserve">    Dedicated contact page. Requirements:</w:t>
            </w:r>
          </w:p>
          <w:p>
            <w:r>
              <w:rPr>
                <w:rFonts w:ascii="Courier New" w:cs="Courier New" w:eastAsia="Courier New" w:hAnsi="Courier New"/>
                <w:color w:val="1A1A1A"/>
                <w:sz w:val="20"/>
                <w:szCs w:val="20"/>
              </w:rPr>
              <w:t xml:space="preserve">    - Contact form: Name, Email, Phone, Subject, Message fields. Submit button.</w:t>
            </w:r>
          </w:p>
          <w:p>
            <w:r>
              <w:rPr>
                <w:rFonts w:ascii="Courier New" w:cs="Courier New" w:eastAsia="Courier New" w:hAnsi="Courier New"/>
                <w:color w:val="1A1A1A"/>
                <w:sz w:val="20"/>
                <w:szCs w:val="20"/>
              </w:rPr>
              <w:t xml:space="preserve">    - Display company contact details: email, phone, address.</w:t>
            </w:r>
          </w:p>
          <w:p>
            <w:r>
              <w:rPr>
                <w:rFonts w:ascii="Courier New" w:cs="Courier New" w:eastAsia="Courier New" w:hAnsi="Courier New"/>
                <w:color w:val="1A1A1A"/>
                <w:sz w:val="20"/>
                <w:szCs w:val="20"/>
              </w:rPr>
              <w:t xml:space="preserve">    - Remove all contact info from the homepage hero section.</w:t>
            </w:r>
          </w:p>
          <w:p>
            <w:r>
              <w:rPr>
                <w:rFonts w:ascii="Courier New" w:cs="Courier New" w:eastAsia="Courier New" w:hAnsi="Courier New"/>
                <w:color w:val="1A1A1A"/>
                <w:sz w:val="20"/>
                <w:szCs w:val="20"/>
              </w:rPr>
              <w:t xml:space="preserve">    - Optional: embed a Google Maps iframe for office location.</w:t>
            </w:r>
          </w:p>
          <w:p>
            <w:pPr>
              <w:spacing w:before="0" w:after="0"/>
            </w:pPr>
            <w:r>
              <w:t xml:space="preserve"/>
            </w:r>
          </w:p>
          <w:p>
            <w:r>
              <w:rPr>
                <w:rFonts w:ascii="Courier New" w:cs="Courier New" w:eastAsia="Courier New" w:hAnsi="Courier New"/>
                <w:b/>
                <w:bCs/>
                <w:color w:val="2D7A3E"/>
                <w:sz w:val="22"/>
                <w:szCs w:val="22"/>
              </w:rPr>
              <w:t xml:space="preserve">━━━ PART 5: TECHNICAL &amp; PERFORMANCE CHECKLIST ━━━</w:t>
            </w:r>
          </w:p>
          <w:p>
            <w:pPr>
              <w:spacing w:before="0" w:after="0"/>
            </w:pPr>
            <w:r>
              <w:t xml:space="preserve"/>
            </w:r>
          </w:p>
          <w:p>
            <w:r>
              <w:rPr>
                <w:rFonts w:ascii="Courier New" w:cs="Courier New" w:eastAsia="Courier New" w:hAnsi="Courier New"/>
                <w:color w:val="1A1A1A"/>
                <w:sz w:val="20"/>
                <w:szCs w:val="20"/>
              </w:rPr>
              <w:t xml:space="preserve">□ All images: WebP format, appropriate srcset, lazy loading attribute.</w:t>
            </w:r>
          </w:p>
          <w:p>
            <w:r>
              <w:rPr>
                <w:rFonts w:ascii="Courier New" w:cs="Courier New" w:eastAsia="Courier New" w:hAnsi="Courier New"/>
                <w:color w:val="1A1A1A"/>
                <w:sz w:val="20"/>
                <w:szCs w:val="20"/>
              </w:rPr>
              <w:t xml:space="preserve">□ Hero images: min 1920px width, max 300KB after compression.</w:t>
            </w:r>
          </w:p>
          <w:p>
            <w:r>
              <w:rPr>
                <w:rFonts w:ascii="Courier New" w:cs="Courier New" w:eastAsia="Courier New" w:hAnsi="Courier New"/>
                <w:color w:val="1A1A1A"/>
                <w:sz w:val="20"/>
                <w:szCs w:val="20"/>
              </w:rPr>
              <w:t xml:space="preserve">□ No AI-generated images anywhere on the site.</w:t>
            </w:r>
          </w:p>
          <w:p>
            <w:r>
              <w:rPr>
                <w:rFonts w:ascii="Courier New" w:cs="Courier New" w:eastAsia="Courier New" w:hAnsi="Courier New"/>
                <w:color w:val="1A1A1A"/>
                <w:sz w:val="20"/>
                <w:szCs w:val="20"/>
              </w:rPr>
              <w:t xml:space="preserve">□ Scroll animations use IntersectionObserver, not scroll event listeners.</w:t>
            </w:r>
          </w:p>
          <w:p>
            <w:r>
              <w:rPr>
                <w:rFonts w:ascii="Courier New" w:cs="Courier New" w:eastAsia="Courier New" w:hAnsi="Courier New"/>
                <w:color w:val="1A1A1A"/>
                <w:sz w:val="20"/>
                <w:szCs w:val="20"/>
              </w:rPr>
              <w:t xml:space="preserve">□ JavaScript files deferred or async where possible.</w:t>
            </w:r>
          </w:p>
          <w:p>
            <w:r>
              <w:rPr>
                <w:rFonts w:ascii="Courier New" w:cs="Courier New" w:eastAsia="Courier New" w:hAnsi="Courier New"/>
                <w:color w:val="1A1A1A"/>
                <w:sz w:val="20"/>
                <w:szCs w:val="20"/>
              </w:rPr>
              <w:t xml:space="preserve">□ Site renders correctly at 320px, 768px, 1024px, and 1440px viewport widths.</w:t>
            </w:r>
          </w:p>
          <w:p>
            <w:r>
              <w:rPr>
                <w:rFonts w:ascii="Courier New" w:cs="Courier New" w:eastAsia="Courier New" w:hAnsi="Courier New"/>
                <w:color w:val="1A1A1A"/>
                <w:sz w:val="20"/>
                <w:szCs w:val="20"/>
              </w:rPr>
              <w:t xml:space="preserve">□ All nav links route to separate pages (no anchor scrolling).</w:t>
            </w:r>
          </w:p>
          <w:p>
            <w:r>
              <w:rPr>
                <w:rFonts w:ascii="Courier New" w:cs="Courier New" w:eastAsia="Courier New" w:hAnsi="Courier New"/>
                <w:color w:val="1A1A1A"/>
                <w:sz w:val="20"/>
                <w:szCs w:val="20"/>
              </w:rPr>
              <w:t xml:space="preserve">□ All CTA buttons tested and functional with valid destinations.</w:t>
            </w:r>
          </w:p>
          <w:p>
            <w:r>
              <w:rPr>
                <w:rFonts w:ascii="Courier New" w:cs="Courier New" w:eastAsia="Courier New" w:hAnsi="Courier New"/>
                <w:color w:val="1A1A1A"/>
                <w:sz w:val="20"/>
                <w:szCs w:val="20"/>
              </w:rPr>
              <w:t xml:space="preserve">□ Favicon updated in &lt;head&gt; with FEED IN GREEN green leaf icon.</w:t>
            </w:r>
          </w:p>
          <w:p>
            <w:r>
              <w:rPr>
                <w:rFonts w:ascii="Courier New" w:cs="Courier New" w:eastAsia="Courier New" w:hAnsi="Courier New"/>
                <w:color w:val="1A1A1A"/>
                <w:sz w:val="20"/>
                <w:szCs w:val="20"/>
              </w:rPr>
              <w:t xml:space="preserve">□ No dark mode classes remain active.</w:t>
            </w:r>
          </w:p>
          <w:p>
            <w:r>
              <w:rPr>
                <w:rFonts w:ascii="Courier New" w:cs="Courier New" w:eastAsia="Courier New" w:hAnsi="Courier New"/>
                <w:color w:val="1A1A1A"/>
                <w:sz w:val="20"/>
                <w:szCs w:val="20"/>
              </w:rPr>
              <w:t xml:space="preserve">□ Page titles updated: 'FEED IN GREEN | [Page Name]' for all pages.</w:t>
            </w:r>
          </w:p>
          <w:p>
            <w:pPr>
              <w:spacing w:before="0" w:after="0"/>
            </w:pPr>
            <w:r>
              <w:t xml:space="preserve"/>
            </w:r>
          </w:p>
          <w:p>
            <w:r>
              <w:rPr>
                <w:rFonts w:ascii="Courier New" w:cs="Courier New" w:eastAsia="Courier New" w:hAnsi="Courier New"/>
                <w:b/>
                <w:bCs/>
                <w:color w:val="2D7A3E"/>
                <w:sz w:val="22"/>
                <w:szCs w:val="22"/>
              </w:rPr>
              <w:t xml:space="preserve">═══ END OF PROMPT ═══</w:t>
            </w:r>
          </w:p>
        </w:tc>
      </w:tr>
    </w:tbl>
    <w:p>
      <w:pPr>
        <w:spacing w:before="0" w:after="300"/>
      </w:pPr>
      <w:r>
        <w:t xml:space="preserve"/>
      </w:r>
    </w:p>
    <w:p>
      <w:r>
        <w:br w:type="page"/>
      </w:r>
    </w:p>
    <w:p>
      <w:pPr>
        <w:pStyle w:val="Heading1"/>
        <w:pBdr>
          <w:bottom w:val="single" w:color="2D7A3E" w:sz="4" w:space="4"/>
        </w:pBdr>
        <w:spacing w:before="400" w:after="200"/>
      </w:pPr>
      <w:r>
        <w:rPr>
          <w:rFonts w:ascii="Arial" w:cs="Arial" w:eastAsia="Arial" w:hAnsi="Arial"/>
          <w:b/>
          <w:bCs/>
          <w:color w:val="2D7A3E"/>
          <w:sz w:val="32"/>
          <w:szCs w:val="32"/>
        </w:rPr>
        <w:t xml:space="preserve">Appendix — Image &amp; Brand References</w:t>
      </w:r>
    </w:p>
    <w:p>
      <w:pPr>
        <w:spacing w:before="0" w:after="100"/>
      </w:pPr>
      <w:r>
        <w:t xml:space="preserve"/>
      </w:r>
    </w:p>
    <w:p>
      <w:pPr>
        <w:spacing w:before="80" w:after="80"/>
      </w:pPr>
      <w:r>
        <w:rPr>
          <w:rFonts w:ascii="Arial" w:cs="Arial" w:eastAsia="Arial" w:hAnsi="Arial"/>
          <w:color w:val="1A1A1A"/>
          <w:sz w:val="22"/>
          <w:szCs w:val="22"/>
        </w:rPr>
        <w:t xml:space="preserve">The following notes are for the developer and designer when sourcing replacement images.</w:t>
      </w:r>
    </w:p>
    <w:p>
      <w:pPr>
        <w:spacing w:before="0" w:after="100"/>
      </w:pPr>
      <w:r>
        <w:t xml:space="preserve"/>
      </w:r>
    </w:p>
    <w:p>
      <w:pPr>
        <w:pStyle w:val="Heading2"/>
        <w:spacing w:before="300" w:after="160"/>
      </w:pPr>
      <w:r>
        <w:rPr>
          <w:rFonts w:ascii="Arial" w:cs="Arial" w:eastAsia="Arial" w:hAnsi="Arial"/>
          <w:b/>
          <w:bCs/>
          <w:color w:val="2D7A3E"/>
          <w:sz w:val="26"/>
          <w:szCs w:val="26"/>
        </w:rPr>
        <w:t xml:space="preserve">Approved Image Style</w:t>
      </w:r>
    </w:p>
    <w:p>
      <w:pPr>
        <w:pStyle w:val="ListParagraph"/>
        <w:numPr>
          <w:ilvl w:val="0"/>
          <w:numId w:val="2"/>
        </w:numPr>
        <w:spacing w:before="60" w:after="60"/>
      </w:pPr>
      <w:r>
        <w:rPr>
          <w:rFonts w:ascii="Arial" w:cs="Arial" w:eastAsia="Arial" w:hAnsi="Arial"/>
          <w:b w:val="false"/>
          <w:bCs w:val="false"/>
          <w:color w:val="1A1A1A"/>
          <w:sz w:val="22"/>
          <w:szCs w:val="22"/>
        </w:rPr>
        <w:t xml:space="preserve">Real polytunnel greenhouse interiors viewed from inside (looking down the row)</w:t>
      </w:r>
    </w:p>
    <w:p>
      <w:pPr>
        <w:pStyle w:val="ListParagraph"/>
        <w:numPr>
          <w:ilvl w:val="0"/>
          <w:numId w:val="2"/>
        </w:numPr>
        <w:spacing w:before="60" w:after="60"/>
      </w:pPr>
      <w:r>
        <w:rPr>
          <w:rFonts w:ascii="Arial" w:cs="Arial" w:eastAsia="Arial" w:hAnsi="Arial"/>
          <w:b w:val="false"/>
          <w:bCs w:val="false"/>
          <w:color w:val="1A1A1A"/>
          <w:sz w:val="22"/>
          <w:szCs w:val="22"/>
        </w:rPr>
        <w:t xml:space="preserve">Dense leafy green crops: lettuce, spinach, herbs in ordered rows</w:t>
      </w:r>
    </w:p>
    <w:p>
      <w:pPr>
        <w:pStyle w:val="ListParagraph"/>
        <w:numPr>
          <w:ilvl w:val="0"/>
          <w:numId w:val="2"/>
        </w:numPr>
        <w:spacing w:before="60" w:after="60"/>
      </w:pPr>
      <w:r>
        <w:rPr>
          <w:rFonts w:ascii="Arial" w:cs="Arial" w:eastAsia="Arial" w:hAnsi="Arial"/>
          <w:b w:val="false"/>
          <w:bCs w:val="false"/>
          <w:color w:val="1A1A1A"/>
          <w:sz w:val="22"/>
          <w:szCs w:val="22"/>
        </w:rPr>
        <w:t xml:space="preserve">Hydroponic growing trays with visible plant roots or NFT channels</w:t>
      </w:r>
    </w:p>
    <w:p>
      <w:pPr>
        <w:pStyle w:val="ListParagraph"/>
        <w:numPr>
          <w:ilvl w:val="0"/>
          <w:numId w:val="2"/>
        </w:numPr>
        <w:spacing w:before="60" w:after="60"/>
      </w:pPr>
      <w:r>
        <w:rPr>
          <w:rFonts w:ascii="Arial" w:cs="Arial" w:eastAsia="Arial" w:hAnsi="Arial"/>
          <w:b w:val="false"/>
          <w:bCs w:val="false"/>
          <w:color w:val="1A1A1A"/>
          <w:sz w:val="22"/>
          <w:szCs w:val="22"/>
        </w:rPr>
        <w:t xml:space="preserve">Overhead or wide-angle shots of working greenhouse facilities</w:t>
      </w:r>
    </w:p>
    <w:p>
      <w:pPr>
        <w:pStyle w:val="ListParagraph"/>
        <w:numPr>
          <w:ilvl w:val="0"/>
          <w:numId w:val="2"/>
        </w:numPr>
        <w:spacing w:before="60" w:after="60"/>
      </w:pPr>
      <w:r>
        <w:rPr>
          <w:rFonts w:ascii="Arial" w:cs="Arial" w:eastAsia="Arial" w:hAnsi="Arial"/>
          <w:b w:val="false"/>
          <w:bCs w:val="false"/>
          <w:color w:val="1A1A1A"/>
          <w:sz w:val="22"/>
          <w:szCs w:val="22"/>
        </w:rPr>
        <w:t xml:space="preserve">Real farm workers or agronomists in working environments (optional)</w:t>
      </w:r>
    </w:p>
    <w:p>
      <w:pPr>
        <w:pStyle w:val="ListParagraph"/>
        <w:numPr>
          <w:ilvl w:val="0"/>
          <w:numId w:val="2"/>
        </w:numPr>
        <w:spacing w:before="60" w:after="60"/>
      </w:pPr>
      <w:r>
        <w:rPr>
          <w:rFonts w:ascii="Arial" w:cs="Arial" w:eastAsia="Arial" w:hAnsi="Arial"/>
          <w:b w:val="false"/>
          <w:bCs w:val="false"/>
          <w:color w:val="1A1A1A"/>
          <w:sz w:val="22"/>
          <w:szCs w:val="22"/>
        </w:rPr>
        <w:t xml:space="preserve">Outdoor field shots with visible irrigation infrastructure (optional)</w:t>
      </w:r>
    </w:p>
    <w:p>
      <w:pPr>
        <w:spacing w:before="0" w:after="100"/>
      </w:pPr>
      <w:r>
        <w:t xml:space="preserve"/>
      </w:r>
    </w:p>
    <w:p>
      <w:pPr>
        <w:pStyle w:val="Heading2"/>
        <w:spacing w:before="300" w:after="160"/>
      </w:pPr>
      <w:r>
        <w:rPr>
          <w:rFonts w:ascii="Arial" w:cs="Arial" w:eastAsia="Arial" w:hAnsi="Arial"/>
          <w:b/>
          <w:bCs/>
          <w:color w:val="2D7A3E"/>
          <w:sz w:val="26"/>
          <w:szCs w:val="26"/>
        </w:rPr>
        <w:t xml:space="preserve">Rejected Image Style</w:t>
      </w:r>
    </w:p>
    <w:p>
      <w:pPr>
        <w:pStyle w:val="ListParagraph"/>
        <w:numPr>
          <w:ilvl w:val="0"/>
          <w:numId w:val="2"/>
        </w:numPr>
        <w:spacing w:before="60" w:after="60"/>
      </w:pPr>
      <w:r>
        <w:rPr>
          <w:rFonts w:ascii="Arial" w:cs="Arial" w:eastAsia="Arial" w:hAnsi="Arial"/>
          <w:b w:val="false"/>
          <w:bCs w:val="false"/>
          <w:color w:val="1A1A1A"/>
          <w:sz w:val="22"/>
          <w:szCs w:val="22"/>
        </w:rPr>
        <w:t xml:space="preserve">Any image with digital UI overlays floating above crops</w:t>
      </w:r>
    </w:p>
    <w:p>
      <w:pPr>
        <w:pStyle w:val="ListParagraph"/>
        <w:numPr>
          <w:ilvl w:val="0"/>
          <w:numId w:val="2"/>
        </w:numPr>
        <w:spacing w:before="60" w:after="60"/>
      </w:pPr>
      <w:r>
        <w:rPr>
          <w:rFonts w:ascii="Arial" w:cs="Arial" w:eastAsia="Arial" w:hAnsi="Arial"/>
          <w:b w:val="false"/>
          <w:bCs w:val="false"/>
          <w:color w:val="1A1A1A"/>
          <w:sz w:val="22"/>
          <w:szCs w:val="22"/>
        </w:rPr>
        <w:t xml:space="preserve">Hands holding tablets with dashboards in front of greenhouses</w:t>
      </w:r>
    </w:p>
    <w:p>
      <w:pPr>
        <w:pStyle w:val="ListParagraph"/>
        <w:numPr>
          <w:ilvl w:val="0"/>
          <w:numId w:val="2"/>
        </w:numPr>
        <w:spacing w:before="60" w:after="60"/>
      </w:pPr>
      <w:r>
        <w:rPr>
          <w:rFonts w:ascii="Arial" w:cs="Arial" w:eastAsia="Arial" w:hAnsi="Arial"/>
          <w:b w:val="false"/>
          <w:bCs w:val="false"/>
          <w:color w:val="1A1A1A"/>
          <w:sz w:val="22"/>
          <w:szCs w:val="22"/>
        </w:rPr>
        <w:t xml:space="preserve">Overly saturated, unrealistically uniform crops</w:t>
      </w:r>
    </w:p>
    <w:p>
      <w:pPr>
        <w:pStyle w:val="ListParagraph"/>
        <w:numPr>
          <w:ilvl w:val="0"/>
          <w:numId w:val="2"/>
        </w:numPr>
        <w:spacing w:before="60" w:after="60"/>
      </w:pPr>
      <w:r>
        <w:rPr>
          <w:rFonts w:ascii="Arial" w:cs="Arial" w:eastAsia="Arial" w:hAnsi="Arial"/>
          <w:b w:val="false"/>
          <w:bCs w:val="false"/>
          <w:color w:val="1A1A1A"/>
          <w:sz w:val="22"/>
          <w:szCs w:val="22"/>
        </w:rPr>
        <w:t xml:space="preserve">Images that look generated: perfect lighting, no humans, very clean environments</w:t>
      </w:r>
    </w:p>
    <w:p>
      <w:pPr>
        <w:pStyle w:val="ListParagraph"/>
        <w:numPr>
          <w:ilvl w:val="0"/>
          <w:numId w:val="2"/>
        </w:numPr>
        <w:spacing w:before="60" w:after="60"/>
      </w:pPr>
      <w:r>
        <w:rPr>
          <w:rFonts w:ascii="Arial" w:cs="Arial" w:eastAsia="Arial" w:hAnsi="Arial"/>
          <w:b w:val="false"/>
          <w:bCs w:val="false"/>
          <w:color w:val="1A1A1A"/>
          <w:sz w:val="22"/>
          <w:szCs w:val="22"/>
        </w:rPr>
        <w:t xml:space="preserve">Images with obvious AI artifacts: extra fingers, distorted equipment, text</w:t>
      </w:r>
    </w:p>
    <w:p>
      <w:pPr>
        <w:spacing w:before="0" w:after="100"/>
      </w:pPr>
      <w:r>
        <w:t xml:space="preserve"/>
      </w:r>
    </w:p>
    <w:p>
      <w:pPr>
        <w:pStyle w:val="Heading2"/>
        <w:spacing w:before="300" w:after="160"/>
      </w:pPr>
      <w:r>
        <w:rPr>
          <w:rFonts w:ascii="Arial" w:cs="Arial" w:eastAsia="Arial" w:hAnsi="Arial"/>
          <w:b/>
          <w:bCs/>
          <w:color w:val="2D7A3E"/>
          <w:sz w:val="26"/>
          <w:szCs w:val="26"/>
        </w:rPr>
        <w:t xml:space="preserve">Free Image Sources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3080"/>
        <w:gridCol w:w="3080"/>
      </w:tblGrid>
      <w:tr>
        <w:tc>
          <w:tcPr>
            <w:tcW w:type="dxa" w:w="3000"/>
            <w:tcBorders>
              <w:top w:val="single" w:color="DDDDDD" w:sz="1"/>
              <w:left w:val="single" w:color="DDDDDD" w:sz="1"/>
              <w:bottom w:val="single" w:color="DDDDDD" w:sz="1"/>
              <w:right w:val="single" w:color="DDDDDD" w:sz="1"/>
            </w:tcBorders>
            <w:shd w:fill="2D7A3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80"/>
            <w:tcBorders>
              <w:top w:val="single" w:color="DDDDDD" w:sz="1"/>
              <w:left w:val="single" w:color="DDDDDD" w:sz="1"/>
              <w:bottom w:val="single" w:color="DDDDDD" w:sz="1"/>
              <w:right w:val="single" w:color="DDDDDD" w:sz="1"/>
            </w:tcBorders>
            <w:shd w:fill="2D7A3E"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080"/>
            <w:tcBorders>
              <w:top w:val="single" w:color="DDDDDD" w:sz="1"/>
              <w:left w:val="single" w:color="DDDDDD" w:sz="1"/>
              <w:bottom w:val="single" w:color="DDDDDD" w:sz="1"/>
              <w:right w:val="single" w:color="DDDDDD" w:sz="1"/>
            </w:tcBorders>
            <w:shd w:fill="2D7A3E" w:val="clear"/>
            <w:tcMar>
              <w:top w:type="dxa" w:w="80"/>
              <w:left w:type="dxa" w:w="120"/>
              <w:bottom w:type="dxa" w:w="80"/>
              <w:right w:type="dxa" w:w="120"/>
            </w:tcMar>
          </w:tcPr>
          <w:p>
            <w:r>
              <w:rPr>
                <w:rFonts w:ascii="Arial" w:cs="Arial" w:eastAsia="Arial" w:hAnsi="Arial"/>
                <w:b/>
                <w:bCs/>
                <w:color w:val="FFFFFF"/>
                <w:sz w:val="20"/>
                <w:szCs w:val="20"/>
              </w:rPr>
              <w:t xml:space="preserve">Search Terms</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Unsplash (Free)</w:t>
            </w:r>
          </w:p>
        </w:tc>
        <w:tc>
          <w:tcPr>
            <w:tcW w:type="dxa" w:w="3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D7A3E"/>
                <w:sz w:val="20"/>
                <w:szCs w:val="20"/>
              </w:rPr>
              <w:t xml:space="preserve">unsplash.com</w:t>
            </w:r>
          </w:p>
        </w:tc>
        <w:tc>
          <w:tcPr>
            <w:tcW w:type="dxa" w:w="3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greenhouse interior, polytunnel crops, hydroponic farm</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Pexels (Free)</w:t>
            </w:r>
          </w:p>
        </w:tc>
        <w:tc>
          <w:tcPr>
            <w:tcW w:type="dxa" w:w="3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7A3E"/>
                <w:sz w:val="20"/>
                <w:szCs w:val="20"/>
              </w:rPr>
              <w:t xml:space="preserve">pexels.com</w:t>
            </w:r>
          </w:p>
        </w:tc>
        <w:tc>
          <w:tcPr>
            <w:tcW w:type="dxa" w:w="3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greenhouse vegetables, smart farm, agriculture indoor</w:t>
            </w:r>
          </w:p>
        </w:tc>
      </w:tr>
      <w:tr>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sz w:val="20"/>
                <w:szCs w:val="20"/>
              </w:rPr>
              <w:t xml:space="preserve">Pixabay (Free)</w:t>
            </w:r>
          </w:p>
        </w:tc>
        <w:tc>
          <w:tcPr>
            <w:tcW w:type="dxa" w:w="3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2D7A3E"/>
                <w:sz w:val="20"/>
                <w:szCs w:val="20"/>
              </w:rPr>
              <w:t xml:space="preserve">pixabay.com</w:t>
            </w:r>
          </w:p>
        </w:tc>
        <w:tc>
          <w:tcPr>
            <w:tcW w:type="dxa" w:w="308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666666"/>
                <w:sz w:val="18"/>
                <w:szCs w:val="18"/>
              </w:rPr>
              <w:t xml:space="preserve">serre agricole, culture maraîchère, greenhouse row</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Radio-Canada (ref.)</w:t>
            </w:r>
          </w:p>
        </w:tc>
        <w:tc>
          <w:tcPr>
            <w:tcW w:type="dxa" w:w="3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7A3E"/>
                <w:sz w:val="20"/>
                <w:szCs w:val="20"/>
              </w:rPr>
              <w:t xml:space="preserve">ici.radio-canada.ca</w:t>
            </w:r>
          </w:p>
        </w:tc>
        <w:tc>
          <w:tcPr>
            <w:tcW w:type="dxa" w:w="3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666666"/>
                <w:sz w:val="18"/>
                <w:szCs w:val="18"/>
              </w:rPr>
              <w:t xml:space="preserve">Ref. provided by client in PDF page 3 — style guide only</w:t>
            </w:r>
          </w:p>
        </w:tc>
      </w:tr>
    </w:tbl>
    <w:p>
      <w:pPr>
        <w:spacing w:before="0" w:after="20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W w:type="dxa" w:w="9160"/>
            <w:tcBorders>
              <w:top w:val="single" w:color="2D7A3E" w:sz="4"/>
              <w:left w:val="single" w:color="2D7A3E" w:sz="16"/>
              <w:bottom w:val="single" w:color="2D7A3E" w:sz="4"/>
              <w:right w:val="none" w:color="2D7A3E" w:sz="0"/>
            </w:tcBorders>
            <w:shd w:fill="E8F5EC" w:val="clear"/>
            <w:tcMar>
              <w:top w:type="dxa" w:w="100"/>
              <w:left w:type="dxa" w:w="200"/>
              <w:bottom w:type="dxa" w:w="100"/>
              <w:right w:type="dxa" w:w="100"/>
            </w:tcMar>
          </w:tcPr>
          <w:p>
            <w:r>
              <w:rPr>
                <w:rFonts w:ascii="Arial" w:cs="Arial" w:eastAsia="Arial" w:hAnsi="Arial"/>
                <w:color w:val="1A1A1A"/>
                <w:sz w:val="20"/>
                <w:szCs w:val="20"/>
              </w:rPr>
              <w:t xml:space="preserve">IMPORTANT: All stock images used must be verified as free for commercial use. Always check the license on Unsplash/Pexels before using. Attribute if required by the license.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A3E" w:sz="4" w:space="2"/>
      </w:pBdr>
    </w:pPr>
    <w:r>
      <w:t xml:space="preserve"/>
    </w:r>
  </w:p>
  <w:p>
    <w:pPr>
      <w:jc w:val="center"/>
    </w:pPr>
    <w:r>
      <w:rPr>
        <w:rFonts w:ascii="Arial" w:cs="Arial" w:eastAsia="Arial" w:hAnsi="Arial"/>
        <w:color w:val="666666"/>
        <w:sz w:val="16"/>
        <w:szCs w:val="16"/>
      </w:rPr>
      <w:t xml:space="preserve">FEED IN GREEN Website Revision Brief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D7A3E"/>
              <w:sz w:val="18"/>
              <w:szCs w:val="18"/>
            </w:rPr>
            <w:t xml:space="preserve">FEED IN GREEN — Website Revision Brief</w:t>
          </w: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66666"/>
              <w:sz w:val="18"/>
              <w:szCs w:val="18"/>
            </w:rPr>
            <w:t xml:space="preserve">Confidential | March 2026</w:t>
          </w:r>
        </w:p>
      </w:tc>
    </w:tr>
  </w:tbl>
  <w:p>
    <w:pPr>
      <w:pBdr>
        <w:bottom w:val="single" w:color="2D7A3E"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D7A3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D7A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2026-03-09T22:35:22.875Z</dcterms:created>
  <dcterms:modified xsi:type="dcterms:W3CDTF">2026-03-09T22:35:22.876Z</dcterms:modified>
</cp:coreProperties>
</file>

<file path=docProps/custom.xml><?xml version="1.0" encoding="utf-8"?>
<Properties xmlns="http://schemas.openxmlformats.org/officeDocument/2006/custom-properties" xmlns:vt="http://schemas.openxmlformats.org/officeDocument/2006/docPropsVTypes"/>
</file>