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Institut Supérieur de Gestion de Sousse</w:t>
      </w:r>
    </w:p>
    <w:p>
      <w:pPr>
        <w:jc w:val="center"/>
      </w:pPr>
      <w:r>
        <w:rPr>
          <w:sz w:val="24"/>
        </w:rPr>
        <w:t>Département Informatique de Gestion</w:t>
      </w:r>
    </w:p>
    <w:p/>
    <w:p/>
    <w:p>
      <w:pPr>
        <w:jc w:val="center"/>
      </w:pPr>
      <w:r>
        <w:rPr>
          <w:b/>
          <w:color w:val="1F3864"/>
          <w:sz w:val="26"/>
        </w:rPr>
        <w:t>MINI-PROJET</w:t>
      </w:r>
    </w:p>
    <w:p>
      <w:pPr>
        <w:jc w:val="center"/>
      </w:pPr>
      <w:r>
        <w:rPr>
          <w:sz w:val="24"/>
        </w:rPr>
        <w:t>Module : Atelier de Génie Logiciel</w:t>
      </w:r>
    </w:p>
    <w:p>
      <w:pPr>
        <w:jc w:val="center"/>
      </w:pPr>
      <w:r>
        <w:rPr>
          <w:sz w:val="24"/>
        </w:rPr>
        <w:t>Niveau : 2ème Licence en Informatique de Gestion</w:t>
      </w:r>
    </w:p>
    <w:p/>
    <w:p/>
    <w:p/>
    <w:p>
      <w:pPr>
        <w:jc w:val="center"/>
      </w:pPr>
      <w:r>
        <w:rPr>
          <w:b/>
          <w:color w:val="1F3864"/>
          <w:sz w:val="40"/>
        </w:rPr>
        <w:t>Rapport de Projet</w:t>
      </w:r>
    </w:p>
    <w:p>
      <w:pPr>
        <w:jc w:val="center"/>
      </w:pPr>
      <w:r>
        <w:rPr>
          <w:b/>
          <w:color w:val="1F3864"/>
          <w:sz w:val="32"/>
        </w:rPr>
        <w:t>Plateforme de Gestion des Réclamations Citoyennes</w:t>
        <w:br/>
        <w:t>et des Services Municipaux</w:t>
      </w:r>
    </w:p>
    <w:p>
      <w:pPr>
        <w:jc w:val="center"/>
      </w:pPr>
      <w:r>
        <w:rPr>
          <w:b/>
          <w:i/>
          <w:color w:val="C00000"/>
          <w:sz w:val="28"/>
        </w:rPr>
        <w:t>— BlediGo —</w:t>
      </w:r>
    </w:p>
    <w:p/>
    <w:p/>
    <w:p/>
    <w:p>
      <w:pPr>
        <w:jc w:val="center"/>
      </w:pPr>
      <w:r>
        <w:rPr>
          <w:b/>
          <w:sz w:val="24"/>
        </w:rPr>
        <w:t>Préparé par :</w:t>
      </w:r>
    </w:p>
    <w:p>
      <w:pPr>
        <w:jc w:val="center"/>
      </w:pPr>
      <w:r>
        <w:rPr>
          <w:sz w:val="24"/>
        </w:rPr>
        <w:t>Oussema Mahmoudi</w:t>
      </w:r>
    </w:p>
    <w:p>
      <w:pPr>
        <w:jc w:val="center"/>
      </w:pPr>
      <w:r>
        <w:rPr>
          <w:sz w:val="24"/>
        </w:rPr>
        <w:t>Wala Ben Rgaya</w:t>
      </w:r>
    </w:p>
    <w:p>
      <w:pPr>
        <w:jc w:val="center"/>
      </w:pPr>
      <w:r>
        <w:rPr>
          <w:sz w:val="24"/>
        </w:rPr>
        <w:t>Mohamed Aziz Medhioub</w:t>
      </w:r>
    </w:p>
    <w:p>
      <w:pPr>
        <w:jc w:val="center"/>
      </w:pPr>
      <w:r>
        <w:rPr>
          <w:sz w:val="24"/>
        </w:rPr>
        <w:t>Nada Touil</w:t>
      </w:r>
    </w:p>
    <w:p>
      <w:pPr>
        <w:jc w:val="center"/>
      </w:pPr>
      <w:r>
        <w:rPr>
          <w:sz w:val="24"/>
        </w:rPr>
        <w:t>Ela Harzellaoui</w:t>
      </w:r>
    </w:p>
    <w:p/>
    <w:p>
      <w:pPr>
        <w:jc w:val="center"/>
      </w:pPr>
      <w:r>
        <w:rPr>
          <w:b/>
          <w:sz w:val="24"/>
        </w:rPr>
        <w:t>Enseignante : Dr. Nesrine Missaoui</w:t>
      </w:r>
    </w:p>
    <w:p/>
    <w:p>
      <w:pPr>
        <w:jc w:val="center"/>
      </w:pPr>
      <w:r>
        <w:rPr>
          <w:b/>
          <w:sz w:val="24"/>
        </w:rPr>
        <w:t>Année Universitaire 2025 / 2026</w:t>
      </w:r>
    </w:p>
    <w:p>
      <w:r>
        <w:br w:type="page"/>
      </w:r>
    </w:p>
    <w:p>
      <w:pPr>
        <w:pStyle w:val="Heading1"/>
      </w:pPr>
      <w:r>
        <w:t>Remerciements</w:t>
      </w:r>
    </w:p>
    <w:p>
      <w:pPr>
        <w:spacing w:before="0" w:after="120"/>
        <w:jc w:val="both"/>
      </w:pPr>
      <w:r>
        <w:rPr>
          <w:b w:val="0"/>
          <w:i w:val="0"/>
          <w:sz w:val="22"/>
        </w:rPr>
        <w:t>Nous tenons à exprimer notre profonde gratitude à notre enseignante, Dr. Nesrine Missaoui, pour son encadrement bienveillant et son soutien constant tout au long de la réalisation de ce projet. Votre expertise, votre disponibilité et vos précieux conseils nous ont guidés à chaque étape du développement de cette plateforme.</w:t>
      </w:r>
    </w:p>
    <w:p>
      <w:pPr>
        <w:spacing w:before="0" w:after="120"/>
        <w:jc w:val="both"/>
      </w:pPr>
      <w:r>
        <w:rPr>
          <w:b w:val="0"/>
          <w:i w:val="0"/>
          <w:sz w:val="22"/>
        </w:rPr>
        <w:t>Votre exigence et votre rigueur nous ont poussés à donner le meilleur de nous-mêmes, à approfondir nos connaissances en génie logiciel et à adopter les bonnes pratiques du développement agile. Vous avez su créer un environnement propice à l'apprentissage, où chaque difficulté rencontrée devenait une opportunité de progresser.</w:t>
      </w:r>
    </w:p>
    <w:p>
      <w:pPr>
        <w:spacing w:before="0" w:after="120"/>
        <w:jc w:val="both"/>
      </w:pPr>
      <w:r>
        <w:rPr>
          <w:b w:val="0"/>
          <w:i w:val="0"/>
          <w:sz w:val="22"/>
        </w:rPr>
        <w:t>Nous sommes reconnaissants pour la confiance que vous nous avez accordée et pour l'enthousiasme avec lequel vous avez suivi l'avancement de notre travail. Ce projet restera pour nous une expérience formatrice et enrichissante, en grande partie grâce à votre accompagnement. Merci de nous avoir transmis non seulement des compétences techniques, mais aussi une véritable passion pour le développement logiciel.</w:t>
      </w:r>
    </w:p>
    <w:p>
      <w:r>
        <w:br w:type="page"/>
      </w:r>
    </w:p>
    <w:p>
      <w:pPr>
        <w:pStyle w:val="Heading1"/>
      </w:pPr>
      <w:r>
        <w:t>Table des Matières</w:t>
      </w:r>
    </w:p>
    <w:p>
      <w:pPr>
        <w:spacing w:after="60"/>
        <w:jc w:val="left"/>
      </w:pPr>
      <w:r>
        <w:rPr>
          <w:sz w:val="22"/>
        </w:rPr>
        <w:t>Introduction Générale</w:t>
      </w:r>
    </w:p>
    <w:p>
      <w:pPr>
        <w:spacing w:after="60"/>
        <w:jc w:val="left"/>
      </w:pPr>
      <w:r>
        <w:rPr>
          <w:sz w:val="22"/>
        </w:rPr>
        <w:t>Partie 1 : Cadre Général du Projet</w:t>
      </w:r>
    </w:p>
    <w:p>
      <w:pPr>
        <w:spacing w:after="60"/>
        <w:jc w:val="left"/>
      </w:pPr>
      <w:r>
        <w:rPr>
          <w:sz w:val="22"/>
        </w:rPr>
        <w:t xml:space="preserve">    1. Contexte et Problématique</w:t>
      </w:r>
    </w:p>
    <w:p>
      <w:pPr>
        <w:spacing w:after="60"/>
        <w:jc w:val="left"/>
      </w:pPr>
      <w:r>
        <w:rPr>
          <w:sz w:val="22"/>
        </w:rPr>
        <w:t xml:space="preserve">    2. Étude des Systèmes Similaires</w:t>
      </w:r>
    </w:p>
    <w:p>
      <w:pPr>
        <w:spacing w:after="60"/>
        <w:jc w:val="left"/>
      </w:pPr>
      <w:r>
        <w:rPr>
          <w:sz w:val="22"/>
        </w:rPr>
        <w:t xml:space="preserve">    3. Objectifs de la Solution Proposée</w:t>
      </w:r>
    </w:p>
    <w:p>
      <w:pPr>
        <w:spacing w:after="60"/>
        <w:jc w:val="left"/>
      </w:pPr>
      <w:r>
        <w:rPr>
          <w:sz w:val="22"/>
        </w:rPr>
        <w:t>Partie 2 : Sprint 0 — Vision Globale du Projet</w:t>
      </w:r>
    </w:p>
    <w:p>
      <w:pPr>
        <w:spacing w:after="60"/>
        <w:jc w:val="left"/>
      </w:pPr>
      <w:r>
        <w:rPr>
          <w:sz w:val="22"/>
        </w:rPr>
        <w:t xml:space="preserve">    1. Product Backlog</w:t>
      </w:r>
    </w:p>
    <w:p>
      <w:pPr>
        <w:spacing w:after="60"/>
        <w:jc w:val="left"/>
      </w:pPr>
      <w:r>
        <w:rPr>
          <w:sz w:val="22"/>
        </w:rPr>
        <w:t xml:space="preserve">    2. Diagramme de Cas d'Utilisation Global</w:t>
      </w:r>
    </w:p>
    <w:p>
      <w:pPr>
        <w:spacing w:after="60"/>
        <w:jc w:val="left"/>
      </w:pPr>
      <w:r>
        <w:rPr>
          <w:sz w:val="22"/>
        </w:rPr>
        <w:t xml:space="preserve">    3. Environnement de Travail</w:t>
      </w:r>
    </w:p>
    <w:p>
      <w:pPr>
        <w:spacing w:after="60"/>
        <w:jc w:val="left"/>
      </w:pPr>
      <w:r>
        <w:rPr>
          <w:sz w:val="22"/>
        </w:rPr>
        <w:t>Partie 3 : Sprint 1 — Gestion Intelligente des Réclamations</w:t>
      </w:r>
    </w:p>
    <w:p>
      <w:pPr>
        <w:spacing w:after="60"/>
        <w:jc w:val="left"/>
      </w:pPr>
      <w:r>
        <w:rPr>
          <w:sz w:val="22"/>
        </w:rPr>
        <w:t xml:space="preserve">    1. Backlog Sprint 1</w:t>
      </w:r>
    </w:p>
    <w:p>
      <w:pPr>
        <w:spacing w:after="60"/>
        <w:jc w:val="left"/>
      </w:pPr>
      <w:r>
        <w:rPr>
          <w:sz w:val="22"/>
        </w:rPr>
        <w:t xml:space="preserve">    2. Diagramme de Cas d'Utilisation Sprint 1</w:t>
      </w:r>
    </w:p>
    <w:p>
      <w:pPr>
        <w:spacing w:after="60"/>
        <w:jc w:val="left"/>
      </w:pPr>
      <w:r>
        <w:rPr>
          <w:sz w:val="22"/>
        </w:rPr>
        <w:t xml:space="preserve">    3. Conception UML Sprint 1</w:t>
      </w:r>
    </w:p>
    <w:p>
      <w:pPr>
        <w:spacing w:after="60"/>
        <w:jc w:val="left"/>
      </w:pPr>
      <w:r>
        <w:rPr>
          <w:sz w:val="22"/>
        </w:rPr>
        <w:t xml:space="preserve">    4. Réalisation : Interfaces Sprint 1</w:t>
      </w:r>
    </w:p>
    <w:p>
      <w:pPr>
        <w:spacing w:after="60"/>
        <w:jc w:val="left"/>
      </w:pPr>
      <w:r>
        <w:rPr>
          <w:sz w:val="22"/>
        </w:rPr>
        <w:t xml:space="preserve">    5. Outils Scrum : Burndown Chart Sprint 1</w:t>
      </w:r>
    </w:p>
    <w:p>
      <w:pPr>
        <w:spacing w:after="60"/>
        <w:jc w:val="left"/>
      </w:pPr>
      <w:r>
        <w:rPr>
          <w:sz w:val="22"/>
        </w:rPr>
        <w:t>Partie 4 : Sprint 2 — Services Municipaux &amp; Messagerie</w:t>
      </w:r>
    </w:p>
    <w:p>
      <w:pPr>
        <w:spacing w:after="60"/>
        <w:jc w:val="left"/>
      </w:pPr>
      <w:r>
        <w:rPr>
          <w:sz w:val="22"/>
        </w:rPr>
        <w:t xml:space="preserve">    1. Backlog Sprint 2</w:t>
      </w:r>
    </w:p>
    <w:p>
      <w:pPr>
        <w:spacing w:after="60"/>
        <w:jc w:val="left"/>
      </w:pPr>
      <w:r>
        <w:rPr>
          <w:sz w:val="22"/>
        </w:rPr>
        <w:t xml:space="preserve">    2. Diagramme de Cas d'Utilisation Sprint 2</w:t>
      </w:r>
    </w:p>
    <w:p>
      <w:pPr>
        <w:spacing w:after="60"/>
        <w:jc w:val="left"/>
      </w:pPr>
      <w:r>
        <w:rPr>
          <w:sz w:val="22"/>
        </w:rPr>
        <w:t xml:space="preserve">    3. Conception UML Sprint 2</w:t>
      </w:r>
    </w:p>
    <w:p>
      <w:pPr>
        <w:spacing w:after="60"/>
        <w:jc w:val="left"/>
      </w:pPr>
      <w:r>
        <w:rPr>
          <w:sz w:val="22"/>
        </w:rPr>
        <w:t xml:space="preserve">    4. Réalisation : Interfaces Sprint 2</w:t>
      </w:r>
    </w:p>
    <w:p>
      <w:pPr>
        <w:spacing w:after="60"/>
        <w:jc w:val="left"/>
      </w:pPr>
      <w:r>
        <w:rPr>
          <w:sz w:val="22"/>
        </w:rPr>
        <w:t xml:space="preserve">    5. Outils Scrum : Scrum Board &amp; Burndown Chart Sprint 2</w:t>
      </w:r>
    </w:p>
    <w:p>
      <w:pPr>
        <w:spacing w:after="60"/>
        <w:jc w:val="left"/>
      </w:pPr>
      <w:r>
        <w:rPr>
          <w:sz w:val="22"/>
        </w:rPr>
        <w:t>Conclusion Générale</w:t>
      </w:r>
    </w:p>
    <w:p>
      <w:r>
        <w:br w:type="page"/>
      </w:r>
    </w:p>
    <w:p>
      <w:pPr>
        <w:pStyle w:val="Heading1"/>
      </w:pPr>
      <w:r>
        <w:t>Liste des Abréviations</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F3864"/>
          </w:tcPr>
          <w:p>
            <w:pPr>
              <w:jc w:val="center"/>
            </w:pPr>
            <w:r>
              <w:rPr>
                <w:b/>
                <w:color w:val="FFFFFF"/>
                <w:sz w:val="20"/>
              </w:rPr>
              <w:t>Abréviation</w:t>
            </w:r>
          </w:p>
        </w:tc>
        <w:tc>
          <w:tcPr>
            <w:tcW w:type="dxa" w:w="6803"/>
            <w:shd w:val="clear" w:color="auto" w:fill="1F3864"/>
          </w:tcPr>
          <w:p>
            <w:pPr>
              <w:jc w:val="center"/>
            </w:pPr>
            <w:r>
              <w:rPr>
                <w:b/>
                <w:color w:val="FFFFFF"/>
                <w:sz w:val="20"/>
              </w:rPr>
              <w:t>Signification</w:t>
            </w:r>
          </w:p>
        </w:tc>
      </w:tr>
      <w:tr>
        <w:tc>
          <w:tcPr>
            <w:tcW w:type="dxa" w:w="2268"/>
          </w:tcPr>
          <w:p>
            <w:pPr>
              <w:jc w:val="center"/>
            </w:pPr>
            <w:r>
              <w:rPr>
                <w:sz w:val="20"/>
              </w:rPr>
              <w:t>AGL</w:t>
            </w:r>
          </w:p>
        </w:tc>
        <w:tc>
          <w:tcPr>
            <w:tcW w:type="dxa" w:w="6803"/>
          </w:tcPr>
          <w:p>
            <w:pPr>
              <w:jc w:val="center"/>
            </w:pPr>
            <w:r>
              <w:rPr>
                <w:sz w:val="20"/>
              </w:rPr>
              <w:t>Atelier de Génie Logiciel</w:t>
            </w:r>
          </w:p>
        </w:tc>
      </w:tr>
      <w:tr>
        <w:tc>
          <w:tcPr>
            <w:tcW w:type="dxa" w:w="2268"/>
          </w:tcPr>
          <w:p>
            <w:pPr>
              <w:jc w:val="center"/>
            </w:pPr>
            <w:r>
              <w:rPr>
                <w:sz w:val="20"/>
              </w:rPr>
              <w:t>API</w:t>
            </w:r>
          </w:p>
        </w:tc>
        <w:tc>
          <w:tcPr>
            <w:tcW w:type="dxa" w:w="6803"/>
          </w:tcPr>
          <w:p>
            <w:pPr>
              <w:jc w:val="center"/>
            </w:pPr>
            <w:r>
              <w:rPr>
                <w:sz w:val="20"/>
              </w:rPr>
              <w:t>Application Programming Interface</w:t>
            </w:r>
          </w:p>
        </w:tc>
      </w:tr>
      <w:tr>
        <w:tc>
          <w:tcPr>
            <w:tcW w:type="dxa" w:w="2268"/>
          </w:tcPr>
          <w:p>
            <w:pPr>
              <w:jc w:val="center"/>
            </w:pPr>
            <w:r>
              <w:rPr>
                <w:sz w:val="20"/>
              </w:rPr>
              <w:t>BF</w:t>
            </w:r>
          </w:p>
        </w:tc>
        <w:tc>
          <w:tcPr>
            <w:tcW w:type="dxa" w:w="6803"/>
          </w:tcPr>
          <w:p>
            <w:pPr>
              <w:jc w:val="center"/>
            </w:pPr>
            <w:r>
              <w:rPr>
                <w:sz w:val="20"/>
              </w:rPr>
              <w:t>Besoin Fonctionnel</w:t>
            </w:r>
          </w:p>
        </w:tc>
      </w:tr>
      <w:tr>
        <w:tc>
          <w:tcPr>
            <w:tcW w:type="dxa" w:w="2268"/>
          </w:tcPr>
          <w:p>
            <w:pPr>
              <w:jc w:val="center"/>
            </w:pPr>
            <w:r>
              <w:rPr>
                <w:sz w:val="20"/>
              </w:rPr>
              <w:t>CSS</w:t>
            </w:r>
          </w:p>
        </w:tc>
        <w:tc>
          <w:tcPr>
            <w:tcW w:type="dxa" w:w="6803"/>
          </w:tcPr>
          <w:p>
            <w:pPr>
              <w:jc w:val="center"/>
            </w:pPr>
            <w:r>
              <w:rPr>
                <w:sz w:val="20"/>
              </w:rPr>
              <w:t>Cascading Style Sheets</w:t>
            </w:r>
          </w:p>
        </w:tc>
      </w:tr>
      <w:tr>
        <w:tc>
          <w:tcPr>
            <w:tcW w:type="dxa" w:w="2268"/>
          </w:tcPr>
          <w:p>
            <w:pPr>
              <w:jc w:val="center"/>
            </w:pPr>
            <w:r>
              <w:rPr>
                <w:sz w:val="20"/>
              </w:rPr>
              <w:t>CU</w:t>
            </w:r>
          </w:p>
        </w:tc>
        <w:tc>
          <w:tcPr>
            <w:tcW w:type="dxa" w:w="6803"/>
          </w:tcPr>
          <w:p>
            <w:pPr>
              <w:jc w:val="center"/>
            </w:pPr>
            <w:r>
              <w:rPr>
                <w:sz w:val="20"/>
              </w:rPr>
              <w:t>Cas d'Utilisation</w:t>
            </w:r>
          </w:p>
        </w:tc>
      </w:tr>
      <w:tr>
        <w:tc>
          <w:tcPr>
            <w:tcW w:type="dxa" w:w="2268"/>
          </w:tcPr>
          <w:p>
            <w:pPr>
              <w:jc w:val="center"/>
            </w:pPr>
            <w:r>
              <w:rPr>
                <w:sz w:val="20"/>
              </w:rPr>
              <w:t>DCL</w:t>
            </w:r>
          </w:p>
        </w:tc>
        <w:tc>
          <w:tcPr>
            <w:tcW w:type="dxa" w:w="6803"/>
          </w:tcPr>
          <w:p>
            <w:pPr>
              <w:jc w:val="center"/>
            </w:pPr>
            <w:r>
              <w:rPr>
                <w:sz w:val="20"/>
              </w:rPr>
              <w:t>Diagramme de Classes</w:t>
            </w:r>
          </w:p>
        </w:tc>
      </w:tr>
      <w:tr>
        <w:tc>
          <w:tcPr>
            <w:tcW w:type="dxa" w:w="2268"/>
          </w:tcPr>
          <w:p>
            <w:pPr>
              <w:jc w:val="center"/>
            </w:pPr>
            <w:r>
              <w:rPr>
                <w:sz w:val="20"/>
              </w:rPr>
              <w:t>DCU</w:t>
            </w:r>
          </w:p>
        </w:tc>
        <w:tc>
          <w:tcPr>
            <w:tcW w:type="dxa" w:w="6803"/>
          </w:tcPr>
          <w:p>
            <w:pPr>
              <w:jc w:val="center"/>
            </w:pPr>
            <w:r>
              <w:rPr>
                <w:sz w:val="20"/>
              </w:rPr>
              <w:t>Diagramme de Cas d'Utilisation</w:t>
            </w:r>
          </w:p>
        </w:tc>
      </w:tr>
      <w:tr>
        <w:tc>
          <w:tcPr>
            <w:tcW w:type="dxa" w:w="2268"/>
          </w:tcPr>
          <w:p>
            <w:pPr>
              <w:jc w:val="center"/>
            </w:pPr>
            <w:r>
              <w:rPr>
                <w:sz w:val="20"/>
              </w:rPr>
              <w:t>DSE</w:t>
            </w:r>
          </w:p>
        </w:tc>
        <w:tc>
          <w:tcPr>
            <w:tcW w:type="dxa" w:w="6803"/>
          </w:tcPr>
          <w:p>
            <w:pPr>
              <w:jc w:val="center"/>
            </w:pPr>
            <w:r>
              <w:rPr>
                <w:sz w:val="20"/>
              </w:rPr>
              <w:t>Diagramme de Séquence</w:t>
            </w:r>
          </w:p>
        </w:tc>
      </w:tr>
      <w:tr>
        <w:tc>
          <w:tcPr>
            <w:tcW w:type="dxa" w:w="2268"/>
          </w:tcPr>
          <w:p>
            <w:pPr>
              <w:jc w:val="center"/>
            </w:pPr>
            <w:r>
              <w:rPr>
                <w:sz w:val="20"/>
              </w:rPr>
              <w:t>HTML</w:t>
            </w:r>
          </w:p>
        </w:tc>
        <w:tc>
          <w:tcPr>
            <w:tcW w:type="dxa" w:w="6803"/>
          </w:tcPr>
          <w:p>
            <w:pPr>
              <w:jc w:val="center"/>
            </w:pPr>
            <w:r>
              <w:rPr>
                <w:sz w:val="20"/>
              </w:rPr>
              <w:t>HyperText Markup Language</w:t>
            </w:r>
          </w:p>
        </w:tc>
      </w:tr>
      <w:tr>
        <w:tc>
          <w:tcPr>
            <w:tcW w:type="dxa" w:w="2268"/>
          </w:tcPr>
          <w:p>
            <w:pPr>
              <w:jc w:val="center"/>
            </w:pPr>
            <w:r>
              <w:rPr>
                <w:sz w:val="20"/>
              </w:rPr>
              <w:t>IA</w:t>
            </w:r>
          </w:p>
        </w:tc>
        <w:tc>
          <w:tcPr>
            <w:tcW w:type="dxa" w:w="6803"/>
          </w:tcPr>
          <w:p>
            <w:pPr>
              <w:jc w:val="center"/>
            </w:pPr>
            <w:r>
              <w:rPr>
                <w:sz w:val="20"/>
              </w:rPr>
              <w:t>Intelligence Artificielle</w:t>
            </w:r>
          </w:p>
        </w:tc>
      </w:tr>
      <w:tr>
        <w:tc>
          <w:tcPr>
            <w:tcW w:type="dxa" w:w="2268"/>
          </w:tcPr>
          <w:p>
            <w:pPr>
              <w:jc w:val="center"/>
            </w:pPr>
            <w:r>
              <w:rPr>
                <w:sz w:val="20"/>
              </w:rPr>
              <w:t>ISG</w:t>
            </w:r>
          </w:p>
        </w:tc>
        <w:tc>
          <w:tcPr>
            <w:tcW w:type="dxa" w:w="6803"/>
          </w:tcPr>
          <w:p>
            <w:pPr>
              <w:jc w:val="center"/>
            </w:pPr>
            <w:r>
              <w:rPr>
                <w:sz w:val="20"/>
              </w:rPr>
              <w:t>Institut Supérieur de Gestion</w:t>
            </w:r>
          </w:p>
        </w:tc>
      </w:tr>
      <w:tr>
        <w:tc>
          <w:tcPr>
            <w:tcW w:type="dxa" w:w="2268"/>
          </w:tcPr>
          <w:p>
            <w:pPr>
              <w:jc w:val="center"/>
            </w:pPr>
            <w:r>
              <w:rPr>
                <w:sz w:val="20"/>
              </w:rPr>
              <w:t>JWT</w:t>
            </w:r>
          </w:p>
        </w:tc>
        <w:tc>
          <w:tcPr>
            <w:tcW w:type="dxa" w:w="6803"/>
          </w:tcPr>
          <w:p>
            <w:pPr>
              <w:jc w:val="center"/>
            </w:pPr>
            <w:r>
              <w:rPr>
                <w:sz w:val="20"/>
              </w:rPr>
              <w:t>JSON Web Token</w:t>
            </w:r>
          </w:p>
        </w:tc>
      </w:tr>
      <w:tr>
        <w:tc>
          <w:tcPr>
            <w:tcW w:type="dxa" w:w="2268"/>
          </w:tcPr>
          <w:p>
            <w:pPr>
              <w:jc w:val="center"/>
            </w:pPr>
            <w:r>
              <w:rPr>
                <w:sz w:val="20"/>
              </w:rPr>
              <w:t>MERN</w:t>
            </w:r>
          </w:p>
        </w:tc>
        <w:tc>
          <w:tcPr>
            <w:tcW w:type="dxa" w:w="6803"/>
          </w:tcPr>
          <w:p>
            <w:pPr>
              <w:jc w:val="center"/>
            </w:pPr>
            <w:r>
              <w:rPr>
                <w:sz w:val="20"/>
              </w:rPr>
              <w:t>MongoDB, Express.js, React, Node.js</w:t>
            </w:r>
          </w:p>
        </w:tc>
      </w:tr>
      <w:tr>
        <w:tc>
          <w:tcPr>
            <w:tcW w:type="dxa" w:w="2268"/>
          </w:tcPr>
          <w:p>
            <w:pPr>
              <w:jc w:val="center"/>
            </w:pPr>
            <w:r>
              <w:rPr>
                <w:sz w:val="20"/>
              </w:rPr>
              <w:t>NLP</w:t>
            </w:r>
          </w:p>
        </w:tc>
        <w:tc>
          <w:tcPr>
            <w:tcW w:type="dxa" w:w="6803"/>
          </w:tcPr>
          <w:p>
            <w:pPr>
              <w:jc w:val="center"/>
            </w:pPr>
            <w:r>
              <w:rPr>
                <w:sz w:val="20"/>
              </w:rPr>
              <w:t>Natural Language Processing</w:t>
            </w:r>
          </w:p>
        </w:tc>
      </w:tr>
      <w:tr>
        <w:tc>
          <w:tcPr>
            <w:tcW w:type="dxa" w:w="2268"/>
          </w:tcPr>
          <w:p>
            <w:pPr>
              <w:jc w:val="center"/>
            </w:pPr>
            <w:r>
              <w:rPr>
                <w:sz w:val="20"/>
              </w:rPr>
              <w:t>QR</w:t>
            </w:r>
          </w:p>
        </w:tc>
        <w:tc>
          <w:tcPr>
            <w:tcW w:type="dxa" w:w="6803"/>
          </w:tcPr>
          <w:p>
            <w:pPr>
              <w:jc w:val="center"/>
            </w:pPr>
            <w:r>
              <w:rPr>
                <w:sz w:val="20"/>
              </w:rPr>
              <w:t>Quick Response</w:t>
            </w:r>
          </w:p>
        </w:tc>
      </w:tr>
      <w:tr>
        <w:tc>
          <w:tcPr>
            <w:tcW w:type="dxa" w:w="2268"/>
          </w:tcPr>
          <w:p>
            <w:pPr>
              <w:jc w:val="center"/>
            </w:pPr>
            <w:r>
              <w:rPr>
                <w:sz w:val="20"/>
              </w:rPr>
              <w:t>RBAC</w:t>
            </w:r>
          </w:p>
        </w:tc>
        <w:tc>
          <w:tcPr>
            <w:tcW w:type="dxa" w:w="6803"/>
          </w:tcPr>
          <w:p>
            <w:pPr>
              <w:jc w:val="center"/>
            </w:pPr>
            <w:r>
              <w:rPr>
                <w:sz w:val="20"/>
              </w:rPr>
              <w:t>Role-Based Access Control</w:t>
            </w:r>
          </w:p>
        </w:tc>
      </w:tr>
      <w:tr>
        <w:tc>
          <w:tcPr>
            <w:tcW w:type="dxa" w:w="2268"/>
          </w:tcPr>
          <w:p>
            <w:pPr>
              <w:jc w:val="center"/>
            </w:pPr>
            <w:r>
              <w:rPr>
                <w:sz w:val="20"/>
              </w:rPr>
              <w:t>REST</w:t>
            </w:r>
          </w:p>
        </w:tc>
        <w:tc>
          <w:tcPr>
            <w:tcW w:type="dxa" w:w="6803"/>
          </w:tcPr>
          <w:p>
            <w:pPr>
              <w:jc w:val="center"/>
            </w:pPr>
            <w:r>
              <w:rPr>
                <w:sz w:val="20"/>
              </w:rPr>
              <w:t>Representational State Transfer</w:t>
            </w:r>
          </w:p>
        </w:tc>
      </w:tr>
      <w:tr>
        <w:tc>
          <w:tcPr>
            <w:tcW w:type="dxa" w:w="2268"/>
          </w:tcPr>
          <w:p>
            <w:pPr>
              <w:jc w:val="center"/>
            </w:pPr>
            <w:r>
              <w:rPr>
                <w:sz w:val="20"/>
              </w:rPr>
              <w:t>SCRUM</w:t>
            </w:r>
          </w:p>
        </w:tc>
        <w:tc>
          <w:tcPr>
            <w:tcW w:type="dxa" w:w="6803"/>
          </w:tcPr>
          <w:p>
            <w:pPr>
              <w:jc w:val="center"/>
            </w:pPr>
            <w:r>
              <w:rPr>
                <w:sz w:val="20"/>
              </w:rPr>
              <w:t>Méthode de gestion de projet agile</w:t>
            </w:r>
          </w:p>
        </w:tc>
      </w:tr>
      <w:tr>
        <w:tc>
          <w:tcPr>
            <w:tcW w:type="dxa" w:w="2268"/>
          </w:tcPr>
          <w:p>
            <w:pPr>
              <w:jc w:val="center"/>
            </w:pPr>
            <w:r>
              <w:rPr>
                <w:sz w:val="20"/>
              </w:rPr>
              <w:t>UML</w:t>
            </w:r>
          </w:p>
        </w:tc>
        <w:tc>
          <w:tcPr>
            <w:tcW w:type="dxa" w:w="6803"/>
          </w:tcPr>
          <w:p>
            <w:pPr>
              <w:jc w:val="center"/>
            </w:pPr>
            <w:r>
              <w:rPr>
                <w:sz w:val="20"/>
              </w:rPr>
              <w:t>Unified Modeling Language</w:t>
            </w:r>
          </w:p>
        </w:tc>
      </w:tr>
    </w:tbl>
    <w:p>
      <w:r>
        <w:br w:type="page"/>
      </w:r>
    </w:p>
    <w:p>
      <w:pPr>
        <w:pStyle w:val="Heading1"/>
      </w:pPr>
      <w:r>
        <w:t>Introduction Générale</w:t>
      </w:r>
    </w:p>
    <w:p>
      <w:pPr>
        <w:spacing w:before="0" w:after="120"/>
        <w:jc w:val="both"/>
      </w:pPr>
      <w:r>
        <w:rPr>
          <w:b w:val="0"/>
          <w:i w:val="0"/>
          <w:sz w:val="22"/>
        </w:rPr>
        <w:t>Dans un contexte de transformation numérique accélérée, les collectivités locales font face à un défi croissant : améliorer la qualité de service public tout en optimisant la gestion des ressources municipales. Les citoyens, de plus en plus connectés, exigent des canaux de communication réactifs, transparents et accessibles pour signaler des problèmes urbains ou accéder aux services administratifs.</w:t>
      </w:r>
    </w:p>
    <w:p>
      <w:pPr>
        <w:spacing w:before="0" w:after="120"/>
        <w:jc w:val="both"/>
      </w:pPr>
      <w:r>
        <w:rPr>
          <w:b w:val="0"/>
          <w:i w:val="0"/>
          <w:sz w:val="22"/>
        </w:rPr>
        <w:t>C'est dans ce cadre que s'inscrit BlediGo, une plateforme web intelligente de gestion des réclamations citoyennes et des services municipaux. Ce projet, réalisé dans le cadre du module Atelier de Génie Logiciel (AGL) de la 2ème Licence en Informatique de Gestion à l'Institut Supérieur de Gestion de Sousse, vise à concevoir et développer une solution numérique complète permettant de fluidifier les échanges entre les citoyens et l'administration municipale.</w:t>
      </w:r>
    </w:p>
    <w:p>
      <w:pPr>
        <w:spacing w:before="0" w:after="120"/>
        <w:jc w:val="both"/>
      </w:pPr>
      <w:r>
        <w:rPr>
          <w:b w:val="0"/>
          <w:i w:val="0"/>
          <w:sz w:val="22"/>
        </w:rPr>
        <w:t>La plateforme BlediGo repose sur une architecture technique moderne de type MERN (MongoDB, Express.js, React, Node.js), enrichie d'un microservice d'Intelligence Artificielle développé en Python avec Flask, pour la classification automatique de l'urgence des réclamations par analyse de mots-clés contextuels.</w:t>
      </w:r>
    </w:p>
    <w:p>
      <w:pPr>
        <w:spacing w:before="0" w:after="120"/>
        <w:jc w:val="both"/>
      </w:pPr>
      <w:r>
        <w:rPr>
          <w:b w:val="0"/>
          <w:i w:val="0"/>
          <w:sz w:val="22"/>
        </w:rPr>
        <w:t>Le développement du projet s'est appuyé sur la méthodologie agile Scrum, articulée en deux sprints successifs :</w:t>
      </w:r>
    </w:p>
    <w:p>
      <w:pPr>
        <w:pStyle w:val="ListBullet"/>
        <w:jc w:val="both"/>
      </w:pPr>
      <w:r>
        <w:rPr>
          <w:sz w:val="22"/>
        </w:rPr>
        <w:t>Sprint 1 (23 Février – 20 Mars 2026) : Gestion intelligente des réclamations — authentification, soumission, traitement, historique et espace public.</w:t>
      </w:r>
    </w:p>
    <w:p>
      <w:pPr>
        <w:pStyle w:val="ListBullet"/>
        <w:jc w:val="both"/>
      </w:pPr>
      <w:r>
        <w:rPr>
          <w:sz w:val="22"/>
        </w:rPr>
        <w:t>Sprint 2 (21 Mars – 12 Avril 2026) : Services municipaux, notifications par email, évaluation des services et messagerie intégrée.</w:t>
      </w:r>
    </w:p>
    <w:p>
      <w:pPr>
        <w:spacing w:before="0" w:after="120"/>
        <w:jc w:val="both"/>
      </w:pPr>
      <w:r>
        <w:rPr>
          <w:b w:val="0"/>
          <w:i w:val="0"/>
          <w:sz w:val="22"/>
        </w:rPr>
        <w:t>Le présent rapport est structuré en quatre parties :</w:t>
      </w:r>
    </w:p>
    <w:p>
      <w:pPr>
        <w:pStyle w:val="ListBullet"/>
        <w:jc w:val="both"/>
      </w:pPr>
      <w:r>
        <w:rPr>
          <w:sz w:val="22"/>
        </w:rPr>
        <w:t>Partie 1 — Cadre général : étude de l'existant et objectifs de la solution.</w:t>
      </w:r>
    </w:p>
    <w:p>
      <w:pPr>
        <w:pStyle w:val="ListBullet"/>
        <w:jc w:val="both"/>
      </w:pPr>
      <w:r>
        <w:rPr>
          <w:sz w:val="22"/>
        </w:rPr>
        <w:t>Partie 2 — Sprint 0 : backlog produit, diagramme de cas d'utilisation global et environnement de travail.</w:t>
      </w:r>
    </w:p>
    <w:p>
      <w:pPr>
        <w:pStyle w:val="ListBullet"/>
        <w:jc w:val="both"/>
      </w:pPr>
      <w:r>
        <w:rPr>
          <w:sz w:val="22"/>
        </w:rPr>
        <w:t>Partie 3 — Sprint 1 : backlog, conception UML, réalisation et outils Scrum.</w:t>
      </w:r>
    </w:p>
    <w:p>
      <w:pPr>
        <w:pStyle w:val="ListBullet"/>
        <w:jc w:val="both"/>
      </w:pPr>
      <w:r>
        <w:rPr>
          <w:sz w:val="22"/>
        </w:rPr>
        <w:t>Partie 4 — Sprint 2 : backlog, conception UML, réalisation et outils Scrum.</w:t>
      </w:r>
    </w:p>
    <w:p>
      <w:r>
        <w:br w:type="page"/>
      </w:r>
    </w:p>
    <w:p>
      <w:pPr>
        <w:pStyle w:val="Heading1"/>
      </w:pPr>
      <w:r>
        <w:t>Partie 1 : Cadre Général du Projet</w:t>
      </w:r>
    </w:p>
    <w:p>
      <w:pPr>
        <w:pStyle w:val="Heading2"/>
      </w:pPr>
      <w:r>
        <w:t>1. Contexte et Problématique</w:t>
      </w:r>
    </w:p>
    <w:p>
      <w:pPr>
        <w:spacing w:before="0" w:after="120"/>
        <w:jc w:val="both"/>
      </w:pPr>
      <w:r>
        <w:rPr>
          <w:b w:val="0"/>
          <w:i w:val="0"/>
          <w:sz w:val="22"/>
        </w:rPr>
        <w:t>Les municipalités jouent un rôle central dans la vie quotidienne des citoyens en assurant la gestion des infrastructures urbaines et la fourniture de services publics essentiels. Cependant, la communication entre les citoyens et les services municipaux reste souvent laborieuse : les réclamations sont transmises par des canaux informels (guichets physiques, appels téléphoniques), leur suivi est opaque, et l'accès aux services administratifs nécessite des déplacements physiques coûteux en temps.</w:t>
      </w:r>
    </w:p>
    <w:p>
      <w:pPr>
        <w:spacing w:before="0" w:after="120"/>
        <w:jc w:val="both"/>
      </w:pPr>
      <w:r>
        <w:rPr>
          <w:b w:val="0"/>
          <w:i w:val="0"/>
          <w:sz w:val="22"/>
        </w:rPr>
        <w:t>Cette situation engendre une insatisfaction croissante de la part des citoyens et une surcharge administrative pour les agents municipaux. Il devient donc impératif de mettre en place une plateforme numérique centralisée permettant de digitaliser ces interactions, d'automatiser les traitements répétitifs et d'améliorer la traçabilité des demandes.</w:t>
      </w:r>
    </w:p>
    <w:p>
      <w:pPr>
        <w:pStyle w:val="Heading2"/>
      </w:pPr>
      <w:r>
        <w:t>2. Étude des Systèmes Similaires</w:t>
      </w:r>
    </w:p>
    <w:p>
      <w:pPr>
        <w:spacing w:before="0" w:after="120"/>
        <w:jc w:val="both"/>
      </w:pPr>
      <w:r>
        <w:rPr>
          <w:b w:val="0"/>
          <w:i w:val="0"/>
          <w:sz w:val="22"/>
        </w:rPr>
        <w:t>Avant de concevoir BlediGo, une analyse comparative des plateformes municipales existantes a été réalisée afin d'identifier les meilleures pratiques et les lacunes à combler.</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835"/>
            <w:shd w:val="clear" w:color="auto" w:fill="1F3864"/>
          </w:tcPr>
          <w:p>
            <w:pPr>
              <w:jc w:val="center"/>
            </w:pPr>
            <w:r>
              <w:rPr>
                <w:b/>
                <w:color w:val="FFFFFF"/>
                <w:sz w:val="20"/>
              </w:rPr>
              <w:t>Critère</w:t>
            </w:r>
          </w:p>
        </w:tc>
        <w:tc>
          <w:tcPr>
            <w:tcW w:type="dxa" w:w="1814"/>
            <w:shd w:val="clear" w:color="auto" w:fill="1F3864"/>
          </w:tcPr>
          <w:p>
            <w:pPr>
              <w:jc w:val="center"/>
            </w:pPr>
            <w:r>
              <w:rPr>
                <w:b/>
                <w:color w:val="FFFFFF"/>
                <w:sz w:val="20"/>
              </w:rPr>
              <w:t>FixMyStreet (UK)</w:t>
            </w:r>
          </w:p>
        </w:tc>
        <w:tc>
          <w:tcPr>
            <w:tcW w:type="dxa" w:w="1814"/>
            <w:shd w:val="clear" w:color="auto" w:fill="1F3864"/>
          </w:tcPr>
          <w:p>
            <w:pPr>
              <w:jc w:val="center"/>
            </w:pPr>
            <w:r>
              <w:rPr>
                <w:b/>
                <w:color w:val="FFFFFF"/>
                <w:sz w:val="20"/>
              </w:rPr>
              <w:t>Baladiyati (TN)</w:t>
            </w:r>
          </w:p>
        </w:tc>
        <w:tc>
          <w:tcPr>
            <w:tcW w:type="dxa" w:w="1814"/>
            <w:shd w:val="clear" w:color="auto" w:fill="1F3864"/>
          </w:tcPr>
          <w:p>
            <w:pPr>
              <w:jc w:val="center"/>
            </w:pPr>
            <w:r>
              <w:rPr>
                <w:b/>
                <w:color w:val="FFFFFF"/>
                <w:sz w:val="20"/>
              </w:rPr>
              <w:t>SeeClickFix (US)</w:t>
            </w:r>
          </w:p>
        </w:tc>
        <w:tc>
          <w:tcPr>
            <w:tcW w:type="dxa" w:w="1928"/>
            <w:shd w:val="clear" w:color="auto" w:fill="1F3864"/>
          </w:tcPr>
          <w:p>
            <w:pPr>
              <w:jc w:val="center"/>
            </w:pPr>
            <w:r>
              <w:rPr>
                <w:b/>
                <w:color w:val="FFFFFF"/>
                <w:sz w:val="20"/>
              </w:rPr>
              <w:t>BlediGo (Proposé)</w:t>
            </w:r>
          </w:p>
        </w:tc>
      </w:tr>
      <w:tr>
        <w:tc>
          <w:tcPr>
            <w:tcW w:type="dxa" w:w="2835"/>
          </w:tcPr>
          <w:p>
            <w:pPr>
              <w:jc w:val="center"/>
            </w:pPr>
            <w:r>
              <w:rPr>
                <w:sz w:val="20"/>
              </w:rPr>
              <w:t>Signalement de problèmes</w:t>
            </w:r>
          </w:p>
        </w:tc>
        <w:tc>
          <w:tcPr>
            <w:tcW w:type="dxa" w:w="1814"/>
          </w:tcPr>
          <w:p>
            <w:pPr>
              <w:jc w:val="center"/>
            </w:pPr>
            <w:r>
              <w:rPr>
                <w:sz w:val="20"/>
              </w:rPr>
              <w:t>✔ Oui</w:t>
            </w:r>
          </w:p>
        </w:tc>
        <w:tc>
          <w:tcPr>
            <w:tcW w:type="dxa" w:w="1814"/>
          </w:tcPr>
          <w:p>
            <w:pPr>
              <w:jc w:val="center"/>
            </w:pPr>
            <w:r>
              <w:rPr>
                <w:sz w:val="20"/>
              </w:rPr>
              <w:t>Partiel</w:t>
            </w:r>
          </w:p>
        </w:tc>
        <w:tc>
          <w:tcPr>
            <w:tcW w:type="dxa" w:w="1814"/>
          </w:tcPr>
          <w:p>
            <w:pPr>
              <w:jc w:val="center"/>
            </w:pPr>
            <w:r>
              <w:rPr>
                <w:sz w:val="20"/>
              </w:rPr>
              <w:t>✔ Oui</w:t>
            </w:r>
          </w:p>
        </w:tc>
        <w:tc>
          <w:tcPr>
            <w:tcW w:type="dxa" w:w="1928"/>
          </w:tcPr>
          <w:p>
            <w:pPr>
              <w:jc w:val="center"/>
            </w:pPr>
            <w:r>
              <w:rPr>
                <w:sz w:val="20"/>
              </w:rPr>
              <w:t>✔ Oui</w:t>
            </w:r>
          </w:p>
        </w:tc>
      </w:tr>
      <w:tr>
        <w:tc>
          <w:tcPr>
            <w:tcW w:type="dxa" w:w="2835"/>
          </w:tcPr>
          <w:p>
            <w:pPr>
              <w:jc w:val="center"/>
            </w:pPr>
            <w:r>
              <w:rPr>
                <w:sz w:val="20"/>
              </w:rPr>
              <w:t>Classification IA</w:t>
            </w:r>
          </w:p>
        </w:tc>
        <w:tc>
          <w:tcPr>
            <w:tcW w:type="dxa" w:w="1814"/>
          </w:tcPr>
          <w:p>
            <w:pPr>
              <w:jc w:val="center"/>
            </w:pPr>
            <w:r>
              <w:rPr>
                <w:sz w:val="20"/>
              </w:rPr>
              <w:t>✘ Non</w:t>
            </w:r>
          </w:p>
        </w:tc>
        <w:tc>
          <w:tcPr>
            <w:tcW w:type="dxa" w:w="1814"/>
          </w:tcPr>
          <w:p>
            <w:pPr>
              <w:jc w:val="center"/>
            </w:pPr>
            <w:r>
              <w:rPr>
                <w:sz w:val="20"/>
              </w:rPr>
              <w:t>✘ Non</w:t>
            </w:r>
          </w:p>
        </w:tc>
        <w:tc>
          <w:tcPr>
            <w:tcW w:type="dxa" w:w="1814"/>
          </w:tcPr>
          <w:p>
            <w:pPr>
              <w:jc w:val="center"/>
            </w:pPr>
            <w:r>
              <w:rPr>
                <w:sz w:val="20"/>
              </w:rPr>
              <w:t>✘ Non</w:t>
            </w:r>
          </w:p>
        </w:tc>
        <w:tc>
          <w:tcPr>
            <w:tcW w:type="dxa" w:w="1928"/>
          </w:tcPr>
          <w:p>
            <w:pPr>
              <w:jc w:val="center"/>
            </w:pPr>
            <w:r>
              <w:rPr>
                <w:sz w:val="20"/>
              </w:rPr>
              <w:t>✔ Oui</w:t>
            </w:r>
          </w:p>
        </w:tc>
      </w:tr>
      <w:tr>
        <w:tc>
          <w:tcPr>
            <w:tcW w:type="dxa" w:w="2835"/>
          </w:tcPr>
          <w:p>
            <w:pPr>
              <w:jc w:val="center"/>
            </w:pPr>
            <w:r>
              <w:rPr>
                <w:sz w:val="20"/>
              </w:rPr>
              <w:t>Affectation automatique</w:t>
            </w:r>
          </w:p>
        </w:tc>
        <w:tc>
          <w:tcPr>
            <w:tcW w:type="dxa" w:w="1814"/>
          </w:tcPr>
          <w:p>
            <w:pPr>
              <w:jc w:val="center"/>
            </w:pPr>
            <w:r>
              <w:rPr>
                <w:sz w:val="20"/>
              </w:rPr>
              <w:t>✘ Non</w:t>
            </w:r>
          </w:p>
        </w:tc>
        <w:tc>
          <w:tcPr>
            <w:tcW w:type="dxa" w:w="1814"/>
          </w:tcPr>
          <w:p>
            <w:pPr>
              <w:jc w:val="center"/>
            </w:pPr>
            <w:r>
              <w:rPr>
                <w:sz w:val="20"/>
              </w:rPr>
              <w:t>✘ Non</w:t>
            </w:r>
          </w:p>
        </w:tc>
        <w:tc>
          <w:tcPr>
            <w:tcW w:type="dxa" w:w="1814"/>
          </w:tcPr>
          <w:p>
            <w:pPr>
              <w:jc w:val="center"/>
            </w:pPr>
            <w:r>
              <w:rPr>
                <w:sz w:val="20"/>
              </w:rPr>
              <w:t>Partiel</w:t>
            </w:r>
          </w:p>
        </w:tc>
        <w:tc>
          <w:tcPr>
            <w:tcW w:type="dxa" w:w="1928"/>
          </w:tcPr>
          <w:p>
            <w:pPr>
              <w:jc w:val="center"/>
            </w:pPr>
            <w:r>
              <w:rPr>
                <w:sz w:val="20"/>
              </w:rPr>
              <w:t>✔ Oui</w:t>
            </w:r>
          </w:p>
        </w:tc>
      </w:tr>
      <w:tr>
        <w:tc>
          <w:tcPr>
            <w:tcW w:type="dxa" w:w="2835"/>
          </w:tcPr>
          <w:p>
            <w:pPr>
              <w:jc w:val="center"/>
            </w:pPr>
            <w:r>
              <w:rPr>
                <w:sz w:val="20"/>
              </w:rPr>
              <w:t>Suivi en temps réel</w:t>
            </w:r>
          </w:p>
        </w:tc>
        <w:tc>
          <w:tcPr>
            <w:tcW w:type="dxa" w:w="1814"/>
          </w:tcPr>
          <w:p>
            <w:pPr>
              <w:jc w:val="center"/>
            </w:pPr>
            <w:r>
              <w:rPr>
                <w:sz w:val="20"/>
              </w:rPr>
              <w:t>Partiel</w:t>
            </w:r>
          </w:p>
        </w:tc>
        <w:tc>
          <w:tcPr>
            <w:tcW w:type="dxa" w:w="1814"/>
          </w:tcPr>
          <w:p>
            <w:pPr>
              <w:jc w:val="center"/>
            </w:pPr>
            <w:r>
              <w:rPr>
                <w:sz w:val="20"/>
              </w:rPr>
              <w:t>✘ Non</w:t>
            </w:r>
          </w:p>
        </w:tc>
        <w:tc>
          <w:tcPr>
            <w:tcW w:type="dxa" w:w="1814"/>
          </w:tcPr>
          <w:p>
            <w:pPr>
              <w:jc w:val="center"/>
            </w:pPr>
            <w:r>
              <w:rPr>
                <w:sz w:val="20"/>
              </w:rPr>
              <w:t>✔ Oui</w:t>
            </w:r>
          </w:p>
        </w:tc>
        <w:tc>
          <w:tcPr>
            <w:tcW w:type="dxa" w:w="1928"/>
          </w:tcPr>
          <w:p>
            <w:pPr>
              <w:jc w:val="center"/>
            </w:pPr>
            <w:r>
              <w:rPr>
                <w:sz w:val="20"/>
              </w:rPr>
              <w:t>✔ Oui</w:t>
            </w:r>
          </w:p>
        </w:tc>
      </w:tr>
      <w:tr>
        <w:tc>
          <w:tcPr>
            <w:tcW w:type="dxa" w:w="2835"/>
          </w:tcPr>
          <w:p>
            <w:pPr>
              <w:jc w:val="center"/>
            </w:pPr>
            <w:r>
              <w:rPr>
                <w:sz w:val="20"/>
              </w:rPr>
              <w:t>Notifications email</w:t>
            </w:r>
          </w:p>
        </w:tc>
        <w:tc>
          <w:tcPr>
            <w:tcW w:type="dxa" w:w="1814"/>
          </w:tcPr>
          <w:p>
            <w:pPr>
              <w:jc w:val="center"/>
            </w:pPr>
            <w:r>
              <w:rPr>
                <w:sz w:val="20"/>
              </w:rPr>
              <w:t>✔ Oui</w:t>
            </w:r>
          </w:p>
        </w:tc>
        <w:tc>
          <w:tcPr>
            <w:tcW w:type="dxa" w:w="1814"/>
          </w:tcPr>
          <w:p>
            <w:pPr>
              <w:jc w:val="center"/>
            </w:pPr>
            <w:r>
              <w:rPr>
                <w:sz w:val="20"/>
              </w:rPr>
              <w:t>✘ Non</w:t>
            </w:r>
          </w:p>
        </w:tc>
        <w:tc>
          <w:tcPr>
            <w:tcW w:type="dxa" w:w="1814"/>
          </w:tcPr>
          <w:p>
            <w:pPr>
              <w:jc w:val="center"/>
            </w:pPr>
            <w:r>
              <w:rPr>
                <w:sz w:val="20"/>
              </w:rPr>
              <w:t>✔ Oui</w:t>
            </w:r>
          </w:p>
        </w:tc>
        <w:tc>
          <w:tcPr>
            <w:tcW w:type="dxa" w:w="1928"/>
          </w:tcPr>
          <w:p>
            <w:pPr>
              <w:jc w:val="center"/>
            </w:pPr>
            <w:r>
              <w:rPr>
                <w:sz w:val="20"/>
              </w:rPr>
              <w:t>✔ Oui</w:t>
            </w:r>
          </w:p>
        </w:tc>
      </w:tr>
      <w:tr>
        <w:tc>
          <w:tcPr>
            <w:tcW w:type="dxa" w:w="2835"/>
          </w:tcPr>
          <w:p>
            <w:pPr>
              <w:jc w:val="center"/>
            </w:pPr>
            <w:r>
              <w:rPr>
                <w:sz w:val="20"/>
              </w:rPr>
              <w:t>Espace public / commentaires</w:t>
            </w:r>
          </w:p>
        </w:tc>
        <w:tc>
          <w:tcPr>
            <w:tcW w:type="dxa" w:w="1814"/>
          </w:tcPr>
          <w:p>
            <w:pPr>
              <w:jc w:val="center"/>
            </w:pPr>
            <w:r>
              <w:rPr>
                <w:sz w:val="20"/>
              </w:rPr>
              <w:t>✔ Oui</w:t>
            </w:r>
          </w:p>
        </w:tc>
        <w:tc>
          <w:tcPr>
            <w:tcW w:type="dxa" w:w="1814"/>
          </w:tcPr>
          <w:p>
            <w:pPr>
              <w:jc w:val="center"/>
            </w:pPr>
            <w:r>
              <w:rPr>
                <w:sz w:val="20"/>
              </w:rPr>
              <w:t>✘ Non</w:t>
            </w:r>
          </w:p>
        </w:tc>
        <w:tc>
          <w:tcPr>
            <w:tcW w:type="dxa" w:w="1814"/>
          </w:tcPr>
          <w:p>
            <w:pPr>
              <w:jc w:val="center"/>
            </w:pPr>
            <w:r>
              <w:rPr>
                <w:sz w:val="20"/>
              </w:rPr>
              <w:t>✔ Oui</w:t>
            </w:r>
          </w:p>
        </w:tc>
        <w:tc>
          <w:tcPr>
            <w:tcW w:type="dxa" w:w="1928"/>
          </w:tcPr>
          <w:p>
            <w:pPr>
              <w:jc w:val="center"/>
            </w:pPr>
            <w:r>
              <w:rPr>
                <w:sz w:val="20"/>
              </w:rPr>
              <w:t>✔ Oui</w:t>
            </w:r>
          </w:p>
        </w:tc>
      </w:tr>
      <w:tr>
        <w:tc>
          <w:tcPr>
            <w:tcW w:type="dxa" w:w="2835"/>
          </w:tcPr>
          <w:p>
            <w:pPr>
              <w:jc w:val="center"/>
            </w:pPr>
            <w:r>
              <w:rPr>
                <w:sz w:val="20"/>
              </w:rPr>
              <w:t>Gestion des services municipaux</w:t>
            </w:r>
          </w:p>
        </w:tc>
        <w:tc>
          <w:tcPr>
            <w:tcW w:type="dxa" w:w="1814"/>
          </w:tcPr>
          <w:p>
            <w:pPr>
              <w:jc w:val="center"/>
            </w:pPr>
            <w:r>
              <w:rPr>
                <w:sz w:val="20"/>
              </w:rPr>
              <w:t>✘ Non</w:t>
            </w:r>
          </w:p>
        </w:tc>
        <w:tc>
          <w:tcPr>
            <w:tcW w:type="dxa" w:w="1814"/>
          </w:tcPr>
          <w:p>
            <w:pPr>
              <w:jc w:val="center"/>
            </w:pPr>
            <w:r>
              <w:rPr>
                <w:sz w:val="20"/>
              </w:rPr>
              <w:t>Partiel</w:t>
            </w:r>
          </w:p>
        </w:tc>
        <w:tc>
          <w:tcPr>
            <w:tcW w:type="dxa" w:w="1814"/>
          </w:tcPr>
          <w:p>
            <w:pPr>
              <w:jc w:val="center"/>
            </w:pPr>
            <w:r>
              <w:rPr>
                <w:sz w:val="20"/>
              </w:rPr>
              <w:t>✘ Non</w:t>
            </w:r>
          </w:p>
        </w:tc>
        <w:tc>
          <w:tcPr>
            <w:tcW w:type="dxa" w:w="1928"/>
          </w:tcPr>
          <w:p>
            <w:pPr>
              <w:jc w:val="center"/>
            </w:pPr>
            <w:r>
              <w:rPr>
                <w:sz w:val="20"/>
              </w:rPr>
              <w:t>✔ Oui</w:t>
            </w:r>
          </w:p>
        </w:tc>
      </w:tr>
      <w:tr>
        <w:tc>
          <w:tcPr>
            <w:tcW w:type="dxa" w:w="2835"/>
          </w:tcPr>
          <w:p>
            <w:pPr>
              <w:jc w:val="center"/>
            </w:pPr>
            <w:r>
              <w:rPr>
                <w:sz w:val="20"/>
              </w:rPr>
              <w:t>Messagerie intégrée</w:t>
            </w:r>
          </w:p>
        </w:tc>
        <w:tc>
          <w:tcPr>
            <w:tcW w:type="dxa" w:w="1814"/>
          </w:tcPr>
          <w:p>
            <w:pPr>
              <w:jc w:val="center"/>
            </w:pPr>
            <w:r>
              <w:rPr>
                <w:sz w:val="20"/>
              </w:rPr>
              <w:t>✘ Non</w:t>
            </w:r>
          </w:p>
        </w:tc>
        <w:tc>
          <w:tcPr>
            <w:tcW w:type="dxa" w:w="1814"/>
          </w:tcPr>
          <w:p>
            <w:pPr>
              <w:jc w:val="center"/>
            </w:pPr>
            <w:r>
              <w:rPr>
                <w:sz w:val="20"/>
              </w:rPr>
              <w:t>✘ Non</w:t>
            </w:r>
          </w:p>
        </w:tc>
        <w:tc>
          <w:tcPr>
            <w:tcW w:type="dxa" w:w="1814"/>
          </w:tcPr>
          <w:p>
            <w:pPr>
              <w:jc w:val="center"/>
            </w:pPr>
            <w:r>
              <w:rPr>
                <w:sz w:val="20"/>
              </w:rPr>
              <w:t>Partiel</w:t>
            </w:r>
          </w:p>
        </w:tc>
        <w:tc>
          <w:tcPr>
            <w:tcW w:type="dxa" w:w="1928"/>
          </w:tcPr>
          <w:p>
            <w:pPr>
              <w:jc w:val="center"/>
            </w:pPr>
            <w:r>
              <w:rPr>
                <w:sz w:val="20"/>
              </w:rPr>
              <w:t>✔ Oui</w:t>
            </w:r>
          </w:p>
        </w:tc>
      </w:tr>
      <w:tr>
        <w:tc>
          <w:tcPr>
            <w:tcW w:type="dxa" w:w="2835"/>
          </w:tcPr>
          <w:p>
            <w:pPr>
              <w:jc w:val="center"/>
            </w:pPr>
            <w:r>
              <w:rPr>
                <w:sz w:val="20"/>
              </w:rPr>
              <w:t>Carte des services</w:t>
            </w:r>
          </w:p>
        </w:tc>
        <w:tc>
          <w:tcPr>
            <w:tcW w:type="dxa" w:w="1814"/>
          </w:tcPr>
          <w:p>
            <w:pPr>
              <w:jc w:val="center"/>
            </w:pPr>
            <w:r>
              <w:rPr>
                <w:sz w:val="20"/>
              </w:rPr>
              <w:t>✘ Non</w:t>
            </w:r>
          </w:p>
        </w:tc>
        <w:tc>
          <w:tcPr>
            <w:tcW w:type="dxa" w:w="1814"/>
          </w:tcPr>
          <w:p>
            <w:pPr>
              <w:jc w:val="center"/>
            </w:pPr>
            <w:r>
              <w:rPr>
                <w:sz w:val="20"/>
              </w:rPr>
              <w:t>✘ Non</w:t>
            </w:r>
          </w:p>
        </w:tc>
        <w:tc>
          <w:tcPr>
            <w:tcW w:type="dxa" w:w="1814"/>
          </w:tcPr>
          <w:p>
            <w:pPr>
              <w:jc w:val="center"/>
            </w:pPr>
            <w:r>
              <w:rPr>
                <w:sz w:val="20"/>
              </w:rPr>
              <w:t>✔ Oui</w:t>
            </w:r>
          </w:p>
        </w:tc>
        <w:tc>
          <w:tcPr>
            <w:tcW w:type="dxa" w:w="1928"/>
          </w:tcPr>
          <w:p>
            <w:pPr>
              <w:jc w:val="center"/>
            </w:pPr>
            <w:r>
              <w:rPr>
                <w:sz w:val="20"/>
              </w:rPr>
              <w:t>✔ Oui</w:t>
            </w:r>
          </w:p>
        </w:tc>
      </w:tr>
      <w:tr>
        <w:tc>
          <w:tcPr>
            <w:tcW w:type="dxa" w:w="2835"/>
          </w:tcPr>
          <w:p>
            <w:pPr>
              <w:jc w:val="center"/>
            </w:pPr>
            <w:r>
              <w:rPr>
                <w:sz w:val="20"/>
              </w:rPr>
              <w:t>QR Code des services</w:t>
            </w:r>
          </w:p>
        </w:tc>
        <w:tc>
          <w:tcPr>
            <w:tcW w:type="dxa" w:w="1814"/>
          </w:tcPr>
          <w:p>
            <w:pPr>
              <w:jc w:val="center"/>
            </w:pPr>
            <w:r>
              <w:rPr>
                <w:sz w:val="20"/>
              </w:rPr>
              <w:t>✘ Non</w:t>
            </w:r>
          </w:p>
        </w:tc>
        <w:tc>
          <w:tcPr>
            <w:tcW w:type="dxa" w:w="1814"/>
          </w:tcPr>
          <w:p>
            <w:pPr>
              <w:jc w:val="center"/>
            </w:pPr>
            <w:r>
              <w:rPr>
                <w:sz w:val="20"/>
              </w:rPr>
              <w:t>✘ Non</w:t>
            </w:r>
          </w:p>
        </w:tc>
        <w:tc>
          <w:tcPr>
            <w:tcW w:type="dxa" w:w="1814"/>
          </w:tcPr>
          <w:p>
            <w:pPr>
              <w:jc w:val="center"/>
            </w:pPr>
            <w:r>
              <w:rPr>
                <w:sz w:val="20"/>
              </w:rPr>
              <w:t>✘ Non</w:t>
            </w:r>
          </w:p>
        </w:tc>
        <w:tc>
          <w:tcPr>
            <w:tcW w:type="dxa" w:w="1928"/>
          </w:tcPr>
          <w:p>
            <w:pPr>
              <w:jc w:val="center"/>
            </w:pPr>
            <w:r>
              <w:rPr>
                <w:sz w:val="20"/>
              </w:rPr>
              <w:t>✔ Oui</w:t>
            </w:r>
          </w:p>
        </w:tc>
      </w:tr>
    </w:tbl>
    <w:p/>
    <w:p>
      <w:pPr>
        <w:spacing w:before="0" w:after="120"/>
        <w:jc w:val="both"/>
      </w:pPr>
      <w:r>
        <w:rPr>
          <w:b w:val="0"/>
          <w:i w:val="0"/>
          <w:sz w:val="22"/>
        </w:rPr>
        <w:t>Cette analyse révèle que BlediGo se distingue par l'intégration native d'un module d'Intelligence Artificielle pour la classification d'urgence, d'un système d'affectation automatique des agents, et d'une gestion complète des services municipaux avec QR codes, fonctionnalités absentes des plateformes concurrentes.</w:t>
      </w:r>
    </w:p>
    <w:p>
      <w:pPr>
        <w:pStyle w:val="Heading2"/>
      </w:pPr>
      <w:r>
        <w:t>3. Objectifs de la Solution Proposée</w:t>
      </w:r>
    </w:p>
    <w:p>
      <w:pPr>
        <w:spacing w:before="0" w:after="120"/>
        <w:jc w:val="both"/>
      </w:pPr>
      <w:r>
        <w:rPr>
          <w:b w:val="0"/>
          <w:i w:val="0"/>
          <w:sz w:val="22"/>
        </w:rPr>
        <w:t>Au regard de l'analyse comparative, BlediGo se distingue par une approche holistique intégrant l'intelligence artificielle au cœur du processus de traitement des réclamations. Les objectifs principaux sont :</w:t>
      </w:r>
    </w:p>
    <w:p>
      <w:pPr>
        <w:pStyle w:val="ListBullet"/>
        <w:jc w:val="both"/>
      </w:pPr>
      <w:r>
        <w:rPr>
          <w:sz w:val="22"/>
        </w:rPr>
        <w:t>Offrir aux citoyens un canal unique, intuitif et accessible pour soumettre des réclamations et accéder aux services municipaux.</w:t>
      </w:r>
    </w:p>
    <w:p>
      <w:pPr>
        <w:pStyle w:val="ListBullet"/>
        <w:jc w:val="both"/>
      </w:pPr>
      <w:r>
        <w:rPr>
          <w:sz w:val="22"/>
        </w:rPr>
        <w:t>Automatiser la classification de l'urgence des réclamations via un microservice d'IA (Flask + heuristique de mots-clés) afin de prioriser intelligemment les interventions.</w:t>
      </w:r>
    </w:p>
    <w:p>
      <w:pPr>
        <w:pStyle w:val="ListBullet"/>
        <w:jc w:val="both"/>
      </w:pPr>
      <w:r>
        <w:rPr>
          <w:sz w:val="22"/>
        </w:rPr>
        <w:t>Assurer une affectation automatique des réclamations aux agents les moins chargés selon leur département de spécialisation.</w:t>
      </w:r>
    </w:p>
    <w:p>
      <w:pPr>
        <w:pStyle w:val="ListBullet"/>
        <w:jc w:val="both"/>
      </w:pPr>
      <w:r>
        <w:rPr>
          <w:sz w:val="22"/>
        </w:rPr>
        <w:t>Garantir une traçabilité complète du cycle de vie de chaque réclamation grâce à une timeline d'audit immuable.</w:t>
      </w:r>
    </w:p>
    <w:p>
      <w:pPr>
        <w:pStyle w:val="ListBullet"/>
        <w:jc w:val="both"/>
      </w:pPr>
      <w:r>
        <w:rPr>
          <w:sz w:val="22"/>
        </w:rPr>
        <w:t>Mettre à disposition des services municipaux dématérialisés avec génération de QR codes et visualisation cartographique par wilayas tunisiennes.</w:t>
      </w:r>
    </w:p>
    <w:p>
      <w:pPr>
        <w:pStyle w:val="ListBullet"/>
        <w:jc w:val="both"/>
      </w:pPr>
      <w:r>
        <w:rPr>
          <w:sz w:val="22"/>
        </w:rPr>
        <w:t>Améliorer la communication bidirectionnelle via un système de notifications email et un espace de messagerie contextuel par demande.</w:t>
      </w:r>
    </w:p>
    <w:p>
      <w:pPr>
        <w:pStyle w:val="ListBullet"/>
        <w:jc w:val="both"/>
      </w:pPr>
      <w:r>
        <w:rPr>
          <w:sz w:val="22"/>
        </w:rPr>
        <w:t>Fournir à l'administrateur des tableaux de bord analytiques pour le pilotage opérationnel de la municipalité.</w:t>
      </w:r>
    </w:p>
    <w:p>
      <w:r>
        <w:br w:type="page"/>
      </w:r>
    </w:p>
    <w:p>
      <w:pPr>
        <w:pStyle w:val="Heading1"/>
      </w:pPr>
      <w:r>
        <w:t>Partie 2 : Sprint 0 — Vision Globale du Projet</w:t>
      </w:r>
    </w:p>
    <w:p>
      <w:pPr>
        <w:pStyle w:val="Heading2"/>
      </w:pPr>
      <w:r>
        <w:t>1. Identification des Acteurs du Système</w:t>
      </w:r>
    </w:p>
    <w:p>
      <w:pPr>
        <w:pStyle w:val="ListBullet"/>
        <w:jc w:val="both"/>
      </w:pPr>
      <w:r>
        <w:rPr>
          <w:b/>
          <w:sz w:val="22"/>
        </w:rPr>
        <w:t>Le Citoyen (Acteur Principal) :</w:t>
      </w:r>
      <w:r>
        <w:rPr>
          <w:sz w:val="22"/>
        </w:rPr>
        <w:t xml:space="preserve"> Usager final du service public. Peut soumettre des réclamations, consulter leur suivi, accéder aux services municipaux, soumettre des demandes de service, évaluer les services et échanger via la messagerie.</w:t>
      </w:r>
    </w:p>
    <w:p>
      <w:pPr>
        <w:pStyle w:val="ListBullet"/>
        <w:jc w:val="both"/>
      </w:pPr>
      <w:r>
        <w:rPr>
          <w:b/>
          <w:sz w:val="22"/>
        </w:rPr>
        <w:t>L'Agent Municipal (Acteur Métier) :</w:t>
      </w:r>
      <w:r>
        <w:rPr>
          <w:sz w:val="22"/>
        </w:rPr>
        <w:t xml:space="preserve"> Employé de la mairie en charge du traitement opérationnel. Consulte les réclamations qui lui sont assignées, met à jour leur statut, traite les demandes de services et communique avec les citoyens via la messagerie.</w:t>
      </w:r>
    </w:p>
    <w:p>
      <w:pPr>
        <w:pStyle w:val="ListBullet"/>
        <w:jc w:val="both"/>
      </w:pPr>
      <w:r>
        <w:rPr>
          <w:b/>
          <w:sz w:val="22"/>
        </w:rPr>
        <w:t>L'Administrateur (Superviseur) :</w:t>
      </w:r>
      <w:r>
        <w:rPr>
          <w:sz w:val="22"/>
        </w:rPr>
        <w:t xml:space="preserve"> Pilote stratégique de la plateforme. Gère les comptes des agents, configure le catalogue des services municipaux, modère l'espace public, réaffecte les demandes et consulte les statistiques.</w:t>
      </w:r>
    </w:p>
    <w:p>
      <w:pPr>
        <w:pStyle w:val="ListBullet"/>
        <w:jc w:val="both"/>
      </w:pPr>
      <w:r>
        <w:rPr>
          <w:b/>
          <w:sz w:val="22"/>
        </w:rPr>
        <w:t>L'Intelligence Artificielle (Acteur Secondaire) :</w:t>
      </w:r>
      <w:r>
        <w:rPr>
          <w:sz w:val="22"/>
        </w:rPr>
        <w:t xml:space="preserve"> Microservice Flask externe qui reçoit la description d'une réclamation et retourne automatiquement le niveau d'urgence (Critical, High, Medium, Low) sans intervention humaine.</w:t>
      </w:r>
    </w:p>
    <w:p>
      <w:pPr>
        <w:pStyle w:val="Heading2"/>
      </w:pPr>
      <w:r>
        <w:t>2. Product Backlog</w:t>
      </w:r>
    </w:p>
    <w:p>
      <w:pPr>
        <w:spacing w:before="0" w:after="120"/>
        <w:jc w:val="both"/>
      </w:pPr>
      <w:r>
        <w:rPr>
          <w:b w:val="0"/>
          <w:i w:val="0"/>
          <w:sz w:val="22"/>
        </w:rPr>
        <w:t>Le tableau suivant présente l'ensemble des besoins fonctionnels (BF) qui constituent le périmètre fonctionnel complet de BlediGo :</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850"/>
            <w:shd w:val="clear" w:color="auto" w:fill="1F3864"/>
          </w:tcPr>
          <w:p>
            <w:pPr>
              <w:jc w:val="center"/>
            </w:pPr>
            <w:r>
              <w:rPr>
                <w:b/>
                <w:color w:val="FFFFFF"/>
                <w:sz w:val="20"/>
              </w:rPr>
              <w:t>ID</w:t>
            </w:r>
          </w:p>
        </w:tc>
        <w:tc>
          <w:tcPr>
            <w:tcW w:type="dxa" w:w="2268"/>
            <w:shd w:val="clear" w:color="auto" w:fill="1F3864"/>
          </w:tcPr>
          <w:p>
            <w:pPr>
              <w:jc w:val="center"/>
            </w:pPr>
            <w:r>
              <w:rPr>
                <w:b/>
                <w:color w:val="FFFFFF"/>
                <w:sz w:val="20"/>
              </w:rPr>
              <w:t>Besoin Fonctionnel</w:t>
            </w:r>
          </w:p>
        </w:tc>
        <w:tc>
          <w:tcPr>
            <w:tcW w:type="dxa" w:w="4252"/>
            <w:shd w:val="clear" w:color="auto" w:fill="1F3864"/>
          </w:tcPr>
          <w:p>
            <w:pPr>
              <w:jc w:val="center"/>
            </w:pPr>
            <w:r>
              <w:rPr>
                <w:b/>
                <w:color w:val="FFFFFF"/>
                <w:sz w:val="20"/>
              </w:rPr>
              <w:t>Description Synthétique</w:t>
            </w:r>
          </w:p>
        </w:tc>
        <w:tc>
          <w:tcPr>
            <w:tcW w:type="dxa" w:w="1134"/>
            <w:shd w:val="clear" w:color="auto" w:fill="1F3864"/>
          </w:tcPr>
          <w:p>
            <w:pPr>
              <w:jc w:val="center"/>
            </w:pPr>
            <w:r>
              <w:rPr>
                <w:b/>
                <w:color w:val="FFFFFF"/>
                <w:sz w:val="20"/>
              </w:rPr>
              <w:t>Sprint</w:t>
            </w:r>
          </w:p>
        </w:tc>
        <w:tc>
          <w:tcPr>
            <w:tcW w:type="dxa" w:w="1134"/>
            <w:shd w:val="clear" w:color="auto" w:fill="1F3864"/>
          </w:tcPr>
          <w:p>
            <w:pPr>
              <w:jc w:val="center"/>
            </w:pPr>
            <w:r>
              <w:rPr>
                <w:b/>
                <w:color w:val="FFFFFF"/>
                <w:sz w:val="20"/>
              </w:rPr>
              <w:t>Priorité</w:t>
            </w:r>
          </w:p>
        </w:tc>
      </w:tr>
      <w:tr>
        <w:tc>
          <w:tcPr>
            <w:tcW w:type="dxa" w:w="850"/>
          </w:tcPr>
          <w:p>
            <w:pPr>
              <w:jc w:val="center"/>
            </w:pPr>
            <w:r>
              <w:rPr>
                <w:sz w:val="20"/>
              </w:rPr>
              <w:t>BF1</w:t>
            </w:r>
          </w:p>
        </w:tc>
        <w:tc>
          <w:tcPr>
            <w:tcW w:type="dxa" w:w="2268"/>
          </w:tcPr>
          <w:p>
            <w:pPr>
              <w:jc w:val="center"/>
            </w:pPr>
            <w:r>
              <w:rPr>
                <w:sz w:val="20"/>
              </w:rPr>
              <w:t>Inscription &amp; Authentification</w:t>
            </w:r>
          </w:p>
        </w:tc>
        <w:tc>
          <w:tcPr>
            <w:tcW w:type="dxa" w:w="4252"/>
          </w:tcPr>
          <w:p>
            <w:pPr>
              <w:jc w:val="center"/>
            </w:pPr>
            <w:r>
              <w:rPr>
                <w:sz w:val="20"/>
              </w:rPr>
              <w:t>Création de compte, connexion sécurisée par JWT, gestion des rôles (Citoyen / Agent / Admin), activation/désactivation des comptes agents, modification de profil.</w:t>
            </w:r>
          </w:p>
        </w:tc>
        <w:tc>
          <w:tcPr>
            <w:tcW w:type="dxa" w:w="1134"/>
          </w:tcPr>
          <w:p>
            <w:pPr>
              <w:jc w:val="center"/>
            </w:pPr>
            <w:r>
              <w:rPr>
                <w:sz w:val="20"/>
              </w:rPr>
              <w:t>Sprint 1</w:t>
            </w:r>
          </w:p>
        </w:tc>
        <w:tc>
          <w:tcPr>
            <w:tcW w:type="dxa" w:w="1134"/>
          </w:tcPr>
          <w:p>
            <w:pPr>
              <w:jc w:val="center"/>
            </w:pPr>
            <w:r>
              <w:rPr>
                <w:sz w:val="20"/>
              </w:rPr>
              <w:t>Haute</w:t>
            </w:r>
          </w:p>
        </w:tc>
      </w:tr>
      <w:tr>
        <w:tc>
          <w:tcPr>
            <w:tcW w:type="dxa" w:w="850"/>
          </w:tcPr>
          <w:p>
            <w:pPr>
              <w:jc w:val="center"/>
            </w:pPr>
            <w:r>
              <w:rPr>
                <w:sz w:val="20"/>
              </w:rPr>
              <w:t>BF2</w:t>
            </w:r>
          </w:p>
        </w:tc>
        <w:tc>
          <w:tcPr>
            <w:tcW w:type="dxa" w:w="2268"/>
          </w:tcPr>
          <w:p>
            <w:pPr>
              <w:jc w:val="center"/>
            </w:pPr>
            <w:r>
              <w:rPr>
                <w:sz w:val="20"/>
              </w:rPr>
              <w:t>Soumission de Réclamation</w:t>
            </w:r>
          </w:p>
        </w:tc>
        <w:tc>
          <w:tcPr>
            <w:tcW w:type="dxa" w:w="4252"/>
          </w:tcPr>
          <w:p>
            <w:pPr>
              <w:jc w:val="center"/>
            </w:pPr>
            <w:r>
              <w:rPr>
                <w:sz w:val="20"/>
              </w:rPr>
              <w:t>Le citoyen décrit un problème urbain, joint une photo, sélectionne la catégorie. Le microservice IA classe automatiquement l'urgence (Critical/High/Medium/Low).</w:t>
            </w:r>
          </w:p>
        </w:tc>
        <w:tc>
          <w:tcPr>
            <w:tcW w:type="dxa" w:w="1134"/>
          </w:tcPr>
          <w:p>
            <w:pPr>
              <w:jc w:val="center"/>
            </w:pPr>
            <w:r>
              <w:rPr>
                <w:sz w:val="20"/>
              </w:rPr>
              <w:t>Sprint 1</w:t>
            </w:r>
          </w:p>
        </w:tc>
        <w:tc>
          <w:tcPr>
            <w:tcW w:type="dxa" w:w="1134"/>
          </w:tcPr>
          <w:p>
            <w:pPr>
              <w:jc w:val="center"/>
            </w:pPr>
            <w:r>
              <w:rPr>
                <w:sz w:val="20"/>
              </w:rPr>
              <w:t>Haute</w:t>
            </w:r>
          </w:p>
        </w:tc>
      </w:tr>
      <w:tr>
        <w:tc>
          <w:tcPr>
            <w:tcW w:type="dxa" w:w="850"/>
          </w:tcPr>
          <w:p>
            <w:pPr>
              <w:jc w:val="center"/>
            </w:pPr>
            <w:r>
              <w:rPr>
                <w:sz w:val="20"/>
              </w:rPr>
              <w:t>BF3</w:t>
            </w:r>
          </w:p>
        </w:tc>
        <w:tc>
          <w:tcPr>
            <w:tcW w:type="dxa" w:w="2268"/>
          </w:tcPr>
          <w:p>
            <w:pPr>
              <w:jc w:val="center"/>
            </w:pPr>
            <w:r>
              <w:rPr>
                <w:sz w:val="20"/>
              </w:rPr>
              <w:t>Affectation &amp; Traitement</w:t>
            </w:r>
          </w:p>
        </w:tc>
        <w:tc>
          <w:tcPr>
            <w:tcW w:type="dxa" w:w="4252"/>
          </w:tcPr>
          <w:p>
            <w:pPr>
              <w:jc w:val="center"/>
            </w:pPr>
            <w:r>
              <w:rPr>
                <w:sz w:val="20"/>
              </w:rPr>
              <w:t>Affectation automatique au service compétent et à l'agent le moins chargé. L'agent peut modifier le statut (En attente → En cours → Résolu).</w:t>
            </w:r>
          </w:p>
        </w:tc>
        <w:tc>
          <w:tcPr>
            <w:tcW w:type="dxa" w:w="1134"/>
          </w:tcPr>
          <w:p>
            <w:pPr>
              <w:jc w:val="center"/>
            </w:pPr>
            <w:r>
              <w:rPr>
                <w:sz w:val="20"/>
              </w:rPr>
              <w:t>Sprint 1</w:t>
            </w:r>
          </w:p>
        </w:tc>
        <w:tc>
          <w:tcPr>
            <w:tcW w:type="dxa" w:w="1134"/>
          </w:tcPr>
          <w:p>
            <w:pPr>
              <w:jc w:val="center"/>
            </w:pPr>
            <w:r>
              <w:rPr>
                <w:sz w:val="20"/>
              </w:rPr>
              <w:t>Haute</w:t>
            </w:r>
          </w:p>
        </w:tc>
      </w:tr>
      <w:tr>
        <w:tc>
          <w:tcPr>
            <w:tcW w:type="dxa" w:w="850"/>
          </w:tcPr>
          <w:p>
            <w:pPr>
              <w:jc w:val="center"/>
            </w:pPr>
            <w:r>
              <w:rPr>
                <w:sz w:val="20"/>
              </w:rPr>
              <w:t>BF4</w:t>
            </w:r>
          </w:p>
        </w:tc>
        <w:tc>
          <w:tcPr>
            <w:tcW w:type="dxa" w:w="2268"/>
          </w:tcPr>
          <w:p>
            <w:pPr>
              <w:jc w:val="center"/>
            </w:pPr>
            <w:r>
              <w:rPr>
                <w:sz w:val="20"/>
              </w:rPr>
              <w:t>Historique des Réclamations</w:t>
            </w:r>
          </w:p>
        </w:tc>
        <w:tc>
          <w:tcPr>
            <w:tcW w:type="dxa" w:w="4252"/>
          </w:tcPr>
          <w:p>
            <w:pPr>
              <w:jc w:val="center"/>
            </w:pPr>
            <w:r>
              <w:rPr>
                <w:sz w:val="20"/>
              </w:rPr>
              <w:t>Le citoyen consulte ses propres réclamations avec leur statut et timeline. L'admin peut réaffecter les réclamations non traitées dans les délais.</w:t>
            </w:r>
          </w:p>
        </w:tc>
        <w:tc>
          <w:tcPr>
            <w:tcW w:type="dxa" w:w="1134"/>
          </w:tcPr>
          <w:p>
            <w:pPr>
              <w:jc w:val="center"/>
            </w:pPr>
            <w:r>
              <w:rPr>
                <w:sz w:val="20"/>
              </w:rPr>
              <w:t>Sprint 1</w:t>
            </w:r>
          </w:p>
        </w:tc>
        <w:tc>
          <w:tcPr>
            <w:tcW w:type="dxa" w:w="1134"/>
          </w:tcPr>
          <w:p>
            <w:pPr>
              <w:jc w:val="center"/>
            </w:pPr>
            <w:r>
              <w:rPr>
                <w:sz w:val="20"/>
              </w:rPr>
              <w:t>Haute</w:t>
            </w:r>
          </w:p>
        </w:tc>
      </w:tr>
      <w:tr>
        <w:tc>
          <w:tcPr>
            <w:tcW w:type="dxa" w:w="850"/>
          </w:tcPr>
          <w:p>
            <w:pPr>
              <w:jc w:val="center"/>
            </w:pPr>
            <w:r>
              <w:rPr>
                <w:sz w:val="20"/>
              </w:rPr>
              <w:t>BF5</w:t>
            </w:r>
          </w:p>
        </w:tc>
        <w:tc>
          <w:tcPr>
            <w:tcW w:type="dxa" w:w="2268"/>
          </w:tcPr>
          <w:p>
            <w:pPr>
              <w:jc w:val="center"/>
            </w:pPr>
            <w:r>
              <w:rPr>
                <w:sz w:val="20"/>
              </w:rPr>
              <w:t>Espace Public &amp; Commentaires</w:t>
            </w:r>
          </w:p>
        </w:tc>
        <w:tc>
          <w:tcPr>
            <w:tcW w:type="dxa" w:w="4252"/>
          </w:tcPr>
          <w:p>
            <w:pPr>
              <w:jc w:val="center"/>
            </w:pPr>
            <w:r>
              <w:rPr>
                <w:sz w:val="20"/>
              </w:rPr>
              <w:t>Fil public des réclamations de la municipalité. Les citoyens peuvent commenter. Modération automatique par IA des commentaires inappropriés.</w:t>
            </w:r>
          </w:p>
        </w:tc>
        <w:tc>
          <w:tcPr>
            <w:tcW w:type="dxa" w:w="1134"/>
          </w:tcPr>
          <w:p>
            <w:pPr>
              <w:jc w:val="center"/>
            </w:pPr>
            <w:r>
              <w:rPr>
                <w:sz w:val="20"/>
              </w:rPr>
              <w:t>Sprint 1</w:t>
            </w:r>
          </w:p>
        </w:tc>
        <w:tc>
          <w:tcPr>
            <w:tcW w:type="dxa" w:w="1134"/>
          </w:tcPr>
          <w:p>
            <w:pPr>
              <w:jc w:val="center"/>
            </w:pPr>
            <w:r>
              <w:rPr>
                <w:sz w:val="20"/>
              </w:rPr>
              <w:t>Moyenne</w:t>
            </w:r>
          </w:p>
        </w:tc>
      </w:tr>
      <w:tr>
        <w:tc>
          <w:tcPr>
            <w:tcW w:type="dxa" w:w="850"/>
          </w:tcPr>
          <w:p>
            <w:pPr>
              <w:jc w:val="center"/>
            </w:pPr>
            <w:r>
              <w:rPr>
                <w:sz w:val="20"/>
              </w:rPr>
              <w:t>BF6</w:t>
            </w:r>
          </w:p>
        </w:tc>
        <w:tc>
          <w:tcPr>
            <w:tcW w:type="dxa" w:w="2268"/>
          </w:tcPr>
          <w:p>
            <w:pPr>
              <w:jc w:val="center"/>
            </w:pPr>
            <w:r>
              <w:rPr>
                <w:sz w:val="20"/>
              </w:rPr>
              <w:t>Gestion des Services (Admin)</w:t>
            </w:r>
          </w:p>
        </w:tc>
        <w:tc>
          <w:tcPr>
            <w:tcW w:type="dxa" w:w="4252"/>
          </w:tcPr>
          <w:p>
            <w:pPr>
              <w:jc w:val="center"/>
            </w:pPr>
            <w:r>
              <w:rPr>
                <w:sz w:val="20"/>
              </w:rPr>
              <w:t>L'administrateur ajoute/modifie/supprime des services municipaux. Génération automatique d'un QR Code pour chaque service lors de sa création.</w:t>
            </w:r>
          </w:p>
        </w:tc>
        <w:tc>
          <w:tcPr>
            <w:tcW w:type="dxa" w:w="1134"/>
          </w:tcPr>
          <w:p>
            <w:pPr>
              <w:jc w:val="center"/>
            </w:pPr>
            <w:r>
              <w:rPr>
                <w:sz w:val="20"/>
              </w:rPr>
              <w:t>Sprint 2</w:t>
            </w:r>
          </w:p>
        </w:tc>
        <w:tc>
          <w:tcPr>
            <w:tcW w:type="dxa" w:w="1134"/>
          </w:tcPr>
          <w:p>
            <w:pPr>
              <w:jc w:val="center"/>
            </w:pPr>
            <w:r>
              <w:rPr>
                <w:sz w:val="20"/>
              </w:rPr>
              <w:t>Haute</w:t>
            </w:r>
          </w:p>
        </w:tc>
      </w:tr>
      <w:tr>
        <w:tc>
          <w:tcPr>
            <w:tcW w:type="dxa" w:w="850"/>
          </w:tcPr>
          <w:p>
            <w:pPr>
              <w:jc w:val="center"/>
            </w:pPr>
            <w:r>
              <w:rPr>
                <w:sz w:val="20"/>
              </w:rPr>
              <w:t>BF7</w:t>
            </w:r>
          </w:p>
        </w:tc>
        <w:tc>
          <w:tcPr>
            <w:tcW w:type="dxa" w:w="2268"/>
          </w:tcPr>
          <w:p>
            <w:pPr>
              <w:jc w:val="center"/>
            </w:pPr>
            <w:r>
              <w:rPr>
                <w:sz w:val="20"/>
              </w:rPr>
              <w:t>Consultation des Services (Citoyen)</w:t>
            </w:r>
          </w:p>
        </w:tc>
        <w:tc>
          <w:tcPr>
            <w:tcW w:type="dxa" w:w="4252"/>
          </w:tcPr>
          <w:p>
            <w:pPr>
              <w:jc w:val="center"/>
            </w:pPr>
            <w:r>
              <w:rPr>
                <w:sz w:val="20"/>
              </w:rPr>
              <w:t>Le citoyen consulte les services disponibles, filtre par catégorie, visualise sur la carte des wilayas tunisiennes et soumet une demande de bénéfice.</w:t>
            </w:r>
          </w:p>
        </w:tc>
        <w:tc>
          <w:tcPr>
            <w:tcW w:type="dxa" w:w="1134"/>
          </w:tcPr>
          <w:p>
            <w:pPr>
              <w:jc w:val="center"/>
            </w:pPr>
            <w:r>
              <w:rPr>
                <w:sz w:val="20"/>
              </w:rPr>
              <w:t>Sprint 2</w:t>
            </w:r>
          </w:p>
        </w:tc>
        <w:tc>
          <w:tcPr>
            <w:tcW w:type="dxa" w:w="1134"/>
          </w:tcPr>
          <w:p>
            <w:pPr>
              <w:jc w:val="center"/>
            </w:pPr>
            <w:r>
              <w:rPr>
                <w:sz w:val="20"/>
              </w:rPr>
              <w:t>Haute</w:t>
            </w:r>
          </w:p>
        </w:tc>
      </w:tr>
      <w:tr>
        <w:tc>
          <w:tcPr>
            <w:tcW w:type="dxa" w:w="850"/>
          </w:tcPr>
          <w:p>
            <w:pPr>
              <w:jc w:val="center"/>
            </w:pPr>
            <w:r>
              <w:rPr>
                <w:sz w:val="20"/>
              </w:rPr>
              <w:t>BF8</w:t>
            </w:r>
          </w:p>
        </w:tc>
        <w:tc>
          <w:tcPr>
            <w:tcW w:type="dxa" w:w="2268"/>
          </w:tcPr>
          <w:p>
            <w:pPr>
              <w:jc w:val="center"/>
            </w:pPr>
            <w:r>
              <w:rPr>
                <w:sz w:val="20"/>
              </w:rPr>
              <w:t>Notifications par Email</w:t>
            </w:r>
          </w:p>
        </w:tc>
        <w:tc>
          <w:tcPr>
            <w:tcW w:type="dxa" w:w="4252"/>
          </w:tcPr>
          <w:p>
            <w:pPr>
              <w:jc w:val="center"/>
            </w:pPr>
            <w:r>
              <w:rPr>
                <w:sz w:val="20"/>
              </w:rPr>
              <w:t>Le système envoie des emails automatiques lors : de la confirmation d'une réclamation, d'une demande de service, et envoie un lien d'annulation valable 2h.</w:t>
            </w:r>
          </w:p>
        </w:tc>
        <w:tc>
          <w:tcPr>
            <w:tcW w:type="dxa" w:w="1134"/>
          </w:tcPr>
          <w:p>
            <w:pPr>
              <w:jc w:val="center"/>
            </w:pPr>
            <w:r>
              <w:rPr>
                <w:sz w:val="20"/>
              </w:rPr>
              <w:t>Sprint 2</w:t>
            </w:r>
          </w:p>
        </w:tc>
        <w:tc>
          <w:tcPr>
            <w:tcW w:type="dxa" w:w="1134"/>
          </w:tcPr>
          <w:p>
            <w:pPr>
              <w:jc w:val="center"/>
            </w:pPr>
            <w:r>
              <w:rPr>
                <w:sz w:val="20"/>
              </w:rPr>
              <w:t>Haute</w:t>
            </w:r>
          </w:p>
        </w:tc>
      </w:tr>
      <w:tr>
        <w:tc>
          <w:tcPr>
            <w:tcW w:type="dxa" w:w="850"/>
          </w:tcPr>
          <w:p>
            <w:pPr>
              <w:jc w:val="center"/>
            </w:pPr>
            <w:r>
              <w:rPr>
                <w:sz w:val="20"/>
              </w:rPr>
              <w:t>BF9</w:t>
            </w:r>
          </w:p>
        </w:tc>
        <w:tc>
          <w:tcPr>
            <w:tcW w:type="dxa" w:w="2268"/>
          </w:tcPr>
          <w:p>
            <w:pPr>
              <w:jc w:val="center"/>
            </w:pPr>
            <w:r>
              <w:rPr>
                <w:sz w:val="20"/>
              </w:rPr>
              <w:t>Traitement des Demandes (Agent)</w:t>
            </w:r>
          </w:p>
        </w:tc>
        <w:tc>
          <w:tcPr>
            <w:tcW w:type="dxa" w:w="4252"/>
          </w:tcPr>
          <w:p>
            <w:pPr>
              <w:jc w:val="center"/>
            </w:pPr>
            <w:r>
              <w:rPr>
                <w:sz w:val="20"/>
              </w:rPr>
              <w:t>L'agent consulte les demandes reçues, les accepte ou les refuse. L'admin peut réaffecter les demandes non traitées sous 24h.</w:t>
            </w:r>
          </w:p>
        </w:tc>
        <w:tc>
          <w:tcPr>
            <w:tcW w:type="dxa" w:w="1134"/>
          </w:tcPr>
          <w:p>
            <w:pPr>
              <w:jc w:val="center"/>
            </w:pPr>
            <w:r>
              <w:rPr>
                <w:sz w:val="20"/>
              </w:rPr>
              <w:t>Sprint 2</w:t>
            </w:r>
          </w:p>
        </w:tc>
        <w:tc>
          <w:tcPr>
            <w:tcW w:type="dxa" w:w="1134"/>
          </w:tcPr>
          <w:p>
            <w:pPr>
              <w:jc w:val="center"/>
            </w:pPr>
            <w:r>
              <w:rPr>
                <w:sz w:val="20"/>
              </w:rPr>
              <w:t>Haute</w:t>
            </w:r>
          </w:p>
        </w:tc>
      </w:tr>
      <w:tr>
        <w:tc>
          <w:tcPr>
            <w:tcW w:type="dxa" w:w="850"/>
          </w:tcPr>
          <w:p>
            <w:pPr>
              <w:jc w:val="center"/>
            </w:pPr>
            <w:r>
              <w:rPr>
                <w:sz w:val="20"/>
              </w:rPr>
              <w:t>BF10</w:t>
            </w:r>
          </w:p>
        </w:tc>
        <w:tc>
          <w:tcPr>
            <w:tcW w:type="dxa" w:w="2268"/>
          </w:tcPr>
          <w:p>
            <w:pPr>
              <w:jc w:val="center"/>
            </w:pPr>
            <w:r>
              <w:rPr>
                <w:sz w:val="20"/>
              </w:rPr>
              <w:t>Consultation des Demandes &amp; Évaluation</w:t>
            </w:r>
          </w:p>
        </w:tc>
        <w:tc>
          <w:tcPr>
            <w:tcW w:type="dxa" w:w="4252"/>
          </w:tcPr>
          <w:p>
            <w:pPr>
              <w:jc w:val="center"/>
            </w:pPr>
            <w:r>
              <w:rPr>
                <w:sz w:val="20"/>
              </w:rPr>
              <w:t>Le citoyen consulte ses demandes, peut les annuler dans les 24h. Après traitement, peut évaluer le service (note + commentaire).</w:t>
            </w:r>
          </w:p>
        </w:tc>
        <w:tc>
          <w:tcPr>
            <w:tcW w:type="dxa" w:w="1134"/>
          </w:tcPr>
          <w:p>
            <w:pPr>
              <w:jc w:val="center"/>
            </w:pPr>
            <w:r>
              <w:rPr>
                <w:sz w:val="20"/>
              </w:rPr>
              <w:t>Sprint 2</w:t>
            </w:r>
          </w:p>
        </w:tc>
        <w:tc>
          <w:tcPr>
            <w:tcW w:type="dxa" w:w="1134"/>
          </w:tcPr>
          <w:p>
            <w:pPr>
              <w:jc w:val="center"/>
            </w:pPr>
            <w:r>
              <w:rPr>
                <w:sz w:val="20"/>
              </w:rPr>
              <w:t>Haute</w:t>
            </w:r>
          </w:p>
        </w:tc>
      </w:tr>
      <w:tr>
        <w:tc>
          <w:tcPr>
            <w:tcW w:type="dxa" w:w="850"/>
          </w:tcPr>
          <w:p>
            <w:pPr>
              <w:jc w:val="center"/>
            </w:pPr>
            <w:r>
              <w:rPr>
                <w:sz w:val="20"/>
              </w:rPr>
              <w:t>BF11</w:t>
            </w:r>
          </w:p>
        </w:tc>
        <w:tc>
          <w:tcPr>
            <w:tcW w:type="dxa" w:w="2268"/>
          </w:tcPr>
          <w:p>
            <w:pPr>
              <w:jc w:val="center"/>
            </w:pPr>
            <w:r>
              <w:rPr>
                <w:sz w:val="20"/>
              </w:rPr>
              <w:t>Messagerie Intégrée</w:t>
            </w:r>
          </w:p>
        </w:tc>
        <w:tc>
          <w:tcPr>
            <w:tcW w:type="dxa" w:w="4252"/>
          </w:tcPr>
          <w:p>
            <w:pPr>
              <w:jc w:val="center"/>
            </w:pPr>
            <w:r>
              <w:rPr>
                <w:sz w:val="20"/>
              </w:rPr>
              <w:t>Espace de messagerie contextuel par demande de service. Le citoyen et l'agent peuvent échanger des messages directement liés à la demande.</w:t>
            </w:r>
          </w:p>
        </w:tc>
        <w:tc>
          <w:tcPr>
            <w:tcW w:type="dxa" w:w="1134"/>
          </w:tcPr>
          <w:p>
            <w:pPr>
              <w:jc w:val="center"/>
            </w:pPr>
            <w:r>
              <w:rPr>
                <w:sz w:val="20"/>
              </w:rPr>
              <w:t>Sprint 2</w:t>
            </w:r>
          </w:p>
        </w:tc>
        <w:tc>
          <w:tcPr>
            <w:tcW w:type="dxa" w:w="1134"/>
          </w:tcPr>
          <w:p>
            <w:pPr>
              <w:jc w:val="center"/>
            </w:pPr>
            <w:r>
              <w:rPr>
                <w:sz w:val="20"/>
              </w:rPr>
              <w:t>Optionnel</w:t>
            </w:r>
          </w:p>
        </w:tc>
      </w:tr>
    </w:tbl>
    <w:p>
      <w:pPr>
        <w:pStyle w:val="Heading2"/>
      </w:pPr>
      <w:r>
        <w:t>3. Planification des Sprints</w:t>
      </w:r>
    </w:p>
    <w:p>
      <w:pPr>
        <w:spacing w:before="0" w:after="120"/>
        <w:jc w:val="both"/>
      </w:pPr>
      <w:r>
        <w:rPr>
          <w:b w:val="0"/>
          <w:i w:val="0"/>
          <w:sz w:val="22"/>
        </w:rPr>
        <w:t>Le projet est découpé en deux sprints de durée similaire, chacun aboutissant à un incrément fonctionnel livrable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val="clear" w:color="auto" w:fill="1F3864"/>
          </w:tcPr>
          <w:p>
            <w:pPr>
              <w:jc w:val="center"/>
            </w:pPr>
            <w:r>
              <w:rPr>
                <w:b/>
                <w:color w:val="FFFFFF"/>
                <w:sz w:val="20"/>
              </w:rPr>
              <w:t>Sprint</w:t>
            </w:r>
          </w:p>
        </w:tc>
        <w:tc>
          <w:tcPr>
            <w:tcW w:type="dxa" w:w="2835"/>
            <w:shd w:val="clear" w:color="auto" w:fill="1F3864"/>
          </w:tcPr>
          <w:p>
            <w:pPr>
              <w:jc w:val="center"/>
            </w:pPr>
            <w:r>
              <w:rPr>
                <w:b/>
                <w:color w:val="FFFFFF"/>
                <w:sz w:val="20"/>
              </w:rPr>
              <w:t>Période</w:t>
            </w:r>
          </w:p>
        </w:tc>
        <w:tc>
          <w:tcPr>
            <w:tcW w:type="dxa" w:w="3969"/>
            <w:shd w:val="clear" w:color="auto" w:fill="1F3864"/>
          </w:tcPr>
          <w:p>
            <w:pPr>
              <w:jc w:val="center"/>
            </w:pPr>
            <w:r>
              <w:rPr>
                <w:b/>
                <w:color w:val="FFFFFF"/>
                <w:sz w:val="20"/>
              </w:rPr>
              <w:t>Besoins Fonctionnels</w:t>
            </w:r>
          </w:p>
        </w:tc>
        <w:tc>
          <w:tcPr>
            <w:tcW w:type="dxa" w:w="1417"/>
            <w:shd w:val="clear" w:color="auto" w:fill="1F3864"/>
          </w:tcPr>
          <w:p>
            <w:pPr>
              <w:jc w:val="center"/>
            </w:pPr>
            <w:r>
              <w:rPr>
                <w:b/>
                <w:color w:val="FFFFFF"/>
                <w:sz w:val="20"/>
              </w:rPr>
              <w:t>Durée</w:t>
            </w:r>
          </w:p>
        </w:tc>
      </w:tr>
      <w:tr>
        <w:tc>
          <w:tcPr>
            <w:tcW w:type="dxa" w:w="1417"/>
          </w:tcPr>
          <w:p>
            <w:pPr>
              <w:jc w:val="center"/>
            </w:pPr>
            <w:r>
              <w:rPr>
                <w:sz w:val="20"/>
              </w:rPr>
              <w:t>Sprint 0</w:t>
            </w:r>
          </w:p>
        </w:tc>
        <w:tc>
          <w:tcPr>
            <w:tcW w:type="dxa" w:w="2835"/>
          </w:tcPr>
          <w:p>
            <w:pPr>
              <w:jc w:val="center"/>
            </w:pPr>
            <w:r>
              <w:rPr>
                <w:sz w:val="20"/>
              </w:rPr>
              <w:t>Fév. 2026</w:t>
            </w:r>
          </w:p>
        </w:tc>
        <w:tc>
          <w:tcPr>
            <w:tcW w:type="dxa" w:w="3969"/>
          </w:tcPr>
          <w:p>
            <w:pPr>
              <w:jc w:val="center"/>
            </w:pPr>
            <w:r>
              <w:rPr>
                <w:sz w:val="20"/>
              </w:rPr>
              <w:t>Analyse, conception globale, préparation de l'environnement</w:t>
            </w:r>
          </w:p>
        </w:tc>
        <w:tc>
          <w:tcPr>
            <w:tcW w:type="dxa" w:w="1417"/>
          </w:tcPr>
          <w:p>
            <w:pPr>
              <w:jc w:val="center"/>
            </w:pPr>
            <w:r>
              <w:rPr>
                <w:sz w:val="20"/>
              </w:rPr>
              <w:t>1 semaine</w:t>
            </w:r>
          </w:p>
        </w:tc>
      </w:tr>
      <w:tr>
        <w:tc>
          <w:tcPr>
            <w:tcW w:type="dxa" w:w="1417"/>
          </w:tcPr>
          <w:p>
            <w:pPr>
              <w:jc w:val="center"/>
            </w:pPr>
            <w:r>
              <w:rPr>
                <w:sz w:val="20"/>
              </w:rPr>
              <w:t>Sprint 1</w:t>
            </w:r>
          </w:p>
        </w:tc>
        <w:tc>
          <w:tcPr>
            <w:tcW w:type="dxa" w:w="2835"/>
          </w:tcPr>
          <w:p>
            <w:pPr>
              <w:jc w:val="center"/>
            </w:pPr>
            <w:r>
              <w:rPr>
                <w:sz w:val="20"/>
              </w:rPr>
              <w:t>23 Fév. – 20 Mars 2026</w:t>
            </w:r>
          </w:p>
        </w:tc>
        <w:tc>
          <w:tcPr>
            <w:tcW w:type="dxa" w:w="3969"/>
          </w:tcPr>
          <w:p>
            <w:pPr>
              <w:jc w:val="center"/>
            </w:pPr>
            <w:r>
              <w:rPr>
                <w:sz w:val="20"/>
              </w:rPr>
              <w:t>BF1, BF2, BF3, BF4, BF5</w:t>
            </w:r>
          </w:p>
        </w:tc>
        <w:tc>
          <w:tcPr>
            <w:tcW w:type="dxa" w:w="1417"/>
          </w:tcPr>
          <w:p>
            <w:pPr>
              <w:jc w:val="center"/>
            </w:pPr>
            <w:r>
              <w:rPr>
                <w:sz w:val="20"/>
              </w:rPr>
              <w:t>4 semaines</w:t>
            </w:r>
          </w:p>
        </w:tc>
      </w:tr>
      <w:tr>
        <w:tc>
          <w:tcPr>
            <w:tcW w:type="dxa" w:w="1417"/>
          </w:tcPr>
          <w:p>
            <w:pPr>
              <w:jc w:val="center"/>
            </w:pPr>
            <w:r>
              <w:rPr>
                <w:sz w:val="20"/>
              </w:rPr>
              <w:t>Sprint 2</w:t>
            </w:r>
          </w:p>
        </w:tc>
        <w:tc>
          <w:tcPr>
            <w:tcW w:type="dxa" w:w="2835"/>
          </w:tcPr>
          <w:p>
            <w:pPr>
              <w:jc w:val="center"/>
            </w:pPr>
            <w:r>
              <w:rPr>
                <w:sz w:val="20"/>
              </w:rPr>
              <w:t>21 Mars – 12 Avril 2026</w:t>
            </w:r>
          </w:p>
        </w:tc>
        <w:tc>
          <w:tcPr>
            <w:tcW w:type="dxa" w:w="3969"/>
          </w:tcPr>
          <w:p>
            <w:pPr>
              <w:jc w:val="center"/>
            </w:pPr>
            <w:r>
              <w:rPr>
                <w:sz w:val="20"/>
              </w:rPr>
              <w:t>BF6, BF7, BF8, BF9, BF10, BF11</w:t>
            </w:r>
          </w:p>
        </w:tc>
        <w:tc>
          <w:tcPr>
            <w:tcW w:type="dxa" w:w="1417"/>
          </w:tcPr>
          <w:p>
            <w:pPr>
              <w:jc w:val="center"/>
            </w:pPr>
            <w:r>
              <w:rPr>
                <w:sz w:val="20"/>
              </w:rPr>
              <w:t>3 semaines</w:t>
            </w:r>
          </w:p>
        </w:tc>
      </w:tr>
    </w:tbl>
    <w:p>
      <w:pPr>
        <w:pStyle w:val="Heading2"/>
      </w:pPr>
      <w:r>
        <w:t>4. Environnement de Travail</w:t>
      </w:r>
    </w:p>
    <w:p>
      <w:pPr>
        <w:pStyle w:val="Heading3"/>
      </w:pPr>
      <w:r>
        <w:t>4.1 Stack Technologique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F3864"/>
          </w:tcPr>
          <w:p>
            <w:pPr>
              <w:jc w:val="center"/>
            </w:pPr>
            <w:r>
              <w:rPr>
                <w:b/>
                <w:color w:val="FFFFFF"/>
                <w:sz w:val="20"/>
              </w:rPr>
              <w:t>Composant</w:t>
            </w:r>
          </w:p>
        </w:tc>
        <w:tc>
          <w:tcPr>
            <w:tcW w:type="dxa" w:w="2551"/>
            <w:shd w:val="clear" w:color="auto" w:fill="1F3864"/>
          </w:tcPr>
          <w:p>
            <w:pPr>
              <w:jc w:val="center"/>
            </w:pPr>
            <w:r>
              <w:rPr>
                <w:b/>
                <w:color w:val="FFFFFF"/>
                <w:sz w:val="20"/>
              </w:rPr>
              <w:t>Technologie</w:t>
            </w:r>
          </w:p>
        </w:tc>
        <w:tc>
          <w:tcPr>
            <w:tcW w:type="dxa" w:w="1417"/>
            <w:shd w:val="clear" w:color="auto" w:fill="1F3864"/>
          </w:tcPr>
          <w:p>
            <w:pPr>
              <w:jc w:val="center"/>
            </w:pPr>
            <w:r>
              <w:rPr>
                <w:b/>
                <w:color w:val="FFFFFF"/>
                <w:sz w:val="20"/>
              </w:rPr>
              <w:t>Version</w:t>
            </w:r>
          </w:p>
        </w:tc>
        <w:tc>
          <w:tcPr>
            <w:tcW w:type="dxa" w:w="3685"/>
            <w:shd w:val="clear" w:color="auto" w:fill="1F3864"/>
          </w:tcPr>
          <w:p>
            <w:pPr>
              <w:jc w:val="center"/>
            </w:pPr>
            <w:r>
              <w:rPr>
                <w:b/>
                <w:color w:val="FFFFFF"/>
                <w:sz w:val="20"/>
              </w:rPr>
              <w:t>Rôle</w:t>
            </w:r>
          </w:p>
        </w:tc>
      </w:tr>
      <w:tr>
        <w:tc>
          <w:tcPr>
            <w:tcW w:type="dxa" w:w="1984"/>
          </w:tcPr>
          <w:p>
            <w:pPr>
              <w:jc w:val="center"/>
            </w:pPr>
            <w:r>
              <w:rPr>
                <w:sz w:val="20"/>
              </w:rPr>
              <w:t>Frontend</w:t>
            </w:r>
          </w:p>
        </w:tc>
        <w:tc>
          <w:tcPr>
            <w:tcW w:type="dxa" w:w="2551"/>
          </w:tcPr>
          <w:p>
            <w:pPr>
              <w:jc w:val="center"/>
            </w:pPr>
            <w:r>
              <w:rPr>
                <w:sz w:val="20"/>
              </w:rPr>
              <w:t>React.js (Vite)</w:t>
            </w:r>
          </w:p>
        </w:tc>
        <w:tc>
          <w:tcPr>
            <w:tcW w:type="dxa" w:w="1417"/>
          </w:tcPr>
          <w:p>
            <w:pPr>
              <w:jc w:val="center"/>
            </w:pPr>
            <w:r>
              <w:rPr>
                <w:sz w:val="20"/>
              </w:rPr>
              <w:t>^18.x</w:t>
            </w:r>
          </w:p>
        </w:tc>
        <w:tc>
          <w:tcPr>
            <w:tcW w:type="dxa" w:w="3685"/>
          </w:tcPr>
          <w:p>
            <w:pPr>
              <w:jc w:val="center"/>
            </w:pPr>
            <w:r>
              <w:rPr>
                <w:sz w:val="20"/>
              </w:rPr>
              <w:t>Interface utilisateur SPA</w:t>
            </w:r>
          </w:p>
        </w:tc>
      </w:tr>
      <w:tr>
        <w:tc>
          <w:tcPr>
            <w:tcW w:type="dxa" w:w="1984"/>
          </w:tcPr>
          <w:p>
            <w:pPr>
              <w:jc w:val="center"/>
            </w:pPr>
            <w:r>
              <w:rPr>
                <w:sz w:val="20"/>
              </w:rPr>
              <w:t>Backend</w:t>
            </w:r>
          </w:p>
        </w:tc>
        <w:tc>
          <w:tcPr>
            <w:tcW w:type="dxa" w:w="2551"/>
          </w:tcPr>
          <w:p>
            <w:pPr>
              <w:jc w:val="center"/>
            </w:pPr>
            <w:r>
              <w:rPr>
                <w:sz w:val="20"/>
              </w:rPr>
              <w:t>Node.js + Express.js</w:t>
            </w:r>
          </w:p>
        </w:tc>
        <w:tc>
          <w:tcPr>
            <w:tcW w:type="dxa" w:w="1417"/>
          </w:tcPr>
          <w:p>
            <w:pPr>
              <w:jc w:val="center"/>
            </w:pPr>
            <w:r>
              <w:rPr>
                <w:sz w:val="20"/>
              </w:rPr>
              <w:t>≥ 18.0.0 / ^4.18</w:t>
            </w:r>
          </w:p>
        </w:tc>
        <w:tc>
          <w:tcPr>
            <w:tcW w:type="dxa" w:w="3685"/>
          </w:tcPr>
          <w:p>
            <w:pPr>
              <w:jc w:val="center"/>
            </w:pPr>
            <w:r>
              <w:rPr>
                <w:sz w:val="20"/>
              </w:rPr>
              <w:t>API REST</w:t>
            </w:r>
          </w:p>
        </w:tc>
      </w:tr>
      <w:tr>
        <w:tc>
          <w:tcPr>
            <w:tcW w:type="dxa" w:w="1984"/>
          </w:tcPr>
          <w:p>
            <w:pPr>
              <w:jc w:val="center"/>
            </w:pPr>
            <w:r>
              <w:rPr>
                <w:sz w:val="20"/>
              </w:rPr>
              <w:t>Base de données</w:t>
            </w:r>
          </w:p>
        </w:tc>
        <w:tc>
          <w:tcPr>
            <w:tcW w:type="dxa" w:w="2551"/>
          </w:tcPr>
          <w:p>
            <w:pPr>
              <w:jc w:val="center"/>
            </w:pPr>
            <w:r>
              <w:rPr>
                <w:sz w:val="20"/>
              </w:rPr>
              <w:t>MongoDB (mongoose)</w:t>
            </w:r>
          </w:p>
        </w:tc>
        <w:tc>
          <w:tcPr>
            <w:tcW w:type="dxa" w:w="1417"/>
          </w:tcPr>
          <w:p>
            <w:pPr>
              <w:jc w:val="center"/>
            </w:pPr>
            <w:r>
              <w:rPr>
                <w:sz w:val="20"/>
              </w:rPr>
              <w:t>^8.1.1</w:t>
            </w:r>
          </w:p>
        </w:tc>
        <w:tc>
          <w:tcPr>
            <w:tcW w:type="dxa" w:w="3685"/>
          </w:tcPr>
          <w:p>
            <w:pPr>
              <w:jc w:val="center"/>
            </w:pPr>
            <w:r>
              <w:rPr>
                <w:sz w:val="20"/>
              </w:rPr>
              <w:t>Persistance NoSQL</w:t>
            </w:r>
          </w:p>
        </w:tc>
      </w:tr>
      <w:tr>
        <w:tc>
          <w:tcPr>
            <w:tcW w:type="dxa" w:w="1984"/>
          </w:tcPr>
          <w:p>
            <w:pPr>
              <w:jc w:val="center"/>
            </w:pPr>
            <w:r>
              <w:rPr>
                <w:sz w:val="20"/>
              </w:rPr>
              <w:t>Microservice IA</w:t>
            </w:r>
          </w:p>
        </w:tc>
        <w:tc>
          <w:tcPr>
            <w:tcW w:type="dxa" w:w="2551"/>
          </w:tcPr>
          <w:p>
            <w:pPr>
              <w:jc w:val="center"/>
            </w:pPr>
            <w:r>
              <w:rPr>
                <w:sz w:val="20"/>
              </w:rPr>
              <w:t>Python + Flask</w:t>
            </w:r>
          </w:p>
        </w:tc>
        <w:tc>
          <w:tcPr>
            <w:tcW w:type="dxa" w:w="1417"/>
          </w:tcPr>
          <w:p>
            <w:pPr>
              <w:jc w:val="center"/>
            </w:pPr>
            <w:r>
              <w:rPr>
                <w:sz w:val="20"/>
              </w:rPr>
              <w:t>^3.x</w:t>
            </w:r>
          </w:p>
        </w:tc>
        <w:tc>
          <w:tcPr>
            <w:tcW w:type="dxa" w:w="3685"/>
          </w:tcPr>
          <w:p>
            <w:pPr>
              <w:jc w:val="center"/>
            </w:pPr>
            <w:r>
              <w:rPr>
                <w:sz w:val="20"/>
              </w:rPr>
              <w:t>Classification d'urgence</w:t>
            </w:r>
          </w:p>
        </w:tc>
      </w:tr>
      <w:tr>
        <w:tc>
          <w:tcPr>
            <w:tcW w:type="dxa" w:w="1984"/>
          </w:tcPr>
          <w:p>
            <w:pPr>
              <w:jc w:val="center"/>
            </w:pPr>
            <w:r>
              <w:rPr>
                <w:sz w:val="20"/>
              </w:rPr>
              <w:t>Authentification</w:t>
            </w:r>
          </w:p>
        </w:tc>
        <w:tc>
          <w:tcPr>
            <w:tcW w:type="dxa" w:w="2551"/>
          </w:tcPr>
          <w:p>
            <w:pPr>
              <w:jc w:val="center"/>
            </w:pPr>
            <w:r>
              <w:rPr>
                <w:sz w:val="20"/>
              </w:rPr>
              <w:t>JWT (jsonwebtoken)</w:t>
            </w:r>
          </w:p>
        </w:tc>
        <w:tc>
          <w:tcPr>
            <w:tcW w:type="dxa" w:w="1417"/>
          </w:tcPr>
          <w:p>
            <w:pPr>
              <w:jc w:val="center"/>
            </w:pPr>
            <w:r>
              <w:rPr>
                <w:sz w:val="20"/>
              </w:rPr>
              <w:t>^9.0.2</w:t>
            </w:r>
          </w:p>
        </w:tc>
        <w:tc>
          <w:tcPr>
            <w:tcW w:type="dxa" w:w="3685"/>
          </w:tcPr>
          <w:p>
            <w:pPr>
              <w:jc w:val="center"/>
            </w:pPr>
            <w:r>
              <w:rPr>
                <w:sz w:val="20"/>
              </w:rPr>
              <w:t>Sécurité &amp; sessions</w:t>
            </w:r>
          </w:p>
        </w:tc>
      </w:tr>
      <w:tr>
        <w:tc>
          <w:tcPr>
            <w:tcW w:type="dxa" w:w="1984"/>
          </w:tcPr>
          <w:p>
            <w:pPr>
              <w:jc w:val="center"/>
            </w:pPr>
            <w:r>
              <w:rPr>
                <w:sz w:val="20"/>
              </w:rPr>
              <w:t>Emails</w:t>
            </w:r>
          </w:p>
        </w:tc>
        <w:tc>
          <w:tcPr>
            <w:tcW w:type="dxa" w:w="2551"/>
          </w:tcPr>
          <w:p>
            <w:pPr>
              <w:jc w:val="center"/>
            </w:pPr>
            <w:r>
              <w:rPr>
                <w:sz w:val="20"/>
              </w:rPr>
              <w:t>Nodemailer</w:t>
            </w:r>
          </w:p>
        </w:tc>
        <w:tc>
          <w:tcPr>
            <w:tcW w:type="dxa" w:w="1417"/>
          </w:tcPr>
          <w:p>
            <w:pPr>
              <w:jc w:val="center"/>
            </w:pPr>
            <w:r>
              <w:rPr>
                <w:sz w:val="20"/>
              </w:rPr>
              <w:t>^8.0.5</w:t>
            </w:r>
          </w:p>
        </w:tc>
        <w:tc>
          <w:tcPr>
            <w:tcW w:type="dxa" w:w="3685"/>
          </w:tcPr>
          <w:p>
            <w:pPr>
              <w:jc w:val="center"/>
            </w:pPr>
            <w:r>
              <w:rPr>
                <w:sz w:val="20"/>
              </w:rPr>
              <w:t>Notifications email</w:t>
            </w:r>
          </w:p>
        </w:tc>
      </w:tr>
      <w:tr>
        <w:tc>
          <w:tcPr>
            <w:tcW w:type="dxa" w:w="1984"/>
          </w:tcPr>
          <w:p>
            <w:pPr>
              <w:jc w:val="center"/>
            </w:pPr>
            <w:r>
              <w:rPr>
                <w:sz w:val="20"/>
              </w:rPr>
              <w:t>QR Codes</w:t>
            </w:r>
          </w:p>
        </w:tc>
        <w:tc>
          <w:tcPr>
            <w:tcW w:type="dxa" w:w="2551"/>
          </w:tcPr>
          <w:p>
            <w:pPr>
              <w:jc w:val="center"/>
            </w:pPr>
            <w:r>
              <w:rPr>
                <w:sz w:val="20"/>
              </w:rPr>
              <w:t>qrcode (npm)</w:t>
            </w:r>
          </w:p>
        </w:tc>
        <w:tc>
          <w:tcPr>
            <w:tcW w:type="dxa" w:w="1417"/>
          </w:tcPr>
          <w:p>
            <w:pPr>
              <w:jc w:val="center"/>
            </w:pPr>
            <w:r>
              <w:rPr>
                <w:sz w:val="20"/>
              </w:rPr>
              <w:t>^1.5.4</w:t>
            </w:r>
          </w:p>
        </w:tc>
        <w:tc>
          <w:tcPr>
            <w:tcW w:type="dxa" w:w="3685"/>
          </w:tcPr>
          <w:p>
            <w:pPr>
              <w:jc w:val="center"/>
            </w:pPr>
            <w:r>
              <w:rPr>
                <w:sz w:val="20"/>
              </w:rPr>
              <w:t>Génération QR services</w:t>
            </w:r>
          </w:p>
        </w:tc>
      </w:tr>
      <w:tr>
        <w:tc>
          <w:tcPr>
            <w:tcW w:type="dxa" w:w="1984"/>
          </w:tcPr>
          <w:p>
            <w:pPr>
              <w:jc w:val="center"/>
            </w:pPr>
            <w:r>
              <w:rPr>
                <w:sz w:val="20"/>
              </w:rPr>
              <w:t>Sécurité</w:t>
            </w:r>
          </w:p>
        </w:tc>
        <w:tc>
          <w:tcPr>
            <w:tcW w:type="dxa" w:w="2551"/>
          </w:tcPr>
          <w:p>
            <w:pPr>
              <w:jc w:val="center"/>
            </w:pPr>
            <w:r>
              <w:rPr>
                <w:sz w:val="20"/>
              </w:rPr>
              <w:t>Helmet + CORS + bcryptjs</w:t>
            </w:r>
          </w:p>
        </w:tc>
        <w:tc>
          <w:tcPr>
            <w:tcW w:type="dxa" w:w="1417"/>
          </w:tcPr>
          <w:p>
            <w:pPr>
              <w:jc w:val="center"/>
            </w:pPr>
            <w:r>
              <w:rPr>
                <w:sz w:val="20"/>
              </w:rPr>
              <w:t>—</w:t>
            </w:r>
          </w:p>
        </w:tc>
        <w:tc>
          <w:tcPr>
            <w:tcW w:type="dxa" w:w="3685"/>
          </w:tcPr>
          <w:p>
            <w:pPr>
              <w:jc w:val="center"/>
            </w:pPr>
            <w:r>
              <w:rPr>
                <w:sz w:val="20"/>
              </w:rPr>
              <w:t>Protection API</w:t>
            </w:r>
          </w:p>
        </w:tc>
      </w:tr>
      <w:tr>
        <w:tc>
          <w:tcPr>
            <w:tcW w:type="dxa" w:w="1984"/>
          </w:tcPr>
          <w:p>
            <w:pPr>
              <w:jc w:val="center"/>
            </w:pPr>
            <w:r>
              <w:rPr>
                <w:sz w:val="20"/>
              </w:rPr>
              <w:t>Upload fichiers</w:t>
            </w:r>
          </w:p>
        </w:tc>
        <w:tc>
          <w:tcPr>
            <w:tcW w:type="dxa" w:w="2551"/>
          </w:tcPr>
          <w:p>
            <w:pPr>
              <w:jc w:val="center"/>
            </w:pPr>
            <w:r>
              <w:rPr>
                <w:sz w:val="20"/>
              </w:rPr>
              <w:t>Multer</w:t>
            </w:r>
          </w:p>
        </w:tc>
        <w:tc>
          <w:tcPr>
            <w:tcW w:type="dxa" w:w="1417"/>
          </w:tcPr>
          <w:p>
            <w:pPr>
              <w:jc w:val="center"/>
            </w:pPr>
            <w:r>
              <w:rPr>
                <w:sz w:val="20"/>
              </w:rPr>
              <w:t>^1.4.5</w:t>
            </w:r>
          </w:p>
        </w:tc>
        <w:tc>
          <w:tcPr>
            <w:tcW w:type="dxa" w:w="3685"/>
          </w:tcPr>
          <w:p>
            <w:pPr>
              <w:jc w:val="center"/>
            </w:pPr>
            <w:r>
              <w:rPr>
                <w:sz w:val="20"/>
              </w:rPr>
              <w:t>Gestion photos réclamations</w:t>
            </w:r>
          </w:p>
        </w:tc>
      </w:tr>
      <w:tr>
        <w:tc>
          <w:tcPr>
            <w:tcW w:type="dxa" w:w="1984"/>
          </w:tcPr>
          <w:p>
            <w:pPr>
              <w:jc w:val="center"/>
            </w:pPr>
            <w:r>
              <w:rPr>
                <w:sz w:val="20"/>
              </w:rPr>
              <w:t>Tests API</w:t>
            </w:r>
          </w:p>
        </w:tc>
        <w:tc>
          <w:tcPr>
            <w:tcW w:type="dxa" w:w="2551"/>
          </w:tcPr>
          <w:p>
            <w:pPr>
              <w:jc w:val="center"/>
            </w:pPr>
            <w:r>
              <w:rPr>
                <w:sz w:val="20"/>
              </w:rPr>
              <w:t>Jest + Supertest</w:t>
            </w:r>
          </w:p>
        </w:tc>
        <w:tc>
          <w:tcPr>
            <w:tcW w:type="dxa" w:w="1417"/>
          </w:tcPr>
          <w:p>
            <w:pPr>
              <w:jc w:val="center"/>
            </w:pPr>
            <w:r>
              <w:rPr>
                <w:sz w:val="20"/>
              </w:rPr>
              <w:t>^29.7 / ^6.3</w:t>
            </w:r>
          </w:p>
        </w:tc>
        <w:tc>
          <w:tcPr>
            <w:tcW w:type="dxa" w:w="3685"/>
          </w:tcPr>
          <w:p>
            <w:pPr>
              <w:jc w:val="center"/>
            </w:pPr>
            <w:r>
              <w:rPr>
                <w:sz w:val="20"/>
              </w:rPr>
              <w:t>Tests unitaires backend</w:t>
            </w:r>
          </w:p>
        </w:tc>
      </w:tr>
      <w:tr>
        <w:tc>
          <w:tcPr>
            <w:tcW w:type="dxa" w:w="1984"/>
          </w:tcPr>
          <w:p>
            <w:pPr>
              <w:jc w:val="center"/>
            </w:pPr>
            <w:r>
              <w:rPr>
                <w:sz w:val="20"/>
              </w:rPr>
              <w:t>Gestion de projet</w:t>
            </w:r>
          </w:p>
        </w:tc>
        <w:tc>
          <w:tcPr>
            <w:tcW w:type="dxa" w:w="2551"/>
          </w:tcPr>
          <w:p>
            <w:pPr>
              <w:jc w:val="center"/>
            </w:pPr>
            <w:r>
              <w:rPr>
                <w:sz w:val="20"/>
              </w:rPr>
              <w:t>Trello (Scrum Board)</w:t>
            </w:r>
          </w:p>
        </w:tc>
        <w:tc>
          <w:tcPr>
            <w:tcW w:type="dxa" w:w="1417"/>
          </w:tcPr>
          <w:p>
            <w:pPr>
              <w:jc w:val="center"/>
            </w:pPr>
            <w:r>
              <w:rPr>
                <w:sz w:val="20"/>
              </w:rPr>
              <w:t>—</w:t>
            </w:r>
          </w:p>
        </w:tc>
        <w:tc>
          <w:tcPr>
            <w:tcW w:type="dxa" w:w="3685"/>
          </w:tcPr>
          <w:p>
            <w:pPr>
              <w:jc w:val="center"/>
            </w:pPr>
            <w:r>
              <w:rPr>
                <w:sz w:val="20"/>
              </w:rPr>
              <w:t>Suivi des tâches</w:t>
            </w:r>
          </w:p>
        </w:tc>
      </w:tr>
      <w:tr>
        <w:tc>
          <w:tcPr>
            <w:tcW w:type="dxa" w:w="1984"/>
          </w:tcPr>
          <w:p>
            <w:pPr>
              <w:jc w:val="center"/>
            </w:pPr>
            <w:r>
              <w:rPr>
                <w:sz w:val="20"/>
              </w:rPr>
              <w:t>Design &amp; Maquettes</w:t>
            </w:r>
          </w:p>
        </w:tc>
        <w:tc>
          <w:tcPr>
            <w:tcW w:type="dxa" w:w="2551"/>
          </w:tcPr>
          <w:p>
            <w:pPr>
              <w:jc w:val="center"/>
            </w:pPr>
            <w:r>
              <w:rPr>
                <w:sz w:val="20"/>
              </w:rPr>
              <w:t>Figma</w:t>
            </w:r>
          </w:p>
        </w:tc>
        <w:tc>
          <w:tcPr>
            <w:tcW w:type="dxa" w:w="1417"/>
          </w:tcPr>
          <w:p>
            <w:pPr>
              <w:jc w:val="center"/>
            </w:pPr>
            <w:r>
              <w:rPr>
                <w:sz w:val="20"/>
              </w:rPr>
              <w:t>—</w:t>
            </w:r>
          </w:p>
        </w:tc>
        <w:tc>
          <w:tcPr>
            <w:tcW w:type="dxa" w:w="3685"/>
          </w:tcPr>
          <w:p>
            <w:pPr>
              <w:jc w:val="center"/>
            </w:pPr>
            <w:r>
              <w:rPr>
                <w:sz w:val="20"/>
              </w:rPr>
              <w:t>UI/UX Prototypage</w:t>
            </w:r>
          </w:p>
        </w:tc>
      </w:tr>
      <w:tr>
        <w:tc>
          <w:tcPr>
            <w:tcW w:type="dxa" w:w="1984"/>
          </w:tcPr>
          <w:p>
            <w:pPr>
              <w:jc w:val="center"/>
            </w:pPr>
            <w:r>
              <w:rPr>
                <w:sz w:val="20"/>
              </w:rPr>
              <w:t>Versioning</w:t>
            </w:r>
          </w:p>
        </w:tc>
        <w:tc>
          <w:tcPr>
            <w:tcW w:type="dxa" w:w="2551"/>
          </w:tcPr>
          <w:p>
            <w:pPr>
              <w:jc w:val="center"/>
            </w:pPr>
            <w:r>
              <w:rPr>
                <w:sz w:val="20"/>
              </w:rPr>
              <w:t>Git / GitHub</w:t>
            </w:r>
          </w:p>
        </w:tc>
        <w:tc>
          <w:tcPr>
            <w:tcW w:type="dxa" w:w="1417"/>
          </w:tcPr>
          <w:p>
            <w:pPr>
              <w:jc w:val="center"/>
            </w:pPr>
            <w:r>
              <w:rPr>
                <w:sz w:val="20"/>
              </w:rPr>
              <w:t>—</w:t>
            </w:r>
          </w:p>
        </w:tc>
        <w:tc>
          <w:tcPr>
            <w:tcW w:type="dxa" w:w="3685"/>
          </w:tcPr>
          <w:p>
            <w:pPr>
              <w:jc w:val="center"/>
            </w:pPr>
            <w:r>
              <w:rPr>
                <w:sz w:val="20"/>
              </w:rPr>
              <w:t>Gestion du code source</w:t>
            </w:r>
          </w:p>
        </w:tc>
      </w:tr>
    </w:tbl>
    <w:p>
      <w:pPr>
        <w:pStyle w:val="Heading3"/>
      </w:pPr>
      <w:r>
        <w:t>4.2 Architecture Logique du Système</w:t>
      </w:r>
    </w:p>
    <w:p>
      <w:pPr>
        <w:spacing w:before="0" w:after="120"/>
        <w:jc w:val="both"/>
      </w:pPr>
      <w:r>
        <w:rPr>
          <w:b w:val="0"/>
          <w:i w:val="0"/>
          <w:sz w:val="22"/>
        </w:rPr>
        <w:t>L'architecture de BlediGo suit le pattern MVC (Modèle-Vue-Contrôleur) enrichi d'une couche de services. Le système est décomposé en trois couches distinctes :</w:t>
      </w:r>
    </w:p>
    <w:p>
      <w:pPr>
        <w:pStyle w:val="ListBullet"/>
        <w:jc w:val="both"/>
      </w:pPr>
      <w:r>
        <w:rPr>
          <w:sz w:val="22"/>
        </w:rPr>
        <w:t>Couche Présentation (Frontend React) : Application SPA accessible via navigateur web. Composants React organisés par rôle (Citoyen / Agent / Admin). Communication avec le backend via des appels REST API (Axios). Routage protégé par rôle (ProtectedRoute).</w:t>
      </w:r>
    </w:p>
    <w:p>
      <w:pPr>
        <w:pStyle w:val="ListBullet"/>
        <w:jc w:val="both"/>
      </w:pPr>
      <w:r>
        <w:rPr>
          <w:sz w:val="22"/>
        </w:rPr>
        <w:t>Couche Métier (Backend Node.js/Express) : API REST exposée sur le port 3001. Sécurisée par JWT, Helmet, CORS, et un rate limiter (200 req/15min). Routes organisées : /api/auth, /api/reclamations, /api/services, /api/users, /api/agents, /api/messages, /api/notifications, /api/ai.</w:t>
      </w:r>
    </w:p>
    <w:p>
      <w:pPr>
        <w:pStyle w:val="ListBullet"/>
        <w:jc w:val="both"/>
      </w:pPr>
      <w:r>
        <w:rPr>
          <w:sz w:val="22"/>
        </w:rPr>
        <w:t>Couche Données (MongoDB) : Base de données NoSQL. Modèles Mongoose : User (Citoyen/Agent/Admin), Reclamation, Service, Message, Notification, VerificationCode.</w:t>
      </w:r>
    </w:p>
    <w:p>
      <w:pPr>
        <w:pStyle w:val="ListBullet"/>
        <w:jc w:val="both"/>
      </w:pPr>
      <w:r>
        <w:rPr>
          <w:sz w:val="22"/>
        </w:rPr>
        <w:t>Microservice IA (Flask Python - Port 5000) : Service indépendant exposant POST /predict. Reçoit la description et la catégorie d'une réclamation. Retourne le niveau d'urgence (Critical / High / Medium / Low) et un score de confiance via une heuristique de mots-clés avec normalisation des accents.</w:t>
      </w:r>
    </w:p>
    <w:p>
      <w:pPr>
        <w:pStyle w:val="Heading3"/>
      </w:pPr>
      <w:r>
        <w:t>4.3 Répartition des Rôles dans l'Équipe</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F3864"/>
          </w:tcPr>
          <w:p>
            <w:pPr>
              <w:jc w:val="center"/>
            </w:pPr>
            <w:r>
              <w:rPr>
                <w:b/>
                <w:color w:val="FFFFFF"/>
                <w:sz w:val="20"/>
              </w:rPr>
              <w:t>Membre</w:t>
            </w:r>
          </w:p>
        </w:tc>
        <w:tc>
          <w:tcPr>
            <w:tcW w:type="dxa" w:w="2835"/>
            <w:shd w:val="clear" w:color="auto" w:fill="1F3864"/>
          </w:tcPr>
          <w:p>
            <w:pPr>
              <w:jc w:val="center"/>
            </w:pPr>
            <w:r>
              <w:rPr>
                <w:b/>
                <w:color w:val="FFFFFF"/>
                <w:sz w:val="20"/>
              </w:rPr>
              <w:t>Rôle Principal</w:t>
            </w:r>
          </w:p>
        </w:tc>
        <w:tc>
          <w:tcPr>
            <w:tcW w:type="dxa" w:w="4535"/>
            <w:shd w:val="clear" w:color="auto" w:fill="1F3864"/>
          </w:tcPr>
          <w:p>
            <w:pPr>
              <w:jc w:val="center"/>
            </w:pPr>
            <w:r>
              <w:rPr>
                <w:b/>
                <w:color w:val="FFFFFF"/>
                <w:sz w:val="20"/>
              </w:rPr>
              <w:t>Responsabilités</w:t>
            </w:r>
          </w:p>
        </w:tc>
      </w:tr>
      <w:tr>
        <w:tc>
          <w:tcPr>
            <w:tcW w:type="dxa" w:w="2268"/>
          </w:tcPr>
          <w:p>
            <w:pPr>
              <w:jc w:val="center"/>
            </w:pPr>
            <w:r>
              <w:rPr>
                <w:sz w:val="20"/>
              </w:rPr>
              <w:t>Oussema Mahmoudi</w:t>
            </w:r>
          </w:p>
        </w:tc>
        <w:tc>
          <w:tcPr>
            <w:tcW w:type="dxa" w:w="2835"/>
          </w:tcPr>
          <w:p>
            <w:pPr>
              <w:jc w:val="center"/>
            </w:pPr>
            <w:r>
              <w:rPr>
                <w:sz w:val="20"/>
              </w:rPr>
              <w:t>Développeur Full-Stack &amp; Chef de projet</w:t>
            </w:r>
          </w:p>
        </w:tc>
        <w:tc>
          <w:tcPr>
            <w:tcW w:type="dxa" w:w="4535"/>
          </w:tcPr>
          <w:p>
            <w:pPr>
              <w:jc w:val="center"/>
            </w:pPr>
            <w:r>
              <w:rPr>
                <w:sz w:val="20"/>
              </w:rPr>
              <w:t>Architecture MERN, développement Backend/Frontend, sécurité API, intégration IA, déploiement</w:t>
            </w:r>
          </w:p>
        </w:tc>
      </w:tr>
      <w:tr>
        <w:tc>
          <w:tcPr>
            <w:tcW w:type="dxa" w:w="2268"/>
          </w:tcPr>
          <w:p>
            <w:pPr>
              <w:jc w:val="center"/>
            </w:pPr>
            <w:r>
              <w:rPr>
                <w:sz w:val="20"/>
              </w:rPr>
              <w:t>Wala Ben Rgaya</w:t>
            </w:r>
          </w:p>
        </w:tc>
        <w:tc>
          <w:tcPr>
            <w:tcW w:type="dxa" w:w="2835"/>
          </w:tcPr>
          <w:p>
            <w:pPr>
              <w:jc w:val="center"/>
            </w:pPr>
            <w:r>
              <w:rPr>
                <w:sz w:val="20"/>
              </w:rPr>
              <w:t>Développeuse Full-Stack &amp; QA</w:t>
            </w:r>
          </w:p>
        </w:tc>
        <w:tc>
          <w:tcPr>
            <w:tcW w:type="dxa" w:w="4535"/>
          </w:tcPr>
          <w:p>
            <w:pPr>
              <w:jc w:val="center"/>
            </w:pPr>
            <w:r>
              <w:rPr>
                <w:sz w:val="20"/>
              </w:rPr>
              <w:t>Développement Frontend React, tests qualité, intégration des interfaces</w:t>
            </w:r>
          </w:p>
        </w:tc>
      </w:tr>
      <w:tr>
        <w:tc>
          <w:tcPr>
            <w:tcW w:type="dxa" w:w="2268"/>
          </w:tcPr>
          <w:p>
            <w:pPr>
              <w:jc w:val="center"/>
            </w:pPr>
            <w:r>
              <w:rPr>
                <w:sz w:val="20"/>
              </w:rPr>
              <w:t>Mohamed Aziz Medhioub</w:t>
            </w:r>
          </w:p>
        </w:tc>
        <w:tc>
          <w:tcPr>
            <w:tcW w:type="dxa" w:w="2835"/>
          </w:tcPr>
          <w:p>
            <w:pPr>
              <w:jc w:val="center"/>
            </w:pPr>
            <w:r>
              <w:rPr>
                <w:sz w:val="20"/>
              </w:rPr>
              <w:t>Analyste &amp; Designer UX/UI</w:t>
            </w:r>
          </w:p>
        </w:tc>
        <w:tc>
          <w:tcPr>
            <w:tcW w:type="dxa" w:w="4535"/>
          </w:tcPr>
          <w:p>
            <w:pPr>
              <w:jc w:val="center"/>
            </w:pPr>
            <w:r>
              <w:rPr>
                <w:sz w:val="20"/>
              </w:rPr>
              <w:t>Conception UML, maquettage Figma, design des interfaces</w:t>
            </w:r>
          </w:p>
        </w:tc>
      </w:tr>
      <w:tr>
        <w:tc>
          <w:tcPr>
            <w:tcW w:type="dxa" w:w="2268"/>
          </w:tcPr>
          <w:p>
            <w:pPr>
              <w:jc w:val="center"/>
            </w:pPr>
            <w:r>
              <w:rPr>
                <w:sz w:val="20"/>
              </w:rPr>
              <w:t>Nada Touil</w:t>
            </w:r>
          </w:p>
        </w:tc>
        <w:tc>
          <w:tcPr>
            <w:tcW w:type="dxa" w:w="2835"/>
          </w:tcPr>
          <w:p>
            <w:pPr>
              <w:jc w:val="center"/>
            </w:pPr>
            <w:r>
              <w:rPr>
                <w:sz w:val="20"/>
              </w:rPr>
              <w:t>Analyste &amp; Architecte UML</w:t>
            </w:r>
          </w:p>
        </w:tc>
        <w:tc>
          <w:tcPr>
            <w:tcW w:type="dxa" w:w="4535"/>
          </w:tcPr>
          <w:p>
            <w:pPr>
              <w:jc w:val="center"/>
            </w:pPr>
            <w:r>
              <w:rPr>
                <w:sz w:val="20"/>
              </w:rPr>
              <w:t>Modélisation systémique, définition des flux métiers, diagrammes UML</w:t>
            </w:r>
          </w:p>
        </w:tc>
      </w:tr>
      <w:tr>
        <w:tc>
          <w:tcPr>
            <w:tcW w:type="dxa" w:w="2268"/>
          </w:tcPr>
          <w:p>
            <w:pPr>
              <w:jc w:val="center"/>
            </w:pPr>
            <w:r>
              <w:rPr>
                <w:sz w:val="20"/>
              </w:rPr>
              <w:t>Ela Harzellaoui</w:t>
            </w:r>
          </w:p>
        </w:tc>
        <w:tc>
          <w:tcPr>
            <w:tcW w:type="dxa" w:w="2835"/>
          </w:tcPr>
          <w:p>
            <w:pPr>
              <w:jc w:val="center"/>
            </w:pPr>
            <w:r>
              <w:rPr>
                <w:sz w:val="20"/>
              </w:rPr>
              <w:t>Analyste &amp; Documentaliste</w:t>
            </w:r>
          </w:p>
        </w:tc>
        <w:tc>
          <w:tcPr>
            <w:tcW w:type="dxa" w:w="4535"/>
          </w:tcPr>
          <w:p>
            <w:pPr>
              <w:jc w:val="center"/>
            </w:pPr>
            <w:r>
              <w:rPr>
                <w:sz w:val="20"/>
              </w:rPr>
              <w:t>Analyse des besoins, rédaction de la documentation, diagrammes UML</w:t>
            </w:r>
          </w:p>
        </w:tc>
      </w:tr>
    </w:tbl>
    <w:p>
      <w:pPr>
        <w:pStyle w:val="Heading3"/>
      </w:pPr>
      <w:r>
        <w:t>4.4 Processus de Développement</w:t>
      </w:r>
    </w:p>
    <w:p>
      <w:pPr>
        <w:spacing w:before="0" w:after="120"/>
        <w:jc w:val="both"/>
      </w:pPr>
      <w:r>
        <w:rPr>
          <w:b w:val="0"/>
          <w:i w:val="0"/>
          <w:sz w:val="22"/>
        </w:rPr>
        <w:t>L'équipe a validé un processus itératif strict en cinq étapes obligatoires pour chaque besoin fonctionnel (BF) :</w:t>
      </w:r>
    </w:p>
    <w:p>
      <w:pPr>
        <w:pStyle w:val="ListBullet"/>
        <w:jc w:val="both"/>
      </w:pPr>
      <w:r>
        <w:rPr>
          <w:b/>
          <w:sz w:val="22"/>
        </w:rPr>
        <w:t xml:space="preserve">Étape 1 – Analyse : </w:t>
      </w:r>
      <w:r>
        <w:rPr>
          <w:sz w:val="22"/>
        </w:rPr>
        <w:t xml:space="preserve"> Étude approfondie du besoin métier, définition des règles de gestion et alignement avec les attentes de la municipalité.</w:t>
      </w:r>
    </w:p>
    <w:p>
      <w:pPr>
        <w:pStyle w:val="ListBullet"/>
        <w:jc w:val="both"/>
      </w:pPr>
      <w:r>
        <w:rPr>
          <w:b/>
          <w:sz w:val="22"/>
        </w:rPr>
        <w:t xml:space="preserve">Étape 2 – Conception UML : </w:t>
      </w:r>
      <w:r>
        <w:rPr>
          <w:sz w:val="22"/>
        </w:rPr>
        <w:t xml:space="preserve"> Modélisation formelle via les diagrammes de cas d'utilisation (DCU), de classes (DCL) et de séquence (DSE).</w:t>
      </w:r>
    </w:p>
    <w:p>
      <w:pPr>
        <w:pStyle w:val="ListBullet"/>
        <w:jc w:val="both"/>
      </w:pPr>
      <w:r>
        <w:rPr>
          <w:b/>
          <w:sz w:val="22"/>
        </w:rPr>
        <w:t xml:space="preserve">Étape 3 – Design UI/UX : </w:t>
      </w:r>
      <w:r>
        <w:rPr>
          <w:sz w:val="22"/>
        </w:rPr>
        <w:t xml:space="preserve"> Maquettage et conception des interfaces sur Figma, validation de l'identité visuelle de BlediGo.</w:t>
      </w:r>
    </w:p>
    <w:p>
      <w:pPr>
        <w:pStyle w:val="ListBullet"/>
        <w:jc w:val="both"/>
      </w:pPr>
      <w:r>
        <w:rPr>
          <w:b/>
          <w:sz w:val="22"/>
        </w:rPr>
        <w:t xml:space="preserve">Étape 4 – Développement : </w:t>
      </w:r>
      <w:r>
        <w:rPr>
          <w:sz w:val="22"/>
        </w:rPr>
        <w:t xml:space="preserve"> Implémentation de la solution sur la stack MERN avec intégration du microservice IA Flask.</w:t>
      </w:r>
    </w:p>
    <w:p>
      <w:pPr>
        <w:pStyle w:val="ListBullet"/>
        <w:jc w:val="both"/>
      </w:pPr>
      <w:r>
        <w:rPr>
          <w:b/>
          <w:sz w:val="22"/>
        </w:rPr>
        <w:t xml:space="preserve">Étape 5 – Test : </w:t>
      </w:r>
      <w:r>
        <w:rPr>
          <w:sz w:val="22"/>
        </w:rPr>
        <w:t xml:space="preserve"> Phase d'assurance qualité : tests unitaires (Jest/Supertest), tests d'intégration et correction des anomalies.</w:t>
      </w:r>
    </w:p>
    <w:p>
      <w:r>
        <w:br w:type="page"/>
      </w:r>
    </w:p>
    <w:p>
      <w:pPr>
        <w:pStyle w:val="Heading1"/>
      </w:pPr>
      <w:r>
        <w:t>Partie 3 : Sprint 1 — Gestion Intelligente des Réclamations</w:t>
      </w:r>
    </w:p>
    <w:p>
      <w:pPr>
        <w:pStyle w:val="Heading2"/>
      </w:pPr>
      <w:r>
        <w:t>1. Backlog Sprint 1</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680"/>
            <w:shd w:val="clear" w:color="auto" w:fill="1F3864"/>
          </w:tcPr>
          <w:p>
            <w:pPr>
              <w:jc w:val="center"/>
            </w:pPr>
            <w:r>
              <w:rPr>
                <w:b/>
                <w:color w:val="FFFFFF"/>
                <w:sz w:val="20"/>
              </w:rPr>
              <w:t>ID</w:t>
            </w:r>
          </w:p>
        </w:tc>
        <w:tc>
          <w:tcPr>
            <w:tcW w:type="dxa" w:w="2551"/>
            <w:shd w:val="clear" w:color="auto" w:fill="1F3864"/>
          </w:tcPr>
          <w:p>
            <w:pPr>
              <w:jc w:val="center"/>
            </w:pPr>
            <w:r>
              <w:rPr>
                <w:b/>
                <w:color w:val="FFFFFF"/>
                <w:sz w:val="20"/>
              </w:rPr>
              <w:t>User Story</w:t>
            </w:r>
          </w:p>
        </w:tc>
        <w:tc>
          <w:tcPr>
            <w:tcW w:type="dxa" w:w="3685"/>
            <w:shd w:val="clear" w:color="auto" w:fill="1F3864"/>
          </w:tcPr>
          <w:p>
            <w:pPr>
              <w:jc w:val="center"/>
            </w:pPr>
            <w:r>
              <w:rPr>
                <w:b/>
                <w:color w:val="FFFFFF"/>
                <w:sz w:val="20"/>
              </w:rPr>
              <w:t>Critères d'Acceptation</w:t>
            </w:r>
          </w:p>
        </w:tc>
        <w:tc>
          <w:tcPr>
            <w:tcW w:type="dxa" w:w="1134"/>
            <w:shd w:val="clear" w:color="auto" w:fill="1F3864"/>
          </w:tcPr>
          <w:p>
            <w:pPr>
              <w:jc w:val="center"/>
            </w:pPr>
            <w:r>
              <w:rPr>
                <w:b/>
                <w:color w:val="FFFFFF"/>
                <w:sz w:val="20"/>
              </w:rPr>
              <w:t>Priorité</w:t>
            </w:r>
          </w:p>
        </w:tc>
        <w:tc>
          <w:tcPr>
            <w:tcW w:type="dxa" w:w="1304"/>
            <w:shd w:val="clear" w:color="auto" w:fill="1F3864"/>
          </w:tcPr>
          <w:p>
            <w:pPr>
              <w:jc w:val="center"/>
            </w:pPr>
            <w:r>
              <w:rPr>
                <w:b/>
                <w:color w:val="FFFFFF"/>
                <w:sz w:val="20"/>
              </w:rPr>
              <w:t>Estimation</w:t>
            </w:r>
          </w:p>
        </w:tc>
      </w:tr>
      <w:tr>
        <w:tc>
          <w:tcPr>
            <w:tcW w:type="dxa" w:w="680"/>
          </w:tcPr>
          <w:p>
            <w:pPr>
              <w:jc w:val="center"/>
            </w:pPr>
            <w:r>
              <w:rPr>
                <w:sz w:val="20"/>
              </w:rPr>
              <w:t>BF1</w:t>
            </w:r>
          </w:p>
        </w:tc>
        <w:tc>
          <w:tcPr>
            <w:tcW w:type="dxa" w:w="2551"/>
          </w:tcPr>
          <w:p>
            <w:pPr>
              <w:jc w:val="center"/>
            </w:pPr>
            <w:r>
              <w:rPr>
                <w:sz w:val="20"/>
              </w:rPr>
              <w:t>En tant que citoyen, je veux m'inscrire sur la plateforme afin d'accéder à mon espace personnel.</w:t>
            </w:r>
          </w:p>
        </w:tc>
        <w:tc>
          <w:tcPr>
            <w:tcW w:type="dxa" w:w="3685"/>
          </w:tcPr>
          <w:p>
            <w:pPr>
              <w:jc w:val="center"/>
            </w:pPr>
            <w:r>
              <w:rPr>
                <w:sz w:val="20"/>
              </w:rPr>
              <w:t>Formulaire d'inscription avec validation. Email unique vérifié. JWT généré à la connexion. Redirection selon le rôle.</w:t>
            </w:r>
          </w:p>
        </w:tc>
        <w:tc>
          <w:tcPr>
            <w:tcW w:type="dxa" w:w="1134"/>
          </w:tcPr>
          <w:p>
            <w:pPr>
              <w:jc w:val="center"/>
            </w:pPr>
            <w:r>
              <w:rPr>
                <w:sz w:val="20"/>
              </w:rPr>
              <w:t>Haute</w:t>
            </w:r>
          </w:p>
        </w:tc>
        <w:tc>
          <w:tcPr>
            <w:tcW w:type="dxa" w:w="1304"/>
          </w:tcPr>
          <w:p>
            <w:pPr>
              <w:jc w:val="center"/>
            </w:pPr>
            <w:r>
              <w:rPr>
                <w:sz w:val="20"/>
              </w:rPr>
              <w:t>5 pts</w:t>
            </w:r>
          </w:p>
        </w:tc>
      </w:tr>
      <w:tr>
        <w:tc>
          <w:tcPr>
            <w:tcW w:type="dxa" w:w="680"/>
          </w:tcPr>
          <w:p>
            <w:pPr>
              <w:jc w:val="center"/>
            </w:pPr>
            <w:r>
              <w:rPr>
                <w:sz w:val="20"/>
              </w:rPr>
              <w:t>BF1</w:t>
            </w:r>
          </w:p>
        </w:tc>
        <w:tc>
          <w:tcPr>
            <w:tcW w:type="dxa" w:w="2551"/>
          </w:tcPr>
          <w:p>
            <w:pPr>
              <w:jc w:val="center"/>
            </w:pPr>
            <w:r>
              <w:rPr>
                <w:sz w:val="20"/>
              </w:rPr>
              <w:t>En tant qu'administrateur, je veux activer ou désactiver un compte agent pour contrôler les accès.</w:t>
            </w:r>
          </w:p>
        </w:tc>
        <w:tc>
          <w:tcPr>
            <w:tcW w:type="dxa" w:w="3685"/>
          </w:tcPr>
          <w:p>
            <w:pPr>
              <w:jc w:val="center"/>
            </w:pPr>
            <w:r>
              <w:rPr>
                <w:sz w:val="20"/>
              </w:rPr>
              <w:t>Toggle actif/inactif dans le dashboard admin. Agent inactif ne peut plus se connecter.</w:t>
            </w:r>
          </w:p>
        </w:tc>
        <w:tc>
          <w:tcPr>
            <w:tcW w:type="dxa" w:w="1134"/>
          </w:tcPr>
          <w:p>
            <w:pPr>
              <w:jc w:val="center"/>
            </w:pPr>
            <w:r>
              <w:rPr>
                <w:sz w:val="20"/>
              </w:rPr>
              <w:t>Haute</w:t>
            </w:r>
          </w:p>
        </w:tc>
        <w:tc>
          <w:tcPr>
            <w:tcW w:type="dxa" w:w="1304"/>
          </w:tcPr>
          <w:p>
            <w:pPr>
              <w:jc w:val="center"/>
            </w:pPr>
            <w:r>
              <w:rPr>
                <w:sz w:val="20"/>
              </w:rPr>
              <w:t>3 pts</w:t>
            </w:r>
          </w:p>
        </w:tc>
      </w:tr>
      <w:tr>
        <w:tc>
          <w:tcPr>
            <w:tcW w:type="dxa" w:w="680"/>
          </w:tcPr>
          <w:p>
            <w:pPr>
              <w:jc w:val="center"/>
            </w:pPr>
            <w:r>
              <w:rPr>
                <w:sz w:val="20"/>
              </w:rPr>
              <w:t>BF2</w:t>
            </w:r>
          </w:p>
        </w:tc>
        <w:tc>
          <w:tcPr>
            <w:tcW w:type="dxa" w:w="2551"/>
          </w:tcPr>
          <w:p>
            <w:pPr>
              <w:jc w:val="center"/>
            </w:pPr>
            <w:r>
              <w:rPr>
                <w:sz w:val="20"/>
              </w:rPr>
              <w:t>En tant que citoyen, je veux soumettre une réclamation avec photo et catégorie afin de signaler un problème urbain.</w:t>
            </w:r>
          </w:p>
        </w:tc>
        <w:tc>
          <w:tcPr>
            <w:tcW w:type="dxa" w:w="3685"/>
          </w:tcPr>
          <w:p>
            <w:pPr>
              <w:jc w:val="center"/>
            </w:pPr>
            <w:r>
              <w:rPr>
                <w:sz w:val="20"/>
              </w:rPr>
              <w:t>Formulaire : titre, description, catégorie, photo (optionnelle). Appel IA automatique. Niveau d'urgence affiché. Email de confirmation envoyé.</w:t>
            </w:r>
          </w:p>
        </w:tc>
        <w:tc>
          <w:tcPr>
            <w:tcW w:type="dxa" w:w="1134"/>
          </w:tcPr>
          <w:p>
            <w:pPr>
              <w:jc w:val="center"/>
            </w:pPr>
            <w:r>
              <w:rPr>
                <w:sz w:val="20"/>
              </w:rPr>
              <w:t>Haute</w:t>
            </w:r>
          </w:p>
        </w:tc>
        <w:tc>
          <w:tcPr>
            <w:tcW w:type="dxa" w:w="1304"/>
          </w:tcPr>
          <w:p>
            <w:pPr>
              <w:jc w:val="center"/>
            </w:pPr>
            <w:r>
              <w:rPr>
                <w:sz w:val="20"/>
              </w:rPr>
              <w:t>8 pts</w:t>
            </w:r>
          </w:p>
        </w:tc>
      </w:tr>
      <w:tr>
        <w:tc>
          <w:tcPr>
            <w:tcW w:type="dxa" w:w="680"/>
          </w:tcPr>
          <w:p>
            <w:pPr>
              <w:jc w:val="center"/>
            </w:pPr>
            <w:r>
              <w:rPr>
                <w:sz w:val="20"/>
              </w:rPr>
              <w:t>BF3</w:t>
            </w:r>
          </w:p>
        </w:tc>
        <w:tc>
          <w:tcPr>
            <w:tcW w:type="dxa" w:w="2551"/>
          </w:tcPr>
          <w:p>
            <w:pPr>
              <w:jc w:val="center"/>
            </w:pPr>
            <w:r>
              <w:rPr>
                <w:sz w:val="20"/>
              </w:rPr>
              <w:t>En tant que système, je veux affecter automatiquement la réclamation à l'agent le moins chargé de la spécialité correspondante.</w:t>
            </w:r>
          </w:p>
        </w:tc>
        <w:tc>
          <w:tcPr>
            <w:tcW w:type="dxa" w:w="3685"/>
          </w:tcPr>
          <w:p>
            <w:pPr>
              <w:jc w:val="center"/>
            </w:pPr>
            <w:r>
              <w:rPr>
                <w:sz w:val="20"/>
              </w:rPr>
              <w:t>Affectation sans intervention humaine. Agent notifié par email.</w:t>
            </w:r>
          </w:p>
        </w:tc>
        <w:tc>
          <w:tcPr>
            <w:tcW w:type="dxa" w:w="1134"/>
          </w:tcPr>
          <w:p>
            <w:pPr>
              <w:jc w:val="center"/>
            </w:pPr>
            <w:r>
              <w:rPr>
                <w:sz w:val="20"/>
              </w:rPr>
              <w:t>Haute</w:t>
            </w:r>
          </w:p>
        </w:tc>
        <w:tc>
          <w:tcPr>
            <w:tcW w:type="dxa" w:w="1304"/>
          </w:tcPr>
          <w:p>
            <w:pPr>
              <w:jc w:val="center"/>
            </w:pPr>
            <w:r>
              <w:rPr>
                <w:sz w:val="20"/>
              </w:rPr>
              <w:t>5 pts</w:t>
            </w:r>
          </w:p>
        </w:tc>
      </w:tr>
      <w:tr>
        <w:tc>
          <w:tcPr>
            <w:tcW w:type="dxa" w:w="680"/>
          </w:tcPr>
          <w:p>
            <w:pPr>
              <w:jc w:val="center"/>
            </w:pPr>
            <w:r>
              <w:rPr>
                <w:sz w:val="20"/>
              </w:rPr>
              <w:t>BF3</w:t>
            </w:r>
          </w:p>
        </w:tc>
        <w:tc>
          <w:tcPr>
            <w:tcW w:type="dxa" w:w="2551"/>
          </w:tcPr>
          <w:p>
            <w:pPr>
              <w:jc w:val="center"/>
            </w:pPr>
            <w:r>
              <w:rPr>
                <w:sz w:val="20"/>
              </w:rPr>
              <w:t>En tant qu'agent, je veux consulter mes réclamations assignées et modifier leur statut.</w:t>
            </w:r>
          </w:p>
        </w:tc>
        <w:tc>
          <w:tcPr>
            <w:tcW w:type="dxa" w:w="3685"/>
          </w:tcPr>
          <w:p>
            <w:pPr>
              <w:jc w:val="center"/>
            </w:pPr>
            <w:r>
              <w:rPr>
                <w:sz w:val="20"/>
              </w:rPr>
              <w:t>Liste des réclamations avec filtres. Panneau latéral de détail. Mise à jour du statut (En cours, Résolu).</w:t>
            </w:r>
          </w:p>
        </w:tc>
        <w:tc>
          <w:tcPr>
            <w:tcW w:type="dxa" w:w="1134"/>
          </w:tcPr>
          <w:p>
            <w:pPr>
              <w:jc w:val="center"/>
            </w:pPr>
            <w:r>
              <w:rPr>
                <w:sz w:val="20"/>
              </w:rPr>
              <w:t>Haute</w:t>
            </w:r>
          </w:p>
        </w:tc>
        <w:tc>
          <w:tcPr>
            <w:tcW w:type="dxa" w:w="1304"/>
          </w:tcPr>
          <w:p>
            <w:pPr>
              <w:jc w:val="center"/>
            </w:pPr>
            <w:r>
              <w:rPr>
                <w:sz w:val="20"/>
              </w:rPr>
              <w:t>8 pts</w:t>
            </w:r>
          </w:p>
        </w:tc>
      </w:tr>
      <w:tr>
        <w:tc>
          <w:tcPr>
            <w:tcW w:type="dxa" w:w="680"/>
          </w:tcPr>
          <w:p>
            <w:pPr>
              <w:jc w:val="center"/>
            </w:pPr>
            <w:r>
              <w:rPr>
                <w:sz w:val="20"/>
              </w:rPr>
              <w:t>BF4</w:t>
            </w:r>
          </w:p>
        </w:tc>
        <w:tc>
          <w:tcPr>
            <w:tcW w:type="dxa" w:w="2551"/>
          </w:tcPr>
          <w:p>
            <w:pPr>
              <w:jc w:val="center"/>
            </w:pPr>
            <w:r>
              <w:rPr>
                <w:sz w:val="20"/>
              </w:rPr>
              <w:t>En tant que citoyen, je veux consulter l'historique de mes réclamations avec leur statut détaillé.</w:t>
            </w:r>
          </w:p>
        </w:tc>
        <w:tc>
          <w:tcPr>
            <w:tcW w:type="dxa" w:w="3685"/>
          </w:tcPr>
          <w:p>
            <w:pPr>
              <w:jc w:val="center"/>
            </w:pPr>
            <w:r>
              <w:rPr>
                <w:sz w:val="20"/>
              </w:rPr>
              <w:t>Tableau filtrable par statut/catégorie. Timeline d'audit de chaque réclamation. Panneau latéral.</w:t>
            </w:r>
          </w:p>
        </w:tc>
        <w:tc>
          <w:tcPr>
            <w:tcW w:type="dxa" w:w="1134"/>
          </w:tcPr>
          <w:p>
            <w:pPr>
              <w:jc w:val="center"/>
            </w:pPr>
            <w:r>
              <w:rPr>
                <w:sz w:val="20"/>
              </w:rPr>
              <w:t>Haute</w:t>
            </w:r>
          </w:p>
        </w:tc>
        <w:tc>
          <w:tcPr>
            <w:tcW w:type="dxa" w:w="1304"/>
          </w:tcPr>
          <w:p>
            <w:pPr>
              <w:jc w:val="center"/>
            </w:pPr>
            <w:r>
              <w:rPr>
                <w:sz w:val="20"/>
              </w:rPr>
              <w:t>5 pts</w:t>
            </w:r>
          </w:p>
        </w:tc>
      </w:tr>
      <w:tr>
        <w:tc>
          <w:tcPr>
            <w:tcW w:type="dxa" w:w="680"/>
          </w:tcPr>
          <w:p>
            <w:pPr>
              <w:jc w:val="center"/>
            </w:pPr>
            <w:r>
              <w:rPr>
                <w:sz w:val="20"/>
              </w:rPr>
              <w:t>BF4</w:t>
            </w:r>
          </w:p>
        </w:tc>
        <w:tc>
          <w:tcPr>
            <w:tcW w:type="dxa" w:w="2551"/>
          </w:tcPr>
          <w:p>
            <w:pPr>
              <w:jc w:val="center"/>
            </w:pPr>
            <w:r>
              <w:rPr>
                <w:sz w:val="20"/>
              </w:rPr>
              <w:t>En tant qu'administrateur, je veux réaffecter une réclamation non traitée à un autre agent.</w:t>
            </w:r>
          </w:p>
        </w:tc>
        <w:tc>
          <w:tcPr>
            <w:tcW w:type="dxa" w:w="3685"/>
          </w:tcPr>
          <w:p>
            <w:pPr>
              <w:jc w:val="center"/>
            </w:pPr>
            <w:r>
              <w:rPr>
                <w:sz w:val="20"/>
              </w:rPr>
              <w:t>Detection des réclamations en retard. Réaffectation manuelle possible depuis le dashboard admin.</w:t>
            </w:r>
          </w:p>
        </w:tc>
        <w:tc>
          <w:tcPr>
            <w:tcW w:type="dxa" w:w="1134"/>
          </w:tcPr>
          <w:p>
            <w:pPr>
              <w:jc w:val="center"/>
            </w:pPr>
            <w:r>
              <w:rPr>
                <w:sz w:val="20"/>
              </w:rPr>
              <w:t>Moyenne</w:t>
            </w:r>
          </w:p>
        </w:tc>
        <w:tc>
          <w:tcPr>
            <w:tcW w:type="dxa" w:w="1304"/>
          </w:tcPr>
          <w:p>
            <w:pPr>
              <w:jc w:val="center"/>
            </w:pPr>
            <w:r>
              <w:rPr>
                <w:sz w:val="20"/>
              </w:rPr>
              <w:t>3 pts</w:t>
            </w:r>
          </w:p>
        </w:tc>
      </w:tr>
      <w:tr>
        <w:tc>
          <w:tcPr>
            <w:tcW w:type="dxa" w:w="680"/>
          </w:tcPr>
          <w:p>
            <w:pPr>
              <w:jc w:val="center"/>
            </w:pPr>
            <w:r>
              <w:rPr>
                <w:sz w:val="20"/>
              </w:rPr>
              <w:t>BF5</w:t>
            </w:r>
          </w:p>
        </w:tc>
        <w:tc>
          <w:tcPr>
            <w:tcW w:type="dxa" w:w="2551"/>
          </w:tcPr>
          <w:p>
            <w:pPr>
              <w:jc w:val="center"/>
            </w:pPr>
            <w:r>
              <w:rPr>
                <w:sz w:val="20"/>
              </w:rPr>
              <w:t>En tant que citoyen, je veux consulter le fil public des réclamations et ajouter des commentaires.</w:t>
            </w:r>
          </w:p>
        </w:tc>
        <w:tc>
          <w:tcPr>
            <w:tcW w:type="dxa" w:w="3685"/>
          </w:tcPr>
          <w:p>
            <w:pPr>
              <w:jc w:val="center"/>
            </w:pPr>
            <w:r>
              <w:rPr>
                <w:sz w:val="20"/>
              </w:rPr>
              <w:t>Flux public sans authentification. Ajout de commentaire pour authentifiés. Filtre par statut/catégorie.</w:t>
            </w:r>
          </w:p>
        </w:tc>
        <w:tc>
          <w:tcPr>
            <w:tcW w:type="dxa" w:w="1134"/>
          </w:tcPr>
          <w:p>
            <w:pPr>
              <w:jc w:val="center"/>
            </w:pPr>
            <w:r>
              <w:rPr>
                <w:sz w:val="20"/>
              </w:rPr>
              <w:t>Moyenne</w:t>
            </w:r>
          </w:p>
        </w:tc>
        <w:tc>
          <w:tcPr>
            <w:tcW w:type="dxa" w:w="1304"/>
          </w:tcPr>
          <w:p>
            <w:pPr>
              <w:jc w:val="center"/>
            </w:pPr>
            <w:r>
              <w:rPr>
                <w:sz w:val="20"/>
              </w:rPr>
              <w:t>5 pts</w:t>
            </w:r>
          </w:p>
        </w:tc>
      </w:tr>
    </w:tbl>
    <w:p>
      <w:pPr>
        <w:pStyle w:val="Heading2"/>
      </w:pPr>
      <w:r>
        <w:t>2. Diagramme de Cas d'Utilisation Sprint 1</w:t>
      </w:r>
    </w:p>
    <w:p>
      <w:pPr>
        <w:spacing w:before="0" w:after="120"/>
        <w:jc w:val="both"/>
      </w:pPr>
      <w:r>
        <w:rPr>
          <w:b w:val="0"/>
          <w:i w:val="0"/>
          <w:sz w:val="22"/>
        </w:rPr>
        <w:t>Le diagramme de cas d'utilisation du Sprint 1 représente les interactions entre les acteurs du système et les fonctionnalités développées dans ce premier incrément. Les acteurs principaux sont le Citoyen, l'Agent Municipal, l'Administrateur et le Microservice IA.</w:t>
      </w:r>
    </w:p>
    <w:p>
      <w:pPr>
        <w:spacing w:before="0" w:after="120"/>
        <w:jc w:val="both"/>
      </w:pPr>
      <w:r>
        <w:rPr>
          <w:b w:val="0"/>
          <w:i w:val="0"/>
          <w:sz w:val="22"/>
        </w:rPr>
        <w:t>Les cas d'utilisation principaux du Sprint 1 incluent : S'inscrire / Se connecter, Gérer le profil, Soumettre une réclamation (avec classification IA automatique), Consulter l'historique des réclamations, Traiter une réclamation (Agent), Gérer les comptes agents (Admin), Consulter l'espace public, Commenter une réclamation.</w:t>
      </w:r>
    </w:p>
    <w:p>
      <w:pPr>
        <w:spacing w:before="0" w:after="120"/>
        <w:jc w:val="both"/>
      </w:pPr>
      <w:r>
        <w:rPr>
          <w:b w:val="0"/>
          <w:i/>
          <w:sz w:val="20"/>
        </w:rPr>
        <w:t>[Référence : diagramme_sprint1.html / diagramme de CU Sprint 1]</w:t>
      </w:r>
    </w:p>
    <w:p>
      <w:pPr>
        <w:pStyle w:val="Heading2"/>
      </w:pPr>
      <w:r>
        <w:t>3. Conception UML Sprint 1</w:t>
      </w:r>
    </w:p>
    <w:p>
      <w:pPr>
        <w:pStyle w:val="Heading3"/>
      </w:pPr>
      <w:r>
        <w:t>3.1 Spécifications Fonctionnelles des Cas d'Utilisation</w:t>
      </w:r>
    </w:p>
    <w:p>
      <w:pPr>
        <w:spacing w:before="0" w:after="120"/>
        <w:jc w:val="both"/>
      </w:pPr>
      <w:r>
        <w:rPr>
          <w:b/>
          <w:i w:val="0"/>
          <w:sz w:val="22"/>
        </w:rPr>
        <w:t>CU-01 : Soumettre une Réclamation (BF2)</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Champ</w:t>
            </w:r>
          </w:p>
        </w:tc>
        <w:tc>
          <w:tcPr>
            <w:tcW w:type="dxa" w:w="4561"/>
            <w:shd w:val="clear" w:color="auto" w:fill="1F3864"/>
          </w:tcPr>
          <w:p>
            <w:pPr>
              <w:jc w:val="center"/>
            </w:pPr>
            <w:r>
              <w:rPr>
                <w:b/>
                <w:color w:val="FFFFFF"/>
                <w:sz w:val="20"/>
              </w:rPr>
              <w:t>Détail</w:t>
            </w:r>
          </w:p>
        </w:tc>
      </w:tr>
      <w:tr>
        <w:tc>
          <w:tcPr>
            <w:tcW w:type="dxa" w:w="4561"/>
          </w:tcPr>
          <w:p>
            <w:pPr>
              <w:jc w:val="center"/>
            </w:pPr>
            <w:r>
              <w:rPr>
                <w:sz w:val="20"/>
              </w:rPr>
              <w:t>Identifiant</w:t>
            </w:r>
          </w:p>
        </w:tc>
        <w:tc>
          <w:tcPr>
            <w:tcW w:type="dxa" w:w="4561"/>
          </w:tcPr>
          <w:p>
            <w:pPr>
              <w:jc w:val="center"/>
            </w:pPr>
            <w:r>
              <w:rPr>
                <w:sz w:val="20"/>
              </w:rPr>
              <w:t>CU-01</w:t>
            </w:r>
          </w:p>
        </w:tc>
      </w:tr>
      <w:tr>
        <w:tc>
          <w:tcPr>
            <w:tcW w:type="dxa" w:w="4561"/>
          </w:tcPr>
          <w:p>
            <w:pPr>
              <w:jc w:val="center"/>
            </w:pPr>
            <w:r>
              <w:rPr>
                <w:sz w:val="20"/>
              </w:rPr>
              <w:t>Nom</w:t>
            </w:r>
          </w:p>
        </w:tc>
        <w:tc>
          <w:tcPr>
            <w:tcW w:type="dxa" w:w="4561"/>
          </w:tcPr>
          <w:p>
            <w:pPr>
              <w:jc w:val="center"/>
            </w:pPr>
            <w:r>
              <w:rPr>
                <w:sz w:val="20"/>
              </w:rPr>
              <w:t>Soumettre une Réclamation</w:t>
            </w:r>
          </w:p>
        </w:tc>
      </w:tr>
      <w:tr>
        <w:tc>
          <w:tcPr>
            <w:tcW w:type="dxa" w:w="4561"/>
          </w:tcPr>
          <w:p>
            <w:pPr>
              <w:jc w:val="center"/>
            </w:pPr>
            <w:r>
              <w:rPr>
                <w:sz w:val="20"/>
              </w:rPr>
              <w:t>Acteur(s)</w:t>
            </w:r>
          </w:p>
        </w:tc>
        <w:tc>
          <w:tcPr>
            <w:tcW w:type="dxa" w:w="4561"/>
          </w:tcPr>
          <w:p>
            <w:pPr>
              <w:jc w:val="center"/>
            </w:pPr>
            <w:r>
              <w:rPr>
                <w:sz w:val="20"/>
              </w:rPr>
              <w:t>Citoyen, Microservice IA (secondaire)</w:t>
            </w:r>
          </w:p>
        </w:tc>
      </w:tr>
      <w:tr>
        <w:tc>
          <w:tcPr>
            <w:tcW w:type="dxa" w:w="4561"/>
          </w:tcPr>
          <w:p>
            <w:pPr>
              <w:jc w:val="center"/>
            </w:pPr>
            <w:r>
              <w:rPr>
                <w:sz w:val="20"/>
              </w:rPr>
              <w:t>Pré-condition</w:t>
            </w:r>
          </w:p>
        </w:tc>
        <w:tc>
          <w:tcPr>
            <w:tcW w:type="dxa" w:w="4561"/>
          </w:tcPr>
          <w:p>
            <w:pPr>
              <w:jc w:val="center"/>
            </w:pPr>
            <w:r>
              <w:rPr>
                <w:sz w:val="20"/>
              </w:rPr>
              <w:t>Le citoyen est authentifié (token JWT valide)</w:t>
            </w:r>
          </w:p>
        </w:tc>
      </w:tr>
      <w:tr>
        <w:tc>
          <w:tcPr>
            <w:tcW w:type="dxa" w:w="4561"/>
          </w:tcPr>
          <w:p>
            <w:pPr>
              <w:jc w:val="center"/>
            </w:pPr>
            <w:r>
              <w:rPr>
                <w:sz w:val="20"/>
              </w:rPr>
              <w:t>Flux nominal</w:t>
            </w:r>
          </w:p>
        </w:tc>
        <w:tc>
          <w:tcPr>
            <w:tcW w:type="dxa" w:w="4561"/>
          </w:tcPr>
          <w:p>
            <w:pPr>
              <w:jc w:val="center"/>
            </w:pPr>
            <w:r>
              <w:rPr>
                <w:sz w:val="20"/>
              </w:rPr>
              <w:t>1. Le citoyen ouvre le formulaire de signalement.</w:t>
              <w:br/>
              <w:t>2. Il saisit le titre, la description, sélectionne la catégorie et joint une photo (optionnel).</w:t>
              <w:br/>
              <w:t>3. Il valide le formulaire.</w:t>
              <w:br/>
              <w:t>4. Le système appelle le microservice IA avec la description et la catégorie.</w:t>
              <w:br/>
              <w:t>5. L'IA retourne le niveau d'urgence et le score de confiance.</w:t>
              <w:br/>
              <w:t>6. Le système sauvegarde la réclamation en base avec le statut 'EN_ATTENTE'.</w:t>
              <w:br/>
              <w:t>7. Le système effectue l'affectation automatique à l'agent compétent.</w:t>
              <w:br/>
              <w:t>8. Un email de confirmation est envoyé au citoyen avec lien d'annulation valable 2h.</w:t>
              <w:br/>
              <w:t>9. La réclamation apparaît dans le tableau de bord du citoyen.</w:t>
            </w:r>
          </w:p>
        </w:tc>
      </w:tr>
      <w:tr>
        <w:tc>
          <w:tcPr>
            <w:tcW w:type="dxa" w:w="4561"/>
          </w:tcPr>
          <w:p>
            <w:pPr>
              <w:jc w:val="center"/>
            </w:pPr>
            <w:r>
              <w:rPr>
                <w:sz w:val="20"/>
              </w:rPr>
              <w:t>Flux alternatif</w:t>
            </w:r>
          </w:p>
        </w:tc>
        <w:tc>
          <w:tcPr>
            <w:tcW w:type="dxa" w:w="4561"/>
          </w:tcPr>
          <w:p>
            <w:pPr>
              <w:jc w:val="center"/>
            </w:pPr>
            <w:r>
              <w:rPr>
                <w:sz w:val="20"/>
              </w:rPr>
              <w:t>Microservice IA indisponible → Urgence 'Medium' appliquée par défaut.</w:t>
            </w:r>
          </w:p>
        </w:tc>
      </w:tr>
      <w:tr>
        <w:tc>
          <w:tcPr>
            <w:tcW w:type="dxa" w:w="4561"/>
          </w:tcPr>
          <w:p>
            <w:pPr>
              <w:jc w:val="center"/>
            </w:pPr>
            <w:r>
              <w:rPr>
                <w:sz w:val="20"/>
              </w:rPr>
              <w:t>Post-condition</w:t>
            </w:r>
          </w:p>
        </w:tc>
        <w:tc>
          <w:tcPr>
            <w:tcW w:type="dxa" w:w="4561"/>
          </w:tcPr>
          <w:p>
            <w:pPr>
              <w:jc w:val="center"/>
            </w:pPr>
            <w:r>
              <w:rPr>
                <w:sz w:val="20"/>
              </w:rPr>
              <w:t>La réclamation est enregistrée, affectée à un agent et le citoyen est notifié.</w:t>
            </w:r>
          </w:p>
        </w:tc>
      </w:tr>
      <w:tr>
        <w:tc>
          <w:tcPr>
            <w:tcW w:type="dxa" w:w="4561"/>
          </w:tcPr>
          <w:p>
            <w:pPr>
              <w:jc w:val="center"/>
            </w:pPr>
            <w:r>
              <w:rPr>
                <w:sz w:val="20"/>
              </w:rPr>
              <w:t>Règles de gestion</w:t>
            </w:r>
          </w:p>
        </w:tc>
        <w:tc>
          <w:tcPr>
            <w:tcW w:type="dxa" w:w="4561"/>
          </w:tcPr>
          <w:p>
            <w:pPr>
              <w:jc w:val="center"/>
            </w:pPr>
            <w:r>
              <w:rPr>
                <w:sz w:val="20"/>
              </w:rPr>
              <w:t>L'urgence est fixée par l'IA ; le citoyen ne peut pas la modifier. La description doit contenir au moins 5 caractères.</w:t>
            </w:r>
          </w:p>
        </w:tc>
      </w:tr>
    </w:tbl>
    <w:p/>
    <w:p>
      <w:pPr>
        <w:spacing w:before="0" w:after="120"/>
        <w:jc w:val="both"/>
      </w:pPr>
      <w:r>
        <w:rPr>
          <w:b/>
          <w:i w:val="0"/>
          <w:sz w:val="22"/>
        </w:rPr>
        <w:t>CU-02 : Traiter une Réclamation (BF3)</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Champ</w:t>
            </w:r>
          </w:p>
        </w:tc>
        <w:tc>
          <w:tcPr>
            <w:tcW w:type="dxa" w:w="4561"/>
            <w:shd w:val="clear" w:color="auto" w:fill="1F3864"/>
          </w:tcPr>
          <w:p>
            <w:pPr>
              <w:jc w:val="center"/>
            </w:pPr>
            <w:r>
              <w:rPr>
                <w:b/>
                <w:color w:val="FFFFFF"/>
                <w:sz w:val="20"/>
              </w:rPr>
              <w:t>Détail</w:t>
            </w:r>
          </w:p>
        </w:tc>
      </w:tr>
      <w:tr>
        <w:tc>
          <w:tcPr>
            <w:tcW w:type="dxa" w:w="4561"/>
          </w:tcPr>
          <w:p>
            <w:pPr>
              <w:jc w:val="center"/>
            </w:pPr>
            <w:r>
              <w:rPr>
                <w:sz w:val="20"/>
              </w:rPr>
              <w:t>Identifiant</w:t>
            </w:r>
          </w:p>
        </w:tc>
        <w:tc>
          <w:tcPr>
            <w:tcW w:type="dxa" w:w="4561"/>
          </w:tcPr>
          <w:p>
            <w:pPr>
              <w:jc w:val="center"/>
            </w:pPr>
            <w:r>
              <w:rPr>
                <w:sz w:val="20"/>
              </w:rPr>
              <w:t>CU-02</w:t>
            </w:r>
          </w:p>
        </w:tc>
      </w:tr>
      <w:tr>
        <w:tc>
          <w:tcPr>
            <w:tcW w:type="dxa" w:w="4561"/>
          </w:tcPr>
          <w:p>
            <w:pPr>
              <w:jc w:val="center"/>
            </w:pPr>
            <w:r>
              <w:rPr>
                <w:sz w:val="20"/>
              </w:rPr>
              <w:t>Nom</w:t>
            </w:r>
          </w:p>
        </w:tc>
        <w:tc>
          <w:tcPr>
            <w:tcW w:type="dxa" w:w="4561"/>
          </w:tcPr>
          <w:p>
            <w:pPr>
              <w:jc w:val="center"/>
            </w:pPr>
            <w:r>
              <w:rPr>
                <w:sz w:val="20"/>
              </w:rPr>
              <w:t>Traiter une Réclamation</w:t>
            </w:r>
          </w:p>
        </w:tc>
      </w:tr>
      <w:tr>
        <w:tc>
          <w:tcPr>
            <w:tcW w:type="dxa" w:w="4561"/>
          </w:tcPr>
          <w:p>
            <w:pPr>
              <w:jc w:val="center"/>
            </w:pPr>
            <w:r>
              <w:rPr>
                <w:sz w:val="20"/>
              </w:rPr>
              <w:t>Acteur(s)</w:t>
            </w:r>
          </w:p>
        </w:tc>
        <w:tc>
          <w:tcPr>
            <w:tcW w:type="dxa" w:w="4561"/>
          </w:tcPr>
          <w:p>
            <w:pPr>
              <w:jc w:val="center"/>
            </w:pPr>
            <w:r>
              <w:rPr>
                <w:sz w:val="20"/>
              </w:rPr>
              <w:t>Agent Municipal</w:t>
            </w:r>
          </w:p>
        </w:tc>
      </w:tr>
      <w:tr>
        <w:tc>
          <w:tcPr>
            <w:tcW w:type="dxa" w:w="4561"/>
          </w:tcPr>
          <w:p>
            <w:pPr>
              <w:jc w:val="center"/>
            </w:pPr>
            <w:r>
              <w:rPr>
                <w:sz w:val="20"/>
              </w:rPr>
              <w:t>Pré-condition</w:t>
            </w:r>
          </w:p>
        </w:tc>
        <w:tc>
          <w:tcPr>
            <w:tcW w:type="dxa" w:w="4561"/>
          </w:tcPr>
          <w:p>
            <w:pPr>
              <w:jc w:val="center"/>
            </w:pPr>
            <w:r>
              <w:rPr>
                <w:sz w:val="20"/>
              </w:rPr>
              <w:t>L'agent est connecté et a au moins une réclamation assignée.</w:t>
            </w:r>
          </w:p>
        </w:tc>
      </w:tr>
      <w:tr>
        <w:tc>
          <w:tcPr>
            <w:tcW w:type="dxa" w:w="4561"/>
          </w:tcPr>
          <w:p>
            <w:pPr>
              <w:jc w:val="center"/>
            </w:pPr>
            <w:r>
              <w:rPr>
                <w:sz w:val="20"/>
              </w:rPr>
              <w:t>Flux nominal</w:t>
            </w:r>
          </w:p>
        </w:tc>
        <w:tc>
          <w:tcPr>
            <w:tcW w:type="dxa" w:w="4561"/>
          </w:tcPr>
          <w:p>
            <w:pPr>
              <w:jc w:val="center"/>
            </w:pPr>
            <w:r>
              <w:rPr>
                <w:sz w:val="20"/>
              </w:rPr>
              <w:t>1. L'agent accède à son tableau de bord (onglet 'Réclamations à traiter').</w:t>
              <w:br/>
              <w:t>2. Il consulte la liste des réclamations qui lui sont affectées.</w:t>
              <w:br/>
              <w:t>3. Il sélectionne une réclamation pour voir ses détails dans le panneau latéral.</w:t>
              <w:br/>
              <w:t>4. Il modifie le statut vers 'EN_COURS' et ajoute une note d'intervention.</w:t>
              <w:br/>
              <w:t>5. Après résolution, il passe le statut à 'RESOLUE' avec un rapport de clôture.</w:t>
              <w:br/>
              <w:t>6. Le citoyen reçoit une notification email de mise à jour.</w:t>
            </w:r>
          </w:p>
        </w:tc>
      </w:tr>
      <w:tr>
        <w:tc>
          <w:tcPr>
            <w:tcW w:type="dxa" w:w="4561"/>
          </w:tcPr>
          <w:p>
            <w:pPr>
              <w:jc w:val="center"/>
            </w:pPr>
            <w:r>
              <w:rPr>
                <w:sz w:val="20"/>
              </w:rPr>
              <w:t>Flux alternatif</w:t>
            </w:r>
          </w:p>
        </w:tc>
        <w:tc>
          <w:tcPr>
            <w:tcW w:type="dxa" w:w="4561"/>
          </w:tcPr>
          <w:p>
            <w:pPr>
              <w:jc w:val="center"/>
            </w:pPr>
            <w:r>
              <w:rPr>
                <w:sz w:val="20"/>
              </w:rPr>
              <w:t>L'admin peut réaffecter la réclamation à un autre agent si non traitée dans les délais.</w:t>
            </w:r>
          </w:p>
        </w:tc>
      </w:tr>
      <w:tr>
        <w:tc>
          <w:tcPr>
            <w:tcW w:type="dxa" w:w="4561"/>
          </w:tcPr>
          <w:p>
            <w:pPr>
              <w:jc w:val="center"/>
            </w:pPr>
            <w:r>
              <w:rPr>
                <w:sz w:val="20"/>
              </w:rPr>
              <w:t>Post-condition</w:t>
            </w:r>
          </w:p>
        </w:tc>
        <w:tc>
          <w:tcPr>
            <w:tcW w:type="dxa" w:w="4561"/>
          </w:tcPr>
          <w:p>
            <w:pPr>
              <w:jc w:val="center"/>
            </w:pPr>
            <w:r>
              <w:rPr>
                <w:sz w:val="20"/>
              </w:rPr>
              <w:t>Le statut de la réclamation est mis à jour. Une trace d'audit est enregistrée dans l'historique.</w:t>
            </w:r>
          </w:p>
        </w:tc>
      </w:tr>
    </w:tbl>
    <w:p/>
    <w:p>
      <w:pPr>
        <w:pStyle w:val="Heading3"/>
      </w:pPr>
      <w:r>
        <w:t>3.2 Diagramme de Classes Sprint 1</w:t>
      </w:r>
    </w:p>
    <w:p>
      <w:pPr>
        <w:spacing w:before="0" w:after="120"/>
        <w:jc w:val="both"/>
      </w:pPr>
      <w:r>
        <w:rPr>
          <w:b w:val="0"/>
          <w:i w:val="0"/>
          <w:sz w:val="22"/>
        </w:rPr>
        <w:t>Le diagramme de classes du Sprint 1 modélise la structure statique du système pour les fonctionnalités de gestion des réclamations. Les classes principales et leurs attributs sont :</w:t>
      </w:r>
    </w:p>
    <w:p>
      <w:pPr>
        <w:pStyle w:val="ListBullet"/>
        <w:jc w:val="both"/>
      </w:pPr>
      <w:r>
        <w:rPr>
          <w:b/>
          <w:sz w:val="22"/>
        </w:rPr>
        <w:t xml:space="preserve">Classe User : </w:t>
      </w:r>
      <w:r>
        <w:rPr>
          <w:sz w:val="22"/>
        </w:rPr>
        <w:t xml:space="preserve"> Classe abstraite de base. Attributs : _id, nom, prénom, email, motDePasse (bcrypt), rôle {Citoyen, Agent, Admin}, statutCompte {ACTIF, INACTIF}, dateCreation, téléphone, adresse.</w:t>
      </w:r>
    </w:p>
    <w:p>
      <w:pPr>
        <w:pStyle w:val="ListBullet"/>
        <w:jc w:val="both"/>
      </w:pPr>
      <w:r>
        <w:rPr>
          <w:b/>
          <w:sz w:val="22"/>
        </w:rPr>
        <w:t xml:space="preserve">Classe Reclamation : </w:t>
      </w:r>
      <w:r>
        <w:rPr>
          <w:sz w:val="22"/>
        </w:rPr>
        <w:t xml:space="preserve"> Conteneur transactionnel principal. Attributs : _id, referenceIdentifiant (UUID), titre, description, categorie {VOIRIE, EAU, ECLAIRAGE, ESPACES_VERTS, BATIMENTS, AUTRE}, statut {EN_ATTENTE, EN_COURS, RESOLUE}, urgenceIA {Critical, High, Medium, Low}, confidenceIA (Double), isPublique (Boolean), localisation {latitude, longitude, adresse}, photos [String], commentaires [Commentaire], historiqueStatut [TraceTraitement], dateSoumission, dateDerniereMiseAJour, citoyenId (ref User), agentId (ref User).</w:t>
      </w:r>
    </w:p>
    <w:p>
      <w:pPr>
        <w:pStyle w:val="ListBullet"/>
        <w:jc w:val="both"/>
      </w:pPr>
      <w:r>
        <w:rPr>
          <w:b/>
          <w:sz w:val="22"/>
        </w:rPr>
        <w:t xml:space="preserve">Classe Service : </w:t>
      </w:r>
      <w:r>
        <w:rPr>
          <w:sz w:val="22"/>
        </w:rPr>
        <w:t xml:space="preserve"> Catalogue des prestations municipales. Attributs : _id, nomService, description, categorie, wilaya, adresse, téléphone, horaires {joursOuverture, heureOuverture, heureFermeture}, qrCodeUrl, qrCodeData, estActif, dateCreation.</w:t>
      </w:r>
    </w:p>
    <w:p>
      <w:pPr>
        <w:pStyle w:val="ListBullet"/>
        <w:jc w:val="both"/>
      </w:pPr>
      <w:r>
        <w:rPr>
          <w:b/>
          <w:sz w:val="22"/>
        </w:rPr>
        <w:t xml:space="preserve">Classe DemandeService : </w:t>
      </w:r>
      <w:r>
        <w:rPr>
          <w:sz w:val="22"/>
        </w:rPr>
        <w:t xml:space="preserve"> Instance d'une demande citoyenne. Attributs : _id, citoyenId, serviceId, agentId, motif, statut {EN_ATTENTE, ACCEPTEE, REFUSEE, ANNULEE}, dateCreation, dateExpiration (2h), reponseAgent, evaluation {note, commentaire}.</w:t>
      </w:r>
    </w:p>
    <w:p>
      <w:pPr>
        <w:pStyle w:val="ListBullet"/>
        <w:jc w:val="both"/>
      </w:pPr>
      <w:r>
        <w:rPr>
          <w:b/>
          <w:sz w:val="22"/>
        </w:rPr>
        <w:t xml:space="preserve">Classe Message : </w:t>
      </w:r>
      <w:r>
        <w:rPr>
          <w:sz w:val="22"/>
        </w:rPr>
        <w:t xml:space="preserve"> Message dans la messagerie contextuelle. Attributs : _id, demandeId, expediteurId, destinataireId, contenu, dateEnvoi, isLu.</w:t>
      </w:r>
    </w:p>
    <w:p>
      <w:pPr>
        <w:pStyle w:val="ListBullet"/>
        <w:jc w:val="both"/>
      </w:pPr>
      <w:r>
        <w:rPr>
          <w:b/>
          <w:sz w:val="22"/>
        </w:rPr>
        <w:t xml:space="preserve">Classe Notification : </w:t>
      </w:r>
      <w:r>
        <w:rPr>
          <w:sz w:val="22"/>
        </w:rPr>
        <w:t xml:space="preserve"> Notifications système. Attributs : _id, userId, titre, message, type, dateEnvoi.</w:t>
      </w:r>
    </w:p>
    <w:p>
      <w:pPr>
        <w:spacing w:before="0" w:after="120"/>
        <w:jc w:val="both"/>
      </w:pPr>
      <w:r>
        <w:rPr>
          <w:b w:val="0"/>
          <w:i/>
          <w:sz w:val="20"/>
        </w:rPr>
        <w:t>[Référence : class_diagram_sprint1.html / Diagramme de Classes Sprint 1]</w:t>
      </w:r>
    </w:p>
    <w:p>
      <w:pPr>
        <w:pStyle w:val="Heading3"/>
      </w:pPr>
      <w:r>
        <w:t>3.3 Diagrammes de Séquence Sprint 1</w:t>
      </w:r>
    </w:p>
    <w:p>
      <w:pPr>
        <w:spacing w:before="0" w:after="120"/>
        <w:jc w:val="both"/>
      </w:pPr>
      <w:r>
        <w:rPr>
          <w:b w:val="0"/>
          <w:i w:val="0"/>
          <w:sz w:val="22"/>
        </w:rPr>
        <w:t>Les diagrammes de séquence du Sprint 1 décrivent les interactions dynamiques entre les composants du système pour les scénarios principaux :</w:t>
      </w:r>
    </w:p>
    <w:p>
      <w:pPr>
        <w:pStyle w:val="ListBullet"/>
        <w:jc w:val="both"/>
      </w:pPr>
      <w:r>
        <w:rPr>
          <w:sz w:val="22"/>
        </w:rPr>
        <w:t>DS-01 : Inscription et Connexion (BF1) — Séquence complète de création de compte avec validation email et génération du token JWT.</w:t>
      </w:r>
    </w:p>
    <w:p>
      <w:pPr>
        <w:pStyle w:val="ListBullet"/>
        <w:jc w:val="both"/>
      </w:pPr>
      <w:r>
        <w:rPr>
          <w:sz w:val="22"/>
        </w:rPr>
        <w:t>DS-02 : Soumission d'une Réclamation avec Classification IA (BF2) — Séquence montrant l'appel HTTP au microservice Flask et l'intégration du résultat d'urgence.</w:t>
      </w:r>
    </w:p>
    <w:p>
      <w:pPr>
        <w:pStyle w:val="ListBullet"/>
        <w:jc w:val="both"/>
      </w:pPr>
      <w:r>
        <w:rPr>
          <w:sz w:val="22"/>
        </w:rPr>
        <w:t>DS-03 : Affectation Automatique à un Agent (BF3) — Séquence de l'algorithme de sélection de l'agent le moins chargé dans la spécialité correspondante.</w:t>
      </w:r>
    </w:p>
    <w:p>
      <w:pPr>
        <w:pStyle w:val="ListBullet"/>
        <w:jc w:val="both"/>
      </w:pPr>
      <w:r>
        <w:rPr>
          <w:sz w:val="22"/>
        </w:rPr>
        <w:t>DS-04 : Traitement d'une Réclamation par l'Agent (BF3) — Mise à jour du statut avec enregistrement de la trace d'audit.</w:t>
      </w:r>
    </w:p>
    <w:p>
      <w:pPr>
        <w:pStyle w:val="ListBullet"/>
        <w:jc w:val="both"/>
      </w:pPr>
      <w:r>
        <w:rPr>
          <w:sz w:val="22"/>
        </w:rPr>
        <w:t>DS-05 : Consultation du Fil Public (BF5) — Chargement des réclamations publiques avec filtre et affichage des commentaires.</w:t>
      </w:r>
    </w:p>
    <w:p>
      <w:pPr>
        <w:spacing w:before="0" w:after="120"/>
        <w:jc w:val="both"/>
      </w:pPr>
      <w:r>
        <w:rPr>
          <w:b w:val="0"/>
          <w:i/>
          <w:sz w:val="20"/>
        </w:rPr>
        <w:t>[Référence : diagramme_sprint1.html / Diagrammes de Séquence Sprint 1]</w:t>
      </w:r>
    </w:p>
    <w:p>
      <w:pPr>
        <w:pStyle w:val="Heading2"/>
      </w:pPr>
      <w:r>
        <w:t>4. Réalisation — Interfaces Développées Sprint 1</w:t>
      </w:r>
    </w:p>
    <w:p>
      <w:pPr>
        <w:spacing w:before="0" w:after="120"/>
        <w:jc w:val="both"/>
      </w:pPr>
      <w:r>
        <w:rPr>
          <w:b w:val="0"/>
          <w:i w:val="0"/>
          <w:sz w:val="22"/>
        </w:rPr>
        <w:t>Les interfaces suivantes ont été développées et livrées à la fin du Sprint 1. La plateforme adopte un design moderne avec thème sombre, palette de couleurs bleu-marine et dégradés, typographie Inter, et animations CSS micro-interactives.</w:t>
      </w:r>
    </w:p>
    <w:p>
      <w:pPr>
        <w:pStyle w:val="ListBullet"/>
        <w:jc w:val="both"/>
      </w:pPr>
      <w:r>
        <w:rPr>
          <w:b/>
          <w:sz w:val="22"/>
        </w:rPr>
        <w:t xml:space="preserve">Page de Connexion / Inscription (BF1) : </w:t>
      </w:r>
      <w:r>
        <w:rPr>
          <w:sz w:val="22"/>
        </w:rPr>
        <w:t xml:space="preserve"> Interface d'authentification avec formulaire de connexion et d'inscription. Bascule entre les deux modes. Validation des champs en temps réel. Affichage des erreurs. Lien vers le fil public (sans authentification).</w:t>
      </w:r>
    </w:p>
    <w:p>
      <w:pPr>
        <w:pStyle w:val="ListBullet"/>
        <w:jc w:val="both"/>
      </w:pPr>
      <w:r>
        <w:rPr>
          <w:b/>
          <w:sz w:val="22"/>
        </w:rPr>
        <w:t xml:space="preserve">Tableau de Bord Citoyen (BF4) : </w:t>
      </w:r>
      <w:r>
        <w:rPr>
          <w:sz w:val="22"/>
        </w:rPr>
        <w:t xml:space="preserve"> Tableau de bord personnel affichant le résumé des réclamations (totales, en attente, en cours, résolues). Accès rapide au formulaire de signalement. Section des réclamations récentes avec badges colorés par statut et urgence.</w:t>
      </w:r>
    </w:p>
    <w:p>
      <w:pPr>
        <w:pStyle w:val="ListBullet"/>
        <w:jc w:val="both"/>
      </w:pPr>
      <w:r>
        <w:rPr>
          <w:b/>
          <w:sz w:val="22"/>
        </w:rPr>
        <w:t xml:space="preserve">Formulaire de Signalement (BF2) : </w:t>
      </w:r>
      <w:r>
        <w:rPr>
          <w:sz w:val="22"/>
        </w:rPr>
        <w:t xml:space="preserve"> Formulaire multi-champs avec sélection de catégorie, upload de photo avec prévisualisation, et zone de texte pour la description. Indicateur de niveau d'urgence IA affiché après soumission.</w:t>
      </w:r>
    </w:p>
    <w:p>
      <w:pPr>
        <w:pStyle w:val="ListBullet"/>
        <w:jc w:val="both"/>
      </w:pPr>
      <w:r>
        <w:rPr>
          <w:b/>
          <w:sz w:val="22"/>
        </w:rPr>
        <w:t xml:space="preserve">Historique des Réclamations (BF4) : </w:t>
      </w:r>
      <w:r>
        <w:rPr>
          <w:sz w:val="22"/>
        </w:rPr>
        <w:t xml:space="preserve"> Tableau filtrable des réclamations du citoyen. Filtres par statut et catégorie. Panneau latéral de consultation détaillée avec timeline d'audit interactive et chronologique.</w:t>
      </w:r>
    </w:p>
    <w:p>
      <w:pPr>
        <w:pStyle w:val="ListBullet"/>
        <w:jc w:val="both"/>
      </w:pPr>
      <w:r>
        <w:rPr>
          <w:b/>
          <w:sz w:val="22"/>
        </w:rPr>
        <w:t xml:space="preserve">Fil Public (BF5) : </w:t>
      </w:r>
      <w:r>
        <w:rPr>
          <w:sz w:val="22"/>
        </w:rPr>
        <w:t xml:space="preserve"> Flux des réclamations publiées, accessible sans connexion. Cartes de réclamation avec photo, catégorie, statut, niveau d'urgence coloré. Section commentaires avec validation et modération IA.</w:t>
      </w:r>
    </w:p>
    <w:p>
      <w:pPr>
        <w:pStyle w:val="ListBullet"/>
        <w:jc w:val="both"/>
      </w:pPr>
      <w:r>
        <w:rPr>
          <w:b/>
          <w:sz w:val="22"/>
        </w:rPr>
        <w:t xml:space="preserve">Tableau de Bord Agent (BF3) : </w:t>
      </w:r>
      <w:r>
        <w:rPr>
          <w:sz w:val="22"/>
        </w:rPr>
        <w:t xml:space="preserve"> Interface de l'agent municipal avec onglets : 'Réclamations à traiter' et 'Demandes de services'. Panneau latéral fixe avec détails complets de la réclamation sélectionnée, informations du citoyen, et pied de page d'actions (Traiter / Résoudre).</w:t>
      </w:r>
    </w:p>
    <w:p>
      <w:pPr>
        <w:pStyle w:val="ListBullet"/>
        <w:jc w:val="both"/>
      </w:pPr>
      <w:r>
        <w:rPr>
          <w:b/>
          <w:sz w:val="22"/>
        </w:rPr>
        <w:t xml:space="preserve">Dashboard Admin — Réclamations (BF4) : </w:t>
      </w:r>
      <w:r>
        <w:rPr>
          <w:sz w:val="22"/>
        </w:rPr>
        <w:t xml:space="preserve"> Vue globale avec KPIs (total, en attente, en cours, résolues). Tableau des réclamations récentes avec tri. Capacité de réaffectation des réclamations en retard.</w:t>
      </w:r>
    </w:p>
    <w:p>
      <w:pPr>
        <w:pStyle w:val="Heading2"/>
      </w:pPr>
      <w:r>
        <w:t>5. Outils Scrum — Burndown Chart Sprint 1</w:t>
      </w:r>
    </w:p>
    <w:p>
      <w:pPr>
        <w:spacing w:before="0" w:after="120"/>
        <w:jc w:val="both"/>
      </w:pPr>
      <w:r>
        <w:rPr>
          <w:b w:val="0"/>
          <w:i w:val="0"/>
          <w:sz w:val="22"/>
        </w:rPr>
        <w:t>Le Burndown Chart du Sprint 1 représente l'avancement de l'équipe sur les 4 semaines du sprint. L'axe des abscisses représente les jours de sprint, et l'axe des ordonnées représente les points de story restants à réaliser.</w:t>
      </w:r>
    </w:p>
    <w:p>
      <w:pPr>
        <w:spacing w:before="0" w:after="120"/>
        <w:jc w:val="both"/>
      </w:pPr>
      <w:r>
        <w:rPr>
          <w:b w:val="0"/>
          <w:i w:val="0"/>
          <w:sz w:val="22"/>
        </w:rPr>
        <w:t>Sprint 1 — Bilan : Durée : 23 Février – 20 Mars 2026 (4 semaines). Total estimé : 42 points de story. Vélocité réalisée : 42 points. Taux de complétion : 100% des BFs du Sprint 1 (BF1 à BF5) développés et validés. L'avancement a été globalement linéaire avec une légère accélération en fin de sprint pour finaliser les tests et corrections.</w:t>
      </w:r>
    </w:p>
    <w:p>
      <w:pPr>
        <w:spacing w:before="0" w:after="120"/>
        <w:jc w:val="both"/>
      </w:pPr>
      <w:r>
        <w:rPr>
          <w:b w:val="0"/>
          <w:i/>
          <w:sz w:val="20"/>
        </w:rPr>
        <w:t>[Voir Trello Sprint 1 Board pour le détail des tâches et assignations]</w:t>
      </w:r>
    </w:p>
    <w:p>
      <w:r>
        <w:br w:type="page"/>
      </w:r>
    </w:p>
    <w:p>
      <w:pPr>
        <w:pStyle w:val="Heading1"/>
      </w:pPr>
      <w:r>
        <w:t>Partie 4 : Sprint 2 — Services Municipaux, Notifications &amp; Messagerie</w:t>
      </w:r>
    </w:p>
    <w:p>
      <w:pPr>
        <w:pStyle w:val="Heading2"/>
      </w:pPr>
      <w:r>
        <w:t>1. Backlog Sprint 2</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680"/>
            <w:shd w:val="clear" w:color="auto" w:fill="1F3864"/>
          </w:tcPr>
          <w:p>
            <w:pPr>
              <w:jc w:val="center"/>
            </w:pPr>
            <w:r>
              <w:rPr>
                <w:b/>
                <w:color w:val="FFFFFF"/>
                <w:sz w:val="20"/>
              </w:rPr>
              <w:t>ID</w:t>
            </w:r>
          </w:p>
        </w:tc>
        <w:tc>
          <w:tcPr>
            <w:tcW w:type="dxa" w:w="2551"/>
            <w:shd w:val="clear" w:color="auto" w:fill="1F3864"/>
          </w:tcPr>
          <w:p>
            <w:pPr>
              <w:jc w:val="center"/>
            </w:pPr>
            <w:r>
              <w:rPr>
                <w:b/>
                <w:color w:val="FFFFFF"/>
                <w:sz w:val="20"/>
              </w:rPr>
              <w:t>User Story</w:t>
            </w:r>
          </w:p>
        </w:tc>
        <w:tc>
          <w:tcPr>
            <w:tcW w:type="dxa" w:w="3685"/>
            <w:shd w:val="clear" w:color="auto" w:fill="1F3864"/>
          </w:tcPr>
          <w:p>
            <w:pPr>
              <w:jc w:val="center"/>
            </w:pPr>
            <w:r>
              <w:rPr>
                <w:b/>
                <w:color w:val="FFFFFF"/>
                <w:sz w:val="20"/>
              </w:rPr>
              <w:t>Critères d'Acceptation</w:t>
            </w:r>
          </w:p>
        </w:tc>
        <w:tc>
          <w:tcPr>
            <w:tcW w:type="dxa" w:w="1134"/>
            <w:shd w:val="clear" w:color="auto" w:fill="1F3864"/>
          </w:tcPr>
          <w:p>
            <w:pPr>
              <w:jc w:val="center"/>
            </w:pPr>
            <w:r>
              <w:rPr>
                <w:b/>
                <w:color w:val="FFFFFF"/>
                <w:sz w:val="20"/>
              </w:rPr>
              <w:t>Priorité</w:t>
            </w:r>
          </w:p>
        </w:tc>
        <w:tc>
          <w:tcPr>
            <w:tcW w:type="dxa" w:w="1304"/>
            <w:shd w:val="clear" w:color="auto" w:fill="1F3864"/>
          </w:tcPr>
          <w:p>
            <w:pPr>
              <w:jc w:val="center"/>
            </w:pPr>
            <w:r>
              <w:rPr>
                <w:b/>
                <w:color w:val="FFFFFF"/>
                <w:sz w:val="20"/>
              </w:rPr>
              <w:t>Estimation</w:t>
            </w:r>
          </w:p>
        </w:tc>
      </w:tr>
      <w:tr>
        <w:tc>
          <w:tcPr>
            <w:tcW w:type="dxa" w:w="680"/>
          </w:tcPr>
          <w:p>
            <w:pPr>
              <w:jc w:val="center"/>
            </w:pPr>
            <w:r>
              <w:rPr>
                <w:sz w:val="20"/>
              </w:rPr>
              <w:t>BF6</w:t>
            </w:r>
          </w:p>
        </w:tc>
        <w:tc>
          <w:tcPr>
            <w:tcW w:type="dxa" w:w="2551"/>
          </w:tcPr>
          <w:p>
            <w:pPr>
              <w:jc w:val="center"/>
            </w:pPr>
            <w:r>
              <w:rPr>
                <w:sz w:val="20"/>
              </w:rPr>
              <w:t>En tant qu'administrateur, je veux gérer le catalogue des services municipaux avec génération de QR Code.</w:t>
            </w:r>
          </w:p>
        </w:tc>
        <w:tc>
          <w:tcPr>
            <w:tcW w:type="dxa" w:w="3685"/>
          </w:tcPr>
          <w:p>
            <w:pPr>
              <w:jc w:val="center"/>
            </w:pPr>
            <w:r>
              <w:rPr>
                <w:sz w:val="20"/>
              </w:rPr>
              <w:t>CRUD complet des services. QR Code auto-généré à la création. Gestion des horaires. Visualisation sur carte.</w:t>
            </w:r>
          </w:p>
        </w:tc>
        <w:tc>
          <w:tcPr>
            <w:tcW w:type="dxa" w:w="1134"/>
          </w:tcPr>
          <w:p>
            <w:pPr>
              <w:jc w:val="center"/>
            </w:pPr>
            <w:r>
              <w:rPr>
                <w:sz w:val="20"/>
              </w:rPr>
              <w:t>Haute</w:t>
            </w:r>
          </w:p>
        </w:tc>
        <w:tc>
          <w:tcPr>
            <w:tcW w:type="dxa" w:w="1304"/>
          </w:tcPr>
          <w:p>
            <w:pPr>
              <w:jc w:val="center"/>
            </w:pPr>
            <w:r>
              <w:rPr>
                <w:sz w:val="20"/>
              </w:rPr>
              <w:t>8 pts</w:t>
            </w:r>
          </w:p>
        </w:tc>
      </w:tr>
      <w:tr>
        <w:tc>
          <w:tcPr>
            <w:tcW w:type="dxa" w:w="680"/>
          </w:tcPr>
          <w:p>
            <w:pPr>
              <w:jc w:val="center"/>
            </w:pPr>
            <w:r>
              <w:rPr>
                <w:sz w:val="20"/>
              </w:rPr>
              <w:t>BF7</w:t>
            </w:r>
          </w:p>
        </w:tc>
        <w:tc>
          <w:tcPr>
            <w:tcW w:type="dxa" w:w="2551"/>
          </w:tcPr>
          <w:p>
            <w:pPr>
              <w:jc w:val="center"/>
            </w:pPr>
            <w:r>
              <w:rPr>
                <w:sz w:val="20"/>
              </w:rPr>
              <w:t>En tant que citoyen, je veux consulter les services disponibles sur une carte et soumettre une demande.</w:t>
            </w:r>
          </w:p>
        </w:tc>
        <w:tc>
          <w:tcPr>
            <w:tcW w:type="dxa" w:w="3685"/>
          </w:tcPr>
          <w:p>
            <w:pPr>
              <w:jc w:val="center"/>
            </w:pPr>
            <w:r>
              <w:rPr>
                <w:sz w:val="20"/>
              </w:rPr>
              <w:t>Carte SVG des wilayas tunisiennes avec indicateurs. Filtres par catégorie. Panneau de détail avec QR Code. Formulaire de demande.</w:t>
            </w:r>
          </w:p>
        </w:tc>
        <w:tc>
          <w:tcPr>
            <w:tcW w:type="dxa" w:w="1134"/>
          </w:tcPr>
          <w:p>
            <w:pPr>
              <w:jc w:val="center"/>
            </w:pPr>
            <w:r>
              <w:rPr>
                <w:sz w:val="20"/>
              </w:rPr>
              <w:t>Haute</w:t>
            </w:r>
          </w:p>
        </w:tc>
        <w:tc>
          <w:tcPr>
            <w:tcW w:type="dxa" w:w="1304"/>
          </w:tcPr>
          <w:p>
            <w:pPr>
              <w:jc w:val="center"/>
            </w:pPr>
            <w:r>
              <w:rPr>
                <w:sz w:val="20"/>
              </w:rPr>
              <w:t>8 pts</w:t>
            </w:r>
          </w:p>
        </w:tc>
      </w:tr>
      <w:tr>
        <w:tc>
          <w:tcPr>
            <w:tcW w:type="dxa" w:w="680"/>
          </w:tcPr>
          <w:p>
            <w:pPr>
              <w:jc w:val="center"/>
            </w:pPr>
            <w:r>
              <w:rPr>
                <w:sz w:val="20"/>
              </w:rPr>
              <w:t>BF8</w:t>
            </w:r>
          </w:p>
        </w:tc>
        <w:tc>
          <w:tcPr>
            <w:tcW w:type="dxa" w:w="2551"/>
          </w:tcPr>
          <w:p>
            <w:pPr>
              <w:jc w:val="center"/>
            </w:pPr>
            <w:r>
              <w:rPr>
                <w:sz w:val="20"/>
              </w:rPr>
              <w:t>En tant qu'utilisateur, je veux recevoir des notifications email lors de chaque événement important.</w:t>
            </w:r>
          </w:p>
        </w:tc>
        <w:tc>
          <w:tcPr>
            <w:tcW w:type="dxa" w:w="3685"/>
          </w:tcPr>
          <w:p>
            <w:pPr>
              <w:jc w:val="center"/>
            </w:pPr>
            <w:r>
              <w:rPr>
                <w:sz w:val="20"/>
              </w:rPr>
              <w:t>Email de confirmation de réclamation/demande. Email d'annulation. Lien d'annulation actif 2h.</w:t>
            </w:r>
          </w:p>
        </w:tc>
        <w:tc>
          <w:tcPr>
            <w:tcW w:type="dxa" w:w="1134"/>
          </w:tcPr>
          <w:p>
            <w:pPr>
              <w:jc w:val="center"/>
            </w:pPr>
            <w:r>
              <w:rPr>
                <w:sz w:val="20"/>
              </w:rPr>
              <w:t>Haute</w:t>
            </w:r>
          </w:p>
        </w:tc>
        <w:tc>
          <w:tcPr>
            <w:tcW w:type="dxa" w:w="1304"/>
          </w:tcPr>
          <w:p>
            <w:pPr>
              <w:jc w:val="center"/>
            </w:pPr>
            <w:r>
              <w:rPr>
                <w:sz w:val="20"/>
              </w:rPr>
              <w:t>5 pts</w:t>
            </w:r>
          </w:p>
        </w:tc>
      </w:tr>
      <w:tr>
        <w:tc>
          <w:tcPr>
            <w:tcW w:type="dxa" w:w="680"/>
          </w:tcPr>
          <w:p>
            <w:pPr>
              <w:jc w:val="center"/>
            </w:pPr>
            <w:r>
              <w:rPr>
                <w:sz w:val="20"/>
              </w:rPr>
              <w:t>BF9</w:t>
            </w:r>
          </w:p>
        </w:tc>
        <w:tc>
          <w:tcPr>
            <w:tcW w:type="dxa" w:w="2551"/>
          </w:tcPr>
          <w:p>
            <w:pPr>
              <w:jc w:val="center"/>
            </w:pPr>
            <w:r>
              <w:rPr>
                <w:sz w:val="20"/>
              </w:rPr>
              <w:t>En tant qu'agent, je veux consulter et traiter les demandes de services (accepter/refuser).</w:t>
            </w:r>
          </w:p>
        </w:tc>
        <w:tc>
          <w:tcPr>
            <w:tcW w:type="dxa" w:w="3685"/>
          </w:tcPr>
          <w:p>
            <w:pPr>
              <w:jc w:val="center"/>
            </w:pPr>
            <w:r>
              <w:rPr>
                <w:sz w:val="20"/>
              </w:rPr>
              <w:t>Liste des demandes dans le dashboard agent. Panneau latéral de détail. Boutons Accepter/Refuser avec motif. Email au citoyen.</w:t>
            </w:r>
          </w:p>
        </w:tc>
        <w:tc>
          <w:tcPr>
            <w:tcW w:type="dxa" w:w="1134"/>
          </w:tcPr>
          <w:p>
            <w:pPr>
              <w:jc w:val="center"/>
            </w:pPr>
            <w:r>
              <w:rPr>
                <w:sz w:val="20"/>
              </w:rPr>
              <w:t>Haute</w:t>
            </w:r>
          </w:p>
        </w:tc>
        <w:tc>
          <w:tcPr>
            <w:tcW w:type="dxa" w:w="1304"/>
          </w:tcPr>
          <w:p>
            <w:pPr>
              <w:jc w:val="center"/>
            </w:pPr>
            <w:r>
              <w:rPr>
                <w:sz w:val="20"/>
              </w:rPr>
              <w:t>8 pts</w:t>
            </w:r>
          </w:p>
        </w:tc>
      </w:tr>
      <w:tr>
        <w:tc>
          <w:tcPr>
            <w:tcW w:type="dxa" w:w="680"/>
          </w:tcPr>
          <w:p>
            <w:pPr>
              <w:jc w:val="center"/>
            </w:pPr>
            <w:r>
              <w:rPr>
                <w:sz w:val="20"/>
              </w:rPr>
              <w:t>BF10</w:t>
            </w:r>
          </w:p>
        </w:tc>
        <w:tc>
          <w:tcPr>
            <w:tcW w:type="dxa" w:w="2551"/>
          </w:tcPr>
          <w:p>
            <w:pPr>
              <w:jc w:val="center"/>
            </w:pPr>
            <w:r>
              <w:rPr>
                <w:sz w:val="20"/>
              </w:rPr>
              <w:t>En tant que citoyen, je veux consulter mes demandes et évaluer les services dont j'ai bénéficié.</w:t>
            </w:r>
          </w:p>
        </w:tc>
        <w:tc>
          <w:tcPr>
            <w:tcW w:type="dxa" w:w="3685"/>
          </w:tcPr>
          <w:p>
            <w:pPr>
              <w:jc w:val="center"/>
            </w:pPr>
            <w:r>
              <w:rPr>
                <w:sz w:val="20"/>
              </w:rPr>
              <w:t>Liste des demandes avec statuts. Annulation possible sous 24h. Formulaire d'évaluation (note 1-5 + commentaire).</w:t>
            </w:r>
          </w:p>
        </w:tc>
        <w:tc>
          <w:tcPr>
            <w:tcW w:type="dxa" w:w="1134"/>
          </w:tcPr>
          <w:p>
            <w:pPr>
              <w:jc w:val="center"/>
            </w:pPr>
            <w:r>
              <w:rPr>
                <w:sz w:val="20"/>
              </w:rPr>
              <w:t>Haute</w:t>
            </w:r>
          </w:p>
        </w:tc>
        <w:tc>
          <w:tcPr>
            <w:tcW w:type="dxa" w:w="1304"/>
          </w:tcPr>
          <w:p>
            <w:pPr>
              <w:jc w:val="center"/>
            </w:pPr>
            <w:r>
              <w:rPr>
                <w:sz w:val="20"/>
              </w:rPr>
              <w:t>5 pts</w:t>
            </w:r>
          </w:p>
        </w:tc>
      </w:tr>
      <w:tr>
        <w:tc>
          <w:tcPr>
            <w:tcW w:type="dxa" w:w="680"/>
          </w:tcPr>
          <w:p>
            <w:pPr>
              <w:jc w:val="center"/>
            </w:pPr>
            <w:r>
              <w:rPr>
                <w:sz w:val="20"/>
              </w:rPr>
              <w:t>BF11</w:t>
            </w:r>
          </w:p>
        </w:tc>
        <w:tc>
          <w:tcPr>
            <w:tcW w:type="dxa" w:w="2551"/>
          </w:tcPr>
          <w:p>
            <w:pPr>
              <w:jc w:val="center"/>
            </w:pPr>
            <w:r>
              <w:rPr>
                <w:sz w:val="20"/>
              </w:rPr>
              <w:t>En tant que citoyen/agent, je veux utiliser la messagerie intégrée pour communiquer sur une demande.</w:t>
            </w:r>
          </w:p>
        </w:tc>
        <w:tc>
          <w:tcPr>
            <w:tcW w:type="dxa" w:w="3685"/>
          </w:tcPr>
          <w:p>
            <w:pPr>
              <w:jc w:val="center"/>
            </w:pPr>
            <w:r>
              <w:rPr>
                <w:sz w:val="20"/>
              </w:rPr>
              <w:t>Interface de messagerie contextuelle par demande. Envoi/réception de messages. Indicateur de messages non lus.</w:t>
            </w:r>
          </w:p>
        </w:tc>
        <w:tc>
          <w:tcPr>
            <w:tcW w:type="dxa" w:w="1134"/>
          </w:tcPr>
          <w:p>
            <w:pPr>
              <w:jc w:val="center"/>
            </w:pPr>
            <w:r>
              <w:rPr>
                <w:sz w:val="20"/>
              </w:rPr>
              <w:t>Optionnel</w:t>
            </w:r>
          </w:p>
        </w:tc>
        <w:tc>
          <w:tcPr>
            <w:tcW w:type="dxa" w:w="1304"/>
          </w:tcPr>
          <w:p>
            <w:pPr>
              <w:jc w:val="center"/>
            </w:pPr>
            <w:r>
              <w:rPr>
                <w:sz w:val="20"/>
              </w:rPr>
              <w:t>8 pts</w:t>
            </w:r>
          </w:p>
        </w:tc>
      </w:tr>
      <w:tr>
        <w:tc>
          <w:tcPr>
            <w:tcW w:type="dxa" w:w="680"/>
          </w:tcPr>
          <w:p>
            <w:pPr>
              <w:jc w:val="center"/>
            </w:pPr>
            <w:r>
              <w:rPr>
                <w:sz w:val="20"/>
              </w:rPr>
              <w:t>Admin</w:t>
            </w:r>
          </w:p>
        </w:tc>
        <w:tc>
          <w:tcPr>
            <w:tcW w:type="dxa" w:w="2551"/>
          </w:tcPr>
          <w:p>
            <w:pPr>
              <w:jc w:val="center"/>
            </w:pPr>
            <w:r>
              <w:rPr>
                <w:sz w:val="20"/>
              </w:rPr>
              <w:t>En tant qu'administrateur, je veux un tableau de bord complet avec statistiques et gestion des agents.</w:t>
            </w:r>
          </w:p>
        </w:tc>
        <w:tc>
          <w:tcPr>
            <w:tcW w:type="dxa" w:w="3685"/>
          </w:tcPr>
          <w:p>
            <w:pPr>
              <w:jc w:val="center"/>
            </w:pPr>
            <w:r>
              <w:rPr>
                <w:sz w:val="20"/>
              </w:rPr>
              <w:t>KPIs en temps réel. Gestion CRUD des agents. Tableau des réclamations/demandes récentes. Réaffectation possible.</w:t>
            </w:r>
          </w:p>
        </w:tc>
        <w:tc>
          <w:tcPr>
            <w:tcW w:type="dxa" w:w="1134"/>
          </w:tcPr>
          <w:p>
            <w:pPr>
              <w:jc w:val="center"/>
            </w:pPr>
            <w:r>
              <w:rPr>
                <w:sz w:val="20"/>
              </w:rPr>
              <w:t>Haute</w:t>
            </w:r>
          </w:p>
        </w:tc>
        <w:tc>
          <w:tcPr>
            <w:tcW w:type="dxa" w:w="1304"/>
          </w:tcPr>
          <w:p>
            <w:pPr>
              <w:jc w:val="center"/>
            </w:pPr>
            <w:r>
              <w:rPr>
                <w:sz w:val="20"/>
              </w:rPr>
              <w:t>5 pts</w:t>
            </w:r>
          </w:p>
        </w:tc>
      </w:tr>
    </w:tbl>
    <w:p>
      <w:pPr>
        <w:pStyle w:val="Heading2"/>
      </w:pPr>
      <w:r>
        <w:t>2. Diagramme de Cas d'Utilisation Sprint 2</w:t>
      </w:r>
    </w:p>
    <w:p>
      <w:pPr>
        <w:spacing w:before="0" w:after="120"/>
        <w:jc w:val="both"/>
      </w:pPr>
      <w:r>
        <w:rPr>
          <w:b w:val="0"/>
          <w:i w:val="0"/>
          <w:sz w:val="22"/>
        </w:rPr>
        <w:t>Le diagramme de cas d'utilisation du Sprint 2 étend le périmètre fonctionnel avec les services municipaux, le système de notifications et la messagerie. Les acteurs restent les mêmes que le Sprint 1 (Citoyen, Agent, Admin, IA). Les nouveaux cas d'utilisation incluent : Gérer les services (Admin), Consulter les services sur carte (Citoyen), Soumettre une demande de service, Traiter une demande (Agent), Évaluer un service (Citoyen), Échanger des messages, Recevoir des notifications email.</w:t>
      </w:r>
    </w:p>
    <w:p>
      <w:pPr>
        <w:spacing w:before="0" w:after="120"/>
        <w:jc w:val="both"/>
      </w:pPr>
      <w:r>
        <w:rPr>
          <w:b w:val="0"/>
          <w:i/>
          <w:sz w:val="20"/>
        </w:rPr>
        <w:t>[Référence : diagramme_sprint2.html / Diagramme de CU Sprint 2]</w:t>
      </w:r>
    </w:p>
    <w:p>
      <w:pPr>
        <w:pStyle w:val="Heading2"/>
      </w:pPr>
      <w:r>
        <w:t>3. Conception UML Sprint 2</w:t>
      </w:r>
    </w:p>
    <w:p>
      <w:pPr>
        <w:pStyle w:val="Heading3"/>
      </w:pPr>
      <w:r>
        <w:t>3.1 Spécifications Fonctionnelles des Cas d'Utilisation</w:t>
      </w:r>
    </w:p>
    <w:p>
      <w:pPr>
        <w:spacing w:before="0" w:after="120"/>
        <w:jc w:val="both"/>
      </w:pPr>
      <w:r>
        <w:rPr>
          <w:b/>
          <w:i w:val="0"/>
          <w:sz w:val="22"/>
        </w:rPr>
        <w:t>CU-03 : Soumettre une Demande de Service (BF7)</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Champ</w:t>
            </w:r>
          </w:p>
        </w:tc>
        <w:tc>
          <w:tcPr>
            <w:tcW w:type="dxa" w:w="4561"/>
            <w:shd w:val="clear" w:color="auto" w:fill="1F3864"/>
          </w:tcPr>
          <w:p>
            <w:pPr>
              <w:jc w:val="center"/>
            </w:pPr>
            <w:r>
              <w:rPr>
                <w:b/>
                <w:color w:val="FFFFFF"/>
                <w:sz w:val="20"/>
              </w:rPr>
              <w:t>Détail</w:t>
            </w:r>
          </w:p>
        </w:tc>
      </w:tr>
      <w:tr>
        <w:tc>
          <w:tcPr>
            <w:tcW w:type="dxa" w:w="4561"/>
          </w:tcPr>
          <w:p>
            <w:pPr>
              <w:jc w:val="center"/>
            </w:pPr>
            <w:r>
              <w:rPr>
                <w:sz w:val="20"/>
              </w:rPr>
              <w:t>Identifiant</w:t>
            </w:r>
          </w:p>
        </w:tc>
        <w:tc>
          <w:tcPr>
            <w:tcW w:type="dxa" w:w="4561"/>
          </w:tcPr>
          <w:p>
            <w:pPr>
              <w:jc w:val="center"/>
            </w:pPr>
            <w:r>
              <w:rPr>
                <w:sz w:val="20"/>
              </w:rPr>
              <w:t>CU-03</w:t>
            </w:r>
          </w:p>
        </w:tc>
      </w:tr>
      <w:tr>
        <w:tc>
          <w:tcPr>
            <w:tcW w:type="dxa" w:w="4561"/>
          </w:tcPr>
          <w:p>
            <w:pPr>
              <w:jc w:val="center"/>
            </w:pPr>
            <w:r>
              <w:rPr>
                <w:sz w:val="20"/>
              </w:rPr>
              <w:t>Nom</w:t>
            </w:r>
          </w:p>
        </w:tc>
        <w:tc>
          <w:tcPr>
            <w:tcW w:type="dxa" w:w="4561"/>
          </w:tcPr>
          <w:p>
            <w:pPr>
              <w:jc w:val="center"/>
            </w:pPr>
            <w:r>
              <w:rPr>
                <w:sz w:val="20"/>
              </w:rPr>
              <w:t>Soumettre une Demande de Service</w:t>
            </w:r>
          </w:p>
        </w:tc>
      </w:tr>
      <w:tr>
        <w:tc>
          <w:tcPr>
            <w:tcW w:type="dxa" w:w="4561"/>
          </w:tcPr>
          <w:p>
            <w:pPr>
              <w:jc w:val="center"/>
            </w:pPr>
            <w:r>
              <w:rPr>
                <w:sz w:val="20"/>
              </w:rPr>
              <w:t>Acteur(s)</w:t>
            </w:r>
          </w:p>
        </w:tc>
        <w:tc>
          <w:tcPr>
            <w:tcW w:type="dxa" w:w="4561"/>
          </w:tcPr>
          <w:p>
            <w:pPr>
              <w:jc w:val="center"/>
            </w:pPr>
            <w:r>
              <w:rPr>
                <w:sz w:val="20"/>
              </w:rPr>
              <w:t>Citoyen</w:t>
            </w:r>
          </w:p>
        </w:tc>
      </w:tr>
      <w:tr>
        <w:tc>
          <w:tcPr>
            <w:tcW w:type="dxa" w:w="4561"/>
          </w:tcPr>
          <w:p>
            <w:pPr>
              <w:jc w:val="center"/>
            </w:pPr>
            <w:r>
              <w:rPr>
                <w:sz w:val="20"/>
              </w:rPr>
              <w:t>Pré-condition</w:t>
            </w:r>
          </w:p>
        </w:tc>
        <w:tc>
          <w:tcPr>
            <w:tcW w:type="dxa" w:w="4561"/>
          </w:tcPr>
          <w:p>
            <w:pPr>
              <w:jc w:val="center"/>
            </w:pPr>
            <w:r>
              <w:rPr>
                <w:sz w:val="20"/>
              </w:rPr>
              <w:t>Le citoyen est authentifié. Il a sélectionné un service municipal actif.</w:t>
            </w:r>
          </w:p>
        </w:tc>
      </w:tr>
      <w:tr>
        <w:tc>
          <w:tcPr>
            <w:tcW w:type="dxa" w:w="4561"/>
          </w:tcPr>
          <w:p>
            <w:pPr>
              <w:jc w:val="center"/>
            </w:pPr>
            <w:r>
              <w:rPr>
                <w:sz w:val="20"/>
              </w:rPr>
              <w:t>Flux nominal</w:t>
            </w:r>
          </w:p>
        </w:tc>
        <w:tc>
          <w:tcPr>
            <w:tcW w:type="dxa" w:w="4561"/>
          </w:tcPr>
          <w:p>
            <w:pPr>
              <w:jc w:val="center"/>
            </w:pPr>
            <w:r>
              <w:rPr>
                <w:sz w:val="20"/>
              </w:rPr>
              <w:t>1. Le citoyen consulte la liste des services ou la carte des wilayas.</w:t>
              <w:br/>
              <w:t>2. Il sélectionne un service et consulte ses détails (horaires, QR Code, adresse).</w:t>
              <w:br/>
              <w:t>3. Il clique sur 'Faire une demande'.</w:t>
              <w:br/>
              <w:t>4. Il saisit le motif de sa demande dans le formulaire.</w:t>
              <w:br/>
              <w:t>5. Le système enregistre la demande avec statut 'EN_ATTENTE'.</w:t>
              <w:br/>
              <w:t>6. Un email de confirmation avec lien d'annulation (2h) est envoyé.</w:t>
              <w:br/>
              <w:t>7. La demande apparaît dans l'espace 'Mes Demandes' du citoyen.</w:t>
              <w:br/>
              <w:t>8. L'agent responsable du service reçoit une notification.</w:t>
            </w:r>
          </w:p>
        </w:tc>
      </w:tr>
      <w:tr>
        <w:tc>
          <w:tcPr>
            <w:tcW w:type="dxa" w:w="4561"/>
          </w:tcPr>
          <w:p>
            <w:pPr>
              <w:jc w:val="center"/>
            </w:pPr>
            <w:r>
              <w:rPr>
                <w:sz w:val="20"/>
              </w:rPr>
              <w:t>Flux alternatif</w:t>
            </w:r>
          </w:p>
        </w:tc>
        <w:tc>
          <w:tcPr>
            <w:tcW w:type="dxa" w:w="4561"/>
          </w:tcPr>
          <w:p>
            <w:pPr>
              <w:jc w:val="center"/>
            </w:pPr>
            <w:r>
              <w:rPr>
                <w:sz w:val="20"/>
              </w:rPr>
              <w:t>Si le citoyen annule via le lien email dans les 2h, la demande passe au statut 'ANNULEE'.</w:t>
            </w:r>
          </w:p>
        </w:tc>
      </w:tr>
      <w:tr>
        <w:tc>
          <w:tcPr>
            <w:tcW w:type="dxa" w:w="4561"/>
          </w:tcPr>
          <w:p>
            <w:pPr>
              <w:jc w:val="center"/>
            </w:pPr>
            <w:r>
              <w:rPr>
                <w:sz w:val="20"/>
              </w:rPr>
              <w:t>Post-condition</w:t>
            </w:r>
          </w:p>
        </w:tc>
        <w:tc>
          <w:tcPr>
            <w:tcW w:type="dxa" w:w="4561"/>
          </w:tcPr>
          <w:p>
            <w:pPr>
              <w:jc w:val="center"/>
            </w:pPr>
            <w:r>
              <w:rPr>
                <w:sz w:val="20"/>
              </w:rPr>
              <w:t>La demande est enregistrée et affectée à l'agent du service correspondant.</w:t>
            </w:r>
          </w:p>
        </w:tc>
      </w:tr>
    </w:tbl>
    <w:p/>
    <w:p>
      <w:pPr>
        <w:spacing w:before="0" w:after="120"/>
        <w:jc w:val="both"/>
      </w:pPr>
      <w:r>
        <w:rPr>
          <w:b/>
          <w:i w:val="0"/>
          <w:sz w:val="22"/>
        </w:rPr>
        <w:t>CU-04 : Gérer un Service Municipal (BF6 — Admin)</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Champ</w:t>
            </w:r>
          </w:p>
        </w:tc>
        <w:tc>
          <w:tcPr>
            <w:tcW w:type="dxa" w:w="4561"/>
            <w:shd w:val="clear" w:color="auto" w:fill="1F3864"/>
          </w:tcPr>
          <w:p>
            <w:pPr>
              <w:jc w:val="center"/>
            </w:pPr>
            <w:r>
              <w:rPr>
                <w:b/>
                <w:color w:val="FFFFFF"/>
                <w:sz w:val="20"/>
              </w:rPr>
              <w:t>Détail</w:t>
            </w:r>
          </w:p>
        </w:tc>
      </w:tr>
      <w:tr>
        <w:tc>
          <w:tcPr>
            <w:tcW w:type="dxa" w:w="4561"/>
          </w:tcPr>
          <w:p>
            <w:pPr>
              <w:jc w:val="center"/>
            </w:pPr>
            <w:r>
              <w:rPr>
                <w:sz w:val="20"/>
              </w:rPr>
              <w:t>Identifiant</w:t>
            </w:r>
          </w:p>
        </w:tc>
        <w:tc>
          <w:tcPr>
            <w:tcW w:type="dxa" w:w="4561"/>
          </w:tcPr>
          <w:p>
            <w:pPr>
              <w:jc w:val="center"/>
            </w:pPr>
            <w:r>
              <w:rPr>
                <w:sz w:val="20"/>
              </w:rPr>
              <w:t>CU-04</w:t>
            </w:r>
          </w:p>
        </w:tc>
      </w:tr>
      <w:tr>
        <w:tc>
          <w:tcPr>
            <w:tcW w:type="dxa" w:w="4561"/>
          </w:tcPr>
          <w:p>
            <w:pPr>
              <w:jc w:val="center"/>
            </w:pPr>
            <w:r>
              <w:rPr>
                <w:sz w:val="20"/>
              </w:rPr>
              <w:t>Nom</w:t>
            </w:r>
          </w:p>
        </w:tc>
        <w:tc>
          <w:tcPr>
            <w:tcW w:type="dxa" w:w="4561"/>
          </w:tcPr>
          <w:p>
            <w:pPr>
              <w:jc w:val="center"/>
            </w:pPr>
            <w:r>
              <w:rPr>
                <w:sz w:val="20"/>
              </w:rPr>
              <w:t>Gérer un Service Municipal</w:t>
            </w:r>
          </w:p>
        </w:tc>
      </w:tr>
      <w:tr>
        <w:tc>
          <w:tcPr>
            <w:tcW w:type="dxa" w:w="4561"/>
          </w:tcPr>
          <w:p>
            <w:pPr>
              <w:jc w:val="center"/>
            </w:pPr>
            <w:r>
              <w:rPr>
                <w:sz w:val="20"/>
              </w:rPr>
              <w:t>Acteur(s)</w:t>
            </w:r>
          </w:p>
        </w:tc>
        <w:tc>
          <w:tcPr>
            <w:tcW w:type="dxa" w:w="4561"/>
          </w:tcPr>
          <w:p>
            <w:pPr>
              <w:jc w:val="center"/>
            </w:pPr>
            <w:r>
              <w:rPr>
                <w:sz w:val="20"/>
              </w:rPr>
              <w:t>Administrateur</w:t>
            </w:r>
          </w:p>
        </w:tc>
      </w:tr>
      <w:tr>
        <w:tc>
          <w:tcPr>
            <w:tcW w:type="dxa" w:w="4561"/>
          </w:tcPr>
          <w:p>
            <w:pPr>
              <w:jc w:val="center"/>
            </w:pPr>
            <w:r>
              <w:rPr>
                <w:sz w:val="20"/>
              </w:rPr>
              <w:t>Pré-condition</w:t>
            </w:r>
          </w:p>
        </w:tc>
        <w:tc>
          <w:tcPr>
            <w:tcW w:type="dxa" w:w="4561"/>
          </w:tcPr>
          <w:p>
            <w:pPr>
              <w:jc w:val="center"/>
            </w:pPr>
            <w:r>
              <w:rPr>
                <w:sz w:val="20"/>
              </w:rPr>
              <w:t>L'administrateur est connecté.</w:t>
            </w:r>
          </w:p>
        </w:tc>
      </w:tr>
      <w:tr>
        <w:tc>
          <w:tcPr>
            <w:tcW w:type="dxa" w:w="4561"/>
          </w:tcPr>
          <w:p>
            <w:pPr>
              <w:jc w:val="center"/>
            </w:pPr>
            <w:r>
              <w:rPr>
                <w:sz w:val="20"/>
              </w:rPr>
              <w:t>Flux nominal</w:t>
            </w:r>
          </w:p>
        </w:tc>
        <w:tc>
          <w:tcPr>
            <w:tcW w:type="dxa" w:w="4561"/>
          </w:tcPr>
          <w:p>
            <w:pPr>
              <w:jc w:val="center"/>
            </w:pPr>
            <w:r>
              <w:rPr>
                <w:sz w:val="20"/>
              </w:rPr>
              <w:t>1. L'admin accède à la section 'Services Municipaux'.</w:t>
              <w:br/>
              <w:t>2. Il remplit le formulaire d'ajout : nom, catégorie, wilaya, adresse, téléphone, description, jours et horaires d'ouverture.</w:t>
              <w:br/>
              <w:t>3. À la validation, le système génère automatiquement un QR Code contenant toutes les informations.</w:t>
              <w:br/>
              <w:t>4. Le service apparaît dans le catalogue et sur la carte des wilayas.</w:t>
              <w:br/>
              <w:t>5. L'admin peut modifier ou archiver le service à tout moment.</w:t>
            </w:r>
          </w:p>
        </w:tc>
      </w:tr>
      <w:tr>
        <w:tc>
          <w:tcPr>
            <w:tcW w:type="dxa" w:w="4561"/>
          </w:tcPr>
          <w:p>
            <w:pPr>
              <w:jc w:val="center"/>
            </w:pPr>
            <w:r>
              <w:rPr>
                <w:sz w:val="20"/>
              </w:rPr>
              <w:t>Post-condition</w:t>
            </w:r>
          </w:p>
        </w:tc>
        <w:tc>
          <w:tcPr>
            <w:tcW w:type="dxa" w:w="4561"/>
          </w:tcPr>
          <w:p>
            <w:pPr>
              <w:jc w:val="center"/>
            </w:pPr>
            <w:r>
              <w:rPr>
                <w:sz w:val="20"/>
              </w:rPr>
              <w:t>Le service est disponible pour les citoyens. Le QR Code est accessible et scannable.</w:t>
            </w:r>
          </w:p>
        </w:tc>
      </w:tr>
    </w:tbl>
    <w:p/>
    <w:p>
      <w:pPr>
        <w:spacing w:before="0" w:after="120"/>
        <w:jc w:val="both"/>
      </w:pPr>
      <w:r>
        <w:rPr>
          <w:b/>
          <w:i w:val="0"/>
          <w:sz w:val="22"/>
        </w:rPr>
        <w:t>CU-05 : Traiter une Demande de Service (BF9 — Agent)</w:t>
      </w:r>
    </w:p>
    <w:tbl>
      <w:tblPr>
        <w:tblStyle w:val="TableGrid"/>
        <w:tblW w:type="auto" w:w="0"/>
        <w:jc w:val="center"/>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Champ</w:t>
            </w:r>
          </w:p>
        </w:tc>
        <w:tc>
          <w:tcPr>
            <w:tcW w:type="dxa" w:w="4561"/>
            <w:shd w:val="clear" w:color="auto" w:fill="1F3864"/>
          </w:tcPr>
          <w:p>
            <w:pPr>
              <w:jc w:val="center"/>
            </w:pPr>
            <w:r>
              <w:rPr>
                <w:b/>
                <w:color w:val="FFFFFF"/>
                <w:sz w:val="20"/>
              </w:rPr>
              <w:t>Détail</w:t>
            </w:r>
          </w:p>
        </w:tc>
      </w:tr>
      <w:tr>
        <w:tc>
          <w:tcPr>
            <w:tcW w:type="dxa" w:w="4561"/>
          </w:tcPr>
          <w:p>
            <w:pPr>
              <w:jc w:val="center"/>
            </w:pPr>
            <w:r>
              <w:rPr>
                <w:sz w:val="20"/>
              </w:rPr>
              <w:t>Identifiant</w:t>
            </w:r>
          </w:p>
        </w:tc>
        <w:tc>
          <w:tcPr>
            <w:tcW w:type="dxa" w:w="4561"/>
          </w:tcPr>
          <w:p>
            <w:pPr>
              <w:jc w:val="center"/>
            </w:pPr>
            <w:r>
              <w:rPr>
                <w:sz w:val="20"/>
              </w:rPr>
              <w:t>CU-05</w:t>
            </w:r>
          </w:p>
        </w:tc>
      </w:tr>
      <w:tr>
        <w:tc>
          <w:tcPr>
            <w:tcW w:type="dxa" w:w="4561"/>
          </w:tcPr>
          <w:p>
            <w:pPr>
              <w:jc w:val="center"/>
            </w:pPr>
            <w:r>
              <w:rPr>
                <w:sz w:val="20"/>
              </w:rPr>
              <w:t>Nom</w:t>
            </w:r>
          </w:p>
        </w:tc>
        <w:tc>
          <w:tcPr>
            <w:tcW w:type="dxa" w:w="4561"/>
          </w:tcPr>
          <w:p>
            <w:pPr>
              <w:jc w:val="center"/>
            </w:pPr>
            <w:r>
              <w:rPr>
                <w:sz w:val="20"/>
              </w:rPr>
              <w:t>Traiter une Demande de Service</w:t>
            </w:r>
          </w:p>
        </w:tc>
      </w:tr>
      <w:tr>
        <w:tc>
          <w:tcPr>
            <w:tcW w:type="dxa" w:w="4561"/>
          </w:tcPr>
          <w:p>
            <w:pPr>
              <w:jc w:val="center"/>
            </w:pPr>
            <w:r>
              <w:rPr>
                <w:sz w:val="20"/>
              </w:rPr>
              <w:t>Acteur(s)</w:t>
            </w:r>
          </w:p>
        </w:tc>
        <w:tc>
          <w:tcPr>
            <w:tcW w:type="dxa" w:w="4561"/>
          </w:tcPr>
          <w:p>
            <w:pPr>
              <w:jc w:val="center"/>
            </w:pPr>
            <w:r>
              <w:rPr>
                <w:sz w:val="20"/>
              </w:rPr>
              <w:t>Agent Municipal</w:t>
            </w:r>
          </w:p>
        </w:tc>
      </w:tr>
      <w:tr>
        <w:tc>
          <w:tcPr>
            <w:tcW w:type="dxa" w:w="4561"/>
          </w:tcPr>
          <w:p>
            <w:pPr>
              <w:jc w:val="center"/>
            </w:pPr>
            <w:r>
              <w:rPr>
                <w:sz w:val="20"/>
              </w:rPr>
              <w:t>Pré-condition</w:t>
            </w:r>
          </w:p>
        </w:tc>
        <w:tc>
          <w:tcPr>
            <w:tcW w:type="dxa" w:w="4561"/>
          </w:tcPr>
          <w:p>
            <w:pPr>
              <w:jc w:val="center"/>
            </w:pPr>
            <w:r>
              <w:rPr>
                <w:sz w:val="20"/>
              </w:rPr>
              <w:t>L'agent est connecté et a des demandes assignées en attente.</w:t>
            </w:r>
          </w:p>
        </w:tc>
      </w:tr>
      <w:tr>
        <w:tc>
          <w:tcPr>
            <w:tcW w:type="dxa" w:w="4561"/>
          </w:tcPr>
          <w:p>
            <w:pPr>
              <w:jc w:val="center"/>
            </w:pPr>
            <w:r>
              <w:rPr>
                <w:sz w:val="20"/>
              </w:rPr>
              <w:t>Flux nominal</w:t>
            </w:r>
          </w:p>
        </w:tc>
        <w:tc>
          <w:tcPr>
            <w:tcW w:type="dxa" w:w="4561"/>
          </w:tcPr>
          <w:p>
            <w:pPr>
              <w:jc w:val="center"/>
            </w:pPr>
            <w:r>
              <w:rPr>
                <w:sz w:val="20"/>
              </w:rPr>
              <w:t>1. L'agent accède à l'onglet 'Demandes de services' de son dashboard.</w:t>
              <w:br/>
              <w:t>2. Il sélectionne une demande pour consulter les détails du citoyen et du service.</w:t>
              <w:br/>
              <w:t>3. Il accepte la demande (statut → ACCEPTEE) ou la refuse avec un motif justificatif.</w:t>
              <w:br/>
              <w:t>4. Un email de notification est automatiquement envoyé au citoyen.</w:t>
            </w:r>
          </w:p>
        </w:tc>
      </w:tr>
      <w:tr>
        <w:tc>
          <w:tcPr>
            <w:tcW w:type="dxa" w:w="4561"/>
          </w:tcPr>
          <w:p>
            <w:pPr>
              <w:jc w:val="center"/>
            </w:pPr>
            <w:r>
              <w:rPr>
                <w:sz w:val="20"/>
              </w:rPr>
              <w:t>Flux alternatif</w:t>
            </w:r>
          </w:p>
        </w:tc>
        <w:tc>
          <w:tcPr>
            <w:tcW w:type="dxa" w:w="4561"/>
          </w:tcPr>
          <w:p>
            <w:pPr>
              <w:jc w:val="center"/>
            </w:pPr>
            <w:r>
              <w:rPr>
                <w:sz w:val="20"/>
              </w:rPr>
              <w:t>Si la demande n'est pas traitée sous 24h, l'admin peut la réaffecter à un autre agent.</w:t>
            </w:r>
          </w:p>
        </w:tc>
      </w:tr>
      <w:tr>
        <w:tc>
          <w:tcPr>
            <w:tcW w:type="dxa" w:w="4561"/>
          </w:tcPr>
          <w:p>
            <w:pPr>
              <w:jc w:val="center"/>
            </w:pPr>
            <w:r>
              <w:rPr>
                <w:sz w:val="20"/>
              </w:rPr>
              <w:t>Post-condition</w:t>
            </w:r>
          </w:p>
        </w:tc>
        <w:tc>
          <w:tcPr>
            <w:tcW w:type="dxa" w:w="4561"/>
          </w:tcPr>
          <w:p>
            <w:pPr>
              <w:jc w:val="center"/>
            </w:pPr>
            <w:r>
              <w:rPr>
                <w:sz w:val="20"/>
              </w:rPr>
              <w:t>Le statut de la demande est mis à jour. Le citoyen est notifié par email.</w:t>
            </w:r>
          </w:p>
        </w:tc>
      </w:tr>
    </w:tbl>
    <w:p/>
    <w:p>
      <w:pPr>
        <w:pStyle w:val="Heading3"/>
      </w:pPr>
      <w:r>
        <w:t>3.2 Diagramme de Classes Sprint 2</w:t>
      </w:r>
    </w:p>
    <w:p>
      <w:pPr>
        <w:spacing w:before="0" w:after="120"/>
        <w:jc w:val="both"/>
      </w:pPr>
      <w:r>
        <w:rPr>
          <w:b w:val="0"/>
          <w:i w:val="0"/>
          <w:sz w:val="22"/>
        </w:rPr>
        <w:t>Le diagramme de classes du Sprint 2 complète le modèle conceptuel avec les nouvelles entités nécessaires aux fonctionnalités de services et messagerie :</w:t>
      </w:r>
    </w:p>
    <w:p>
      <w:pPr>
        <w:pStyle w:val="ListBullet"/>
        <w:jc w:val="both"/>
      </w:pPr>
      <w:r>
        <w:rPr>
          <w:b/>
          <w:sz w:val="22"/>
        </w:rPr>
        <w:t xml:space="preserve">Classe Service : </w:t>
      </w:r>
      <w:r>
        <w:rPr>
          <w:sz w:val="22"/>
        </w:rPr>
        <w:t xml:space="preserve"> Catalogue des services municipaux. Attributs : _id, nomService, description, categorie {ACTE_CIVIL, URBANISME, SOCIAL, SANTE, EDUCATION, TRANSPORT, AUTRE}, wilaya, adresse, téléphone, coordinates {lat, lng}, joursOuverture [String], heureOuverture, heureFermeture, qrCodeUrl (Data URL), estActif, dateCreation, agentId (ref User).</w:t>
      </w:r>
    </w:p>
    <w:p>
      <w:pPr>
        <w:pStyle w:val="ListBullet"/>
        <w:jc w:val="both"/>
      </w:pPr>
      <w:r>
        <w:rPr>
          <w:b/>
          <w:sz w:val="22"/>
        </w:rPr>
        <w:t xml:space="preserve">Classe DemandeService : </w:t>
      </w:r>
      <w:r>
        <w:rPr>
          <w:sz w:val="22"/>
        </w:rPr>
        <w:t xml:space="preserve"> Instance d'une demande citoyenne. Relations : citoyenId (ref User), serviceId (ref Service), agentId (ref User). Attributs état : statut {EN_ATTENTE, ACCEPTEE, REFUSEE, ANNULEE}, motif, reponseAgent, motifRefus, dateCreation, dateExpiration, dateCloture. Évaluation embedded : note (1-5), commentaire, dateEvaluation.</w:t>
      </w:r>
    </w:p>
    <w:p>
      <w:pPr>
        <w:pStyle w:val="ListBullet"/>
        <w:jc w:val="both"/>
      </w:pPr>
      <w:r>
        <w:rPr>
          <w:b/>
          <w:sz w:val="22"/>
        </w:rPr>
        <w:t xml:space="preserve">Classe Message : </w:t>
      </w:r>
      <w:r>
        <w:rPr>
          <w:sz w:val="22"/>
        </w:rPr>
        <w:t xml:space="preserve"> Messagerie contextuelle. Attributs : _id, demandeId (ref DemandeService), expediteurId (ref User), destinataireId (ref User), contenu (String), dateEnvoi, isLu (Boolean).</w:t>
      </w:r>
    </w:p>
    <w:p>
      <w:pPr>
        <w:pStyle w:val="ListBullet"/>
        <w:jc w:val="both"/>
      </w:pPr>
      <w:r>
        <w:rPr>
          <w:b/>
          <w:sz w:val="22"/>
        </w:rPr>
        <w:t xml:space="preserve">Classe Notification : </w:t>
      </w:r>
      <w:r>
        <w:rPr>
          <w:sz w:val="22"/>
        </w:rPr>
        <w:t xml:space="preserve"> Notification système. Attributs : _id, userId (ref User), titre, message, type {RECLAMATION, DEMANDE, SYSTEM}, dateEnvoi, isLu.</w:t>
      </w:r>
    </w:p>
    <w:p>
      <w:pPr>
        <w:spacing w:before="0" w:after="120"/>
        <w:jc w:val="both"/>
      </w:pPr>
      <w:r>
        <w:rPr>
          <w:b w:val="0"/>
          <w:i/>
          <w:sz w:val="20"/>
        </w:rPr>
        <w:t>[Référence : class_diagram_sprint2.html / Diagramme de Classes Sprint 2]</w:t>
      </w:r>
    </w:p>
    <w:p>
      <w:pPr>
        <w:pStyle w:val="Heading3"/>
      </w:pPr>
      <w:r>
        <w:t>3.3 Diagrammes de Séquence Sprint 2</w:t>
      </w:r>
    </w:p>
    <w:p>
      <w:pPr>
        <w:pStyle w:val="ListBullet"/>
        <w:jc w:val="both"/>
      </w:pPr>
      <w:r>
        <w:rPr>
          <w:sz w:val="22"/>
        </w:rPr>
        <w:t>DS-06 : Ajout d'un Service Municipal avec QR Code (BF6) — Séquence montrant la génération automatique du QR Code via la bibliothèque qrcode (npm) et sa sauvegarde en base.</w:t>
      </w:r>
    </w:p>
    <w:p>
      <w:pPr>
        <w:pStyle w:val="ListBullet"/>
        <w:jc w:val="both"/>
      </w:pPr>
      <w:r>
        <w:rPr>
          <w:sz w:val="22"/>
        </w:rPr>
        <w:t>DS-07 : Soumission d'une Demande de Service (BF7) — Interaction entre le citoyen, l'API REST, MongoDB et le module Nodemailer pour l'envoi de l'email de confirmation avec lien d'annulation.</w:t>
      </w:r>
    </w:p>
    <w:p>
      <w:pPr>
        <w:pStyle w:val="ListBullet"/>
        <w:jc w:val="both"/>
      </w:pPr>
      <w:r>
        <w:rPr>
          <w:sz w:val="22"/>
        </w:rPr>
        <w:t>DS-08 : Traitement d'une Demande par l'Agent (BF9) — Mise à jour du statut de la demande et déclenchement de l'email de notification au citoyen.</w:t>
      </w:r>
    </w:p>
    <w:p>
      <w:pPr>
        <w:pStyle w:val="ListBullet"/>
        <w:jc w:val="both"/>
      </w:pPr>
      <w:r>
        <w:rPr>
          <w:sz w:val="22"/>
        </w:rPr>
        <w:t>DS-09 : Évaluation d'un Service (BF10) — Soumission d'une note et d'un commentaire, calcul de la moyenne des évaluations du service.</w:t>
      </w:r>
    </w:p>
    <w:p>
      <w:pPr>
        <w:pStyle w:val="ListBullet"/>
        <w:jc w:val="both"/>
      </w:pPr>
      <w:r>
        <w:rPr>
          <w:sz w:val="22"/>
        </w:rPr>
        <w:t>DS-10 : Échange de Messages (BF11) — Envoi et réception de messages, marquage comme lu, indicateur de messages non lus dans le dashboard.</w:t>
      </w:r>
    </w:p>
    <w:p>
      <w:pPr>
        <w:spacing w:before="0" w:after="120"/>
        <w:jc w:val="both"/>
      </w:pPr>
      <w:r>
        <w:rPr>
          <w:b w:val="0"/>
          <w:i/>
          <w:sz w:val="20"/>
        </w:rPr>
        <w:t>[Référence : diagramme_sprint2.html / Diagrammes de Séquence Sprint 2]</w:t>
      </w:r>
    </w:p>
    <w:p>
      <w:pPr>
        <w:pStyle w:val="Heading2"/>
      </w:pPr>
      <w:r>
        <w:t>4. Réalisation — Interfaces Développées Sprint 2</w:t>
      </w:r>
    </w:p>
    <w:p>
      <w:pPr>
        <w:pStyle w:val="ListBullet"/>
        <w:jc w:val="both"/>
      </w:pPr>
      <w:r>
        <w:rPr>
          <w:b/>
          <w:sz w:val="22"/>
        </w:rPr>
        <w:t xml:space="preserve">Tableau de Bord Administrateur — Vue Complète : </w:t>
      </w:r>
      <w:r>
        <w:rPr>
          <w:sz w:val="22"/>
        </w:rPr>
        <w:t xml:space="preserve"> Interface centralisée avec KPIs (total réclamations, en attente, résolues, agents actifs). Section 'Gestion des Agents' avec formulaire CRUD, activation/désactivation. Section 'Réclamations récentes' avec tableau et réaffectation. Tableau de bord des demandes de services avec statistiques.</w:t>
      </w:r>
    </w:p>
    <w:p>
      <w:pPr>
        <w:pStyle w:val="ListBullet"/>
        <w:jc w:val="both"/>
      </w:pPr>
      <w:r>
        <w:rPr>
          <w:b/>
          <w:sz w:val="22"/>
        </w:rPr>
        <w:t xml:space="preserve">Gestion des Services Municipaux (Admin — BF6) : </w:t>
      </w:r>
      <w:r>
        <w:rPr>
          <w:sz w:val="22"/>
        </w:rPr>
        <w:t xml:space="preserve"> Interface dédiée avec liste des services par catégorie et wilaya. Formulaire d'ajout/modification riche : sélection de la wilaya et catégorie, gestion des horaires jours par jours. Affichage du QR Code généré automatiquement. Possibilité d'archiver un service (inactif sans suppression).</w:t>
      </w:r>
    </w:p>
    <w:p>
      <w:pPr>
        <w:pStyle w:val="ListBullet"/>
        <w:jc w:val="both"/>
      </w:pPr>
      <w:r>
        <w:rPr>
          <w:b/>
          <w:sz w:val="22"/>
        </w:rPr>
        <w:t xml:space="preserve">Carte Interactive des Services (Citoyen — BF7) : </w:t>
      </w:r>
      <w:r>
        <w:rPr>
          <w:sz w:val="22"/>
        </w:rPr>
        <w:t xml:space="preserve"> Carte SVG de la Tunisie cliquable par wilaya. Code couleur indiquant les wilayas avec services disponibles. Au clic : liste des services de la wilaya avec filtres. Panneau latéral de chaque service avec QR Code, horaires et bouton de demande.</w:t>
      </w:r>
    </w:p>
    <w:p>
      <w:pPr>
        <w:pStyle w:val="ListBullet"/>
        <w:jc w:val="both"/>
      </w:pPr>
      <w:r>
        <w:rPr>
          <w:b/>
          <w:sz w:val="22"/>
        </w:rPr>
        <w:t xml:space="preserve">Espace 'Mes Demandes' — Citoyen (BF10) : </w:t>
      </w:r>
      <w:r>
        <w:rPr>
          <w:sz w:val="22"/>
        </w:rPr>
        <w:t xml:space="preserve"> Tableau de bord des demandes du citoyen avec badges de statut colorés. Panneau de consultation détaillée. Bouton d'annulation disponible dans les 24h. Section évaluation disponible pour les demandes ACCEPTEES.</w:t>
      </w:r>
    </w:p>
    <w:p>
      <w:pPr>
        <w:pStyle w:val="ListBullet"/>
        <w:jc w:val="both"/>
      </w:pPr>
      <w:r>
        <w:rPr>
          <w:b/>
          <w:sz w:val="22"/>
        </w:rPr>
        <w:t xml:space="preserve">Dashboard Agent — Onglet Demandes de Services (BF9) : </w:t>
      </w:r>
      <w:r>
        <w:rPr>
          <w:sz w:val="22"/>
        </w:rPr>
        <w:t xml:space="preserve"> Interface de l'agent avec liste des demandes à traiter. Panneau latéral non-scrollable avec footer d'actions fixes. Boutons Accepter/Refuser avec champ de réponse obligatoire pour le refus. Timeline de la demande.</w:t>
      </w:r>
    </w:p>
    <w:p>
      <w:pPr>
        <w:pStyle w:val="ListBullet"/>
        <w:jc w:val="both"/>
      </w:pPr>
      <w:r>
        <w:rPr>
          <w:b/>
          <w:sz w:val="22"/>
        </w:rPr>
        <w:t xml:space="preserve">Messagerie Intégrée (BF11) : </w:t>
      </w:r>
      <w:r>
        <w:rPr>
          <w:sz w:val="22"/>
        </w:rPr>
        <w:t xml:space="preserve"> Interface de messagerie contextuelle par demande de service. Deux colonnes : liste des conversations à gauche et fil de discussion à droite. Bulles de messages différenciées par expéditeur. Indicateur de messages non lus. Zone de saisie avec envoi par Entrée.</w:t>
      </w:r>
    </w:p>
    <w:p>
      <w:pPr>
        <w:pStyle w:val="ListBullet"/>
        <w:jc w:val="both"/>
      </w:pPr>
      <w:r>
        <w:rPr>
          <w:b/>
          <w:sz w:val="22"/>
        </w:rPr>
        <w:t xml:space="preserve">Système de Notifications (BF8) : </w:t>
      </w:r>
      <w:r>
        <w:rPr>
          <w:sz w:val="22"/>
        </w:rPr>
        <w:t xml:space="preserve"> Emails HTML professionnels envoyés via Nodemailer (SMTP Gmail). Templates pour : confirmation réclamation, confirmation demande, notification d'acceptation/refus, et lien d'annulation sécurisé avec token temporaire valide 2 heures.</w:t>
      </w:r>
    </w:p>
    <w:p>
      <w:pPr>
        <w:pStyle w:val="Heading2"/>
      </w:pPr>
      <w:r>
        <w:t>5. Outils Scrum Sprint 2</w:t>
      </w:r>
    </w:p>
    <w:p>
      <w:pPr>
        <w:pStyle w:val="Heading3"/>
      </w:pPr>
      <w:r>
        <w:t>5.1 Scrum Board (Trello)</w:t>
      </w:r>
    </w:p>
    <w:p>
      <w:pPr>
        <w:spacing w:before="0" w:after="120"/>
        <w:jc w:val="both"/>
      </w:pPr>
      <w:r>
        <w:rPr>
          <w:b w:val="0"/>
          <w:i w:val="0"/>
          <w:sz w:val="22"/>
        </w:rPr>
        <w:t>Le Scrum Board Trello du Sprint 2 a été organisé selon les colonnes standard Scrum : To Do, In Progress, Review, Done. Chaque carte représente une tâche SMART associée à un BF, avec assignation à un membre de l'équipe, date d'échéance et labels de priorité. Les 6 BFs du Sprint 2 (BF6 à BF11) ont été décomposés en tâches atomiques, distribuées entre les 5 membres de l'équipe.</w:t>
      </w:r>
    </w:p>
    <w:p>
      <w:pPr>
        <w:pStyle w:val="Heading3"/>
      </w:pPr>
      <w:r>
        <w:t>5.2 Burndown Chart Sprint 2</w:t>
      </w:r>
    </w:p>
    <w:p>
      <w:pPr>
        <w:spacing w:before="0" w:after="120"/>
        <w:jc w:val="both"/>
      </w:pPr>
      <w:r>
        <w:rPr>
          <w:b w:val="0"/>
          <w:i w:val="0"/>
          <w:sz w:val="22"/>
        </w:rPr>
        <w:t>Sprint 2 — Bilan : Durée : 21 Mars – 12 Avril 2026 (3 semaines). Total estimé : 42 points de story. Vélocité réalisée : 42 points. Taux de complétion : 100% des BFs du Sprint 2 (BF6 à BF11) développés et validés. Le burndown chart montre un avancement légèrement en avance sur la courbe idéale pendant les deux premières semaines, suivi d'une phase de finalisation et de tests intensifs en troisième semaine.</w:t>
      </w:r>
    </w:p>
    <w:p>
      <w:pPr>
        <w:spacing w:before="0" w:after="120"/>
        <w:jc w:val="both"/>
      </w:pPr>
      <w:r>
        <w:rPr>
          <w:b w:val="0"/>
          <w:i/>
          <w:sz w:val="20"/>
        </w:rPr>
        <w:t>[Voir Trello Sprint 2 Board pour le détail des tâches, assignations et dates]</w:t>
      </w:r>
    </w:p>
    <w:p>
      <w:r>
        <w:br w:type="page"/>
      </w:r>
    </w:p>
    <w:p>
      <w:pPr>
        <w:pStyle w:val="Heading1"/>
      </w:pPr>
      <w:r>
        <w:t>Conclusion Générale</w:t>
      </w:r>
    </w:p>
    <w:p>
      <w:pPr>
        <w:spacing w:before="0" w:after="120"/>
        <w:jc w:val="both"/>
      </w:pPr>
      <w:r>
        <w:rPr>
          <w:b w:val="0"/>
          <w:i w:val="0"/>
          <w:sz w:val="22"/>
        </w:rPr>
        <w:t>Le projet BlediGo, conduit selon la méthodologie Scrum en deux sprints successifs, a abouti à la livraison d'une plateforme web complète et fonctionnelle de gestion des réclamations citoyennes et des services municipaux. L'ensemble des onze besoins fonctionnels définis dans le cahier des charges ont été réalisés et validés.</w:t>
      </w:r>
    </w:p>
    <w:p>
      <w:pPr>
        <w:spacing w:before="0" w:after="120"/>
        <w:jc w:val="both"/>
      </w:pPr>
      <w:r>
        <w:rPr>
          <w:b w:val="0"/>
          <w:i w:val="0"/>
          <w:sz w:val="22"/>
        </w:rPr>
        <w:t>Les principaux apports techniques de ce projet incluent :</w:t>
      </w:r>
    </w:p>
    <w:p>
      <w:pPr>
        <w:pStyle w:val="ListBullet"/>
        <w:jc w:val="both"/>
      </w:pPr>
      <w:r>
        <w:rPr>
          <w:sz w:val="22"/>
        </w:rPr>
        <w:t>L'intégration d'un microservice d'Intelligence Artificielle (Flask Python) pour la classification automatique de l'urgence des réclamations, offrant une approche heuristique robuste avec normalisation des accents.</w:t>
      </w:r>
    </w:p>
    <w:p>
      <w:pPr>
        <w:pStyle w:val="ListBullet"/>
        <w:jc w:val="both"/>
      </w:pPr>
      <w:r>
        <w:rPr>
          <w:sz w:val="22"/>
        </w:rPr>
        <w:t>Une architecture MERN sécurisée avec authentification JWT, contrôle d'accès basé sur les rôles (RBAC), Helmet et rate-limiting pour la protection des endpoints.</w:t>
      </w:r>
    </w:p>
    <w:p>
      <w:pPr>
        <w:pStyle w:val="ListBullet"/>
        <w:jc w:val="both"/>
      </w:pPr>
      <w:r>
        <w:rPr>
          <w:sz w:val="22"/>
        </w:rPr>
        <w:t>Un système d'affectation automatique des réclamations aux agents selon leur spécialité et charge de travail.</w:t>
      </w:r>
    </w:p>
    <w:p>
      <w:pPr>
        <w:pStyle w:val="ListBullet"/>
        <w:jc w:val="both"/>
      </w:pPr>
      <w:r>
        <w:rPr>
          <w:sz w:val="22"/>
        </w:rPr>
        <w:t>Un catalogue de services municipaux dématérialisé avec génération automatique de QR Codes et visualisation cartographique par wilayas tunisiennes.</w:t>
      </w:r>
    </w:p>
    <w:p>
      <w:pPr>
        <w:pStyle w:val="ListBullet"/>
        <w:jc w:val="both"/>
      </w:pPr>
      <w:r>
        <w:rPr>
          <w:sz w:val="22"/>
        </w:rPr>
        <w:t>Un système de notifications email bi-directionnel avec lien d'annulation temporaire sécurisé (2h pour les réclamations, 24h pour les demandes de services).</w:t>
      </w:r>
    </w:p>
    <w:p>
      <w:pPr>
        <w:pStyle w:val="ListBullet"/>
        <w:jc w:val="both"/>
      </w:pPr>
      <w:r>
        <w:rPr>
          <w:sz w:val="22"/>
        </w:rPr>
        <w:t>Une messagerie intégrée contextuelle permettant un échange direct entre citoyens et agents par demande de service.</w:t>
      </w:r>
    </w:p>
    <w:p>
      <w:pPr>
        <w:pStyle w:val="ListBullet"/>
        <w:jc w:val="both"/>
      </w:pPr>
      <w:r>
        <w:rPr>
          <w:sz w:val="22"/>
        </w:rPr>
        <w:t>Des interfaces utilisateur modernes, responsives et accessibles, développées en React avec une expérience utilisateur optimisée (panneaux latéraux fixes, filtres dynamiques, tableaux de bord analytiques).</w:t>
      </w:r>
    </w:p>
    <w:p>
      <w:pPr>
        <w:spacing w:before="0" w:after="120"/>
        <w:jc w:val="both"/>
      </w:pPr>
      <w:r>
        <w:rPr>
          <w:b w:val="0"/>
          <w:i w:val="0"/>
          <w:sz w:val="22"/>
        </w:rPr>
        <w:t>Sur le plan méthodologique, l'application rigoureuse de Scrum — avec des backlogs détaillés, des Scrum Boards Trello et des Burndown Charts — a permis une gestion efficace du projet et le respect des délais imposés, avec une livraison complète de tous les incréments.</w:t>
      </w:r>
    </w:p>
    <w:p>
      <w:pPr>
        <w:spacing w:before="0" w:after="120"/>
        <w:jc w:val="both"/>
      </w:pPr>
      <w:r>
        <w:rPr>
          <w:b w:val="0"/>
          <w:i w:val="0"/>
          <w:sz w:val="22"/>
        </w:rPr>
        <w:t>Les compétences développées au cours de ce projet couvrent un spectre technique large : développement backend Node.js/Express, conception de bases de données NoSQL MongoDB, développement frontend React, microservices Python/Flask, sécurité applicative, intégration d'APIs tierces (Nodemailer, qrcode), et modélisation UML complète (DCU, DCL, DSE).</w:t>
      </w:r>
    </w:p>
    <w:p>
      <w:pPr>
        <w:spacing w:before="0" w:after="120"/>
        <w:jc w:val="both"/>
      </w:pPr>
      <w:r>
        <w:rPr>
          <w:b w:val="0"/>
          <w:i w:val="0"/>
          <w:sz w:val="22"/>
        </w:rPr>
        <w:t>Des perspectives d'amélioration futures pourraient inclure : le déploiement en production sur un serveur cloud (ex. Heroku, Railway, Vercel), le développement d'une application mobile React Native / Flutter complémentaire, l'amélioration du modèle IA vers un modèle NLP entraîné (Random Forest / scikit-learn) sur des données réelles, et l'ajout d'un module de statistiques avancées pour les rapports mensuels de la municipalité.</w:t>
      </w:r>
    </w:p>
    <w:p>
      <w:r>
        <w:br w:type="page"/>
      </w:r>
    </w:p>
    <w:p>
      <w:pPr>
        <w:pStyle w:val="Heading1"/>
      </w:pPr>
      <w:r>
        <w:t>Références et Bibliographie</w:t>
      </w:r>
    </w:p>
    <w:p>
      <w:pPr>
        <w:spacing w:after="80"/>
      </w:pPr>
      <w:r>
        <w:rPr>
          <w:sz w:val="20"/>
        </w:rPr>
        <w:t>[1] Cahier de Charges — Plateforme de Gestion des Réclamations Citoyennes et des Services Municipaux, ISG Sousse, 2025/2026.</w:t>
      </w:r>
    </w:p>
    <w:p>
      <w:pPr>
        <w:spacing w:after="80"/>
      </w:pPr>
      <w:r>
        <w:rPr>
          <w:sz w:val="20"/>
        </w:rPr>
        <w:t>[2] Plan du Rapport + Présentation, Dr. Nesrine Missaoui, ISG Sousse, Module AGL 2LIG, 2026.</w:t>
      </w:r>
    </w:p>
    <w:p>
      <w:pPr>
        <w:spacing w:after="80"/>
      </w:pPr>
      <w:r>
        <w:rPr>
          <w:sz w:val="20"/>
        </w:rPr>
        <w:t>[3] Documentation officielle React.js — https://react.dev/</w:t>
      </w:r>
    </w:p>
    <w:p>
      <w:pPr>
        <w:spacing w:after="80"/>
      </w:pPr>
      <w:r>
        <w:rPr>
          <w:sz w:val="20"/>
        </w:rPr>
        <w:t>[4] Documentation officielle Node.js — https://nodejs.org/docs/</w:t>
      </w:r>
    </w:p>
    <w:p>
      <w:pPr>
        <w:spacing w:after="80"/>
      </w:pPr>
      <w:r>
        <w:rPr>
          <w:sz w:val="20"/>
        </w:rPr>
        <w:t>[5] Documentation officielle Express.js — https://expressjs.com/</w:t>
      </w:r>
    </w:p>
    <w:p>
      <w:pPr>
        <w:spacing w:after="80"/>
      </w:pPr>
      <w:r>
        <w:rPr>
          <w:sz w:val="20"/>
        </w:rPr>
        <w:t>[6] Documentation officielle MongoDB / Mongoose — https://mongoosejs.com/</w:t>
      </w:r>
    </w:p>
    <w:p>
      <w:pPr>
        <w:spacing w:after="80"/>
      </w:pPr>
      <w:r>
        <w:rPr>
          <w:sz w:val="20"/>
        </w:rPr>
        <w:t>[7] Documentation Flask (Python) — https://flask.palletsprojects.com/</w:t>
      </w:r>
    </w:p>
    <w:p>
      <w:pPr>
        <w:spacing w:after="80"/>
      </w:pPr>
      <w:r>
        <w:rPr>
          <w:sz w:val="20"/>
        </w:rPr>
        <w:t>[8] Documentation Nodemailer — https://nodemailer.com/</w:t>
      </w:r>
    </w:p>
    <w:p>
      <w:pPr>
        <w:spacing w:after="80"/>
      </w:pPr>
      <w:r>
        <w:rPr>
          <w:sz w:val="20"/>
        </w:rPr>
        <w:t>[9] qrcode npm package — https://www.npmjs.com/package/qrcode</w:t>
      </w:r>
    </w:p>
    <w:p>
      <w:pPr>
        <w:spacing w:after="80"/>
      </w:pPr>
      <w:r>
        <w:rPr>
          <w:sz w:val="20"/>
        </w:rPr>
        <w:t>[10] Procès-Verbal de Réunion de Lancement — BlediGo, Rapport d'Analyse Sprint 1, Mars 2026.</w:t>
      </w:r>
    </w:p>
    <w:p>
      <w:pPr>
        <w:spacing w:after="80"/>
      </w:pPr>
      <w:r>
        <w:rPr>
          <w:sz w:val="20"/>
        </w:rPr>
        <w:t>[11] Schwaber, K. &amp; Sutherland, J. — The Scrum Guide, 2020. https://scrumguides.org/</w:t>
      </w:r>
    </w:p>
    <w:p>
      <w:pPr>
        <w:spacing w:after="80"/>
      </w:pPr>
      <w:r>
        <w:rPr>
          <w:sz w:val="20"/>
        </w:rPr>
        <w:t>[12] Fowler, M. — UML Distilled, 3rd Ed., Addison-Wesley, 2004.</w:t>
      </w:r>
    </w:p>
    <w:p>
      <w:pPr>
        <w:spacing w:after="80"/>
      </w:pPr>
      <w:r>
        <w:rPr>
          <w:sz w:val="20"/>
        </w:rPr>
        <w:t>[13] OWASP Top Ten — https://owasp.org/www-project-top-ten/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