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jc w:val="center"/>
        <w:rPr/>
      </w:pPr>
      <w:r>
        <w:rPr>
          <w:sz w:val="72"/>
          <w:szCs w:val="72"/>
        </w:rPr>
        <w:t>⚽</w:t>
      </w:r>
    </w:p>
    <w:p>
      <w:pPr>
        <w:pStyle w:val="Normal"/>
        <w:spacing w:before="200" w:after="0"/>
        <w:rPr/>
      </w:pPr>
      <w:r>
        <w:rPr/>
      </w:r>
    </w:p>
    <w:p>
      <w:pPr>
        <w:pStyle w:val="Normal"/>
        <w:jc w:val="center"/>
        <w:rPr/>
      </w:pPr>
      <w:r>
        <w:rPr>
          <w:rFonts w:eastAsia="Arial" w:cs="Arial"/>
          <w:b/>
          <w:bCs/>
          <w:color w:val="1A472A"/>
          <w:sz w:val="52"/>
          <w:szCs w:val="52"/>
        </w:rPr>
        <w:t>FOOTBALL SCOUT AGENT</w:t>
      </w:r>
    </w:p>
    <w:p>
      <w:pPr>
        <w:pStyle w:val="Normal"/>
        <w:spacing w:before="200" w:after="0"/>
        <w:jc w:val="center"/>
        <w:rPr/>
      </w:pPr>
      <w:r>
        <w:rPr>
          <w:rFonts w:eastAsia="Arial" w:cs="Arial"/>
          <w:i/>
          <w:iCs/>
          <w:color w:val="555555"/>
          <w:sz w:val="28"/>
          <w:szCs w:val="28"/>
        </w:rPr>
        <w:t>Agent IA basé sur LangChain + Groq LLaMA 3</w:t>
      </w:r>
    </w:p>
    <w:p>
      <w:pPr>
        <w:pStyle w:val="Normal"/>
        <w:spacing w:before="600" w:after="0"/>
        <w:rPr/>
      </w:pPr>
      <w:r>
        <w:rPr/>
      </w:r>
    </w:p>
    <w:p>
      <w:pPr>
        <w:pStyle w:val="Normal"/>
        <w:jc w:val="center"/>
        <w:rPr/>
      </w:pPr>
      <w:r>
        <w:rPr>
          <w:rFonts w:eastAsia="Arial" w:cs="Arial"/>
          <w:b/>
          <w:bCs/>
          <w:color w:val="333333"/>
          <w:sz w:val="28"/>
          <w:szCs w:val="28"/>
        </w:rPr>
        <w:t>Rapport de Projet</w:t>
      </w:r>
    </w:p>
    <w:p>
      <w:pPr>
        <w:pStyle w:val="Normal"/>
        <w:spacing w:before="120" w:after="0"/>
        <w:jc w:val="center"/>
        <w:rPr/>
      </w:pPr>
      <w:r>
        <w:rPr>
          <w:rFonts w:eastAsia="Arial" w:cs="Arial"/>
          <w:color w:val="555555"/>
          <w:sz w:val="24"/>
          <w:szCs w:val="24"/>
        </w:rPr>
        <w:t>Module : IA Générative</w:t>
      </w:r>
    </w:p>
    <w:p>
      <w:pPr>
        <w:pStyle w:val="Normal"/>
        <w:spacing w:before="800" w:after="0"/>
        <w:rPr/>
      </w:pPr>
      <w:r>
        <w:rPr/>
      </w:r>
    </w:p>
    <w:p>
      <w:pPr>
        <w:pStyle w:val="Normal"/>
        <w:jc w:val="center"/>
        <w:rPr/>
      </w:pPr>
      <w:r>
        <w:rPr>
          <w:rFonts w:eastAsia="Arial" w:cs="Arial"/>
          <w:color w:val="777777"/>
          <w:sz w:val="22"/>
          <w:szCs w:val="22"/>
        </w:rPr>
        <w:t xml:space="preserve">   </w:t>
      </w:r>
    </w:p>
    <w:p>
      <w:pPr>
        <w:pStyle w:val="Normal"/>
        <w:rPr/>
      </w:pPr>
      <w:r>
        <w:rPr/>
      </w:r>
      <w:r>
        <w:br w:type="page"/>
      </w:r>
    </w:p>
    <w:p>
      <w:pPr>
        <w:pStyle w:val="Titre1"/>
        <w:spacing w:before="360" w:after="180"/>
        <w:rPr/>
      </w:pPr>
      <w:r>
        <w:rPr>
          <w:rFonts w:eastAsia="Arial" w:cs="Arial" w:ascii="Arial" w:hAnsi="Arial"/>
          <w:b/>
          <w:bCs/>
          <w:color w:val="1A472A"/>
          <w:sz w:val="32"/>
          <w:szCs w:val="32"/>
        </w:rPr>
        <w:t>1. Introduction</w:t>
      </w:r>
    </w:p>
    <w:p>
      <w:pPr>
        <w:pStyle w:val="Normal"/>
        <w:spacing w:before="100" w:after="100"/>
        <w:rPr/>
      </w:pPr>
      <w:r>
        <w:rPr>
          <w:rFonts w:eastAsia="Arial" w:cs="Arial"/>
          <w:sz w:val="22"/>
          <w:szCs w:val="22"/>
        </w:rPr>
        <w:t>Ce rapport présente le projet Football Scout Agent, développé dans le cadre du module d'IA Générative. L'objectif est de concevoir et implémenter un agent IA fonctionnel capable de raisonner, décider, et utiliser des outils pour répondre à des questions en langage naturel sur le domaine du football.</w:t>
      </w:r>
    </w:p>
    <w:p>
      <w:pPr>
        <w:pStyle w:val="Normal"/>
        <w:spacing w:before="100" w:after="100"/>
        <w:rPr/>
      </w:pPr>
      <w:r>
        <w:rPr>
          <w:rFonts w:eastAsia="Arial" w:cs="Arial"/>
          <w:sz w:val="22"/>
          <w:szCs w:val="22"/>
        </w:rPr>
        <w:t>Contrairement à un simple chatbot, notre système adopte une architecture agentique basée sur le paradigme ReAct (Reasoning + Acting), permettant à l'agent d'analyser une requête, sélectionner le bon outil, exécuter une action, et synthétiser une réponse contextualisée.</w:t>
      </w:r>
    </w:p>
    <w:p>
      <w:pPr>
        <w:pStyle w:val="Titre1"/>
        <w:spacing w:before="360" w:after="180"/>
        <w:rPr/>
      </w:pPr>
      <w:r>
        <w:rPr>
          <w:rFonts w:eastAsia="Arial" w:cs="Arial" w:ascii="Arial" w:hAnsi="Arial"/>
          <w:b/>
          <w:bCs/>
          <w:color w:val="1A472A"/>
          <w:sz w:val="32"/>
          <w:szCs w:val="32"/>
        </w:rPr>
        <w:t>2. Objectif du projet</w:t>
      </w:r>
    </w:p>
    <w:p>
      <w:pPr>
        <w:pStyle w:val="Normal"/>
        <w:spacing w:before="100" w:after="100"/>
        <w:rPr/>
      </w:pPr>
      <w:r>
        <w:rPr>
          <w:rFonts w:eastAsia="Arial" w:cs="Arial"/>
          <w:sz w:val="22"/>
          <w:szCs w:val="22"/>
        </w:rPr>
        <w:t>L'objectif principal est de développer un agent IA « Football Scout » capable de :</w:t>
      </w:r>
    </w:p>
    <w:p>
      <w:pPr>
        <w:pStyle w:val="ListParagraph"/>
        <w:numPr>
          <w:ilvl w:val="0"/>
          <w:numId w:val="3"/>
        </w:numPr>
        <w:spacing w:before="60" w:after="60"/>
        <w:rPr/>
      </w:pPr>
      <w:r>
        <w:rPr>
          <w:rFonts w:eastAsia="Arial" w:cs="Arial"/>
          <w:sz w:val="22"/>
          <w:szCs w:val="22"/>
        </w:rPr>
        <w:t>Comprendre une requête utilisateur en langage naturel</w:t>
      </w:r>
    </w:p>
    <w:p>
      <w:pPr>
        <w:pStyle w:val="ListParagraph"/>
        <w:numPr>
          <w:ilvl w:val="0"/>
          <w:numId w:val="1"/>
        </w:numPr>
        <w:spacing w:before="60" w:after="60"/>
        <w:rPr/>
      </w:pPr>
      <w:r>
        <w:rPr>
          <w:rFonts w:eastAsia="Arial" w:cs="Arial"/>
          <w:sz w:val="22"/>
          <w:szCs w:val="22"/>
        </w:rPr>
        <w:t>Décider de manière autonome quelle action entreprendre</w:t>
      </w:r>
    </w:p>
    <w:p>
      <w:pPr>
        <w:pStyle w:val="ListParagraph"/>
        <w:numPr>
          <w:ilvl w:val="0"/>
          <w:numId w:val="1"/>
        </w:numPr>
        <w:spacing w:before="60" w:after="60"/>
        <w:rPr/>
      </w:pPr>
      <w:r>
        <w:rPr>
          <w:rFonts w:eastAsia="Arial" w:cs="Arial"/>
          <w:sz w:val="22"/>
          <w:szCs w:val="22"/>
        </w:rPr>
        <w:t>Utiliser des outils internes (base de données) et externes (API web)</w:t>
      </w:r>
    </w:p>
    <w:p>
      <w:pPr>
        <w:pStyle w:val="ListParagraph"/>
        <w:numPr>
          <w:ilvl w:val="0"/>
          <w:numId w:val="1"/>
        </w:numPr>
        <w:spacing w:before="60" w:after="60"/>
        <w:rPr/>
      </w:pPr>
      <w:r>
        <w:rPr>
          <w:rFonts w:eastAsia="Arial" w:cs="Arial"/>
          <w:sz w:val="22"/>
          <w:szCs w:val="22"/>
        </w:rPr>
        <w:t>Mémoriser le contexte conversationnel</w:t>
      </w:r>
    </w:p>
    <w:p>
      <w:pPr>
        <w:pStyle w:val="ListParagraph"/>
        <w:numPr>
          <w:ilvl w:val="0"/>
          <w:numId w:val="1"/>
        </w:numPr>
        <w:spacing w:before="60" w:after="60"/>
        <w:rPr/>
      </w:pPr>
      <w:r>
        <w:rPr>
          <w:rFonts w:eastAsia="Arial" w:cs="Arial"/>
          <w:sz w:val="22"/>
          <w:szCs w:val="22"/>
        </w:rPr>
        <w:t>Générer une réponse structurée et pertinente</w:t>
      </w:r>
    </w:p>
    <w:p>
      <w:pPr>
        <w:pStyle w:val="Normal"/>
        <w:spacing w:before="100" w:after="100"/>
        <w:rPr/>
      </w:pPr>
      <w:r>
        <w:rPr/>
      </w:r>
    </w:p>
    <w:p>
      <w:pPr>
        <w:pStyle w:val="Normal"/>
        <w:spacing w:before="100" w:after="100"/>
        <w:rPr/>
      </w:pPr>
      <w:r>
        <w:rPr>
          <w:rFonts w:eastAsia="Arial" w:cs="Arial"/>
          <w:sz w:val="22"/>
          <w:szCs w:val="22"/>
        </w:rPr>
        <w:t>Objectifs pédagogiques :</w:t>
      </w:r>
    </w:p>
    <w:p>
      <w:pPr>
        <w:pStyle w:val="ListParagraph"/>
        <w:numPr>
          <w:ilvl w:val="0"/>
          <w:numId w:val="1"/>
        </w:numPr>
        <w:spacing w:before="60" w:after="60"/>
        <w:rPr/>
      </w:pPr>
      <w:r>
        <w:rPr>
          <w:rFonts w:eastAsia="Arial" w:cs="Arial"/>
          <w:sz w:val="22"/>
          <w:szCs w:val="22"/>
        </w:rPr>
        <w:t>Appliquer les notions théoriques des agents IA vues en cours</w:t>
      </w:r>
    </w:p>
    <w:p>
      <w:pPr>
        <w:pStyle w:val="ListParagraph"/>
        <w:numPr>
          <w:ilvl w:val="0"/>
          <w:numId w:val="1"/>
        </w:numPr>
        <w:spacing w:before="60" w:after="60"/>
        <w:rPr/>
      </w:pPr>
      <w:r>
        <w:rPr>
          <w:rFonts w:eastAsia="Arial" w:cs="Arial"/>
          <w:sz w:val="22"/>
          <w:szCs w:val="22"/>
        </w:rPr>
        <w:t>Maîtriser le framework LangChain pour la construction d'agents</w:t>
      </w:r>
    </w:p>
    <w:p>
      <w:pPr>
        <w:pStyle w:val="ListParagraph"/>
        <w:numPr>
          <w:ilvl w:val="0"/>
          <w:numId w:val="1"/>
        </w:numPr>
        <w:spacing w:before="60" w:after="60"/>
        <w:rPr/>
      </w:pPr>
      <w:r>
        <w:rPr>
          <w:rFonts w:eastAsia="Arial" w:cs="Arial"/>
          <w:sz w:val="22"/>
          <w:szCs w:val="22"/>
        </w:rPr>
        <w:t>Intégrer un LLM via API (Groq) dans une architecture agentique</w:t>
      </w:r>
    </w:p>
    <w:p>
      <w:pPr>
        <w:pStyle w:val="ListParagraph"/>
        <w:numPr>
          <w:ilvl w:val="0"/>
          <w:numId w:val="1"/>
        </w:numPr>
        <w:spacing w:before="60" w:after="60"/>
        <w:rPr/>
      </w:pPr>
      <w:r>
        <w:rPr>
          <w:rFonts w:eastAsia="Arial" w:cs="Arial"/>
          <w:sz w:val="22"/>
          <w:szCs w:val="22"/>
        </w:rPr>
        <w:t>Comprendre le principe du Model Context Protocol (MCP)</w:t>
      </w:r>
    </w:p>
    <w:p>
      <w:pPr>
        <w:pStyle w:val="Titre1"/>
        <w:spacing w:before="360" w:after="180"/>
        <w:rPr/>
      </w:pPr>
      <w:r>
        <w:rPr>
          <w:rFonts w:eastAsia="Arial" w:cs="Arial" w:ascii="Arial" w:hAnsi="Arial"/>
          <w:b/>
          <w:bCs/>
          <w:color w:val="1A472A"/>
          <w:sz w:val="32"/>
          <w:szCs w:val="32"/>
        </w:rPr>
        <w:t>3. Description du système</w:t>
      </w:r>
    </w:p>
    <w:p>
      <w:pPr>
        <w:pStyle w:val="Normal"/>
        <w:spacing w:before="100" w:after="100"/>
        <w:rPr/>
      </w:pPr>
      <w:r>
        <w:rPr>
          <w:rFonts w:eastAsia="Arial" w:cs="Arial"/>
          <w:sz w:val="22"/>
          <w:szCs w:val="22"/>
        </w:rPr>
        <w:t>Le Football Scout Agent est une application interactive qui permet aux utilisateurs de poser des questions en français sur le football. Le système analyse la requête, choisit les outils adaptés, exécute les actions nécessaires et retourne une réponse enrichie.</w:t>
      </w:r>
    </w:p>
    <w:p>
      <w:pPr>
        <w:pStyle w:val="Titre2"/>
        <w:spacing w:before="280" w:after="140"/>
        <w:rPr/>
      </w:pPr>
      <w:r>
        <w:rPr>
          <w:rFonts w:eastAsia="Arial" w:cs="Arial" w:ascii="Arial" w:hAnsi="Arial"/>
          <w:b/>
          <w:bCs/>
          <w:color w:val="2D7A4F"/>
          <w:sz w:val="26"/>
          <w:szCs w:val="26"/>
        </w:rPr>
        <w:t>3.1 Exemples d'interactions</w:t>
      </w:r>
    </w:p>
    <w:p>
      <w:pPr>
        <w:pStyle w:val="ListParagraph"/>
        <w:numPr>
          <w:ilvl w:val="0"/>
          <w:numId w:val="1"/>
        </w:numPr>
        <w:spacing w:before="60" w:after="60"/>
        <w:rPr/>
      </w:pPr>
      <w:r>
        <w:rPr>
          <w:rFonts w:eastAsia="Arial" w:cs="Arial"/>
          <w:sz w:val="22"/>
          <w:szCs w:val="22"/>
        </w:rPr>
        <w:t>"Quelles sont les stats de Mbappé cette saison ?" → Tool : search_player</w:t>
      </w:r>
    </w:p>
    <w:p>
      <w:pPr>
        <w:pStyle w:val="ListParagraph"/>
        <w:numPr>
          <w:ilvl w:val="0"/>
          <w:numId w:val="1"/>
        </w:numPr>
        <w:spacing w:before="60" w:after="60"/>
        <w:rPr/>
      </w:pPr>
      <w:r>
        <w:rPr>
          <w:rFonts w:eastAsia="Arial" w:cs="Arial"/>
          <w:sz w:val="22"/>
          <w:szCs w:val="22"/>
        </w:rPr>
        <w:t>"Compare Haaland et Salah" → Tool : compare_players</w:t>
      </w:r>
    </w:p>
    <w:p>
      <w:pPr>
        <w:pStyle w:val="ListParagraph"/>
        <w:numPr>
          <w:ilvl w:val="0"/>
          <w:numId w:val="1"/>
        </w:numPr>
        <w:spacing w:before="60" w:after="60"/>
        <w:rPr/>
      </w:pPr>
      <w:r>
        <w:rPr>
          <w:rFonts w:eastAsia="Arial" w:cs="Arial"/>
          <w:sz w:val="22"/>
          <w:szCs w:val="22"/>
        </w:rPr>
        <w:t>"Donne-moi le classement de la Premier League" → Tool : get_league_standings</w:t>
      </w:r>
    </w:p>
    <w:p>
      <w:pPr>
        <w:pStyle w:val="ListParagraph"/>
        <w:numPr>
          <w:ilvl w:val="0"/>
          <w:numId w:val="1"/>
        </w:numPr>
        <w:spacing w:before="60" w:after="60"/>
        <w:rPr/>
      </w:pPr>
      <w:r>
        <w:rPr>
          <w:rFonts w:eastAsia="Arial" w:cs="Arial"/>
          <w:sz w:val="22"/>
          <w:szCs w:val="22"/>
        </w:rPr>
        <w:t>"Quels matchs sont en direct ?" → Tool : get_live_matches</w:t>
      </w:r>
    </w:p>
    <w:p>
      <w:pPr>
        <w:pStyle w:val="ListParagraph"/>
        <w:numPr>
          <w:ilvl w:val="0"/>
          <w:numId w:val="1"/>
        </w:numPr>
        <w:spacing w:before="60" w:after="60"/>
        <w:rPr/>
      </w:pPr>
      <w:r>
        <w:rPr>
          <w:rFonts w:eastAsia="Arial" w:cs="Arial"/>
          <w:sz w:val="22"/>
          <w:szCs w:val="22"/>
        </w:rPr>
        <w:t>"Top 5 meilleurs buteurs" → Tool : top_players</w:t>
      </w:r>
    </w:p>
    <w:p>
      <w:pPr>
        <w:pStyle w:val="Titre2"/>
        <w:spacing w:before="280" w:after="140"/>
        <w:rPr/>
      </w:pPr>
      <w:r>
        <w:rPr>
          <w:rFonts w:eastAsia="Arial" w:cs="Arial" w:ascii="Arial" w:hAnsi="Arial"/>
          <w:b/>
          <w:bCs/>
          <w:color w:val="2D7A4F"/>
          <w:sz w:val="26"/>
          <w:szCs w:val="26"/>
        </w:rPr>
        <w:t>3.2 Principe de fonctionnement</w:t>
      </w:r>
    </w:p>
    <w:p>
      <w:pPr>
        <w:pStyle w:val="Normal"/>
        <w:spacing w:before="100" w:after="100"/>
        <w:rPr/>
      </w:pPr>
      <w:r>
        <w:rPr>
          <w:rFonts w:eastAsia="Arial" w:cs="Arial"/>
          <w:sz w:val="22"/>
          <w:szCs w:val="22"/>
        </w:rPr>
        <w:t>L'agent suit un cycle de raisonnement structuré :</w:t>
      </w:r>
    </w:p>
    <w:p>
      <w:pPr>
        <w:pStyle w:val="ListParagraph"/>
        <w:numPr>
          <w:ilvl w:val="0"/>
          <w:numId w:val="1"/>
        </w:numPr>
        <w:spacing w:before="60" w:after="60"/>
        <w:rPr/>
      </w:pPr>
      <w:r>
        <w:rPr>
          <w:rFonts w:eastAsia="Arial" w:cs="Arial"/>
          <w:sz w:val="22"/>
          <w:szCs w:val="22"/>
        </w:rPr>
        <w:t>Étape 1 — Analyse : l'agent lit la requête et réfléchit à la meilleure approche</w:t>
      </w:r>
    </w:p>
    <w:p>
      <w:pPr>
        <w:pStyle w:val="ListParagraph"/>
        <w:numPr>
          <w:ilvl w:val="0"/>
          <w:numId w:val="1"/>
        </w:numPr>
        <w:spacing w:before="60" w:after="60"/>
        <w:rPr/>
      </w:pPr>
      <w:r>
        <w:rPr>
          <w:rFonts w:eastAsia="Arial" w:cs="Arial"/>
          <w:sz w:val="22"/>
          <w:szCs w:val="22"/>
        </w:rPr>
        <w:t>Étape 2 — Décision : il choisit le tool approprié parmi les 7 disponibles</w:t>
      </w:r>
    </w:p>
    <w:p>
      <w:pPr>
        <w:pStyle w:val="ListParagraph"/>
        <w:numPr>
          <w:ilvl w:val="0"/>
          <w:numId w:val="1"/>
        </w:numPr>
        <w:spacing w:before="60" w:after="60"/>
        <w:rPr/>
      </w:pPr>
      <w:r>
        <w:rPr>
          <w:rFonts w:eastAsia="Arial" w:cs="Arial"/>
          <w:sz w:val="22"/>
          <w:szCs w:val="22"/>
        </w:rPr>
        <w:t>Étape 3 — Exécution : il appelle le tool avec les bons paramètres</w:t>
      </w:r>
    </w:p>
    <w:p>
      <w:pPr>
        <w:pStyle w:val="ListParagraph"/>
        <w:numPr>
          <w:ilvl w:val="0"/>
          <w:numId w:val="1"/>
        </w:numPr>
        <w:spacing w:before="60" w:after="60"/>
        <w:rPr/>
      </w:pPr>
      <w:r>
        <w:rPr>
          <w:rFonts w:eastAsia="Arial" w:cs="Arial"/>
          <w:sz w:val="22"/>
          <w:szCs w:val="22"/>
        </w:rPr>
        <w:t>Étape 4 — Intégration : il synthétise le résultat en une réponse naturelle</w:t>
      </w:r>
      <w:r>
        <w:br w:type="page"/>
      </w:r>
    </w:p>
    <w:p>
      <w:pPr>
        <w:pStyle w:val="Titre1"/>
        <w:spacing w:before="360" w:after="180"/>
        <w:rPr/>
      </w:pPr>
      <w:r>
        <w:rPr>
          <w:rFonts w:eastAsia="Arial" w:cs="Arial" w:ascii="Arial" w:hAnsi="Arial"/>
          <w:b/>
          <w:bCs/>
          <w:color w:val="1A472A"/>
          <w:sz w:val="32"/>
          <w:szCs w:val="32"/>
        </w:rPr>
        <w:t>4. Architecture</w:t>
      </w:r>
    </w:p>
    <w:p>
      <w:pPr>
        <w:pStyle w:val="Titre2"/>
        <w:spacing w:before="280" w:after="140"/>
        <w:rPr/>
      </w:pPr>
      <w:r>
        <w:rPr>
          <w:rFonts w:eastAsia="Arial" w:cs="Arial" w:ascii="Arial" w:hAnsi="Arial"/>
          <w:b/>
          <w:bCs/>
          <w:color w:val="2D7A4F"/>
          <w:sz w:val="26"/>
          <w:szCs w:val="26"/>
        </w:rPr>
        <w:t>4.1 Vue d'ensemble</w:t>
      </w:r>
    </w:p>
    <w:p>
      <w:pPr>
        <w:pStyle w:val="Normal"/>
        <w:spacing w:before="100" w:after="100"/>
        <w:rPr/>
      </w:pPr>
      <w:r>
        <w:rPr>
          <w:rFonts w:eastAsia="Arial" w:cs="Arial"/>
          <w:sz w:val="22"/>
          <w:szCs w:val="22"/>
        </w:rPr>
        <w:t>L'architecture du système repose sur 4 couches principales :</w:t>
      </w:r>
    </w:p>
    <w:tbl>
      <w:tblPr>
        <w:tblW w:w="9026" w:type="dxa"/>
        <w:jc w:val="left"/>
        <w:tblInd w:w="0" w:type="dxa"/>
        <w:tblLayout w:type="fixed"/>
        <w:tblCellMar>
          <w:top w:w="100" w:type="dxa"/>
          <w:left w:w="150" w:type="dxa"/>
          <w:bottom w:w="100" w:type="dxa"/>
          <w:right w:w="150" w:type="dxa"/>
        </w:tblCellMar>
      </w:tblPr>
      <w:tblGrid>
        <w:gridCol w:w="2256"/>
        <w:gridCol w:w="2256"/>
        <w:gridCol w:w="2257"/>
        <w:gridCol w:w="2256"/>
      </w:tblGrid>
      <w:tr>
        <w:trPr/>
        <w:tc>
          <w:tcPr>
            <w:tcW w:w="2256"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Couche</w:t>
            </w:r>
          </w:p>
        </w:tc>
        <w:tc>
          <w:tcPr>
            <w:tcW w:w="2256"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Composant</w:t>
            </w:r>
          </w:p>
        </w:tc>
        <w:tc>
          <w:tcPr>
            <w:tcW w:w="2257"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Rôle</w:t>
            </w:r>
          </w:p>
        </w:tc>
        <w:tc>
          <w:tcPr>
            <w:tcW w:w="2256"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Technologie</w:t>
            </w:r>
          </w:p>
        </w:tc>
      </w:tr>
      <w:tr>
        <w:trPr/>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Interface</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Streamlit UI / CLI</w:t>
            </w:r>
          </w:p>
        </w:tc>
        <w:tc>
          <w:tcPr>
            <w:tcW w:w="225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Interaction utilisateur</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 / Streamlit</w:t>
            </w:r>
          </w:p>
        </w:tc>
      </w:tr>
      <w:tr>
        <w:trPr/>
        <w:tc>
          <w:tcPr>
            <w:tcW w:w="225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Agent</w:t>
            </w:r>
          </w:p>
        </w:tc>
        <w:tc>
          <w:tcPr>
            <w:tcW w:w="225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ReAct Agent</w:t>
            </w:r>
          </w:p>
        </w:tc>
        <w:tc>
          <w:tcPr>
            <w:tcW w:w="225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Raisonnement + orchestration</w:t>
            </w:r>
          </w:p>
        </w:tc>
        <w:tc>
          <w:tcPr>
            <w:tcW w:w="225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LangChain</w:t>
            </w:r>
          </w:p>
        </w:tc>
      </w:tr>
      <w:tr>
        <w:trPr/>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LLM</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LLaMA 3.3 70B</w:t>
            </w:r>
          </w:p>
        </w:tc>
        <w:tc>
          <w:tcPr>
            <w:tcW w:w="2257"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Compréhension + génération</w:t>
            </w:r>
          </w:p>
        </w:tc>
        <w:tc>
          <w:tcPr>
            <w:tcW w:w="225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Groq API</w:t>
            </w:r>
          </w:p>
        </w:tc>
      </w:tr>
      <w:tr>
        <w:trPr/>
        <w:tc>
          <w:tcPr>
            <w:tcW w:w="225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Tools</w:t>
            </w:r>
          </w:p>
        </w:tc>
        <w:tc>
          <w:tcPr>
            <w:tcW w:w="225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7 outils (4+3)</w:t>
            </w:r>
          </w:p>
        </w:tc>
        <w:tc>
          <w:tcPr>
            <w:tcW w:w="2257"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Actions sur données</w:t>
            </w:r>
          </w:p>
        </w:tc>
        <w:tc>
          <w:tcPr>
            <w:tcW w:w="225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Python + API Football</w:t>
            </w:r>
          </w:p>
        </w:tc>
      </w:tr>
    </w:tbl>
    <w:p>
      <w:pPr>
        <w:pStyle w:val="Titre2"/>
        <w:spacing w:before="280" w:after="140"/>
        <w:rPr/>
      </w:pPr>
      <w:r>
        <w:rPr>
          <w:rFonts w:eastAsia="Arial" w:cs="Arial" w:ascii="Arial" w:hAnsi="Arial"/>
          <w:b/>
          <w:bCs/>
          <w:color w:val="2D7A4F"/>
          <w:sz w:val="26"/>
          <w:szCs w:val="26"/>
        </w:rPr>
        <w:t>4.2 Tools disponibles</w:t>
      </w:r>
    </w:p>
    <w:p>
      <w:pPr>
        <w:pStyle w:val="Normal"/>
        <w:spacing w:before="100" w:after="100"/>
        <w:rPr/>
      </w:pPr>
      <w:r>
        <w:rPr>
          <w:rFonts w:eastAsia="Arial" w:cs="Arial"/>
          <w:sz w:val="22"/>
          <w:szCs w:val="22"/>
        </w:rPr>
        <w:t>Tools internes (base de données locale) :</w:t>
      </w:r>
    </w:p>
    <w:p>
      <w:pPr>
        <w:pStyle w:val="ListParagraph"/>
        <w:numPr>
          <w:ilvl w:val="0"/>
          <w:numId w:val="1"/>
        </w:numPr>
        <w:spacing w:before="60" w:after="60"/>
        <w:rPr/>
      </w:pPr>
      <w:r>
        <w:rPr>
          <w:rFonts w:eastAsia="Arial" w:cs="Arial"/>
          <w:sz w:val="22"/>
          <w:szCs w:val="22"/>
        </w:rPr>
        <w:t>search_player — recherche un joueur par nom</w:t>
      </w:r>
    </w:p>
    <w:p>
      <w:pPr>
        <w:pStyle w:val="ListParagraph"/>
        <w:numPr>
          <w:ilvl w:val="0"/>
          <w:numId w:val="1"/>
        </w:numPr>
        <w:spacing w:before="60" w:after="60"/>
        <w:rPr/>
      </w:pPr>
      <w:r>
        <w:rPr>
          <w:rFonts w:eastAsia="Arial" w:cs="Arial"/>
          <w:sz w:val="22"/>
          <w:szCs w:val="22"/>
        </w:rPr>
        <w:t>filter_players — filtre par poste, buts, note, âge</w:t>
      </w:r>
    </w:p>
    <w:p>
      <w:pPr>
        <w:pStyle w:val="ListParagraph"/>
        <w:numPr>
          <w:ilvl w:val="0"/>
          <w:numId w:val="1"/>
        </w:numPr>
        <w:spacing w:before="60" w:after="60"/>
        <w:rPr/>
      </w:pPr>
      <w:r>
        <w:rPr>
          <w:rFonts w:eastAsia="Arial" w:cs="Arial"/>
          <w:sz w:val="22"/>
          <w:szCs w:val="22"/>
        </w:rPr>
        <w:t>compare_players — comparaison côte à côte de deux joueurs</w:t>
      </w:r>
    </w:p>
    <w:p>
      <w:pPr>
        <w:pStyle w:val="ListParagraph"/>
        <w:numPr>
          <w:ilvl w:val="0"/>
          <w:numId w:val="1"/>
        </w:numPr>
        <w:spacing w:before="60" w:after="60"/>
        <w:rPr/>
      </w:pPr>
      <w:r>
        <w:rPr>
          <w:rFonts w:eastAsia="Arial" w:cs="Arial"/>
          <w:sz w:val="22"/>
          <w:szCs w:val="22"/>
        </w:rPr>
        <w:t>top_players — classement par catégorie (buts, passes, note, valeur)</w:t>
      </w:r>
    </w:p>
    <w:p>
      <w:pPr>
        <w:pStyle w:val="Normal"/>
        <w:spacing w:before="100" w:after="100"/>
        <w:rPr/>
      </w:pPr>
      <w:r>
        <w:rPr/>
      </w:r>
    </w:p>
    <w:p>
      <w:pPr>
        <w:pStyle w:val="Normal"/>
        <w:spacing w:before="100" w:after="100"/>
        <w:rPr/>
      </w:pPr>
      <w:r>
        <w:rPr>
          <w:rFonts w:eastAsia="Arial" w:cs="Arial"/>
          <w:sz w:val="22"/>
          <w:szCs w:val="22"/>
        </w:rPr>
        <w:t>Tools externes (API Football) :</w:t>
      </w:r>
    </w:p>
    <w:p>
      <w:pPr>
        <w:pStyle w:val="ListParagraph"/>
        <w:numPr>
          <w:ilvl w:val="0"/>
          <w:numId w:val="1"/>
        </w:numPr>
        <w:spacing w:before="60" w:after="60"/>
        <w:rPr/>
      </w:pPr>
      <w:r>
        <w:rPr>
          <w:rFonts w:eastAsia="Arial" w:cs="Arial"/>
          <w:sz w:val="22"/>
          <w:szCs w:val="22"/>
        </w:rPr>
        <w:t>get_live_matches — matchs en direct</w:t>
      </w:r>
    </w:p>
    <w:p>
      <w:pPr>
        <w:pStyle w:val="ListParagraph"/>
        <w:numPr>
          <w:ilvl w:val="0"/>
          <w:numId w:val="1"/>
        </w:numPr>
        <w:spacing w:before="60" w:after="60"/>
        <w:rPr/>
      </w:pPr>
      <w:r>
        <w:rPr>
          <w:rFonts w:eastAsia="Arial" w:cs="Arial"/>
          <w:sz w:val="22"/>
          <w:szCs w:val="22"/>
        </w:rPr>
        <w:t>get_league_standings — classement d'une ligue</w:t>
      </w:r>
    </w:p>
    <w:p>
      <w:pPr>
        <w:pStyle w:val="ListParagraph"/>
        <w:numPr>
          <w:ilvl w:val="0"/>
          <w:numId w:val="1"/>
        </w:numPr>
        <w:spacing w:before="60" w:after="60"/>
        <w:rPr/>
      </w:pPr>
      <w:r>
        <w:rPr>
          <w:rFonts w:eastAsia="Arial" w:cs="Arial"/>
          <w:sz w:val="22"/>
          <w:szCs w:val="22"/>
        </w:rPr>
        <w:t>get_recent_matches — derniers résultats d'une équipe</w:t>
      </w:r>
    </w:p>
    <w:p>
      <w:pPr>
        <w:pStyle w:val="Titre2"/>
        <w:spacing w:before="280" w:after="140"/>
        <w:rPr/>
      </w:pPr>
      <w:r>
        <w:rPr>
          <w:rFonts w:eastAsia="Arial" w:cs="Arial" w:ascii="Arial" w:hAnsi="Arial"/>
          <w:b/>
          <w:bCs/>
          <w:color w:val="2D7A4F"/>
          <w:sz w:val="26"/>
          <w:szCs w:val="26"/>
        </w:rPr>
        <w:t>4.3 Mémoire conversationnelle</w:t>
      </w:r>
    </w:p>
    <w:p>
      <w:pPr>
        <w:pStyle w:val="Normal"/>
        <w:spacing w:before="100" w:after="100"/>
        <w:rPr/>
      </w:pPr>
      <w:r>
        <w:rPr>
          <w:rFonts w:eastAsia="Arial" w:cs="Arial"/>
          <w:sz w:val="22"/>
          <w:szCs w:val="22"/>
        </w:rPr>
        <w:t>Le système utilise un ConversationBufferWindowMemory (fenêtre de 10 échanges). Cela permet à l'agent de maintenir le contexte de la conversation, d'éviter les répétitions, et de répondre à des questions de suivi (ex : "Et lui, combien de buts ?").</w:t>
      </w:r>
    </w:p>
    <w:p>
      <w:pPr>
        <w:pStyle w:val="Normal"/>
        <w:rPr/>
      </w:pPr>
      <w:r>
        <w:rPr/>
      </w:r>
      <w:r>
        <w:br w:type="page"/>
      </w:r>
    </w:p>
    <w:p>
      <w:pPr>
        <w:pStyle w:val="Titre1"/>
        <w:spacing w:before="360" w:after="180"/>
        <w:rPr/>
      </w:pPr>
      <w:r>
        <w:rPr>
          <w:rFonts w:eastAsia="Arial" w:cs="Arial" w:ascii="Arial" w:hAnsi="Arial"/>
          <w:b/>
          <w:bCs/>
          <w:color w:val="1A472A"/>
          <w:sz w:val="32"/>
          <w:szCs w:val="32"/>
        </w:rPr>
        <w:t>5. Implémentation</w:t>
      </w:r>
    </w:p>
    <w:p>
      <w:pPr>
        <w:pStyle w:val="Titre2"/>
        <w:spacing w:before="280" w:after="140"/>
        <w:rPr/>
      </w:pPr>
      <w:r>
        <w:rPr>
          <w:rFonts w:eastAsia="Arial" w:cs="Arial" w:ascii="Arial" w:hAnsi="Arial"/>
          <w:b/>
          <w:bCs/>
          <w:color w:val="2D7A4F"/>
          <w:sz w:val="26"/>
          <w:szCs w:val="26"/>
        </w:rPr>
        <w:t>5.1 Structure du projet</w:t>
      </w:r>
    </w:p>
    <w:p>
      <w:pPr>
        <w:pStyle w:val="Normal"/>
        <w:spacing w:before="100" w:after="100"/>
        <w:rPr/>
      </w:pPr>
      <w:r>
        <w:rPr>
          <w:rFonts w:eastAsia="Arial" w:cs="Arial"/>
          <w:sz w:val="22"/>
          <w:szCs w:val="22"/>
        </w:rPr>
        <w:t>football_agent/</w:t>
      </w:r>
    </w:p>
    <w:p>
      <w:pPr>
        <w:pStyle w:val="ListParagraph"/>
        <w:numPr>
          <w:ilvl w:val="0"/>
          <w:numId w:val="1"/>
        </w:numPr>
        <w:spacing w:before="60" w:after="60"/>
        <w:rPr/>
      </w:pPr>
      <w:r>
        <w:rPr>
          <w:rFonts w:eastAsia="Arial" w:cs="Arial"/>
          <w:sz w:val="22"/>
          <w:szCs w:val="22"/>
        </w:rPr>
        <w:t>agent/football_agent.py — Agent principal (ReAct + mémoire)</w:t>
      </w:r>
    </w:p>
    <w:p>
      <w:pPr>
        <w:pStyle w:val="ListParagraph"/>
        <w:numPr>
          <w:ilvl w:val="0"/>
          <w:numId w:val="1"/>
        </w:numPr>
        <w:spacing w:before="60" w:after="60"/>
        <w:rPr/>
      </w:pPr>
      <w:r>
        <w:rPr>
          <w:rFonts w:eastAsia="Arial" w:cs="Arial"/>
          <w:sz w:val="22"/>
          <w:szCs w:val="22"/>
        </w:rPr>
        <w:t>tools/player_tools.py — 4 outils internes (base de données)</w:t>
      </w:r>
    </w:p>
    <w:p>
      <w:pPr>
        <w:pStyle w:val="ListParagraph"/>
        <w:numPr>
          <w:ilvl w:val="0"/>
          <w:numId w:val="1"/>
        </w:numPr>
        <w:spacing w:before="60" w:after="60"/>
        <w:rPr/>
      </w:pPr>
      <w:r>
        <w:rPr>
          <w:rFonts w:eastAsia="Arial" w:cs="Arial"/>
          <w:sz w:val="22"/>
          <w:szCs w:val="22"/>
        </w:rPr>
        <w:t>tools/api_tools.py — 3 outils externes (API Football)</w:t>
      </w:r>
    </w:p>
    <w:p>
      <w:pPr>
        <w:pStyle w:val="ListParagraph"/>
        <w:numPr>
          <w:ilvl w:val="0"/>
          <w:numId w:val="1"/>
        </w:numPr>
        <w:spacing w:before="60" w:after="60"/>
        <w:rPr/>
      </w:pPr>
      <w:r>
        <w:rPr>
          <w:rFonts w:eastAsia="Arial" w:cs="Arial"/>
          <w:sz w:val="22"/>
          <w:szCs w:val="22"/>
        </w:rPr>
        <w:t>data/players.json — Base de données de 10 joueurs</w:t>
      </w:r>
    </w:p>
    <w:p>
      <w:pPr>
        <w:pStyle w:val="ListParagraph"/>
        <w:numPr>
          <w:ilvl w:val="0"/>
          <w:numId w:val="1"/>
        </w:numPr>
        <w:spacing w:before="60" w:after="60"/>
        <w:rPr/>
      </w:pPr>
      <w:r>
        <w:rPr>
          <w:rFonts w:eastAsia="Arial" w:cs="Arial"/>
          <w:sz w:val="22"/>
          <w:szCs w:val="22"/>
        </w:rPr>
        <w:t>app.py — Interface Streamlit</w:t>
      </w:r>
    </w:p>
    <w:p>
      <w:pPr>
        <w:pStyle w:val="ListParagraph"/>
        <w:numPr>
          <w:ilvl w:val="0"/>
          <w:numId w:val="1"/>
        </w:numPr>
        <w:spacing w:before="60" w:after="60"/>
        <w:rPr/>
      </w:pPr>
      <w:r>
        <w:rPr>
          <w:rFonts w:eastAsia="Arial" w:cs="Arial"/>
          <w:sz w:val="22"/>
          <w:szCs w:val="22"/>
        </w:rPr>
        <w:t>.env — Clés API (GROQ_API_KEY, API_FOOTBALL_KEY)</w:t>
      </w:r>
    </w:p>
    <w:p>
      <w:pPr>
        <w:pStyle w:val="Titre2"/>
        <w:spacing w:before="280" w:after="140"/>
        <w:rPr/>
      </w:pPr>
      <w:r>
        <w:rPr>
          <w:rFonts w:eastAsia="Arial" w:cs="Arial" w:ascii="Arial" w:hAnsi="Arial"/>
          <w:b/>
          <w:bCs/>
          <w:color w:val="2D7A4F"/>
          <w:sz w:val="26"/>
          <w:szCs w:val="26"/>
        </w:rPr>
        <w:t>5.2 Principe MCP (Model Context Protocol)</w:t>
      </w:r>
    </w:p>
    <w:p>
      <w:pPr>
        <w:pStyle w:val="Normal"/>
        <w:spacing w:before="100" w:after="100"/>
        <w:rPr/>
      </w:pPr>
      <w:r>
        <w:rPr>
          <w:rFonts w:eastAsia="Arial" w:cs="Arial"/>
          <w:sz w:val="22"/>
          <w:szCs w:val="22"/>
        </w:rPr>
        <w:t>Le prompt système de l'agent est structuré selon le principe MCP : le contexte est fourni de manière explicite à chaque appel, incluant la liste des outils disponibles, leurs descriptions, l'historique conversationnel, et les instructions de raisonnement (format ReAct). Cette structuration permet au LLM de comprendre son environnement et de prendre des décisions cohérentes.</w:t>
      </w:r>
    </w:p>
    <w:p>
      <w:pPr>
        <w:pStyle w:val="Titre2"/>
        <w:spacing w:before="280" w:after="140"/>
        <w:rPr/>
      </w:pPr>
      <w:r>
        <w:rPr>
          <w:rFonts w:eastAsia="Arial" w:cs="Arial" w:ascii="Arial" w:hAnsi="Arial"/>
          <w:b/>
          <w:bCs/>
          <w:color w:val="2D7A4F"/>
          <w:sz w:val="26"/>
          <w:szCs w:val="26"/>
        </w:rPr>
        <w:t>5.3 Gestion des erreurs</w:t>
      </w:r>
    </w:p>
    <w:p>
      <w:pPr>
        <w:pStyle w:val="Normal"/>
        <w:spacing w:before="100" w:after="100"/>
        <w:rPr/>
      </w:pPr>
      <w:r>
        <w:rPr>
          <w:rFonts w:eastAsia="Arial" w:cs="Arial"/>
          <w:sz w:val="22"/>
          <w:szCs w:val="22"/>
        </w:rPr>
        <w:t>Le système intègre plusieurs niveaux de gestion des erreurs :</w:t>
      </w:r>
    </w:p>
    <w:p>
      <w:pPr>
        <w:pStyle w:val="ListParagraph"/>
        <w:numPr>
          <w:ilvl w:val="0"/>
          <w:numId w:val="1"/>
        </w:numPr>
        <w:spacing w:before="60" w:after="60"/>
        <w:rPr/>
      </w:pPr>
      <w:r>
        <w:rPr>
          <w:rFonts w:eastAsia="Arial" w:cs="Arial"/>
          <w:sz w:val="22"/>
          <w:szCs w:val="22"/>
        </w:rPr>
        <w:t>handle_parsing_errors=True dans l'AgentExecutor</w:t>
      </w:r>
    </w:p>
    <w:p>
      <w:pPr>
        <w:pStyle w:val="ListParagraph"/>
        <w:numPr>
          <w:ilvl w:val="0"/>
          <w:numId w:val="1"/>
        </w:numPr>
        <w:spacing w:before="60" w:after="60"/>
        <w:rPr/>
      </w:pPr>
      <w:r>
        <w:rPr>
          <w:rFonts w:eastAsia="Arial" w:cs="Arial"/>
          <w:sz w:val="22"/>
          <w:szCs w:val="22"/>
        </w:rPr>
        <w:t>max_iterations=5 pour éviter les boucles infinies</w:t>
      </w:r>
    </w:p>
    <w:p>
      <w:pPr>
        <w:pStyle w:val="ListParagraph"/>
        <w:numPr>
          <w:ilvl w:val="0"/>
          <w:numId w:val="1"/>
        </w:numPr>
        <w:spacing w:before="60" w:after="60"/>
        <w:rPr/>
      </w:pPr>
      <w:r>
        <w:rPr>
          <w:rFonts w:eastAsia="Arial" w:cs="Arial"/>
          <w:sz w:val="22"/>
          <w:szCs w:val="22"/>
        </w:rPr>
        <w:t>try/catch sur chaque appel API avec messages explicites</w:t>
      </w:r>
    </w:p>
    <w:p>
      <w:pPr>
        <w:pStyle w:val="ListParagraph"/>
        <w:numPr>
          <w:ilvl w:val="0"/>
          <w:numId w:val="1"/>
        </w:numPr>
        <w:spacing w:before="60" w:after="60"/>
        <w:rPr/>
      </w:pPr>
      <w:r>
        <w:rPr>
          <w:rFonts w:eastAsia="Arial" w:cs="Arial"/>
          <w:sz w:val="22"/>
          <w:szCs w:val="22"/>
        </w:rPr>
        <w:t>Vérification des clés API au démarrage</w:t>
      </w:r>
    </w:p>
    <w:p>
      <w:pPr>
        <w:pStyle w:val="Titre2"/>
        <w:spacing w:before="280" w:after="140"/>
        <w:rPr/>
      </w:pPr>
      <w:r>
        <w:rPr>
          <w:rFonts w:eastAsia="Arial" w:cs="Arial" w:ascii="Arial" w:hAnsi="Arial"/>
          <w:b/>
          <w:bCs/>
          <w:color w:val="2D7A4F"/>
          <w:sz w:val="26"/>
          <w:szCs w:val="26"/>
        </w:rPr>
        <w:t>5.4 Technologies utilisées</w:t>
      </w:r>
    </w:p>
    <w:tbl>
      <w:tblPr>
        <w:tblW w:w="9026" w:type="dxa"/>
        <w:jc w:val="left"/>
        <w:tblInd w:w="0" w:type="dxa"/>
        <w:tblLayout w:type="fixed"/>
        <w:tblCellMar>
          <w:top w:w="100" w:type="dxa"/>
          <w:left w:w="150" w:type="dxa"/>
          <w:bottom w:w="100" w:type="dxa"/>
          <w:right w:w="150" w:type="dxa"/>
        </w:tblCellMar>
      </w:tblPr>
      <w:tblGrid>
        <w:gridCol w:w="3008"/>
        <w:gridCol w:w="2008"/>
        <w:gridCol w:w="4010"/>
      </w:tblGrid>
      <w:tr>
        <w:trPr/>
        <w:tc>
          <w:tcPr>
            <w:tcW w:w="3008"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Technologie</w:t>
            </w:r>
          </w:p>
        </w:tc>
        <w:tc>
          <w:tcPr>
            <w:tcW w:w="2008"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Version</w:t>
            </w:r>
          </w:p>
        </w:tc>
        <w:tc>
          <w:tcPr>
            <w:tcW w:w="4010"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Rôle</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w:t>
            </w:r>
          </w:p>
        </w:tc>
        <w:tc>
          <w:tcPr>
            <w:tcW w:w="2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3.11+</w:t>
            </w:r>
          </w:p>
        </w:tc>
        <w:tc>
          <w:tcPr>
            <w:tcW w:w="401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Langage principal</w:t>
            </w:r>
          </w:p>
        </w:tc>
      </w:tr>
      <w:tr>
        <w:trPr/>
        <w:tc>
          <w:tcPr>
            <w:tcW w:w="3008"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LangChain</w:t>
            </w:r>
          </w:p>
        </w:tc>
        <w:tc>
          <w:tcPr>
            <w:tcW w:w="2008"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0.3+</w:t>
            </w:r>
          </w:p>
        </w:tc>
        <w:tc>
          <w:tcPr>
            <w:tcW w:w="401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Framework agent ReAct</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langchain-groq</w:t>
            </w:r>
          </w:p>
        </w:tc>
        <w:tc>
          <w:tcPr>
            <w:tcW w:w="2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Latest</w:t>
            </w:r>
          </w:p>
        </w:tc>
        <w:tc>
          <w:tcPr>
            <w:tcW w:w="401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Connecteur LLM Groq</w:t>
            </w:r>
          </w:p>
        </w:tc>
      </w:tr>
      <w:tr>
        <w:trPr/>
        <w:tc>
          <w:tcPr>
            <w:tcW w:w="3008"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Groq API (LLaMA 3.3 70B)</w:t>
            </w:r>
          </w:p>
        </w:tc>
        <w:tc>
          <w:tcPr>
            <w:tcW w:w="2008"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Cloud</w:t>
            </w:r>
          </w:p>
        </w:tc>
        <w:tc>
          <w:tcPr>
            <w:tcW w:w="401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Modèle de langage</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API-Football</w:t>
            </w:r>
          </w:p>
        </w:tc>
        <w:tc>
          <w:tcPr>
            <w:tcW w:w="2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v3</w:t>
            </w:r>
          </w:p>
        </w:tc>
        <w:tc>
          <w:tcPr>
            <w:tcW w:w="401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Données football live</w:t>
            </w:r>
          </w:p>
        </w:tc>
      </w:tr>
      <w:tr>
        <w:trPr/>
        <w:tc>
          <w:tcPr>
            <w:tcW w:w="3008"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Streamlit</w:t>
            </w:r>
          </w:p>
        </w:tc>
        <w:tc>
          <w:tcPr>
            <w:tcW w:w="2008"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Latest</w:t>
            </w:r>
          </w:p>
        </w:tc>
        <w:tc>
          <w:tcPr>
            <w:tcW w:w="401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Interface utilisateur web</w:t>
            </w:r>
          </w:p>
        </w:tc>
      </w:tr>
      <w:tr>
        <w:trPr/>
        <w:tc>
          <w:tcPr>
            <w:tcW w:w="3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python-dotenv</w:t>
            </w:r>
          </w:p>
        </w:tc>
        <w:tc>
          <w:tcPr>
            <w:tcW w:w="2008"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Latest</w:t>
            </w:r>
          </w:p>
        </w:tc>
        <w:tc>
          <w:tcPr>
            <w:tcW w:w="401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Gestion des variables d'environnement</w:t>
            </w:r>
          </w:p>
        </w:tc>
      </w:tr>
    </w:tbl>
    <w:p>
      <w:pPr>
        <w:pStyle w:val="Normal"/>
        <w:rPr/>
      </w:pPr>
      <w:r>
        <w:rPr/>
      </w:r>
      <w:r>
        <w:br w:type="page"/>
      </w:r>
    </w:p>
    <w:p>
      <w:pPr>
        <w:pStyle w:val="Titre1"/>
        <w:spacing w:before="360" w:after="180"/>
        <w:rPr/>
      </w:pPr>
      <w:r>
        <w:rPr>
          <w:rFonts w:eastAsia="Arial" w:cs="Arial" w:ascii="Arial" w:hAnsi="Arial"/>
          <w:b/>
          <w:bCs/>
          <w:color w:val="1A472A"/>
          <w:sz w:val="32"/>
          <w:szCs w:val="32"/>
        </w:rPr>
        <w:t>6. Résultats et tests</w:t>
      </w:r>
    </w:p>
    <w:p>
      <w:pPr>
        <w:pStyle w:val="Titre2"/>
        <w:spacing w:before="280" w:after="140"/>
        <w:rPr/>
      </w:pPr>
      <w:r>
        <w:rPr>
          <w:rFonts w:eastAsia="Arial" w:cs="Arial" w:ascii="Arial" w:hAnsi="Arial"/>
          <w:b/>
          <w:bCs/>
          <w:color w:val="2D7A4F"/>
          <w:sz w:val="26"/>
          <w:szCs w:val="26"/>
        </w:rPr>
        <w:t>6.1 Scénarios testés</w:t>
      </w:r>
    </w:p>
    <w:tbl>
      <w:tblPr>
        <w:tblW w:w="9026" w:type="dxa"/>
        <w:jc w:val="left"/>
        <w:tblInd w:w="0" w:type="dxa"/>
        <w:tblLayout w:type="fixed"/>
        <w:tblCellMar>
          <w:top w:w="100" w:type="dxa"/>
          <w:left w:w="150" w:type="dxa"/>
          <w:bottom w:w="100" w:type="dxa"/>
          <w:right w:w="150" w:type="dxa"/>
        </w:tblCellMar>
      </w:tblPr>
      <w:tblGrid>
        <w:gridCol w:w="3599"/>
        <w:gridCol w:w="2201"/>
        <w:gridCol w:w="3226"/>
      </w:tblGrid>
      <w:tr>
        <w:trPr/>
        <w:tc>
          <w:tcPr>
            <w:tcW w:w="3599"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Question utilisateur</w:t>
            </w:r>
          </w:p>
        </w:tc>
        <w:tc>
          <w:tcPr>
            <w:tcW w:w="2201"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Tool utilisé</w:t>
            </w:r>
          </w:p>
        </w:tc>
        <w:tc>
          <w:tcPr>
            <w:tcW w:w="3226"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Résultat</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Stats de Mbappé</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search_player</w:t>
            </w:r>
          </w:p>
        </w:tc>
        <w:tc>
          <w:tcPr>
            <w:tcW w:w="3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Statistiques complètes affichées</w:t>
            </w:r>
          </w:p>
        </w:tc>
      </w:tr>
      <w:tr>
        <w:trPr/>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Compare Haaland et Salah</w:t>
            </w:r>
          </w:p>
        </w:tc>
        <w:tc>
          <w:tcPr>
            <w:tcW w:w="2201"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compare_players</w:t>
            </w:r>
          </w:p>
        </w:tc>
        <w:tc>
          <w:tcPr>
            <w:tcW w:w="32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Tableau comparatif généré</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Top 5 buteurs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top_players</w:t>
            </w:r>
          </w:p>
        </w:tc>
        <w:tc>
          <w:tcPr>
            <w:tcW w:w="3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Classement correct retourné</w:t>
            </w:r>
          </w:p>
        </w:tc>
      </w:tr>
      <w:tr>
        <w:trPr/>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Classement Premier League</w:t>
            </w:r>
          </w:p>
        </w:tc>
        <w:tc>
          <w:tcPr>
            <w:tcW w:w="2201"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get_league_standings</w:t>
            </w:r>
          </w:p>
        </w:tc>
        <w:tc>
          <w:tcPr>
            <w:tcW w:w="32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Top 10 équipes affiché</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Matchs en direct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get_live_matches</w:t>
            </w:r>
          </w:p>
        </w:tc>
        <w:tc>
          <w:tcPr>
            <w:tcW w:w="3226"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Matchs live récupérés via API</w:t>
            </w:r>
          </w:p>
        </w:tc>
      </w:tr>
      <w:tr>
        <w:trPr/>
        <w:tc>
          <w:tcPr>
            <w:tcW w:w="3599"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Attaquants avec +20 buts</w:t>
            </w:r>
          </w:p>
        </w:tc>
        <w:tc>
          <w:tcPr>
            <w:tcW w:w="2201"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filter_players</w:t>
            </w:r>
          </w:p>
        </w:tc>
        <w:tc>
          <w:tcPr>
            <w:tcW w:w="3226"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Filtrage correct appliqué</w:t>
            </w:r>
          </w:p>
        </w:tc>
      </w:tr>
    </w:tbl>
    <w:p>
      <w:pPr>
        <w:pStyle w:val="Titre2"/>
        <w:spacing w:before="280" w:after="140"/>
        <w:rPr/>
      </w:pPr>
      <w:r>
        <w:rPr>
          <w:rFonts w:eastAsia="Arial" w:cs="Arial" w:ascii="Arial" w:hAnsi="Arial"/>
          <w:b/>
          <w:bCs/>
          <w:color w:val="2D7A4F"/>
          <w:sz w:val="26"/>
          <w:szCs w:val="26"/>
        </w:rPr>
        <w:t>6.2 Capacités démontrées</w:t>
      </w:r>
    </w:p>
    <w:p>
      <w:pPr>
        <w:pStyle w:val="ListParagraph"/>
        <w:numPr>
          <w:ilvl w:val="0"/>
          <w:numId w:val="1"/>
        </w:numPr>
        <w:spacing w:before="60" w:after="60"/>
        <w:rPr/>
      </w:pPr>
      <w:r>
        <w:rPr>
          <w:rFonts w:eastAsia="Arial" w:cs="Arial"/>
          <w:sz w:val="22"/>
          <w:szCs w:val="22"/>
        </w:rPr>
        <w:t>Sélection correcte du tool dans la grande majorité des cas testés</w:t>
      </w:r>
    </w:p>
    <w:p>
      <w:pPr>
        <w:pStyle w:val="ListParagraph"/>
        <w:numPr>
          <w:ilvl w:val="0"/>
          <w:numId w:val="1"/>
        </w:numPr>
        <w:spacing w:before="60" w:after="60"/>
        <w:rPr/>
      </w:pPr>
      <w:r>
        <w:rPr>
          <w:rFonts w:eastAsia="Arial" w:cs="Arial"/>
          <w:sz w:val="22"/>
          <w:szCs w:val="22"/>
        </w:rPr>
        <w:t>Mémoire conversationnelle fonctionnelle (questions de suivi gérées)</w:t>
      </w:r>
    </w:p>
    <w:p>
      <w:pPr>
        <w:pStyle w:val="ListParagraph"/>
        <w:numPr>
          <w:ilvl w:val="0"/>
          <w:numId w:val="1"/>
        </w:numPr>
        <w:spacing w:before="60" w:after="60"/>
        <w:rPr/>
      </w:pPr>
      <w:r>
        <w:rPr>
          <w:rFonts w:eastAsia="Arial" w:cs="Arial"/>
          <w:sz w:val="22"/>
          <w:szCs w:val="22"/>
        </w:rPr>
        <w:t>Gestion robuste des erreurs API : le système ne plante jamais, même en cas de réponse vide, de quota dépassé ou de paramètre non autorisé par le plan API</w:t>
      </w:r>
    </w:p>
    <w:p>
      <w:pPr>
        <w:pStyle w:val="ListParagraph"/>
        <w:numPr>
          <w:ilvl w:val="0"/>
          <w:numId w:val="1"/>
        </w:numPr>
        <w:spacing w:before="60" w:after="60"/>
        <w:rPr/>
      </w:pPr>
      <w:r>
        <w:rPr>
          <w:rFonts w:eastAsia="Arial" w:cs="Arial"/>
          <w:sz w:val="22"/>
          <w:szCs w:val="22"/>
        </w:rPr>
        <w:t>Réponses en français, structurées et enrichies d'analyses tactiques</w:t>
      </w:r>
    </w:p>
    <w:p>
      <w:pPr>
        <w:pStyle w:val="Titre2"/>
        <w:spacing w:before="280" w:after="140"/>
        <w:rPr/>
      </w:pPr>
      <w:r>
        <w:rPr>
          <w:rFonts w:eastAsia="Arial" w:cs="Arial" w:ascii="Arial" w:hAnsi="Arial"/>
          <w:b/>
          <w:bCs/>
          <w:color w:val="2D7A4F"/>
          <w:sz w:val="26"/>
          <w:szCs w:val="26"/>
        </w:rPr>
        <w:t>6.3 Gestion des limitations du plan API gratuit</w:t>
      </w:r>
    </w:p>
    <w:p>
      <w:pPr>
        <w:pStyle w:val="Normal"/>
        <w:spacing w:before="100" w:after="100"/>
        <w:rPr/>
      </w:pPr>
      <w:r>
        <w:rPr>
          <w:rFonts w:eastAsia="Arial" w:cs="Arial"/>
          <w:sz w:val="22"/>
          <w:szCs w:val="22"/>
        </w:rPr>
        <w:t>Le plan gratuit d'API-Football restreint certains endpoints (matchs en direct, paramètre 'last' pour les matchs récents). Plutôt que de faire planter l'application, l'agent intercepte ces erreurs via une fonction de parsing sécurisée (_safe_response_list) et retourne un message explicite à l'utilisateur, par exemple : « Erreur API (quota/plan) : Free plans do not have access to the Last parameter. »</w:t>
      </w:r>
    </w:p>
    <w:p>
      <w:pPr>
        <w:pStyle w:val="Normal"/>
        <w:spacing w:before="100" w:after="100"/>
        <w:rPr/>
      </w:pPr>
      <w:r>
        <w:rPr>
          <w:rFonts w:eastAsia="Arial" w:cs="Arial"/>
          <w:sz w:val="22"/>
          <w:szCs w:val="22"/>
        </w:rPr>
        <w:t>Cette gestion gracieuse des erreurs illustre une exigence clé du cahier des charges : la robustesse face aux pannes ou limitations de services externes, sans interruption de l'expérience utilisateur.</w:t>
      </w:r>
    </w:p>
    <w:p>
      <w:pPr>
        <w:pStyle w:val="Titre2"/>
        <w:spacing w:before="280" w:after="140"/>
        <w:rPr/>
      </w:pPr>
      <w:r>
        <w:rPr>
          <w:rFonts w:eastAsia="Arial" w:cs="Arial" w:ascii="Arial" w:hAnsi="Arial"/>
          <w:b/>
          <w:bCs/>
          <w:color w:val="2D7A4F"/>
          <w:sz w:val="26"/>
          <w:szCs w:val="26"/>
        </w:rPr>
        <w:t>6.4 Limites identifiées</w:t>
      </w:r>
    </w:p>
    <w:p>
      <w:pPr>
        <w:pStyle w:val="ListParagraph"/>
        <w:numPr>
          <w:ilvl w:val="0"/>
          <w:numId w:val="1"/>
        </w:numPr>
        <w:spacing w:before="60" w:after="60"/>
        <w:rPr/>
      </w:pPr>
      <w:r>
        <w:rPr>
          <w:rFonts w:eastAsia="Arial" w:cs="Arial"/>
          <w:sz w:val="22"/>
          <w:szCs w:val="22"/>
        </w:rPr>
        <w:t>Base de données limitée à 10 joueurs (extensible facilement)</w:t>
      </w:r>
    </w:p>
    <w:p>
      <w:pPr>
        <w:pStyle w:val="ListParagraph"/>
        <w:numPr>
          <w:ilvl w:val="0"/>
          <w:numId w:val="1"/>
        </w:numPr>
        <w:spacing w:before="60" w:after="60"/>
        <w:rPr/>
      </w:pPr>
      <w:r>
        <w:rPr>
          <w:rFonts w:eastAsia="Arial" w:cs="Arial"/>
          <w:sz w:val="22"/>
          <w:szCs w:val="22"/>
        </w:rPr>
        <w:t>Le plan gratuit d'API-Football restreint certains endpoints (live, historique des matchs)</w:t>
      </w:r>
    </w:p>
    <w:p>
      <w:pPr>
        <w:pStyle w:val="ListParagraph"/>
        <w:numPr>
          <w:ilvl w:val="0"/>
          <w:numId w:val="1"/>
        </w:numPr>
        <w:spacing w:before="60" w:after="60"/>
        <w:rPr/>
      </w:pPr>
      <w:r>
        <w:rPr>
          <w:rFonts w:eastAsia="Arial" w:cs="Arial"/>
          <w:sz w:val="22"/>
          <w:szCs w:val="22"/>
        </w:rPr>
        <w:t>Pas d'apprentissage entre les sessions (mémoire limitée à la session active)</w:t>
      </w:r>
    </w:p>
    <w:p>
      <w:pPr>
        <w:pStyle w:val="Normal"/>
        <w:rPr/>
      </w:pPr>
      <w:r>
        <w:rPr/>
      </w:r>
      <w:r>
        <w:br w:type="page"/>
      </w:r>
    </w:p>
    <w:p>
      <w:pPr>
        <w:pStyle w:val="Titre1"/>
        <w:spacing w:before="360" w:after="180"/>
        <w:rPr/>
      </w:pPr>
      <w:r>
        <w:rPr>
          <w:rFonts w:eastAsia="Arial" w:cs="Arial" w:ascii="Arial" w:hAnsi="Arial"/>
          <w:b/>
          <w:bCs/>
          <w:color w:val="1A472A"/>
          <w:sz w:val="32"/>
          <w:szCs w:val="32"/>
        </w:rPr>
        <w:t>7. Lien avec les concepts du cours</w:t>
      </w:r>
    </w:p>
    <w:tbl>
      <w:tblPr>
        <w:tblW w:w="9026" w:type="dxa"/>
        <w:jc w:val="left"/>
        <w:tblInd w:w="0" w:type="dxa"/>
        <w:tblLayout w:type="fixed"/>
        <w:tblCellMar>
          <w:top w:w="100" w:type="dxa"/>
          <w:left w:w="150" w:type="dxa"/>
          <w:bottom w:w="100" w:type="dxa"/>
          <w:right w:w="150" w:type="dxa"/>
        </w:tblCellMar>
      </w:tblPr>
      <w:tblGrid>
        <w:gridCol w:w="3000"/>
        <w:gridCol w:w="6025"/>
      </w:tblGrid>
      <w:tr>
        <w:trPr/>
        <w:tc>
          <w:tcPr>
            <w:tcW w:w="3000"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Concept du cours</w:t>
            </w:r>
          </w:p>
        </w:tc>
        <w:tc>
          <w:tcPr>
            <w:tcW w:w="6025" w:type="dxa"/>
            <w:tcBorders>
              <w:top w:val="single" w:sz="2" w:space="0" w:color="CCCCCC"/>
              <w:left w:val="single" w:sz="2" w:space="0" w:color="CCCCCC"/>
              <w:bottom w:val="single" w:sz="2" w:space="0" w:color="CCCCCC"/>
              <w:right w:val="single" w:sz="2" w:space="0" w:color="CCCCCC"/>
            </w:tcBorders>
            <w:shd w:fill="1A472A" w:val="clear"/>
          </w:tcPr>
          <w:p>
            <w:pPr>
              <w:pStyle w:val="Normal"/>
              <w:widowControl w:val="false"/>
              <w:jc w:val="center"/>
              <w:rPr/>
            </w:pPr>
            <w:r>
              <w:rPr>
                <w:rFonts w:eastAsia="Arial" w:cs="Arial"/>
                <w:b/>
                <w:bCs/>
                <w:color w:val="FFFFFF"/>
                <w:sz w:val="20"/>
                <w:szCs w:val="20"/>
              </w:rPr>
              <w:t>Implémentation dans le projet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Agents IA</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Architecture ReAct via LangChain AgentExecutor</w:t>
            </w:r>
          </w:p>
        </w:tc>
      </w:tr>
      <w:tr>
        <w:trPr/>
        <w:tc>
          <w:tcPr>
            <w:tcW w:w="30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Tools (outils)</w:t>
            </w:r>
          </w:p>
        </w:tc>
        <w:tc>
          <w:tcPr>
            <w:tcW w:w="6025"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7 tools (4 internes + 3 externes via API)</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Orchestration</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AgentExecutor gère le cycle Thought/Action/Observation</w:t>
            </w:r>
          </w:p>
        </w:tc>
      </w:tr>
      <w:tr>
        <w:trPr/>
        <w:tc>
          <w:tcPr>
            <w:tcW w:w="30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Mémoire</w:t>
            </w:r>
          </w:p>
        </w:tc>
        <w:tc>
          <w:tcPr>
            <w:tcW w:w="6025"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ConversationBufferWindowMemory (10 échanges)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MCP (Model Context Protocol)</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Prompt structuré avec contexte, outils, historique</w:t>
            </w:r>
          </w:p>
        </w:tc>
      </w:tr>
      <w:tr>
        <w:trPr/>
        <w:tc>
          <w:tcPr>
            <w:tcW w:w="3000"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LLM</w:t>
            </w:r>
          </w:p>
        </w:tc>
        <w:tc>
          <w:tcPr>
            <w:tcW w:w="6025" w:type="dxa"/>
            <w:tcBorders>
              <w:top w:val="single" w:sz="2" w:space="0" w:color="CCCCCC"/>
              <w:left w:val="single" w:sz="2" w:space="0" w:color="CCCCCC"/>
              <w:bottom w:val="single" w:sz="2" w:space="0" w:color="CCCCCC"/>
              <w:right w:val="single" w:sz="2" w:space="0" w:color="CCCCCC"/>
            </w:tcBorders>
            <w:shd w:fill="F0F7F0" w:val="clear"/>
          </w:tcPr>
          <w:p>
            <w:pPr>
              <w:pStyle w:val="Normal"/>
              <w:widowControl w:val="false"/>
              <w:rPr/>
            </w:pPr>
            <w:r>
              <w:rPr>
                <w:rFonts w:eastAsia="Arial" w:cs="Arial"/>
                <w:sz w:val="20"/>
                <w:szCs w:val="20"/>
              </w:rPr>
              <w:t>Groq LLaMA 3.3 70B via API</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Interface</w:t>
            </w:r>
          </w:p>
        </w:tc>
        <w:tc>
          <w:tcPr>
            <w:tcW w:w="6025"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rPr/>
            </w:pPr>
            <w:r>
              <w:rPr>
                <w:rFonts w:eastAsia="Arial" w:cs="Arial"/>
                <w:sz w:val="20"/>
                <w:szCs w:val="20"/>
              </w:rPr>
              <w:t>Streamlit + CLI Python</w:t>
            </w:r>
          </w:p>
        </w:tc>
      </w:tr>
    </w:tbl>
    <w:p>
      <w:pPr>
        <w:pStyle w:val="Titre1"/>
        <w:spacing w:before="360" w:after="180"/>
        <w:rPr/>
      </w:pPr>
      <w:r>
        <w:rPr>
          <w:rFonts w:eastAsia="Arial" w:cs="Arial" w:ascii="Arial" w:hAnsi="Arial"/>
          <w:b/>
          <w:bCs/>
          <w:color w:val="1A472A"/>
          <w:sz w:val="32"/>
          <w:szCs w:val="32"/>
        </w:rPr>
        <w:t>8. Conclusion</w:t>
      </w:r>
    </w:p>
    <w:p>
      <w:pPr>
        <w:pStyle w:val="Normal"/>
        <w:spacing w:before="100" w:after="100"/>
        <w:rPr/>
      </w:pPr>
      <w:r>
        <w:rPr>
          <w:rFonts w:eastAsia="Arial" w:cs="Arial"/>
          <w:sz w:val="22"/>
          <w:szCs w:val="22"/>
        </w:rPr>
        <w:t>Ce projet nous a permis de mettre en pratique de manière concrète les concepts fondamentaux des agents IA. En développant le Football Scout Agent, nous avons maîtrisé l'architecture ReAct, l'intégration de tools internes et externes, la gestion de la mémoire conversationnelle, et la structuration du contexte selon le principe MCP.</w:t>
      </w:r>
    </w:p>
    <w:p>
      <w:pPr>
        <w:pStyle w:val="Normal"/>
        <w:spacing w:before="100" w:after="100"/>
        <w:rPr/>
      </w:pPr>
      <w:r>
        <w:rPr>
          <w:rFonts w:eastAsia="Arial" w:cs="Arial"/>
          <w:sz w:val="22"/>
          <w:szCs w:val="22"/>
        </w:rPr>
        <w:t>Le système dépasse le cadre d'un simple chatbot : il raisonne, décide, et agit à travers ses outils pour fournir des réponses précises et contextualisées. Le domaine du football, familier et engageant, a facilité la phase de test et rendu les démonstrations vivantes.</w:t>
      </w:r>
    </w:p>
    <w:p>
      <w:pPr>
        <w:pStyle w:val="Normal"/>
        <w:spacing w:before="100" w:after="100"/>
        <w:rPr/>
      </w:pPr>
      <w:r>
        <w:rPr>
          <w:rFonts w:eastAsia="Arial" w:cs="Arial"/>
          <w:sz w:val="22"/>
          <w:szCs w:val="22"/>
        </w:rPr>
        <w:t>Des améliorations futures pourraient inclure : l'enrichissement de la base de données joueurs, l'intégration d'un outil de recherche web, l'ajout d'analyses prédictives, et le déploiement sur une plateforme cloud.</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777777"/>
        <w:sz w:val="22"/>
        <w:szCs w:val="22"/>
      </w:rPr>
      <w:t xml:space="preserve"> </w:t>
    </w:r>
    <w:r>
      <w:rPr>
        <w:rFonts w:eastAsia="Arial" w:cs="Arial"/>
        <w:color w:val="777777"/>
        <w:sz w:val="22"/>
        <w:szCs w:val="22"/>
      </w:rPr>
      <w:t xml:space="preserve">Année universitaire 2025-2026 </w:t>
    </w:r>
    <w:r>
      <w:rPr>
        <w:rFonts w:eastAsia="Arial" w:cs="Arial"/>
        <w:color w:val="888888"/>
        <w:sz w:val="18"/>
        <w:szCs w:val="18"/>
      </w:rPr>
      <w:t xml:space="preserve">| </w:t>
    </w:r>
    <w:r>
      <w:rPr>
        <w:rFonts w:eastAsia="Arial" w:cs="Arial"/>
        <w:color w:val="888888"/>
        <w:sz w:val="18"/>
        <w:szCs w:val="18"/>
      </w:rPr>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D7A4F"/>
      </w:pBdr>
      <w:rPr/>
    </w:pPr>
    <w:r>
      <w:rPr>
        <w:rFonts w:eastAsia="Arial" w:cs="Arial"/>
        <w:color w:val="666666"/>
        <w:sz w:val="18"/>
        <w:szCs w:val="18"/>
      </w:rPr>
      <w:t>Football Scout Agent — Rapport de Projet | IA Générative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fr-FR" w:eastAsia="zh-CN" w:bidi="hi-IN"/>
    </w:rPr>
  </w:style>
  <w:style w:type="paragraph" w:styleId="Titre1">
    <w:name w:val="Heading 1"/>
    <w:basedOn w:val="Titre"/>
    <w:qFormat/>
    <w:pPr/>
    <w:rPr>
      <w:color w:val="2E74B5"/>
      <w:sz w:val="32"/>
      <w:szCs w:val="32"/>
    </w:rPr>
  </w:style>
  <w:style w:type="paragraph" w:styleId="Titre2">
    <w:name w:val="Heading 2"/>
    <w:basedOn w:val="Titre"/>
    <w:qFormat/>
    <w:pPr/>
    <w:rPr>
      <w:color w:val="2E74B5"/>
      <w:sz w:val="26"/>
      <w:szCs w:val="26"/>
    </w:rPr>
  </w:style>
  <w:style w:type="paragraph" w:styleId="Titre3">
    <w:name w:val="Heading 3"/>
    <w:basedOn w:val="Titre"/>
    <w:qFormat/>
    <w:pPr/>
    <w:rPr>
      <w:color w:val="1F4D78"/>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Lien Internet"/>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Ancredenotedebasdepage">
    <w:name w:val="Ancre de note de bas de pag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Ancredenotedefin">
    <w:name w:val="Ancre de note de fin"/>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principal">
    <w:name w:val="Title"/>
    <w:basedOn w:val="Titre"/>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fr-FR"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Notedefin">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Entte">
    <w:name w:val="Header"/>
    <w:basedOn w:val="Entteetpieddepage"/>
    <w:pPr/>
    <w:rPr/>
  </w:style>
  <w:style w:type="paragraph" w:styleId="Pieddepage">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6</Pages>
  <Words>1187</Words>
  <Characters>6860</Characters>
  <CharactersWithSpaces>7858</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2026-06-19T08:54:17Z</dcterms:created>
  <dc:creator>Un-named</dc:creator>
  <dc:description/>
  <dc:language>fr-FR</dc:language>
  <cp:lastModifiedBy/>
  <dcterms:modified xsi:type="dcterms:W3CDTF">2026-06-25T14:06:03Z</dcterms:modified>
  <cp:revision>2</cp:revision>
  <dc:subject/>
  <dc:title/>
</cp:coreProperties>
</file>