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32"/>
          <w:szCs w:val="32"/>
          <w:rtl w:val="0"/>
        </w:rPr>
        <w:t xml:space="preserve">Employee Onboarding - Requirements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Version: 1.0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Date: August 1, 2025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Author: Product Management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Application Overview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This document outlines the requirements for an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Employee Onboarding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application. The system will streamline and automate the onboarding process for new hires, ensuring all necessary tasks are completed by the relevant stakeholders (HR, IT, Hiring Manager) in a timely manner.</w:t>
      </w:r>
    </w:p>
    <w:p w:rsidR="00000000" w:rsidDel="00000000" w:rsidP="00000000" w:rsidRDefault="00000000" w:rsidRPr="00000000" w14:paraId="00000007">
      <w:pPr>
        <w:pStyle w:val="Heading3"/>
        <w:spacing w:after="80" w:before="280" w:line="275.9999942779541" w:lineRule="auto"/>
        <w:ind w:left="0" w:firstLine="0"/>
        <w:rPr>
          <w:rFonts w:ascii="DM Sans" w:cs="DM Sans" w:eastAsia="DM Sans" w:hAnsi="DM Sans"/>
          <w:color w:val="1b1c1d"/>
          <w:sz w:val="26"/>
          <w:szCs w:val="26"/>
        </w:rPr>
      </w:pPr>
      <w:bookmarkStart w:colFirst="0" w:colLast="0" w:name="_w36gh6hwd5u2" w:id="0"/>
      <w:bookmarkEnd w:id="0"/>
      <w:r w:rsidDel="00000000" w:rsidR="00000000" w:rsidRPr="00000000">
        <w:rPr>
          <w:rFonts w:ascii="DM Sans" w:cs="DM Sans" w:eastAsia="DM Sans" w:hAnsi="DM Sans"/>
          <w:color w:val="1b1c1d"/>
          <w:sz w:val="26"/>
          <w:szCs w:val="26"/>
          <w:rtl w:val="0"/>
        </w:rPr>
        <w:t xml:space="preserve">General Application Settings</w:t>
      </w:r>
    </w:p>
    <w:p w:rsidR="00000000" w:rsidDel="00000000" w:rsidP="00000000" w:rsidRDefault="00000000" w:rsidRPr="00000000" w14:paraId="00000008">
      <w:pPr>
        <w:spacing w:after="240" w:before="240" w:line="275.9999942779541" w:lineRule="auto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Name my application, “Employee Onboarding System”. 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Data Model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Entities &amp; Attributes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Entity: New Hire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This entity is stored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locally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Attributes include: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Id: An Identifier that serves as the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FullName: Text, the full name of the new employee.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Picture: Picture of the new hire.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PersonalEmail: Email, the new hire's personal email address.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JobTitle: Text, the official job title.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StartDate: Date, the employee's official start date.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Location: Show which country the new hire is based out of.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HiringManagerId: User Identifier, for the manager of the new hire.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OnboardingStatusId: An Identifier that is a Foreign Key to the OnboardingStatus static entity.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LocationId: An Identifier that is a Foreign Key to the Location entity.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Entity: Onboarding Task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This entity is stored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locally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Attributes include: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Id: An Identifier that serves as the Primary Key.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TaskName: Text, the name of the task (e.g., "Sign Employment Contract").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Description: Text, details about the task.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DueDate: Date, the deadline for task completion.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IsCompleted: Boolean, to track if the task is done.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NewHireId: An Identifier that is a Foreign Key to the NewHire entity.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AssignedDeptId: An Identifier that is a Foreign Key to the Department static entity.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  <w:b w:val="1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1b1c1d"/>
          <w:sz w:val="24"/>
          <w:szCs w:val="24"/>
          <w:rtl w:val="0"/>
        </w:rPr>
        <w:t xml:space="preserve">Entity: Location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  <w:color w:val="1b1c1d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This entity is stored locally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  <w:color w:val="1b1c1d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Attributes include: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Country Name: Text, name of the country where the new hire is based out of.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Address: Text, address of the new hire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Postal Code: Text, postal code of the new hire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Office Name: (Text) A friendly name for the location.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City: (Text) The city where the office is located.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State/Province: (Text) The state, province, or region, which is essential for many countries.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Country Code: (Text) A standardized two-letter country code (e.g., US, NL, DE) for easier data integration.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Time Zone: (Text) The official time zone for the location (e.g., "CET," "PST") </w:t>
      </w: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to help coordinate tasks across regions.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Entity: Document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This entity is stored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Attributes include:</w:t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Id: An Identifier that is the Primary Key from the external system.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DocumentName: Text, the name of the document.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Status: Text, the signing status (e.g., "Sent", "Completed").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NewHireId: An Identifier that links the document to the new hire.</w:t>
      </w:r>
    </w:p>
    <w:p w:rsidR="00000000" w:rsidDel="00000000" w:rsidP="00000000" w:rsidRDefault="00000000" w:rsidRPr="00000000" w14:paraId="00000034">
      <w:pPr>
        <w:numPr>
          <w:ilvl w:val="2"/>
          <w:numId w:val="9"/>
        </w:numPr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DateCompleted: (Date/Time) The date and time when all parties successfully signed and completed the document.</w:t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ExpirationDate: (Date/Time) The deadline by which the document must be signed, if applicable.</w:t>
      </w:r>
    </w:p>
    <w:p w:rsidR="00000000" w:rsidDel="00000000" w:rsidP="00000000" w:rsidRDefault="00000000" w:rsidRPr="00000000" w14:paraId="00000036">
      <w:pPr>
        <w:numPr>
          <w:ilvl w:val="2"/>
          <w:numId w:val="9"/>
        </w:numPr>
        <w:spacing w:after="120" w:before="0" w:beforeAutospacing="0" w:line="275.9999942779541" w:lineRule="auto"/>
        <w:ind w:left="1275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IsRequired: (Boolean) A flag to indicate if the document is mandatory for the onboarding to be considered complete.</w:t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Entity Relationships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NewHire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can have many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OnboardingTasks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(One-to-Many).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NewHire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can have many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Documents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(One-to-Many).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Static Entities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 Name: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OnboardingStatus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To track the overall progress of a new hire's onboarding.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Records: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Pre-boarding, Day 1, Week 1, Completed.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 Name: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Department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To assign tasks to the correct department.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Records: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HR, IT, Hiring Manager, New Hire.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Roles &amp; Permissions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Role: HR Specialist</w:t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 Hire: Full Access.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OnboardingTask: Full Access.</w:t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Document: View Access.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Special Permission: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Can initiate the onboarding process for a new hire.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Role: Hiring Manager</w:t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NewHire: View Access (Own team members only).</w:t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OnboardingTask: Edit Access (Only for tasks assigned to the 'Hiring Manager' department for their new hires).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Role: IT Specialist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NewHire: View Access.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OnboardingTask: Edit Access (Only for tasks assigned to the 'IT' department).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Role: New Hire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NewHire: View Access (Own record only).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OnboardingTask: Edit Access (Only for tasks assigned to the 'New Hire' department).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Document: View Access (Own documents only).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Main Features &amp; Screens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120" w:line="275.9999942779541" w:lineRule="auto"/>
        <w:ind w:left="480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List screen of locations  with map view to be displayed to show the employee location.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275.9999942779541" w:lineRule="auto"/>
        <w:ind w:left="480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List screen of new hires to be displayed as a gallery.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275.9999942779541" w:lineRule="auto"/>
        <w:ind w:left="480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List screen of onboarding tasks should be displayed as master detail.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275.9999942779541" w:lineRule="auto"/>
        <w:ind w:left="480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 screen of documents should be displayed as a card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275.9999942779541" w:lineRule="auto"/>
        <w:ind w:left="480" w:hanging="360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 should consist of below visuals: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440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Total Active Onboardings as a </w:t>
      </w:r>
      <w:r w:rsidDel="00000000" w:rsidR="00000000" w:rsidRPr="00000000">
        <w:rPr>
          <w:rFonts w:ascii="DM Sans" w:cs="DM Sans" w:eastAsia="DM Sans" w:hAnsi="DM Sans"/>
          <w:color w:val="1b1c1d"/>
          <w:sz w:val="24"/>
          <w:szCs w:val="24"/>
          <w:rtl w:val="0"/>
        </w:rPr>
        <w:t xml:space="preserve">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440" w:hanging="360"/>
      </w:pPr>
      <w:r w:rsidDel="00000000" w:rsidR="00000000" w:rsidRPr="00000000">
        <w:rPr>
          <w:rFonts w:ascii="DM Sans" w:cs="DM Sans" w:eastAsia="DM Sans" w:hAnsi="DM Sans"/>
          <w:color w:val="272b30"/>
          <w:sz w:val="24"/>
          <w:szCs w:val="24"/>
          <w:highlight w:val="white"/>
          <w:rtl w:val="0"/>
        </w:rPr>
        <w:t xml:space="preserve">Pending Tasks as a counter 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line="275.9999942779541" w:lineRule="auto"/>
        <w:ind w:left="1440" w:hanging="360"/>
        <w:rPr>
          <w:rFonts w:ascii="DM Sans" w:cs="DM Sans" w:eastAsia="DM Sans" w:hAnsi="DM Sans"/>
          <w:color w:val="272b30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color w:val="272b30"/>
          <w:sz w:val="24"/>
          <w:szCs w:val="24"/>
          <w:highlight w:val="white"/>
          <w:rtl w:val="0"/>
        </w:rPr>
        <w:t xml:space="preserve">Average Onboarding Completion Time as Counter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440" w:hanging="360"/>
        <w:rPr/>
      </w:pPr>
      <w:r w:rsidDel="00000000" w:rsidR="00000000" w:rsidRPr="00000000">
        <w:rPr>
          <w:rFonts w:ascii="DM Sans" w:cs="DM Sans" w:eastAsia="DM Sans" w:hAnsi="DM Sans"/>
          <w:color w:val="272b30"/>
          <w:sz w:val="24"/>
          <w:szCs w:val="24"/>
          <w:highlight w:val="white"/>
          <w:rtl w:val="0"/>
        </w:rPr>
        <w:t xml:space="preserve">Overdue Tasks by Department as a horizontal 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440" w:hanging="360"/>
      </w:pPr>
      <w:r w:rsidDel="00000000" w:rsidR="00000000" w:rsidRPr="00000000">
        <w:rPr>
          <w:rFonts w:ascii="DM Sans" w:cs="DM Sans" w:eastAsia="DM Sans" w:hAnsi="DM Sans"/>
          <w:color w:val="272b30"/>
          <w:sz w:val="24"/>
          <w:szCs w:val="24"/>
          <w:highlight w:val="white"/>
          <w:rtl w:val="0"/>
        </w:rPr>
        <w:t xml:space="preserve">New Hires by Onboarding Status as Donut Chart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="275.9999942779541" w:lineRule="auto"/>
        <w:ind w:left="1440" w:hanging="360"/>
      </w:pPr>
      <w:r w:rsidDel="00000000" w:rsidR="00000000" w:rsidRPr="00000000">
        <w:rPr>
          <w:rFonts w:ascii="DM Sans" w:cs="DM Sans" w:eastAsia="DM Sans" w:hAnsi="DM Sans"/>
          <w:color w:val="272b30"/>
          <w:sz w:val="24"/>
          <w:szCs w:val="24"/>
          <w:highlight w:val="white"/>
          <w:rtl w:val="0"/>
        </w:rPr>
        <w:t xml:space="preserve">Document Status Breakdown as a Pie Chart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="275.9999942779541" w:lineRule="auto"/>
        <w:ind w:left="1440" w:hanging="360"/>
        <w:rPr>
          <w:rFonts w:ascii="DM Sans" w:cs="DM Sans" w:eastAsia="DM Sans" w:hAnsi="DM Sans"/>
          <w:color w:val="272b3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DM Sans" w:cs="DM Sans" w:eastAsia="DM Sans" w:hAnsi="DM Sans"/>
          <w:color w:val="272b30"/>
          <w:sz w:val="24"/>
          <w:szCs w:val="24"/>
          <w:highlight w:val="white"/>
          <w:rtl w:val="0"/>
        </w:rPr>
        <w:t xml:space="preserve">Total tasks by department as a pie chart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="275.9999942779541" w:lineRule="auto"/>
        <w:ind w:left="1440" w:hanging="360"/>
      </w:pPr>
      <w:r w:rsidDel="00000000" w:rsidR="00000000" w:rsidRPr="00000000">
        <w:rPr>
          <w:rFonts w:ascii="DM Sans" w:cs="DM Sans" w:eastAsia="DM Sans" w:hAnsi="DM Sans"/>
          <w:color w:val="272b30"/>
          <w:sz w:val="24"/>
          <w:szCs w:val="24"/>
          <w:highlight w:val="white"/>
          <w:rtl w:val="0"/>
        </w:rPr>
        <w:t xml:space="preserve">Hiring by Location as vertical bar chart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="275.9999942779541" w:lineRule="auto"/>
        <w:ind w:left="1440" w:hanging="360"/>
        <w:rPr>
          <w:rFonts w:ascii="DM Sans" w:cs="DM Sans" w:eastAsia="DM Sans" w:hAnsi="DM Sans"/>
          <w:color w:val="272b3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DM Sans" w:cs="DM Sans" w:eastAsia="DM Sans" w:hAnsi="DM Sans"/>
          <w:color w:val="272b30"/>
          <w:sz w:val="24"/>
          <w:szCs w:val="24"/>
          <w:highlight w:val="white"/>
          <w:rtl w:val="0"/>
        </w:rPr>
        <w:t xml:space="preserve">New Hires with Pending Tasks as List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1440" w:hanging="360"/>
      </w:pPr>
      <w:r w:rsidDel="00000000" w:rsidR="00000000" w:rsidRPr="00000000">
        <w:rPr>
          <w:rFonts w:ascii="DM Sans" w:cs="DM Sans" w:eastAsia="DM Sans" w:hAnsi="DM Sans"/>
          <w:color w:val="272b30"/>
          <w:sz w:val="24"/>
          <w:szCs w:val="24"/>
          <w:highlight w:val="white"/>
          <w:rtl w:val="0"/>
        </w:rPr>
        <w:t xml:space="preserve">Do not add anything else besides these charts that are mentioned. Make sure there are no lists displayed on the dashboard.</w:t>
      </w:r>
    </w:p>
    <w:p w:rsidR="00000000" w:rsidDel="00000000" w:rsidP="00000000" w:rsidRDefault="00000000" w:rsidRPr="00000000" w14:paraId="00000061">
      <w:pPr>
        <w:spacing w:after="240" w:before="240" w:line="275.9999942779541" w:lineRule="auto"/>
        <w:ind w:left="0" w:firstLine="0"/>
        <w:rPr>
          <w:rFonts w:ascii="DM Sans" w:cs="DM Sans" w:eastAsia="DM Sans" w:hAnsi="DM Sans"/>
          <w:color w:val="272b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DM Sans" w:cs="DM Sans" w:eastAsia="DM Sans" w:hAnsi="DM Sans"/>
          <w:color w:val="272b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