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AB800AF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4FFEE974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014EE39B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4A7E6A54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6EC1FB1F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22CBBB11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7CD436BE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7445005F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jc w:val="center"/>
        <w:rPr>
          <w:rFonts w:ascii="Times New Roman" w:eastAsia="宋体" w:hAnsi="Times New Roman"/>
          <w:b/>
          <w:bCs/>
          <w:sz w:val="60"/>
          <w:szCs w:val="60"/>
        </w:rPr>
      </w:pPr>
      <w:r w:rsidRPr="00682029">
        <w:rPr>
          <w:rFonts w:ascii="Times New Roman" w:eastAsia="宋体" w:hAnsi="Times New Roman" w:hint="eastAsia"/>
          <w:b/>
          <w:bCs/>
          <w:sz w:val="60"/>
          <w:szCs w:val="60"/>
        </w:rPr>
        <w:t>实</w:t>
      </w:r>
      <w:r w:rsidR="0079180E" w:rsidRPr="00682029">
        <w:rPr>
          <w:rFonts w:ascii="Times New Roman" w:eastAsia="宋体" w:hAnsi="Times New Roman"/>
          <w:b/>
          <w:bCs/>
          <w:sz w:val="60"/>
          <w:szCs w:val="60"/>
        </w:rPr>
        <w:t xml:space="preserve"> </w:t>
      </w:r>
      <w:r w:rsidRPr="00682029">
        <w:rPr>
          <w:rFonts w:ascii="Times New Roman" w:eastAsia="宋体" w:hAnsi="Times New Roman" w:hint="eastAsia"/>
          <w:b/>
          <w:bCs/>
          <w:sz w:val="60"/>
          <w:szCs w:val="60"/>
        </w:rPr>
        <w:t>验</w:t>
      </w:r>
      <w:r w:rsidR="0079180E" w:rsidRPr="00682029">
        <w:rPr>
          <w:rFonts w:ascii="Times New Roman" w:eastAsia="宋体" w:hAnsi="Times New Roman"/>
          <w:b/>
          <w:bCs/>
          <w:sz w:val="60"/>
          <w:szCs w:val="60"/>
        </w:rPr>
        <w:t xml:space="preserve"> </w:t>
      </w:r>
      <w:r w:rsidRPr="00682029">
        <w:rPr>
          <w:rFonts w:ascii="Times New Roman" w:eastAsia="宋体" w:hAnsi="Times New Roman" w:hint="eastAsia"/>
          <w:b/>
          <w:bCs/>
          <w:sz w:val="60"/>
          <w:szCs w:val="60"/>
        </w:rPr>
        <w:t>报</w:t>
      </w:r>
      <w:r w:rsidR="0079180E" w:rsidRPr="00682029">
        <w:rPr>
          <w:rFonts w:ascii="Times New Roman" w:eastAsia="宋体" w:hAnsi="Times New Roman"/>
          <w:b/>
          <w:bCs/>
          <w:sz w:val="60"/>
          <w:szCs w:val="60"/>
        </w:rPr>
        <w:t xml:space="preserve"> </w:t>
      </w:r>
      <w:r w:rsidRPr="00682029">
        <w:rPr>
          <w:rFonts w:ascii="Times New Roman" w:eastAsia="宋体" w:hAnsi="Times New Roman" w:hint="eastAsia"/>
          <w:b/>
          <w:bCs/>
          <w:sz w:val="60"/>
          <w:szCs w:val="60"/>
        </w:rPr>
        <w:t>告</w:t>
      </w:r>
    </w:p>
    <w:p w14:paraId="162C2557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36A13294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611E258A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5C930DCD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1085562E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6647DAFB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tbl>
      <w:tblPr>
        <w:tblW w:w="0pt" w:type="dxa"/>
        <w:jc w:val="center"/>
        <w:tblLook w:firstRow="0" w:lastRow="0" w:firstColumn="0" w:lastColumn="0" w:noHBand="0" w:noVBand="0"/>
      </w:tblPr>
      <w:tblGrid>
        <w:gridCol w:w="2003"/>
        <w:gridCol w:w="5790"/>
      </w:tblGrid>
      <w:tr w:rsidR="0079180E" w:rsidRPr="00682029" w14:paraId="118DF798" w14:textId="77777777" w:rsidTr="007F0299">
        <w:trPr>
          <w:trHeight w:val="340"/>
          <w:jc w:val="center"/>
        </w:trPr>
        <w:tc>
          <w:tcPr>
            <w:tcW w:w="100.15pt" w:type="dxa"/>
            <w:vAlign w:val="center"/>
          </w:tcPr>
          <w:p w14:paraId="6DA8B8D4" w14:textId="77777777" w:rsidR="0079180E" w:rsidRPr="00682029" w:rsidRDefault="0079180E" w:rsidP="007F0299">
            <w:pPr>
              <w:jc w:val="center"/>
              <w:rPr>
                <w:rFonts w:ascii="Times New Roman" w:eastAsia="宋体" w:hAnsi="Times New Roman"/>
                <w:b/>
                <w:sz w:val="32"/>
                <w:szCs w:val="32"/>
              </w:rPr>
            </w:pPr>
            <w:r w:rsidRPr="00682029">
              <w:rPr>
                <w:rFonts w:ascii="Times New Roman" w:eastAsia="宋体" w:hAnsi="Times New Roman" w:hint="eastAsia"/>
                <w:b/>
                <w:sz w:val="32"/>
                <w:szCs w:val="32"/>
              </w:rPr>
              <w:t>课题名称：</w:t>
            </w:r>
          </w:p>
        </w:tc>
        <w:tc>
          <w:tcPr>
            <w:tcW w:w="289.50pt" w:type="dxa"/>
            <w:tcBorders>
              <w:bottom w:val="single" w:sz="4" w:space="0" w:color="auto"/>
            </w:tcBorders>
            <w:vAlign w:val="center"/>
          </w:tcPr>
          <w:p w14:paraId="7CC7A18F" w14:textId="77777777" w:rsidR="0079180E" w:rsidRPr="00682029" w:rsidRDefault="0079180E" w:rsidP="0079180E">
            <w:pPr>
              <w:spacing w:after="0pt" w:line="12pt" w:lineRule="auto"/>
              <w:ind w:start="7.05pt" w:hangingChars="44" w:hanging="7.05pt"/>
              <w:jc w:val="center"/>
              <w:rPr>
                <w:rFonts w:ascii="Times New Roman" w:eastAsia="黑体" w:hAnsi="Times New Roman" w:cs="黑体"/>
                <w:kern w:val="0"/>
                <w:sz w:val="32"/>
                <w:szCs w:val="32"/>
              </w:rPr>
            </w:pPr>
            <w:r w:rsidRPr="00682029">
              <w:rPr>
                <w:rFonts w:ascii="Times New Roman" w:eastAsia="仿宋_GB2312" w:hAnsi="Times New Roman" w:hint="eastAsia"/>
                <w:b/>
                <w:sz w:val="32"/>
                <w:szCs w:val="32"/>
              </w:rPr>
              <w:t>面向作战规划智能体的可进化外部记忆系统设计、实现与验证</w:t>
            </w:r>
          </w:p>
        </w:tc>
      </w:tr>
    </w:tbl>
    <w:p w14:paraId="0E603373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1BA28338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4490B6E9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7EC5F1FD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tbl>
      <w:tblPr>
        <w:tblW w:w="427.25pt" w:type="dxa"/>
        <w:jc w:val="center"/>
        <w:tblLook w:firstRow="0" w:lastRow="0" w:firstColumn="0" w:lastColumn="0" w:noHBand="0" w:noVBand="0"/>
      </w:tblPr>
      <w:tblGrid>
        <w:gridCol w:w="2147"/>
        <w:gridCol w:w="2268"/>
        <w:gridCol w:w="2126"/>
        <w:gridCol w:w="2004"/>
      </w:tblGrid>
      <w:tr w:rsidR="0079180E" w:rsidRPr="00682029" w14:paraId="07261BA4" w14:textId="77777777" w:rsidTr="007F0299">
        <w:trPr>
          <w:trHeight w:val="624"/>
          <w:jc w:val="center"/>
        </w:trPr>
        <w:tc>
          <w:tcPr>
            <w:tcW w:w="107.35pt" w:type="dxa"/>
            <w:vAlign w:val="bottom"/>
          </w:tcPr>
          <w:p w14:paraId="0AE185F4" w14:textId="77777777" w:rsidR="0079180E" w:rsidRPr="00682029" w:rsidRDefault="0079180E" w:rsidP="0079180E">
            <w:pPr>
              <w:spacing w:after="0pt" w:line="12pt" w:lineRule="auto"/>
              <w:ind w:start="6.20pt" w:hangingChars="44" w:hanging="6.20pt"/>
              <w:jc w:val="center"/>
              <w:rPr>
                <w:rFonts w:ascii="Times New Roman" w:eastAsia="宋体" w:hAnsi="Times New Roman"/>
                <w:b/>
                <w:sz w:val="28"/>
                <w:szCs w:val="28"/>
              </w:rPr>
            </w:pP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学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 xml:space="preserve"> 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员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 xml:space="preserve"> 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姓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 xml:space="preserve"> 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名：</w:t>
            </w:r>
          </w:p>
        </w:tc>
        <w:tc>
          <w:tcPr>
            <w:tcW w:w="113.40pt" w:type="dxa"/>
            <w:tcBorders>
              <w:bottom w:val="single" w:sz="4" w:space="0" w:color="auto"/>
            </w:tcBorders>
            <w:vAlign w:val="bottom"/>
          </w:tcPr>
          <w:p w14:paraId="08DC8BAE" w14:textId="77777777" w:rsidR="0079180E" w:rsidRPr="00682029" w:rsidRDefault="0079180E" w:rsidP="0079180E">
            <w:pPr>
              <w:spacing w:after="0pt" w:line="12pt" w:lineRule="auto"/>
              <w:ind w:start="6.20pt" w:hangingChars="44" w:hanging="6.20pt"/>
              <w:jc w:val="center"/>
              <w:rPr>
                <w:rFonts w:ascii="Times New Roman" w:eastAsia="仿宋_GB2312" w:hAnsi="Times New Roman"/>
                <w:b/>
                <w:sz w:val="28"/>
                <w:szCs w:val="28"/>
              </w:rPr>
            </w:pPr>
            <w:r w:rsidRPr="00682029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应昱成</w:t>
            </w:r>
          </w:p>
        </w:tc>
        <w:tc>
          <w:tcPr>
            <w:tcW w:w="106.30pt" w:type="dxa"/>
            <w:vAlign w:val="bottom"/>
          </w:tcPr>
          <w:p w14:paraId="0FE741DE" w14:textId="77777777" w:rsidR="0079180E" w:rsidRPr="00682029" w:rsidRDefault="0079180E" w:rsidP="0079180E">
            <w:pPr>
              <w:spacing w:after="0pt" w:line="12pt" w:lineRule="auto"/>
              <w:ind w:start="6.20pt" w:hangingChars="44" w:hanging="6.20pt"/>
              <w:jc w:val="center"/>
              <w:rPr>
                <w:rFonts w:ascii="Times New Roman" w:eastAsia="宋体" w:hAnsi="Times New Roman"/>
                <w:b/>
                <w:sz w:val="28"/>
                <w:szCs w:val="28"/>
              </w:rPr>
            </w:pP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学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 xml:space="preserve">       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院：</w:t>
            </w:r>
          </w:p>
        </w:tc>
        <w:tc>
          <w:tcPr>
            <w:tcW w:w="100.20pt" w:type="dxa"/>
            <w:tcBorders>
              <w:bottom w:val="single" w:sz="4" w:space="0" w:color="auto"/>
            </w:tcBorders>
            <w:vAlign w:val="bottom"/>
          </w:tcPr>
          <w:p w14:paraId="35D6A935" w14:textId="77777777" w:rsidR="0079180E" w:rsidRPr="00682029" w:rsidRDefault="0079180E" w:rsidP="0079180E">
            <w:pPr>
              <w:spacing w:after="0pt" w:line="12pt" w:lineRule="auto"/>
              <w:ind w:start="6.20pt" w:hangingChars="44" w:hanging="6.20pt"/>
              <w:jc w:val="center"/>
              <w:rPr>
                <w:rFonts w:ascii="Times New Roman" w:eastAsia="仿宋_GB2312" w:hAnsi="Times New Roman"/>
                <w:b/>
                <w:sz w:val="28"/>
                <w:szCs w:val="28"/>
              </w:rPr>
            </w:pPr>
            <w:r w:rsidRPr="00682029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计算机学院</w:t>
            </w:r>
          </w:p>
        </w:tc>
      </w:tr>
      <w:tr w:rsidR="0079180E" w:rsidRPr="00682029" w14:paraId="1A4AC1C5" w14:textId="77777777" w:rsidTr="0079180E">
        <w:trPr>
          <w:trHeight w:val="624"/>
          <w:jc w:val="center"/>
        </w:trPr>
        <w:tc>
          <w:tcPr>
            <w:tcW w:w="107.35pt" w:type="dxa"/>
            <w:vAlign w:val="bottom"/>
          </w:tcPr>
          <w:p w14:paraId="5BFF1DB2" w14:textId="77777777" w:rsidR="0079180E" w:rsidRPr="00682029" w:rsidRDefault="0079180E" w:rsidP="0079180E">
            <w:pPr>
              <w:spacing w:after="0pt" w:line="12pt" w:lineRule="auto"/>
              <w:ind w:start="6.20pt" w:hangingChars="44" w:hanging="6.20pt"/>
              <w:jc w:val="center"/>
              <w:rPr>
                <w:rFonts w:ascii="Times New Roman" w:eastAsia="宋体" w:hAnsi="Times New Roman"/>
                <w:b/>
                <w:sz w:val="28"/>
                <w:szCs w:val="28"/>
              </w:rPr>
            </w:pP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学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 xml:space="preserve"> 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员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 xml:space="preserve"> 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姓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 xml:space="preserve"> 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名：</w:t>
            </w:r>
          </w:p>
        </w:tc>
        <w:tc>
          <w:tcPr>
            <w:tcW w:w="113.40pt" w:type="dxa"/>
            <w:tcBorders>
              <w:bottom w:val="single" w:sz="4" w:space="0" w:color="auto"/>
            </w:tcBorders>
            <w:vAlign w:val="bottom"/>
          </w:tcPr>
          <w:p w14:paraId="65231B91" w14:textId="77777777" w:rsidR="0079180E" w:rsidRPr="00682029" w:rsidRDefault="0079180E" w:rsidP="0079180E">
            <w:pPr>
              <w:spacing w:after="0pt" w:line="12pt" w:lineRule="auto"/>
              <w:ind w:start="6.20pt" w:hangingChars="44" w:hanging="6.20pt"/>
              <w:jc w:val="center"/>
              <w:rPr>
                <w:rFonts w:ascii="Times New Roman" w:eastAsia="仿宋_GB2312" w:hAnsi="Times New Roman"/>
                <w:b/>
                <w:sz w:val="28"/>
                <w:szCs w:val="28"/>
              </w:rPr>
            </w:pPr>
            <w:r w:rsidRPr="00682029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刘雨瑕</w:t>
            </w:r>
          </w:p>
        </w:tc>
        <w:tc>
          <w:tcPr>
            <w:tcW w:w="106.30pt" w:type="dxa"/>
            <w:vAlign w:val="bottom"/>
          </w:tcPr>
          <w:p w14:paraId="0EE564B8" w14:textId="77777777" w:rsidR="0079180E" w:rsidRPr="00682029" w:rsidRDefault="0079180E" w:rsidP="0079180E">
            <w:pPr>
              <w:spacing w:after="0pt" w:line="12pt" w:lineRule="auto"/>
              <w:ind w:start="6.20pt" w:hangingChars="44" w:hanging="6.20pt"/>
              <w:jc w:val="center"/>
              <w:rPr>
                <w:rFonts w:ascii="Times New Roman" w:eastAsia="宋体" w:hAnsi="Times New Roman"/>
                <w:b/>
                <w:sz w:val="28"/>
                <w:szCs w:val="28"/>
              </w:rPr>
            </w:pP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学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 xml:space="preserve">       </w:t>
            </w:r>
            <w:r w:rsidRPr="00682029">
              <w:rPr>
                <w:rFonts w:ascii="Times New Roman" w:eastAsia="宋体" w:hAnsi="Times New Roman" w:hint="eastAsia"/>
                <w:b/>
                <w:sz w:val="28"/>
                <w:szCs w:val="28"/>
              </w:rPr>
              <w:t>院：</w:t>
            </w:r>
          </w:p>
        </w:tc>
        <w:tc>
          <w:tcPr>
            <w:tcW w:w="100.20pt" w:type="dxa"/>
            <w:tcBorders>
              <w:bottom w:val="single" w:sz="4" w:space="0" w:color="auto"/>
            </w:tcBorders>
            <w:vAlign w:val="bottom"/>
          </w:tcPr>
          <w:p w14:paraId="11558E8F" w14:textId="77777777" w:rsidR="0079180E" w:rsidRPr="00682029" w:rsidRDefault="0079180E" w:rsidP="0079180E">
            <w:pPr>
              <w:spacing w:after="0pt" w:line="12pt" w:lineRule="auto"/>
              <w:ind w:start="6.20pt" w:hangingChars="44" w:hanging="6.20pt"/>
              <w:jc w:val="center"/>
              <w:rPr>
                <w:rFonts w:ascii="Times New Roman" w:eastAsia="仿宋_GB2312" w:hAnsi="Times New Roman"/>
                <w:b/>
                <w:sz w:val="28"/>
                <w:szCs w:val="28"/>
              </w:rPr>
            </w:pPr>
            <w:r w:rsidRPr="00682029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计算机学院</w:t>
            </w:r>
          </w:p>
        </w:tc>
      </w:tr>
    </w:tbl>
    <w:p w14:paraId="40F8506C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11321F5F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4AEA34B6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15F5029C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7371E200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72F81734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329F13D0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1BC7D806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5CB72044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785DB27B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3D951A76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1C24EB6C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4F685DCF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71E3A44A" w14:textId="77777777" w:rsidR="005D6585" w:rsidRPr="00682029" w:rsidRDefault="005D6585" w:rsidP="0079180E">
      <w:pPr>
        <w:autoSpaceDE w:val="0"/>
        <w:autoSpaceDN w:val="0"/>
        <w:adjustRightInd w:val="0"/>
        <w:spacing w:after="0pt" w:line="12pt" w:lineRule="auto"/>
        <w:jc w:val="center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kern w:val="0"/>
          <w:sz w:val="28"/>
          <w:szCs w:val="28"/>
        </w:rPr>
        <w:t>国防科技大学</w:t>
      </w:r>
    </w:p>
    <w:p w14:paraId="45229FC5" w14:textId="77777777" w:rsidR="005D6585" w:rsidRPr="00682029" w:rsidRDefault="00DB5816">
      <w:pPr>
        <w:autoSpaceDE w:val="0"/>
        <w:autoSpaceDN w:val="0"/>
        <w:adjustRightInd w:val="0"/>
        <w:spacing w:before="12pt" w:after="12pt" w:line="12pt" w:lineRule="auto"/>
        <w:jc w:val="center"/>
        <w:rPr>
          <w:rFonts w:ascii="Times New Roman" w:eastAsia="黑体" w:hAnsi="Times New Roman" w:cs="黑体"/>
          <w:kern w:val="0"/>
          <w:sz w:val="32"/>
          <w:szCs w:val="32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32"/>
          <w:szCs w:val="32"/>
        </w:rPr>
        <w:br w:type="page"/>
      </w:r>
      <w:r w:rsidR="005D6585"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lastRenderedPageBreak/>
        <w:t>摘要</w:t>
      </w:r>
    </w:p>
    <w:p w14:paraId="5C583031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作战规划智能体以场次为单位连续接收任务，但模型自身不保存场次间状态，导致经验无法跨场次积累。本文提出一套外部记忆系统，将记忆组织为短期工作记忆与长期双库（事实库、经验库），并以“复盘晋升”作为两层之间的唯一写通道。系统具备写入查重、合并、艾宾浩斯遗忘与抽象四类进化操作，检索层采取向量、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BM25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、属性精确三路融合。我们在自建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50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8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类作战测试集上开展分层消融：在字符词袋（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Mock</w:t>
      </w:r>
      <w:r w:rsidR="00682029" w:rsidRPr="00682029">
        <w:rPr>
          <w:rFonts w:ascii="Times New Roman" w:eastAsia="宋体" w:hAnsi="Times New Roman" w:cs="宋体" w:hint="eastAsia"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Embedding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）与固定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44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条用例下，双库贡献显著（配对置换检验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p=0.0001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）；第一场复盘沉淀的教训在第二场相关任务中召回率为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0.83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，对照组为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；负例滤噪在标定阈值下为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；遗忘保护线无误删。随后以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deepseek-flash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验证真实模型能力，生成规划时对装载记忆的宽松引用率为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1.00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。局限在于：测试集规模有限、检索环境为词袋表示、真实模型验证为单次运行，因此语义泛化与混合检索增益尚需真向量模型复测。</w:t>
      </w:r>
    </w:p>
    <w:p w14:paraId="3E3DA9A8" w14:textId="77777777" w:rsidR="005D6585" w:rsidRPr="00682029" w:rsidRDefault="005D6585">
      <w:pPr>
        <w:pBdr>
          <w:bottom w:val="single" w:sz="4" w:space="2" w:color="auto"/>
        </w:pBd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5EA27469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jc w:val="center"/>
        <w:outlineLvl w:val="0"/>
        <w:rPr>
          <w:rFonts w:ascii="Times New Roman" w:eastAsia="黑体" w:hAnsi="Times New Roman" w:cs="黑体"/>
          <w:kern w:val="0"/>
          <w:sz w:val="32"/>
          <w:szCs w:val="32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br w:type="page"/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lastRenderedPageBreak/>
        <w:t xml:space="preserve">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t>引言</w:t>
      </w:r>
    </w:p>
    <w:p w14:paraId="1958CCF1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1.1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研究背景</w:t>
      </w:r>
    </w:p>
    <w:p w14:paraId="7EBB097F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作战规划任务以场次（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session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方式到达：智能体接受任务、生成方案、推演反馈、进入下一场。场次之间不存在天然状态传递，模型权重与上下文窗口均不保留跨场次信息。由此形成一类典型问题：同一类夜间进攻任务，第一场在隘口遭遇伏击，第二场可能重蹈覆辙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系统缺少“历史教训”的显式承载。</w:t>
      </w:r>
    </w:p>
    <w:p w14:paraId="68684612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已有三类技术路线未能完整覆盖该需求：</w:t>
      </w:r>
    </w:p>
    <w:p w14:paraId="035500FA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长上下文：扩大窗口，但窗口内信息仍随场次结束而消失；</w:t>
      </w:r>
    </w:p>
    <w:p w14:paraId="6F132187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检索增强生成（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RAG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）：解决外部知识供给，但不解决“经验如何沉淀、更新、淘汰”；</w:t>
      </w:r>
    </w:p>
    <w:p w14:paraId="4BFA266A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模型内记忆：通过微调或状态注入改变模型本身，代价高且不可审计。</w:t>
      </w:r>
    </w:p>
    <w:p w14:paraId="56A09057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因此需要一套位于模型之外的、具备读写与演化能力的记忆系统。</w:t>
      </w:r>
    </w:p>
    <w:p w14:paraId="68CE3FA8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1.2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问题定义</w:t>
      </w:r>
    </w:p>
    <w:p w14:paraId="4B6CF901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将上述场景中的记忆需求形式化为四类失败模式（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P1</w:t>
      </w:r>
      <w:r w:rsidRPr="00682029">
        <w:rPr>
          <w:rFonts w:ascii="Times New Roman" w:eastAsia="宋体" w:hAnsi="Times New Roman" w:cs="宋体"/>
          <w:kern w:val="0"/>
          <w:sz w:val="24"/>
        </w:rPr>
        <w:t>–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P4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），并在研究过程中由导师反馈补充第五类（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P5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）：</w:t>
      </w:r>
    </w:p>
    <w:p w14:paraId="2E998790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1 </w:t>
      </w:r>
      <w:r>
        <w:rPr>
          <w:rFonts w:ascii="Times New Roman" w:eastAsia="宋体" w:hAnsi="Times New Roman"/>
          <w:b/>
          <w:sz w:val="21"/>
          <w:szCs w:val="21"/>
        </w:rPr>
        <w:t>问题定义与失败模式（</w:t>
      </w:r>
      <w:r>
        <w:rPr>
          <w:rFonts w:ascii="Times New Roman" w:eastAsia="宋体" w:hAnsi="Times New Roman"/>
          <w:b/>
          <w:sz w:val="21"/>
          <w:szCs w:val="21"/>
        </w:rPr>
        <w:t>P1–P5</w:t>
      </w:r>
      <w:r>
        <w:rPr>
          <w:rFonts w:ascii="Times New Roman" w:eastAsia="宋体" w:hAnsi="Times New Roman"/>
          <w:b/>
          <w:sz w:val="21"/>
          <w:szCs w:val="21"/>
        </w:rPr>
        <w:t>）</w:t>
      </w:r>
    </w:p>
    <w:tbl>
      <w:tblPr>
        <w:tblW w:w="342.05pt" w:type="dxa"/>
        <w:jc w:val="center"/>
        <w:tblLayout w:type="fixed"/>
        <w:tblLook w:firstRow="0" w:lastRow="0" w:firstColumn="0" w:lastColumn="0" w:noHBand="0" w:noVBand="0"/>
      </w:tblPr>
      <w:tblGrid>
        <w:gridCol w:w="850"/>
        <w:gridCol w:w="3686"/>
        <w:gridCol w:w="2305"/>
      </w:tblGrid>
      <w:tr w:rsidR="005D6585" w:rsidRPr="00682029" w14:paraId="6233078E" w14:textId="77777777" w:rsidTr="00DB5816">
        <w:trPr>
          <w:jc w:val="center"/>
        </w:trPr>
        <w:tc>
          <w:tcPr>
            <w:tcW w:w="42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52F25DE0" w14:textId="77777777" w:rsidR="005D6585" w:rsidRPr="00682029" w:rsidRDefault="005D6585" w:rsidP="00DB5816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编号</w:t>
            </w:r>
          </w:p>
        </w:tc>
        <w:tc>
          <w:tcPr>
            <w:tcW w:w="184.3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37084DEA" w14:textId="77777777" w:rsidR="005D6585" w:rsidRPr="00682029" w:rsidRDefault="005D6585" w:rsidP="00DB5816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问题</w:t>
            </w:r>
          </w:p>
        </w:tc>
        <w:tc>
          <w:tcPr>
            <w:tcW w:w="115.2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54A1E74B" w14:textId="77777777" w:rsidR="005D6585" w:rsidRPr="00682029" w:rsidRDefault="005D6585" w:rsidP="00DB5816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后果</w:t>
            </w:r>
          </w:p>
        </w:tc>
      </w:tr>
      <w:tr w:rsidR="005D6585" w:rsidRPr="00682029" w14:paraId="136D4699" w14:textId="77777777" w:rsidTr="00DB5816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nil"/>
              <w:end w:val="nil"/>
            </w:tcBorders>
          </w:tcPr>
          <w:p w14:paraId="5AB5AE39" w14:textId="77777777" w:rsidR="005D6585" w:rsidRPr="00682029" w:rsidRDefault="005D6585" w:rsidP="00DB5816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P1</w:t>
            </w:r>
          </w:p>
        </w:tc>
        <w:tc>
          <w:tcPr>
            <w:tcW w:w="184.30pt" w:type="dxa"/>
            <w:tcBorders>
              <w:top w:val="nil"/>
              <w:start w:val="nil"/>
              <w:bottom w:val="nil"/>
              <w:end w:val="nil"/>
            </w:tcBorders>
          </w:tcPr>
          <w:p w14:paraId="06E9A02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跨场次经验无法积累</w:t>
            </w:r>
          </w:p>
        </w:tc>
        <w:tc>
          <w:tcPr>
            <w:tcW w:w="115.25pt" w:type="dxa"/>
            <w:tcBorders>
              <w:top w:val="nil"/>
              <w:start w:val="nil"/>
              <w:bottom w:val="nil"/>
              <w:end w:val="nil"/>
            </w:tcBorders>
          </w:tcPr>
          <w:p w14:paraId="4BB254D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同类错误反复出现</w:t>
            </w:r>
          </w:p>
        </w:tc>
      </w:tr>
      <w:tr w:rsidR="005D6585" w:rsidRPr="00682029" w14:paraId="10052B94" w14:textId="77777777" w:rsidTr="00DB5816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nil"/>
              <w:end w:val="nil"/>
            </w:tcBorders>
          </w:tcPr>
          <w:p w14:paraId="623A1F8A" w14:textId="77777777" w:rsidR="005D6585" w:rsidRPr="00682029" w:rsidRDefault="005D6585" w:rsidP="00DB5816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P2</w:t>
            </w:r>
          </w:p>
        </w:tc>
        <w:tc>
          <w:tcPr>
            <w:tcW w:w="184.30pt" w:type="dxa"/>
            <w:tcBorders>
              <w:top w:val="nil"/>
              <w:start w:val="nil"/>
              <w:bottom w:val="nil"/>
              <w:end w:val="nil"/>
            </w:tcBorders>
          </w:tcPr>
          <w:p w14:paraId="6AD8E7A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场次内上下文超限且硬约束丢失</w:t>
            </w:r>
          </w:p>
        </w:tc>
        <w:tc>
          <w:tcPr>
            <w:tcW w:w="115.25pt" w:type="dxa"/>
            <w:tcBorders>
              <w:top w:val="nil"/>
              <w:start w:val="nil"/>
              <w:bottom w:val="nil"/>
              <w:end w:val="nil"/>
            </w:tcBorders>
          </w:tcPr>
          <w:p w14:paraId="1E3C729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规划违反作战约束</w:t>
            </w:r>
          </w:p>
        </w:tc>
      </w:tr>
      <w:tr w:rsidR="005D6585" w:rsidRPr="00682029" w14:paraId="49F27D16" w14:textId="77777777" w:rsidTr="00DB5816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nil"/>
              <w:end w:val="nil"/>
            </w:tcBorders>
          </w:tcPr>
          <w:p w14:paraId="316597FF" w14:textId="77777777" w:rsidR="005D6585" w:rsidRPr="00682029" w:rsidRDefault="005D6585" w:rsidP="00DB5816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P3</w:t>
            </w:r>
          </w:p>
        </w:tc>
        <w:tc>
          <w:tcPr>
            <w:tcW w:w="184.30pt" w:type="dxa"/>
            <w:tcBorders>
              <w:top w:val="nil"/>
              <w:start w:val="nil"/>
              <w:bottom w:val="nil"/>
              <w:end w:val="nil"/>
            </w:tcBorders>
          </w:tcPr>
          <w:p w14:paraId="2184D33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参数级精确查询与语义级经验查询混用单一路径</w:t>
            </w:r>
          </w:p>
        </w:tc>
        <w:tc>
          <w:tcPr>
            <w:tcW w:w="115.25pt" w:type="dxa"/>
            <w:tcBorders>
              <w:top w:val="nil"/>
              <w:start w:val="nil"/>
              <w:bottom w:val="nil"/>
              <w:end w:val="nil"/>
            </w:tcBorders>
          </w:tcPr>
          <w:p w14:paraId="7FA722E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参数错值或经验召回失败</w:t>
            </w:r>
          </w:p>
        </w:tc>
      </w:tr>
      <w:tr w:rsidR="005D6585" w:rsidRPr="00682029" w14:paraId="3C8C4552" w14:textId="77777777" w:rsidTr="00DB5816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nil"/>
              <w:end w:val="nil"/>
            </w:tcBorders>
          </w:tcPr>
          <w:p w14:paraId="76B5A35C" w14:textId="77777777" w:rsidR="005D6585" w:rsidRPr="00682029" w:rsidRDefault="005D6585" w:rsidP="00DB5816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P4</w:t>
            </w:r>
          </w:p>
        </w:tc>
        <w:tc>
          <w:tcPr>
            <w:tcW w:w="184.30pt" w:type="dxa"/>
            <w:tcBorders>
              <w:top w:val="nil"/>
              <w:start w:val="nil"/>
              <w:bottom w:val="nil"/>
              <w:end w:val="nil"/>
            </w:tcBorders>
          </w:tcPr>
          <w:p w14:paraId="3148EF9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复盘内容无差别入库、缺少淘汰与审计</w:t>
            </w:r>
          </w:p>
        </w:tc>
        <w:tc>
          <w:tcPr>
            <w:tcW w:w="115.25pt" w:type="dxa"/>
            <w:tcBorders>
              <w:top w:val="nil"/>
              <w:start w:val="nil"/>
              <w:bottom w:val="nil"/>
              <w:end w:val="nil"/>
            </w:tcBorders>
          </w:tcPr>
          <w:p w14:paraId="561D492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记忆库噪声累积、不可解释</w:t>
            </w:r>
          </w:p>
        </w:tc>
      </w:tr>
      <w:tr w:rsidR="005D6585" w:rsidRPr="00682029" w14:paraId="7C2FB4CE" w14:textId="77777777" w:rsidTr="00DB5816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6C4C20B2" w14:textId="77777777" w:rsidR="005D6585" w:rsidRPr="00682029" w:rsidRDefault="005D6585" w:rsidP="00DB5816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P5</w:t>
            </w:r>
          </w:p>
        </w:tc>
        <w:tc>
          <w:tcPr>
            <w:tcW w:w="184.3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3F8F389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以任务目标文本直接检索，语义信息量不足</w:t>
            </w:r>
          </w:p>
        </w:tc>
        <w:tc>
          <w:tcPr>
            <w:tcW w:w="115.2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7479B55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检索结果泛化、相关性弱</w:t>
            </w:r>
          </w:p>
        </w:tc>
      </w:tr>
    </w:tbl>
    <w:p w14:paraId="4D384523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1.3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研究问题与主要思路</w:t>
      </w:r>
    </w:p>
    <w:p w14:paraId="02C124C3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围绕上述问题给出五个可验证的研究问题（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Research</w:t>
      </w:r>
      <w:r w:rsidR="00682029">
        <w:rPr>
          <w:rFonts w:ascii="Times New Roman" w:eastAsia="宋体" w:hAnsi="Times New Roman" w:cs="宋体" w:hint="eastAsia"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Questions,RQ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）：</w:t>
      </w:r>
    </w:p>
    <w:p w14:paraId="46AC0689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RQ1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（双库贡献）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：将经验记忆与事实记忆分离存储，是否在固定的检索用例集上带来可测的召回增益？</w:t>
      </w:r>
    </w:p>
    <w:p w14:paraId="50838A5D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RQ2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（跨场次复用）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：第一场复盘写入的经验能否在第二场相关任务中被检索召回，并优于“不写入”的基线？</w:t>
      </w:r>
    </w:p>
    <w:p w14:paraId="61600566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lastRenderedPageBreak/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RQ3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（检索策略）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：三路融合相对单路检索的增益是什么？在字符词袋环境下是否成立？</w:t>
      </w:r>
    </w:p>
    <w:p w14:paraId="3BBBFE4F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RQ4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（滤噪与遗忘安全）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：负例查询能否被阈值过滤；遗忘机制是否只淘汰低价值记忆而不误删受保护记忆？</w:t>
      </w:r>
    </w:p>
    <w:p w14:paraId="3617F7E3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RQ5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（真实模型能力）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：接入真实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LLM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后，规划生成是否实际引用装载记忆而非仅回显上下文？</w:t>
      </w:r>
    </w:p>
    <w:p w14:paraId="508D9B7A" w14:textId="77777777" w:rsidR="00DB5816" w:rsidRPr="00682029" w:rsidRDefault="00DB5816" w:rsidP="00DB5816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63927341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整体思路可概括为：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把跨场次知识组织成一个可演化的外部系统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，以“写入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检索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更新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淘汰”为生命周期，以可回放、可审计为约束。该思路用第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节相关工作说明来源，用第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节设计落地，用第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4</w:t>
      </w:r>
      <w:r w:rsidRPr="00682029">
        <w:rPr>
          <w:rFonts w:ascii="Times New Roman" w:eastAsia="宋体" w:hAnsi="Times New Roman" w:cs="宋体"/>
          <w:kern w:val="0"/>
          <w:sz w:val="24"/>
        </w:rPr>
        <w:t>–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节实验回答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RQ1</w:t>
      </w:r>
      <w:r w:rsidRPr="00682029">
        <w:rPr>
          <w:rFonts w:ascii="Times New Roman" w:eastAsia="宋体" w:hAnsi="Times New Roman" w:cs="宋体"/>
          <w:kern w:val="0"/>
          <w:sz w:val="24"/>
        </w:rPr>
        <w:t>–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RQ5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。各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RQ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对应的假设、实验组与证据层级的完整映射见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4.1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节表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，结果在第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节逐条回应。</w:t>
      </w:r>
    </w:p>
    <w:p w14:paraId="045C7FF3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1.4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文章组织</w:t>
      </w:r>
    </w:p>
    <w:p w14:paraId="6BA54000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节梳理相关机制及其借鉴取舍；第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节给出系统设计，含形式化定义、伪代码与实现要点；第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节描述实验方法；第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节报告结果；第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节合并讨论与结论（主要发现、结论、局限、效度威胁、未来工作）；第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7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节给出配图与汇报建议。</w:t>
      </w:r>
    </w:p>
    <w:p w14:paraId="3D953F14" w14:textId="77777777" w:rsidR="005D6585" w:rsidRPr="00682029" w:rsidRDefault="005D6585">
      <w:pPr>
        <w:pBdr>
          <w:bottom w:val="single" w:sz="4" w:space="2" w:color="auto"/>
        </w:pBd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21A1BE81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jc w:val="center"/>
        <w:outlineLvl w:val="0"/>
        <w:rPr>
          <w:rFonts w:ascii="Times New Roman" w:eastAsia="黑体" w:hAnsi="Times New Roman" w:cs="黑体"/>
          <w:kern w:val="0"/>
          <w:sz w:val="32"/>
          <w:szCs w:val="32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br w:type="page"/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lastRenderedPageBreak/>
        <w:t xml:space="preserve">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t>相关工作与设计依据</w:t>
      </w:r>
    </w:p>
    <w:p w14:paraId="55162557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本章按“记忆形态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上下文组织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长期存储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检索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进化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任务驱动”六个方面梳理已有工作，说明本文在每一条线索上借鉴了什么、不沿用哪一部分，以及取舍的依据。</w:t>
      </w:r>
    </w:p>
    <w:p w14:paraId="4DA36993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2.1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记忆形态与操作框架</w:t>
      </w:r>
    </w:p>
    <w:p w14:paraId="1116069F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Zhang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等</w:t>
      </w:r>
      <w:r w:rsidRPr="00682029">
        <w:rPr>
          <w:rFonts w:ascii="Times New Roman" w:eastAsia="宋体" w:hAnsi="Times New Roman" w:cs="宋体" w:hint="eastAsia"/>
          <w:kern w:val="0"/>
          <w:sz w:val="24"/>
          <w:vertAlign w:val="superscript"/>
        </w:rPr>
        <w:t>[1]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的智能体记忆综述把记忆工作归纳为“形式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操作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应用”三层框架：记忆可以是自然语言摘要、结构化知识或嵌入向量；操作包括写、读、更新、遗忘；评估关注记忆的持久性、准确性与对任务的影响。多数系统只覆盖其中一两层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例如检索增强只解决读，长上下文只解决容量。本文的定位是在该框架下补齐“写、更新、遗忘”的完整闭环，并把每一项操作做成可审计事件。这一综述没有给出可直接部署的实现，但为我们区分“静态知识供给”与“可演化记忆”提供了概念基础。</w:t>
      </w:r>
    </w:p>
    <w:p w14:paraId="1508A98D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2.2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上下文组织与工作记忆</w:t>
      </w:r>
    </w:p>
    <w:p w14:paraId="085D4B03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MemGPT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[2]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把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LLM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上下文当作操作系统内存，划分主上下文与外部存档，由模型自主决定何时换页，实现“超出窗口也能调用历史”。其核心贡献是把上下文管理从“一次性填满”变为“按需换页”。本文采用其分层思想（常驻关键区＋滚动消息队列），但将换页决策改为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确定性阈值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0.7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预警、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1.0</w:t>
      </w:r>
      <w:r w:rsidR="00682029">
        <w:rPr>
          <w:rFonts w:ascii="Times New Roman" w:eastAsia="宋体" w:hAnsi="Times New Roman" w:cs="宋体" w:hint="eastAsia"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flush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）：自主换页难以在消融中复现，确定性阈值使压缩行为可测试、可断言。</w:t>
      </w:r>
    </w:p>
    <w:p w14:paraId="7E135BD2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SCM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[3]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提出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flash/archived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双记忆与记忆控制器，控制器显式决定“何时读、何时写、何时归档”。本文沿用了“控制器作为唯一调度者”的职责划分，并将“何时写长期记忆”进一步收窄为复盘晋升通道（见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3.6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</w:t>
      </w:r>
    </w:p>
    <w:p w14:paraId="47B68E29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LLMLingua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[4]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/LongLLMLingua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[5]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/ICAE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[6]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从压缩角度缓解上下文超限：前者按困惑度删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token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，后者用可学习压缩器重构提示。这三条路线依赖训练或语言模型，本文未直接采用，只借用两个结论：长提示中首尾信息的保持优先（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LongLLMLingua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的位置偏置），以及压缩对象应限定为历史消息而非不可丢的约束。压缩器本身在</w:t>
      </w:r>
      <w:r w:rsidRPr="00682029">
        <w:rPr>
          <w:rFonts w:ascii="Times New Roman" w:eastAsia="宋体" w:hAnsi="Times New Roman" w:cs="Courier New"/>
          <w:kern w:val="0"/>
          <w:sz w:val="24"/>
        </w:rPr>
        <w:t>compression.py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预留了适配接口，作为后续对照实验的扩展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点。</w:t>
      </w:r>
    </w:p>
    <w:p w14:paraId="417892EF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2.3</w:t>
      </w:r>
      <w:r w:rsidR="00DB5816"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长期记忆存储</w:t>
      </w:r>
    </w:p>
    <w:p w14:paraId="49A9C513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ChatDB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[7]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把数据库当作符号记忆，将自然语言查询翻译为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SQL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，实现精确的事实问答。本文沿用了“数据库即记忆”这一设定，但只保留属性精确过滤（</w:t>
      </w:r>
      <w:r w:rsidRPr="00682029">
        <w:rPr>
          <w:rFonts w:ascii="Times New Roman" w:eastAsia="宋体" w:hAnsi="Times New Roman" w:cs="Courier New"/>
          <w:kern w:val="0"/>
          <w:sz w:val="24"/>
        </w:rPr>
        <w:t>search_attrs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）这一子集，不实现完整</w:t>
      </w:r>
      <w:r w:rsidRPr="00682029">
        <w:rPr>
          <w:rFonts w:ascii="Times New Roman" w:eastAsia="宋体" w:hAnsi="Times New Roman" w:cs="宋体"/>
          <w:kern w:val="0"/>
          <w:sz w:val="24"/>
        </w:rPr>
        <w:t>NL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→</w:t>
      </w:r>
      <w:r w:rsidRPr="00682029">
        <w:rPr>
          <w:rFonts w:ascii="Times New Roman" w:eastAsia="宋体" w:hAnsi="Times New Roman" w:cs="宋体"/>
          <w:kern w:val="0"/>
          <w:sz w:val="24"/>
        </w:rPr>
        <w:t>SQL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；原因是作战参数查询往往由系统已有结构化字段驱动，意图解析的收益在真实接口到位前无法验证。</w:t>
      </w:r>
    </w:p>
    <w:p w14:paraId="10FA331C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ExpeL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[8]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从成功与失败轨迹中抽取“经验库”，并以向量检索相似经验供新任务参考。本文的经验库在形态上与其一致（教训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对策文本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+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向量召回），但补充了重要性加权与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SQLite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持久化，并把“经验如何产生”限定到复盘晋升，避免轨迹噪声直接入库。</w:t>
      </w:r>
    </w:p>
    <w:p w14:paraId="69877E67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Reflexion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[9]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用语言反思记录失败原因，并在下一轮显式引用。本文借鉴“语言形式经验”这一低成本的表示方式；不采用其在线强化更新策略，因为战场经验的可信度标注（成功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失败归因）需要与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AFSIM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反馈绑定，属于后续“动态信任分”的工作。</w:t>
      </w:r>
    </w:p>
    <w:p w14:paraId="0E092F54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MemoryBank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[10]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引入艾宾浩斯遗忘曲线</w:t>
      </w:r>
      <w:r w:rsidRPr="00682029">
        <w:rPr>
          <w:rFonts w:ascii="Times New Roman" w:eastAsia="宋体" w:hAnsi="Times New Roman" w:cs="Courier New"/>
          <w:kern w:val="0"/>
          <w:sz w:val="24"/>
        </w:rPr>
        <w:t>R=e^{-t/S}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与“召唤强化”机制，用于长期记忆的自动淘汰。本文直接采用该模型，并作两处领域化改动：一是以天为时间单位修正单位失配；二是增加</w:t>
      </w:r>
      <w:r w:rsidRPr="00682029">
        <w:rPr>
          <w:rFonts w:ascii="Times New Roman" w:eastAsia="宋体" w:hAnsi="Times New Roman" w:cs="Courier New"/>
          <w:kern w:val="0"/>
          <w:sz w:val="24"/>
        </w:rPr>
        <w:t>importance≥2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的保护线，避免“失败教训被遗忘”在防御场景中造成不可接受的后果。</w:t>
      </w:r>
    </w:p>
    <w:p w14:paraId="1169714D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Zep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[11]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以时序知识图谱和事件记忆组织长期事实，强调时间戳与溯源。本文没有采用图存储（构建与纠错成本高），但从其设计中保留了“每条记忆携带来源、时间戳、场次”的溯源字段，支撑可解释检索与审计。</w:t>
      </w:r>
    </w:p>
    <w:p w14:paraId="152C4AE7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2.4</w:t>
      </w:r>
      <w:r w:rsidR="000629AB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记忆检索</w:t>
      </w:r>
    </w:p>
    <w:p w14:paraId="5F422EAC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MIRIX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[12]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面向多智能体场景提出多策略主动检索，按查询特点在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embedding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BM25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、字符串等策略间选择或组合。本文压缩为两类记忆上的三路（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vector/bm25/sql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）并行融合：不引入六类记忆体系，因为作战场景当前只需区分事实与经验；同时保留“按查询路由”的接口语义（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QueryItem.route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），以备真实场景需要更细粒度策略时扩展。</w:t>
      </w:r>
    </w:p>
    <w:p w14:paraId="09056384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lastRenderedPageBreak/>
        <w:t>TiM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[13]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Recalling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在生成前从外部记忆检索与当前上下文相关的历史信息，并把检索结果与生成任务耦合。本文把这一过程显式化为“查询列表→检索→装载”步骤，并将每个查询的命中回填到</w:t>
      </w:r>
      <w:r w:rsidRPr="00682029">
        <w:rPr>
          <w:rFonts w:ascii="Times New Roman" w:eastAsia="宋体" w:hAnsi="Times New Roman" w:cs="Courier New"/>
          <w:kern w:val="0"/>
          <w:sz w:val="24"/>
        </w:rPr>
        <w:t>answer_memory_ids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，使检索计划可审计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这是对</w:t>
      </w:r>
      <w:r w:rsidRPr="00682029">
        <w:rPr>
          <w:rFonts w:ascii="Times New Roman" w:eastAsia="宋体" w:hAnsi="Times New Roman" w:cs="宋体"/>
          <w:kern w:val="0"/>
          <w:sz w:val="24"/>
        </w:rPr>
        <w:t>Recalling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的实现层强化，而非新机制。</w:t>
      </w:r>
    </w:p>
    <w:p w14:paraId="2EC76910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RMM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用前向多粒度摘要构建记忆库、后向在线强化精化检索。本文借鉴了“前向摘要”的思想雏形（抽象操作），但保留确定性执行，不引入在线强化，原因是强化所需的奖励信号在课程场景中尚不稳定。</w:t>
      </w:r>
    </w:p>
    <w:p w14:paraId="331667CD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2.5</w:t>
      </w:r>
      <w:r w:rsidR="00DB5816"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记忆进化</w:t>
      </w:r>
    </w:p>
    <w:p w14:paraId="7D98E6E8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PREMem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[14]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提出“预存储推理”：写入前对候选内容做聚类与链接对推理，再决定是否入库，以降低记忆冗余。本文采用其“相似度阈值θ判定语义重复”的核心思路，但未实现完整聚类流程，保留为成对比较的启发式；原因是在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50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条量级下全量聚类带来的收益尚无法被统计显著地观测。</w:t>
      </w:r>
    </w:p>
    <w:p w14:paraId="6DDF3E66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StructMem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[15]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以事件级绑定和跨事件整合组织层次化记忆。本文的“抽象”操作从其“周期性整合”思想演化而来：把多条具体经验合成一条通用教训。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StructMem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的完整分层存储没有采用，因当前两类记忆已足够表达作战流程知识。</w:t>
      </w:r>
    </w:p>
    <w:p w14:paraId="2869D374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MemSkill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[16]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把记忆操作建模为可学习的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INSERT/UPDATE/DELETE/SKIP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技能。本文采用了操作类型化的接口形态（</w:t>
      </w:r>
      <w:r w:rsidRPr="00682029">
        <w:rPr>
          <w:rFonts w:ascii="Times New Roman" w:eastAsia="宋体" w:hAnsi="Times New Roman" w:cs="Courier New"/>
          <w:kern w:val="0"/>
          <w:sz w:val="24"/>
        </w:rPr>
        <w:t>MemoryOp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枚举与</w:t>
      </w:r>
      <w:r w:rsidRPr="00682029">
        <w:rPr>
          <w:rFonts w:ascii="Times New Roman" w:eastAsia="宋体" w:hAnsi="Times New Roman" w:cs="Courier New"/>
          <w:kern w:val="0"/>
          <w:sz w:val="24"/>
        </w:rPr>
        <w:t>op_history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），但执行仍为确定性规则，学习部分留作未来工作。</w:t>
      </w:r>
    </w:p>
    <w:p w14:paraId="7EE1E17A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Mem-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α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  <w:vertAlign w:val="superscript"/>
        </w:rPr>
        <w:t>[17]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/MemAST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将记忆更新工具化，由模型或强化学习选择执行。本文借鉴“建议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执行分离”：语言模型建议候选，确定性代码执行写入、合并、遗忘、抽象。这一分离保证了复盘可审计，也是后续把“建议侧”替换为可学习策略的接口边界。</w:t>
      </w:r>
    </w:p>
    <w:p w14:paraId="3A940B71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2.6</w:t>
      </w:r>
      <w:r w:rsidR="00DB5816"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任务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/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阶段驱动的记忆供给</w:t>
      </w:r>
    </w:p>
    <w:p w14:paraId="5C87CD49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Synapse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将轨迹示例（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trajectory-as-exemplar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）注入方案生成，使新任务参考相似历史方案。本文在“方案拟制”阶段借鉴此思路，通过阶段模板检索相似战例与对策，即案例推理（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CBR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）的一种轻量实现。</w:t>
      </w:r>
    </w:p>
    <w:p w14:paraId="60DB3E30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lastRenderedPageBreak/>
        <w:t>事件分段理论（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Event</w:t>
      </w:r>
      <w:r w:rsidR="00DB5816"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Segmentation</w:t>
      </w:r>
      <w:r w:rsidR="00DB5816"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Theory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）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认为人把连续活动切分为离散事件段来理解与记忆。本文据此与军事决策流程（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MDMP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）结合，将记忆供给按七个规划阶段组织：不同阶段需要不同类型记忆，并由</w:t>
      </w:r>
      <w:r w:rsidRPr="00682029">
        <w:rPr>
          <w:rFonts w:ascii="Times New Roman" w:eastAsia="宋体" w:hAnsi="Times New Roman" w:cs="Courier New"/>
          <w:kern w:val="0"/>
          <w:sz w:val="24"/>
        </w:rPr>
        <w:t>stage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字段与亲和加分实现“阶段对阶段”的复用。这一设计回应</w:t>
      </w:r>
      <w:r w:rsidRPr="00682029">
        <w:rPr>
          <w:rFonts w:ascii="Times New Roman" w:eastAsia="宋体" w:hAnsi="Times New Roman" w:cs="宋体"/>
          <w:kern w:val="0"/>
          <w:sz w:val="24"/>
        </w:rPr>
        <w:t>P5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</w:t>
      </w:r>
    </w:p>
    <w:p w14:paraId="55ED9B04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2.7</w:t>
      </w:r>
      <w:r w:rsid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小结：本文的定位与差异</w:t>
      </w:r>
    </w:p>
    <w:p w14:paraId="1760D1A8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逐项看，多数机制都能在已有工作中找到原型；本文的差异体现在两个层面。第一，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组合层面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：将上下文分层、符号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向量双存储、三路检索、四类进化操作组合进同一个可审计闭环，并以“复盘晋升”这一条通道连接短期与长期，这是已有工作各自未完整覆盖的编排方式。第二，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领域化层面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：加入失败教训保护线、属性精确命中绕过相似度阈值、阶段化记忆供给等面向作战场景的约束。选择标准始终一致：机制可确定性复现、可独立消融、面向参数级精确与可审计。</w:t>
      </w:r>
    </w:p>
    <w:p w14:paraId="7857CE67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jc w:val="center"/>
        <w:outlineLvl w:val="0"/>
        <w:rPr>
          <w:rFonts w:ascii="Times New Roman" w:eastAsia="黑体" w:hAnsi="Times New Roman" w:cs="黑体"/>
          <w:kern w:val="0"/>
          <w:sz w:val="32"/>
          <w:szCs w:val="32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br w:type="page"/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lastRenderedPageBreak/>
        <w:t xml:space="preserve">3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t>系统设计</w:t>
      </w:r>
    </w:p>
    <w:p w14:paraId="5B964458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3.1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设计目标与总体架构</w:t>
      </w:r>
    </w:p>
    <w:p w14:paraId="2EC8D8C9" w14:textId="77777777" w:rsid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设计目标可归纳为四点：</w:t>
      </w:r>
    </w:p>
    <w:p w14:paraId="6A315150" w14:textId="77777777" w:rsid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(G1)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可进化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记忆随场次写入与淘汰；</w:t>
      </w:r>
    </w:p>
    <w:p w14:paraId="0109500B" w14:textId="77777777" w:rsid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(G2)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可审计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每次写入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删除可回放；</w:t>
      </w:r>
    </w:p>
    <w:p w14:paraId="5D5071A3" w14:textId="77777777" w:rsid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(G3)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可替换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检索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进化模块可独立开关；</w:t>
      </w:r>
    </w:p>
    <w:p w14:paraId="72246A88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(G4)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可部署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零第三方依赖，离线可运行，并可接入真实模型。</w:t>
      </w:r>
    </w:p>
    <w:p w14:paraId="7A17D36C" w14:textId="77777777" w:rsidR="00986EDF" w:rsidRDefault="00986EDF" w:rsidP="00986EDF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  <w:r>
        <w:rPr>
          <w:noProof/>
        </w:rPr>
        <w:drawing>
          <wp:inline distT="0" distB="0" distL="0" distR="0" wp14:anchorId="241F8B4C" wp14:editId="354809D9">
            <wp:extent cx="5400040" cy="4159250"/>
            <wp:effectExtent l="0" t="0" r="0" b="0"/>
            <wp:docPr id="1353392860" name="图形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5339286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C559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图</w:t>
      </w:r>
      <w:r>
        <w:rPr>
          <w:rFonts w:ascii="Times New Roman" w:eastAsia="宋体" w:hAnsi="Times New Roman"/>
          <w:b/>
          <w:sz w:val="21"/>
          <w:szCs w:val="21"/>
        </w:rPr>
        <w:t xml:space="preserve">1 </w:t>
      </w:r>
      <w:r>
        <w:rPr>
          <w:rFonts w:ascii="Times New Roman" w:eastAsia="宋体" w:hAnsi="Times New Roman"/>
          <w:b/>
          <w:sz w:val="21"/>
          <w:szCs w:val="21"/>
        </w:rPr>
        <w:t>系统四层架构</w:t>
      </w:r>
    </w:p>
    <w:p w14:paraId="279DF5EC" w14:textId="77777777" w:rsidR="00986EDF" w:rsidRDefault="005D6585" w:rsidP="00986EDF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架构上分为四层：模型层（统一数据对象）、能力层（短期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长期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检索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进化，四模块互不依赖）、跨切面（边界与阶段）、编排层（控制器与管线）。四能力层只通过数据对象交互，物理上为“可独立消融”提供前提。四个设计目标的验证落点分别为：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G1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由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5.2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6.1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回应，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G2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由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3.5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6.2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回应，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G3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由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4.3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章消融回应，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G4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由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4.5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7.2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的复现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部署说明回应。</w:t>
      </w:r>
    </w:p>
    <w:p w14:paraId="71F02BAF" w14:textId="77777777" w:rsidR="00986EDF" w:rsidRDefault="00986EDF" w:rsidP="00986EDF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209BFB6D" wp14:editId="1B095825">
            <wp:extent cx="5400040" cy="4889500"/>
            <wp:effectExtent l="0" t="0" r="0" b="0"/>
            <wp:docPr id="1102561897" name="图形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0256189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C752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图</w:t>
      </w:r>
      <w:r>
        <w:rPr>
          <w:rFonts w:ascii="Times New Roman" w:eastAsia="宋体" w:hAnsi="Times New Roman"/>
          <w:b/>
          <w:sz w:val="21"/>
          <w:szCs w:val="21"/>
        </w:rPr>
        <w:t xml:space="preserve">2 </w:t>
      </w:r>
      <w:r>
        <w:rPr>
          <w:rFonts w:ascii="Times New Roman" w:eastAsia="宋体" w:hAnsi="Times New Roman"/>
          <w:b/>
          <w:sz w:val="21"/>
          <w:szCs w:val="21"/>
        </w:rPr>
        <w:t>系统架构细节与七步闭环</w:t>
      </w:r>
    </w:p>
    <w:p w14:paraId="22935A40" w14:textId="77777777" w:rsidR="00986EDF" w:rsidRPr="00986EDF" w:rsidRDefault="00986EDF" w:rsidP="00986EDF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</w:p>
    <w:p w14:paraId="09FA0B57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3.2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短期工作记忆</w:t>
      </w:r>
    </w:p>
    <w:p w14:paraId="5891C406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短期工作记忆要同时完成两件事：把当前场次的目标、约束、查询计划和滚动消息放进上下文，又不能因为超限压缩把硬约束弄丢（对应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P2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）。我们采用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MemGPT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式的分层，常驻区放不可压缩信息，滚动队列放战报，阈值设成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0.7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预警、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1.0flush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flush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时最旧消息被移出队列并递归生成摘要，摘要和原始信息都留在归档区，复盘晋升时还能取用。</w:t>
      </w:r>
    </w:p>
    <w:p w14:paraId="6B19F597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实现上有个容易断链的细节：渲染函数要把“装载记忆”段显式放进注入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LLM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的上下文，放在头部关键区，检索结果才算真正参与生成。早期版本只登记记忆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id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、不渲染正文，结果“检索增强”在生成端是断的，这个缺陷在实现阶段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已修复。伪代码如下（</w:t>
      </w:r>
      <w:r w:rsidRPr="00682029">
        <w:rPr>
          <w:rFonts w:ascii="Times New Roman" w:eastAsia="宋体" w:hAnsi="Times New Roman" w:cs="Courier New"/>
          <w:kern w:val="0"/>
          <w:sz w:val="24"/>
        </w:rPr>
        <w:t>memsys/short_term/working_memory.py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）：</w:t>
      </w:r>
    </w:p>
    <w:tbl>
      <w:tblPr>
        <w:tblStyle w:val="a7"/>
        <w:tblW w:w="0pt" w:type="dxa"/>
        <w:tblLook w:firstRow="1" w:lastRow="0" w:firstColumn="1" w:lastColumn="0" w:noHBand="0" w:noVBand="1"/>
      </w:tblPr>
      <w:tblGrid>
        <w:gridCol w:w="8494"/>
      </w:tblGrid>
      <w:tr w:rsidR="00682029" w14:paraId="4ADE8594" w14:textId="77777777" w:rsidTr="00682029">
        <w:tc>
          <w:tcPr>
            <w:tcW w:w="436pt" w:type="dxa"/>
          </w:tcPr>
          <w:p w14:paraId="5DEF92C5" w14:textId="77777777" w:rsidR="00682029" w:rsidRDefault="00682029" w:rsidP="0068202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memsys/short_term/working_memory.py</w:t>
            </w:r>
          </w:p>
        </w:tc>
      </w:tr>
      <w:tr w:rsidR="00682029" w14:paraId="624A95A5" w14:textId="77777777" w:rsidTr="00682029">
        <w:tc>
          <w:tcPr>
            <w:tcW w:w="436pt" w:type="dxa"/>
          </w:tcPr>
          <w:p w14:paraId="55B75BD3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def render(slot):                      #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短期记忆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→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注入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LLM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的上下文</w:t>
            </w:r>
          </w:p>
          <w:p w14:paraId="764A9E6B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parts = [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阶段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,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目标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,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约束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]          #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头部：不可压缩关键信息</w:t>
            </w:r>
          </w:p>
          <w:p w14:paraId="27AC56E0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if slot.loaded_briefs:             #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检索正文显式放入（关键修复）</w:t>
            </w:r>
          </w:p>
          <w:p w14:paraId="198D8759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parts.append("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【装载记忆】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" +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逐条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brief)</w:t>
            </w:r>
          </w:p>
          <w:p w14:paraId="658E2F1B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parts.append(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查询列表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)              #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查询计划，审计用</w:t>
            </w:r>
          </w:p>
          <w:p w14:paraId="1AB20D7B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parts.append(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最新消息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[-20:])        #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尾部：近期战报</w:t>
            </w:r>
          </w:p>
          <w:p w14:paraId="3BBBE606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return "\n".join(parts)</w:t>
            </w:r>
          </w:p>
          <w:p w14:paraId="327452D1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</w:p>
          <w:p w14:paraId="3399DF36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def flush(slot, llm):                  #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超出容量时换页</w:t>
            </w:r>
          </w:p>
          <w:p w14:paraId="3114F8CE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evicted = slot.fifo.pop(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前半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)       #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驱逐最旧消息</w:t>
            </w:r>
          </w:p>
          <w:p w14:paraId="0C99B6AE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new_summary = llm.summarize(old_summary + evicted)  #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递归摘要</w:t>
            </w:r>
          </w:p>
          <w:p w14:paraId="0001DB66" w14:textId="77777777" w:rsidR="00682029" w:rsidRPr="00682029" w:rsidRDefault="00682029" w:rsidP="00682029">
            <w:pPr>
              <w:autoSpaceDE w:val="0"/>
              <w:autoSpaceDN w:val="0"/>
              <w:adjustRightInd w:val="0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slot.archived.append(evicted)      #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归档不丢，供复盘晋升</w:t>
            </w:r>
          </w:p>
        </w:tc>
      </w:tr>
    </w:tbl>
    <w:p w14:paraId="625BC09E" w14:textId="77777777" w:rsidR="00682029" w:rsidRPr="00682029" w:rsidRDefault="00682029" w:rsidP="00682029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</w:p>
    <w:p w14:paraId="74F967C1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这段伪代码对应两个设计约束：一是约束字段永不进入压缩路径；二是被驱逐消息进入归档而不是丢弃，使换页信息仍有机会沉淀为长期经验。</w:t>
      </w:r>
    </w:p>
    <w:p w14:paraId="1F0E48B5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3.3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长期双库</w:t>
      </w:r>
    </w:p>
    <w:p w14:paraId="02080952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参数检索和经验检索对存储的要求相反：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T-90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M1A2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同库时，参数错一位就是事故；而教训换个说法也应该能搜到。把两类记忆放在一起会互相拖累，所以分库（对应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P3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）。事实库用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SQLite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行存加属性键值过滤，必要时用向量近似召回；经验库走向量语义召回并按重要性加权，可选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SQLite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持久化。</w:t>
      </w:r>
    </w:p>
    <w:p w14:paraId="095A3FCC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融合时有一个细节必须说明：属性精确命中（</w:t>
      </w:r>
      <w:r w:rsidRPr="00682029">
        <w:rPr>
          <w:rFonts w:ascii="Times New Roman" w:eastAsia="宋体" w:hAnsi="Times New Roman" w:cs="Courier New"/>
          <w:kern w:val="0"/>
          <w:sz w:val="24"/>
        </w:rPr>
        <w:t>attrs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）在融合阶段绕过</w:t>
      </w:r>
      <w:r w:rsidRPr="00682029">
        <w:rPr>
          <w:rFonts w:ascii="Times New Roman" w:eastAsia="宋体" w:hAnsi="Times New Roman" w:cs="Courier New"/>
          <w:kern w:val="0"/>
          <w:sz w:val="24"/>
        </w:rPr>
        <w:t>min_score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。查询方显式指定了过滤条件，命中就是相关，不应再被相似度阈值拦掉，否则会出现“符号路命中了却被阈值过滤”的逻辑矛盾。两类检索的接口如下：</w:t>
      </w:r>
    </w:p>
    <w:tbl>
      <w:tblPr>
        <w:tblStyle w:val="a7"/>
        <w:tblW w:w="0pt" w:type="dxa"/>
        <w:tblLook w:firstRow="1" w:lastRow="0" w:firstColumn="1" w:lastColumn="0" w:noHBand="0" w:noVBand="1"/>
      </w:tblPr>
      <w:tblGrid>
        <w:gridCol w:w="8494"/>
      </w:tblGrid>
      <w:tr w:rsidR="00976F00" w14:paraId="0A032D48" w14:textId="77777777" w:rsidTr="00976F00">
        <w:tc>
          <w:tcPr>
            <w:tcW w:w="436pt" w:type="dxa"/>
          </w:tcPr>
          <w:p w14:paraId="664E20A5" w14:textId="77777777" w:rsidR="00976F00" w:rsidRPr="00976F00" w:rsidRDefault="00976F00" w:rsidP="00976F00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# 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事实精确：属性过滤（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ChatDB 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符号路）</w:t>
            </w:r>
          </w:p>
          <w:p w14:paraId="5E4738DD" w14:textId="77777777" w:rsidR="00976F00" w:rsidRPr="00976F00" w:rsidRDefault="00976F00" w:rsidP="00976F00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hits_exact = factual.search_attrs({"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装备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": "T-90"})</w:t>
            </w:r>
          </w:p>
          <w:p w14:paraId="6D5D6C85" w14:textId="77777777" w:rsidR="00976F00" w:rsidRPr="00976F00" w:rsidRDefault="00976F00" w:rsidP="00976F00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# 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经验语义：向量召回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+ 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重要性加权</w:t>
            </w:r>
          </w:p>
          <w:p w14:paraId="34191C49" w14:textId="77777777" w:rsidR="00976F00" w:rsidRPr="00976F00" w:rsidRDefault="00976F00" w:rsidP="00976F00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hits_sem   = experiential.search("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夜战侦察教训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")</w:t>
            </w:r>
          </w:p>
          <w:p w14:paraId="425EDAA3" w14:textId="77777777" w:rsidR="00976F00" w:rsidRPr="00976F00" w:rsidRDefault="00976F00" w:rsidP="00976F00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# sql 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路在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QueryItem 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中通过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attrs 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显式声明，命中即“构造性相关”</w:t>
            </w:r>
          </w:p>
          <w:p w14:paraId="4BF668F2" w14:textId="77777777" w:rsidR="00976F00" w:rsidRPr="00976F00" w:rsidRDefault="00976F00" w:rsidP="00976F00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q = QueryItem(..., route="sql", attrs={"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装备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": "T-90"})</w:t>
            </w:r>
          </w:p>
          <w:p w14:paraId="4724DB90" w14:textId="77777777" w:rsidR="00976F00" w:rsidRPr="00976F00" w:rsidRDefault="00976F00" w:rsidP="00976F00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lastRenderedPageBreak/>
              <w:t xml:space="preserve"># </w:t>
            </w: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经验库语义打分：余弦为主，重要性为辅</w:t>
            </w:r>
          </w:p>
          <w:p w14:paraId="6C08005F" w14:textId="77777777" w:rsidR="00976F00" w:rsidRDefault="00976F00" w:rsidP="00976F00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76F00">
              <w:rPr>
                <w:rFonts w:ascii="Times New Roman" w:eastAsia="宋体" w:hAnsi="Times New Roman" w:cs="宋体" w:hint="eastAsia"/>
                <w:kern w:val="0"/>
                <w:sz w:val="24"/>
              </w:rPr>
              <w:t>score = 0.8 * cosine(q, entry) + 0.2 * min(entry.importance / 3, 1)</w:t>
            </w:r>
          </w:p>
        </w:tc>
      </w:tr>
    </w:tbl>
    <w:p w14:paraId="36ECE4DF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lastRenderedPageBreak/>
        <w:t xml:space="preserve">3.4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记忆检索：三路融合与单路模式</w:t>
      </w:r>
    </w:p>
    <w:p w14:paraId="3914FDF4" w14:textId="77777777" w:rsidR="00976F00" w:rsidRPr="00682029" w:rsidRDefault="005D6585" w:rsidP="005D404E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设检索结果为记忆条目集合，每条经三个路由各得一个归一化分数：</w:t>
      </w:r>
    </w:p>
    <w:p w14:paraId="755F434B" w14:textId="77777777" w:rsidR="00976F00" w:rsidRPr="005D404E" w:rsidRDefault="005D404E" w:rsidP="005D404E">
      <w:pPr>
        <w:autoSpaceDE w:val="0"/>
        <w:autoSpaceDN w:val="0"/>
        <w:adjustRightInd w:val="0"/>
        <w:spacing w:after="0pt" w:line="12pt" w:lineRule="auto"/>
        <w:ind w:start="18pt"/>
        <w:rPr>
          <w:rFonts w:ascii="Times New Roman" w:eastAsia="宋体" w:hAnsi="Times New Roman" w:cs="Courier New"/>
          <w:kern w:val="0"/>
          <w:sz w:val="20"/>
          <w:szCs w:val="20"/>
        </w:rPr>
      </w:pPr>
      <m:oMathPara>
        <m:oMath>
          <m:r>
            <w:rPr>
              <w:rFonts w:ascii="Cambria Math" w:eastAsia="宋体" w:hAnsi="Cambria Math" w:cs="Courier New"/>
              <w:kern w:val="0"/>
              <w:sz w:val="20"/>
              <w:szCs w:val="20"/>
            </w:rPr>
            <m:t xml:space="preserve">s_hybrid(id) = Σ_{r </m:t>
          </m:r>
          <m:r>
            <w:rPr>
              <w:rFonts w:ascii="Cambria Math" w:eastAsia="宋体" w:hAnsi="Cambria Math" w:cs="Cambria Math"/>
              <w:kern w:val="0"/>
              <w:sz w:val="20"/>
              <w:szCs w:val="20"/>
            </w:rPr>
            <m:t>∈</m:t>
          </m:r>
          <m:r>
            <w:rPr>
              <w:rFonts w:ascii="Cambria Math" w:eastAsia="宋体" w:hAnsi="Cambria Math" w:cs="Courier New"/>
              <w:kern w:val="0"/>
              <w:sz w:val="20"/>
              <w:szCs w:val="20"/>
            </w:rPr>
            <m:t xml:space="preserve"> {vector,bm25,sql}} w_r · n_r(id)   (</m:t>
          </m:r>
          <m:r>
            <w:rPr>
              <w:rFonts w:ascii="Cambria Math" w:eastAsia="宋体" w:hAnsi="Cambria Math" w:cs="Courier New" w:hint="eastAsia"/>
              <w:kern w:val="0"/>
              <w:sz w:val="20"/>
              <w:szCs w:val="20"/>
            </w:rPr>
            <m:t>融合式</m:t>
          </m:r>
          <m:r>
            <w:rPr>
              <w:rFonts w:ascii="Cambria Math" w:eastAsia="宋体" w:hAnsi="Cambria Math" w:cs="Courier New"/>
              <w:kern w:val="0"/>
              <w:sz w:val="20"/>
              <w:szCs w:val="20"/>
            </w:rPr>
            <m:t>)</m:t>
          </m:r>
        </m:oMath>
      </m:oMathPara>
    </w:p>
    <w:p w14:paraId="62A5834A" w14:textId="77777777" w:rsidR="005D6585" w:rsidRPr="00682029" w:rsidRDefault="005D404E">
      <w:pPr>
        <w:autoSpaceDE w:val="0"/>
        <w:autoSpaceDN w:val="0"/>
        <w:adjustRightInd w:val="0"/>
        <w:spacing w:after="0pt" w:line="12pt" w:lineRule="auto"/>
        <w:ind w:start="18pt"/>
        <w:rPr>
          <w:rFonts w:ascii="Times New Roman" w:eastAsia="宋体" w:hAnsi="Times New Roman" w:cs="宋体"/>
          <w:kern w:val="0"/>
          <w:sz w:val="20"/>
          <w:szCs w:val="20"/>
        </w:rPr>
      </w:pPr>
      <m:oMathPara>
        <m:oMath>
          <m:r>
            <w:rPr>
              <w:rFonts w:ascii="Cambria Math" w:eastAsia="宋体" w:hAnsi="Cambria Math" w:cs="Courier New"/>
              <w:kern w:val="0"/>
              <w:sz w:val="20"/>
              <w:szCs w:val="20"/>
            </w:rPr>
            <m:t>s_single(id) = n_route(id)                               (</m:t>
          </m:r>
          <m:r>
            <w:rPr>
              <w:rFonts w:ascii="Cambria Math" w:eastAsia="宋体" w:hAnsi="Cambria Math" w:cs="Courier New" w:hint="eastAsia"/>
              <w:kern w:val="0"/>
              <w:sz w:val="20"/>
              <w:szCs w:val="20"/>
            </w:rPr>
            <m:t>单路式</m:t>
          </m:r>
          <m:r>
            <w:rPr>
              <w:rFonts w:ascii="Cambria Math" w:eastAsia="宋体" w:hAnsi="Cambria Math" w:cs="Courier New"/>
              <w:kern w:val="0"/>
              <w:sz w:val="20"/>
              <w:szCs w:val="20"/>
            </w:rPr>
            <m:t>)</m:t>
          </m:r>
        </m:oMath>
      </m:oMathPara>
    </w:p>
    <w:p w14:paraId="02AA8F38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其中归一化</w:t>
      </w:r>
      <w:r w:rsidRPr="00682029">
        <w:rPr>
          <w:rFonts w:ascii="Times New Roman" w:eastAsia="宋体" w:hAnsi="Times New Roman" w:cs="Courier New"/>
          <w:kern w:val="0"/>
          <w:sz w:val="24"/>
        </w:rPr>
        <w:t>n_r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：向量路取余弦（裁剪至非负）；</w:t>
      </w:r>
      <w:r w:rsidRPr="00682029">
        <w:rPr>
          <w:rFonts w:ascii="Times New Roman" w:eastAsia="宋体" w:hAnsi="Times New Roman" w:cs="宋体"/>
          <w:kern w:val="0"/>
          <w:sz w:val="24"/>
        </w:rPr>
        <w:t>BM25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路以查询自匹配得分为上界（避免单字巧合被放大）；</w:t>
      </w:r>
      <w:r w:rsidRPr="00682029">
        <w:rPr>
          <w:rFonts w:ascii="Times New Roman" w:eastAsia="宋体" w:hAnsi="Times New Roman" w:cs="宋体"/>
          <w:kern w:val="0"/>
          <w:sz w:val="24"/>
        </w:rPr>
        <w:t>SQL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属性路恒为</w:t>
      </w:r>
      <w:r w:rsidRPr="00682029">
        <w:rPr>
          <w:rFonts w:ascii="Times New Roman" w:eastAsia="宋体" w:hAnsi="Times New Roman" w:cs="宋体"/>
          <w:kern w:val="0"/>
          <w:sz w:val="24"/>
        </w:rPr>
        <w:t>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。随后叠加阶段亲和增量</w:t>
      </w:r>
      <w:r w:rsidRPr="00682029">
        <w:rPr>
          <w:rFonts w:ascii="Times New Roman" w:eastAsia="宋体" w:hAnsi="Times New Roman" w:cs="Courier New"/>
          <w:kern w:val="0"/>
          <w:sz w:val="24"/>
        </w:rPr>
        <w:t>stage_bonus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，过滤低于</w:t>
      </w:r>
      <w:r w:rsidRPr="00682029">
        <w:rPr>
          <w:rFonts w:ascii="Times New Roman" w:eastAsia="宋体" w:hAnsi="Times New Roman" w:cs="Courier New"/>
          <w:kern w:val="0"/>
          <w:sz w:val="24"/>
        </w:rPr>
        <w:t>min_score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的条目，对最终结果执行一次命中强化。</w:t>
      </w:r>
    </w:p>
    <w:p w14:paraId="644508F2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单路模式（</w:t>
      </w:r>
      <w:r w:rsidRPr="00682029">
        <w:rPr>
          <w:rFonts w:ascii="Times New Roman" w:eastAsia="宋体" w:hAnsi="Times New Roman" w:cs="Courier New"/>
          <w:kern w:val="0"/>
          <w:sz w:val="24"/>
        </w:rPr>
        <w:t>mode="single"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）权重视为</w:t>
      </w:r>
      <w:r w:rsidRPr="00682029">
        <w:rPr>
          <w:rFonts w:ascii="Times New Roman" w:eastAsia="宋体" w:hAnsi="Times New Roman" w:cs="宋体"/>
          <w:kern w:val="0"/>
          <w:sz w:val="24"/>
        </w:rPr>
        <w:t>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，用于</w:t>
      </w:r>
      <w:r w:rsidRPr="00682029">
        <w:rPr>
          <w:rFonts w:ascii="Times New Roman" w:eastAsia="宋体" w:hAnsi="Times New Roman" w:cs="宋体"/>
          <w:kern w:val="0"/>
          <w:sz w:val="24"/>
        </w:rPr>
        <w:t>G5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消融中分离“多路互补”与“单路质量”。这一口径修正了早期实现中“路由仅标注、三路总合”导致的分路实验失真问题。检索主流程的伪代码如下：</w:t>
      </w:r>
    </w:p>
    <w:tbl>
      <w:tblPr>
        <w:tblStyle w:val="a7"/>
        <w:tblW w:w="0pt" w:type="dxa"/>
        <w:tblLook w:firstRow="1" w:lastRow="0" w:firstColumn="1" w:lastColumn="0" w:noHBand="0" w:noVBand="1"/>
      </w:tblPr>
      <w:tblGrid>
        <w:gridCol w:w="8494"/>
      </w:tblGrid>
      <w:tr w:rsidR="005D404E" w14:paraId="70D4D57E" w14:textId="77777777" w:rsidTr="005D404E">
        <w:tc>
          <w:tcPr>
            <w:tcW w:w="424.70pt" w:type="dxa"/>
          </w:tcPr>
          <w:p w14:paraId="47750F32" w14:textId="77777777" w:rsid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4"/>
              </w:rPr>
              <w:t>检索主流程伪代码：</w:t>
            </w:r>
          </w:p>
        </w:tc>
      </w:tr>
      <w:tr w:rsidR="005D404E" w14:paraId="648AF6F6" w14:textId="77777777" w:rsidTr="005D404E">
        <w:tc>
          <w:tcPr>
            <w:tcW w:w="424.70pt" w:type="dxa"/>
          </w:tcPr>
          <w:p w14:paraId="300F24EE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def retrieve(q, mode="hybrid", top_k=5):</w:t>
            </w:r>
          </w:p>
          <w:p w14:paraId="50089680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pool = [route(q, q.route)]          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主路</w:t>
            </w:r>
          </w:p>
          <w:p w14:paraId="748296BF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if mode == "hybrid":</w:t>
            </w:r>
          </w:p>
          <w:p w14:paraId="50DE0CF4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pool += [route(q, alt) for alt in routes</w:t>
            </w:r>
          </w:p>
          <w:p w14:paraId="71A3D84F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         if alt != q.route]     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其余两路补充</w:t>
            </w:r>
          </w:p>
          <w:p w14:paraId="35AE4F94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pool = [normalize(r) for r in pool] 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归一化到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[0,1]</w:t>
            </w:r>
          </w:p>
          <w:p w14:paraId="7B2FA46C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fused = aggregate_by_id(pool, weights)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按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id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多路加权累加</w:t>
            </w:r>
          </w:p>
          <w:p w14:paraId="6DC3C442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if q.stage:</w:t>
            </w:r>
          </w:p>
          <w:p w14:paraId="0A4D1017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fused = add_stage_bonus(fused, q.stage)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阶段亲和</w:t>
            </w:r>
          </w:p>
          <w:p w14:paraId="496EFC6D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ranked = sort(fused, desc)          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排序</w:t>
            </w:r>
          </w:p>
          <w:p w14:paraId="41D6B2AC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ranked = [x for x in ranked if x.score &gt;= min_score]</w:t>
            </w:r>
          </w:p>
          <w:p w14:paraId="6491387D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for r in ranked[:top_k]:</w:t>
            </w:r>
          </w:p>
          <w:p w14:paraId="3231029B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r.entry.mark_recalled()         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仅最终命中强化一次</w:t>
            </w:r>
          </w:p>
          <w:p w14:paraId="1D3DBD11" w14:textId="77777777" w:rsid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return ranked[:top_k]</w:t>
            </w:r>
          </w:p>
        </w:tc>
      </w:tr>
    </w:tbl>
    <w:p w14:paraId="423127A4" w14:textId="77777777" w:rsidR="005D404E" w:rsidRPr="00682029" w:rsidRDefault="005D404E" w:rsidP="005D404E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</w:p>
    <w:p w14:paraId="72CA841C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这段伪代码里有几个地方值得交代。</w:t>
      </w:r>
      <w:r w:rsidRPr="00682029">
        <w:rPr>
          <w:rFonts w:ascii="Times New Roman" w:eastAsia="宋体" w:hAnsi="Times New Roman" w:cs="Courier New"/>
          <w:kern w:val="0"/>
          <w:sz w:val="24"/>
        </w:rPr>
        <w:t>route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根据</w:t>
      </w:r>
      <w:r w:rsidRPr="00682029">
        <w:rPr>
          <w:rFonts w:ascii="Times New Roman" w:eastAsia="宋体" w:hAnsi="Times New Roman" w:cs="Courier New"/>
          <w:kern w:val="0"/>
          <w:sz w:val="24"/>
        </w:rPr>
        <w:t>q.route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把查询分到</w:t>
      </w:r>
      <w:r w:rsidRPr="00682029">
        <w:rPr>
          <w:rFonts w:ascii="Times New Roman" w:eastAsia="宋体" w:hAnsi="Times New Roman" w:cs="宋体"/>
          <w:kern w:val="0"/>
          <w:sz w:val="24"/>
        </w:rPr>
        <w:lastRenderedPageBreak/>
        <w:t>vector/bm25/sql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三条路，决定它去哪个存储、按什么方式打分；</w:t>
      </w:r>
      <w:r w:rsidRPr="00682029">
        <w:rPr>
          <w:rFonts w:ascii="Times New Roman" w:eastAsia="宋体" w:hAnsi="Times New Roman" w:cs="Courier New"/>
          <w:kern w:val="0"/>
          <w:sz w:val="24"/>
        </w:rPr>
        <w:t>aggregate_by_id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把同一条记忆的多路分数累加，融合分越高越容易进最终结果；命中强化只放在过滤之后，避免同一记忆被三路互检查强化三次，造成统计失真。</w:t>
      </w:r>
    </w:p>
    <w:p w14:paraId="5E3B1597" w14:textId="77777777" w:rsidR="005D6585" w:rsidRPr="000629AB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3.5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记忆进化：写、合、忘、抽</w:t>
      </w:r>
    </w:p>
    <w:p w14:paraId="1BB81F98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进化模块采用“建议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-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执行分离”：语言模型或规则负责从复盘文本提出候选，确定性代码负责查重、落库、合并、遗忘与抽象。</w:t>
      </w:r>
    </w:p>
    <w:p w14:paraId="01A0C69D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四类操作的形式化：</w:t>
      </w:r>
    </w:p>
    <w:p w14:paraId="0FF037F3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写入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：候选向量与库内条目余弦相似度超过阈值θ则拒绝（语义去重）；</w:t>
      </w:r>
    </w:p>
    <w:p w14:paraId="0D9F20A0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合并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：新写入的相似条目合成一条，记录</w:t>
      </w:r>
      <w:r w:rsidRPr="00682029">
        <w:rPr>
          <w:rFonts w:ascii="Times New Roman" w:eastAsia="宋体" w:hAnsi="Times New Roman" w:cs="Courier New"/>
          <w:kern w:val="0"/>
          <w:sz w:val="24"/>
        </w:rPr>
        <w:t>merged_from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</w:t>
      </w:r>
    </w:p>
    <w:p w14:paraId="2CB353B5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遗忘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：留存率</w:t>
      </w:r>
      <w:r w:rsidRPr="00682029">
        <w:rPr>
          <w:rFonts w:ascii="Times New Roman" w:eastAsia="宋体" w:hAnsi="Times New Roman" w:cs="Courier New"/>
          <w:kern w:val="0"/>
          <w:sz w:val="24"/>
        </w:rPr>
        <w:t>R=e^{-t/S}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低于阈值且</w:t>
      </w:r>
      <w:r w:rsidRPr="00682029">
        <w:rPr>
          <w:rFonts w:ascii="Times New Roman" w:eastAsia="宋体" w:hAnsi="Times New Roman" w:cs="Courier New"/>
          <w:kern w:val="0"/>
          <w:sz w:val="24"/>
        </w:rPr>
        <w:t>importance&lt;2.0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时删除；</w:t>
      </w:r>
      <w:r w:rsidRPr="00682029">
        <w:rPr>
          <w:rFonts w:ascii="Times New Roman" w:eastAsia="宋体" w:hAnsi="Times New Roman" w:cs="Courier New"/>
          <w:kern w:val="0"/>
          <w:sz w:val="24"/>
        </w:rPr>
        <w:t>importance≥2.0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受保护；</w:t>
      </w:r>
    </w:p>
    <w:p w14:paraId="769F2413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抽象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：同场新经验不少于两条时，生成一条通用教训。</w:t>
      </w:r>
    </w:p>
    <w:p w14:paraId="5237E2E0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上述流程的落地框架如下，体现了“建议</w:t>
      </w:r>
      <w:r w:rsidRPr="00682029">
        <w:rPr>
          <w:rFonts w:ascii="Times New Roman" w:eastAsia="宋体" w:hAnsi="Times New Roman" w:cs="宋体"/>
          <w:kern w:val="0"/>
          <w:sz w:val="24"/>
        </w:rPr>
        <w:t>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执行分离”：</w:t>
      </w:r>
    </w:p>
    <w:tbl>
      <w:tblPr>
        <w:tblStyle w:val="a7"/>
        <w:tblW w:w="0pt" w:type="dxa"/>
        <w:tblLook w:firstRow="1" w:lastRow="0" w:firstColumn="1" w:lastColumn="0" w:noHBand="0" w:noVBand="1"/>
      </w:tblPr>
      <w:tblGrid>
        <w:gridCol w:w="8494"/>
      </w:tblGrid>
      <w:tr w:rsidR="005D404E" w14:paraId="381E1F94" w14:textId="77777777" w:rsidTr="005D404E">
        <w:tc>
          <w:tcPr>
            <w:tcW w:w="424.70pt" w:type="dxa"/>
          </w:tcPr>
          <w:p w14:paraId="4507983F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def evolve_from_review(review, session_id):</w:t>
            </w:r>
          </w:p>
          <w:p w14:paraId="4F687FCE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ops = llm.extract_memory_ops(review)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建议侧：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LLM/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规则提候选</w:t>
            </w:r>
          </w:p>
          <w:p w14:paraId="76FBD048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for op in ops:</w:t>
            </w:r>
          </w:p>
          <w:p w14:paraId="3572612E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if not boundary.promote(op.content):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边界门控（复盘驱动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/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类别）</w:t>
            </w:r>
          </w:p>
          <w:p w14:paraId="0006E17B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    continue</w:t>
            </w:r>
          </w:p>
          <w:p w14:paraId="2304CEE7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if write(op.type, op.content, ...) is None: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θ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查重失败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→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skip</w:t>
            </w:r>
          </w:p>
          <w:p w14:paraId="0A8235A3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    skipped += 1</w:t>
            </w:r>
          </w:p>
          <w:p w14:paraId="4050546E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merge_new_entries()                 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相似新条目合并</w:t>
            </w:r>
          </w:p>
          <w:p w14:paraId="64C3CBDD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forget()                            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艾宾浩斯淘汰</w:t>
            </w:r>
          </w:p>
          <w:p w14:paraId="4670B733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if len(new_experiences) &gt;= 2:</w:t>
            </w:r>
          </w:p>
          <w:p w14:paraId="6D30F82A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abstract()                      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抽象成通用教训</w:t>
            </w:r>
          </w:p>
          <w:p w14:paraId="0AAD5EE5" w14:textId="77777777" w:rsid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return EvolutionReport(...)            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四操作计数，可回放审计</w:t>
            </w:r>
          </w:p>
        </w:tc>
      </w:tr>
    </w:tbl>
    <w:p w14:paraId="76AE46EE" w14:textId="77777777" w:rsidR="005D404E" w:rsidRPr="00682029" w:rsidRDefault="005D404E" w:rsidP="005D404E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</w:p>
    <w:p w14:paraId="16E41452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遗忘模型的核心计算如下：</w:t>
      </w:r>
    </w:p>
    <w:tbl>
      <w:tblPr>
        <w:tblStyle w:val="a7"/>
        <w:tblW w:w="0pt" w:type="dxa"/>
        <w:tblLook w:firstRow="1" w:lastRow="0" w:firstColumn="1" w:lastColumn="0" w:noHBand="0" w:noVBand="1"/>
      </w:tblPr>
      <w:tblGrid>
        <w:gridCol w:w="8494"/>
      </w:tblGrid>
      <w:tr w:rsidR="005D404E" w14:paraId="7DD54C62" w14:textId="77777777" w:rsidTr="005D404E">
        <w:tc>
          <w:tcPr>
            <w:tcW w:w="424.70pt" w:type="dxa"/>
          </w:tcPr>
          <w:p w14:paraId="46EC4B01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def retention(entry, now):</w:t>
            </w:r>
          </w:p>
          <w:p w14:paraId="72064E8F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lastRenderedPageBreak/>
              <w:t xml:space="preserve">    t = (now - (entry.last_recalled_at or entry.timestamp)) / 86400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天数</w:t>
            </w:r>
          </w:p>
          <w:p w14:paraId="7700C50C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return math.exp(-t / max(entry.decay_strength, 1e-6))            # R=e^{-t/S}</w:t>
            </w:r>
          </w:p>
          <w:p w14:paraId="73945C5C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</w:p>
          <w:p w14:paraId="1DA83122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def mark_recalled(entry):</w:t>
            </w:r>
          </w:p>
          <w:p w14:paraId="587194A1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entry.recall_count += 1</w:t>
            </w:r>
          </w:p>
          <w:p w14:paraId="185FD5EF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entry.decay_strength += 1.0 # S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增大，更难被遗忘</w:t>
            </w:r>
          </w:p>
          <w:p w14:paraId="2F9EE573" w14:textId="77777777" w:rsid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entry.last_recalled_at = now         # t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重置，间隔效应</w:t>
            </w:r>
          </w:p>
        </w:tc>
      </w:tr>
    </w:tbl>
    <w:p w14:paraId="7AE0431C" w14:textId="77777777" w:rsidR="005D404E" w:rsidRPr="00682029" w:rsidRDefault="005D404E" w:rsidP="005D404E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</w:p>
    <w:p w14:paraId="087B7E97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实现中修复了一处机制交互缺陷：抽取规则曾将“教训”句自动标为</w:t>
      </w:r>
      <w:r w:rsidRPr="00682029">
        <w:rPr>
          <w:rFonts w:ascii="Times New Roman" w:eastAsia="宋体" w:hAnsi="Times New Roman" w:cs="Courier New"/>
          <w:kern w:val="0"/>
          <w:sz w:val="24"/>
        </w:rPr>
        <w:t>importance=2.0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，恰等于保护线阈值，导致所有教训永久免于遗忘。修复后自动抽取取</w:t>
      </w:r>
      <w:r w:rsidRPr="00682029">
        <w:rPr>
          <w:rFonts w:ascii="Times New Roman" w:eastAsia="宋体" w:hAnsi="Times New Roman" w:cs="Courier New"/>
          <w:kern w:val="0"/>
          <w:sz w:val="24"/>
        </w:rPr>
        <w:t>1.5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，保护线仅保留显式标注与抽象产物。该缺陷的发现是本系统机制级交互研究的一个实例。</w:t>
      </w:r>
    </w:p>
    <w:p w14:paraId="04B40C40" w14:textId="77777777" w:rsidR="00326345" w:rsidRDefault="00326345" w:rsidP="00326345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  <w:r>
        <w:rPr>
          <w:noProof/>
        </w:rPr>
        <w:drawing>
          <wp:inline distT="0" distB="0" distL="0" distR="0" wp14:anchorId="7497495D" wp14:editId="24F45733">
            <wp:extent cx="5400040" cy="3338195"/>
            <wp:effectExtent l="0" t="0" r="0" b="0"/>
            <wp:docPr id="643355536" name="图形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43355536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98DE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图</w:t>
      </w:r>
      <w:r>
        <w:rPr>
          <w:rFonts w:ascii="Times New Roman" w:eastAsia="宋体" w:hAnsi="Times New Roman"/>
          <w:b/>
          <w:sz w:val="21"/>
          <w:szCs w:val="21"/>
        </w:rPr>
        <w:t xml:space="preserve">3 </w:t>
      </w:r>
      <w:r>
        <w:rPr>
          <w:rFonts w:ascii="Times New Roman" w:eastAsia="宋体" w:hAnsi="Times New Roman"/>
          <w:b/>
          <w:sz w:val="21"/>
          <w:szCs w:val="21"/>
        </w:rPr>
        <w:t>遗忘曲线</w:t>
      </w:r>
      <w:r>
        <w:rPr>
          <w:rFonts w:ascii="Times New Roman" w:eastAsia="宋体" w:hAnsi="Times New Roman"/>
          <w:b/>
          <w:sz w:val="21"/>
          <w:szCs w:val="21"/>
        </w:rPr>
        <w:t xml:space="preserve"> R=e^{-t/S}</w:t>
      </w:r>
      <w:r>
        <w:rPr>
          <w:rFonts w:ascii="Times New Roman" w:eastAsia="宋体" w:hAnsi="Times New Roman"/>
          <w:b/>
          <w:sz w:val="21"/>
          <w:szCs w:val="21"/>
        </w:rPr>
        <w:t>（不同</w:t>
      </w:r>
      <w:r>
        <w:rPr>
          <w:rFonts w:ascii="Times New Roman" w:eastAsia="宋体" w:hAnsi="Times New Roman"/>
          <w:b/>
          <w:sz w:val="21"/>
          <w:szCs w:val="21"/>
        </w:rPr>
        <w:t xml:space="preserve"> S</w:t>
      </w:r>
      <w:r>
        <w:rPr>
          <w:rFonts w:ascii="Times New Roman" w:eastAsia="宋体" w:hAnsi="Times New Roman"/>
          <w:b/>
          <w:sz w:val="21"/>
          <w:szCs w:val="21"/>
        </w:rPr>
        <w:t>）</w:t>
      </w:r>
    </w:p>
    <w:p w14:paraId="5163372B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3.6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边界与阶段感知</w:t>
      </w:r>
    </w:p>
    <w:p w14:paraId="66484123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短期内容进入长期库的唯一通道是复盘晋升，经三道门控：复盘驱动、类别判定、语义查重；每次判定写入审计日志（回应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P4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</w:t>
      </w:r>
    </w:p>
    <w:p w14:paraId="7CF7D7B8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阶段感知针对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P5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：查询不再由目标文本字面生成，而按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MDMP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七阶段模板生成，并为阶段匹配的记忆增加亲和分；复盘教训按关键词归因至阶段，供后续同阶段检索优先召回。</w:t>
      </w:r>
    </w:p>
    <w:p w14:paraId="4B1B9F49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 xml:space="preserve">3.7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实现与可复现性要点</w:t>
      </w:r>
    </w:p>
    <w:p w14:paraId="7DBA8DA8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所有外部依赖（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LLM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Embedding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、存储）通过依赖注入注入控制器，业务代码不感知具体实现。离线默认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Mock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组件，保证确定性；真实模型通过</w:t>
      </w:r>
      <w:r w:rsidRPr="00682029">
        <w:rPr>
          <w:rFonts w:ascii="Times New Roman" w:eastAsia="宋体" w:hAnsi="Times New Roman" w:cs="Courier New"/>
          <w:kern w:val="0"/>
          <w:sz w:val="24"/>
        </w:rPr>
        <w:t>.env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配置切换。消融脚本固定随机种子，统计推断不依赖第三方库。装配示例：</w:t>
      </w:r>
    </w:p>
    <w:tbl>
      <w:tblPr>
        <w:tblStyle w:val="a7"/>
        <w:tblW w:w="0pt" w:type="dxa"/>
        <w:tblLook w:firstRow="1" w:lastRow="0" w:firstColumn="1" w:lastColumn="0" w:noHBand="0" w:noVBand="1"/>
      </w:tblPr>
      <w:tblGrid>
        <w:gridCol w:w="8494"/>
      </w:tblGrid>
      <w:tr w:rsidR="005D404E" w14:paraId="0ABB4681" w14:textId="77777777" w:rsidTr="005D404E">
        <w:tc>
          <w:tcPr>
            <w:tcW w:w="424.70pt" w:type="dxa"/>
          </w:tcPr>
          <w:p w14:paraId="78D95393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离线（确定性）</w:t>
            </w:r>
          </w:p>
          <w:p w14:paraId="44681DD2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ctl = MemoryController(llm=MockLLM(), embedding=MockEmbedding())</w:t>
            </w:r>
          </w:p>
          <w:p w14:paraId="694CDF06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接入真实模型（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.env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配置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DEEPSEEK_API_KEY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）</w:t>
            </w:r>
          </w:p>
          <w:p w14:paraId="4514CBEF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ctl = MemoryController(</w:t>
            </w:r>
          </w:p>
          <w:p w14:paraId="49E07919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llm=get_llm("deepseek"),</w:t>
            </w:r>
          </w:p>
          <w:p w14:paraId="439295CA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embedding=get_embedding("glm"),       #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无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GLM key 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时回退</w:t>
            </w: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Mock</w:t>
            </w:r>
          </w:p>
          <w:p w14:paraId="69893AD3" w14:textId="77777777" w:rsidR="005D404E" w:rsidRP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factual=FactualStore("facts.db", emb),</w:t>
            </w:r>
          </w:p>
          <w:p w14:paraId="50A2A5B1" w14:textId="77777777" w:rsidR="005D404E" w:rsidRDefault="005D404E" w:rsidP="005D404E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experiential=ExperientialStore(emb, db_path="exps.db"))</w:t>
            </w:r>
          </w:p>
        </w:tc>
      </w:tr>
    </w:tbl>
    <w:p w14:paraId="4D8C761D" w14:textId="77777777" w:rsidR="005D404E" w:rsidRPr="00682029" w:rsidRDefault="005D404E" w:rsidP="005D404E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</w:p>
    <w:p w14:paraId="209C19AB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依赖注入带来的直接收益是：消融组可以“换注入”而不改业务代码，例如</w:t>
      </w:r>
      <w:r w:rsidRPr="00682029">
        <w:rPr>
          <w:rFonts w:ascii="Times New Roman" w:eastAsia="宋体" w:hAnsi="Times New Roman" w:cs="Courier New"/>
          <w:kern w:val="0"/>
          <w:sz w:val="24"/>
        </w:rPr>
        <w:t>G2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用空经验库、</w:t>
      </w:r>
      <w:r w:rsidRPr="00682029">
        <w:rPr>
          <w:rFonts w:ascii="Times New Roman" w:eastAsia="宋体" w:hAnsi="Times New Roman" w:cs="Courier New"/>
          <w:kern w:val="0"/>
          <w:sz w:val="24"/>
        </w:rPr>
        <w:t>G3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用完整经验库，正是同一模式的两个实例。</w:t>
      </w:r>
    </w:p>
    <w:p w14:paraId="1F917483" w14:textId="77777777" w:rsidR="00947AB7" w:rsidRDefault="00947AB7" w:rsidP="00947AB7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7B94CA9F" wp14:editId="425D8AFD">
            <wp:extent cx="5400040" cy="4743450"/>
            <wp:effectExtent l="0" t="0" r="0" b="0"/>
            <wp:docPr id="2005532655" name="图形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05532655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92B1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图</w:t>
      </w:r>
      <w:r>
        <w:rPr>
          <w:rFonts w:ascii="Times New Roman" w:eastAsia="宋体" w:hAnsi="Times New Roman"/>
          <w:b/>
          <w:sz w:val="21"/>
          <w:szCs w:val="21"/>
        </w:rPr>
        <w:t xml:space="preserve">4 </w:t>
      </w:r>
      <w:r>
        <w:rPr>
          <w:rFonts w:ascii="Times New Roman" w:eastAsia="宋体" w:hAnsi="Times New Roman"/>
          <w:b/>
          <w:sz w:val="21"/>
          <w:szCs w:val="21"/>
        </w:rPr>
        <w:t>单场任务数据流时序</w:t>
      </w:r>
    </w:p>
    <w:p w14:paraId="7E1B669D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 xml:space="preserve">3.7.1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伪代码</w:t>
      </w:r>
      <w:r w:rsidRPr="00682029">
        <w:rPr>
          <w:rFonts w:ascii="Times New Roman" w:eastAsia="黑体" w:hAnsi="Times New Roman" w:cs="Courier New"/>
          <w:b/>
          <w:bCs/>
          <w:kern w:val="0"/>
          <w:sz w:val="24"/>
        </w:rPr>
        <w:t>↔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真实实现映射</w:t>
      </w:r>
    </w:p>
    <w:p w14:paraId="7C3C9ED3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第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节的伪代码是教学性简化，真实代码位于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Courier New"/>
          <w:kern w:val="0"/>
          <w:sz w:val="24"/>
        </w:rPr>
        <w:t>memsys/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，对应关系如下：</w:t>
      </w:r>
    </w:p>
    <w:p w14:paraId="3CA6065B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2 </w:t>
      </w:r>
      <w:r>
        <w:rPr>
          <w:rFonts w:ascii="Times New Roman" w:eastAsia="宋体" w:hAnsi="Times New Roman"/>
          <w:b/>
          <w:sz w:val="21"/>
          <w:szCs w:val="21"/>
        </w:rPr>
        <w:t>伪代码与真实实现映射</w:t>
      </w:r>
    </w:p>
    <w:tbl>
      <w:tblPr>
        <w:tblW w:w="0pt" w:type="dxa"/>
        <w:jc w:val="center"/>
        <w:tblLayout w:type="fixed"/>
        <w:tblLook w:firstRow="0" w:lastRow="0" w:firstColumn="0" w:lastColumn="0" w:noHBand="0" w:noVBand="0"/>
      </w:tblPr>
      <w:tblGrid>
        <w:gridCol w:w="2160"/>
        <w:gridCol w:w="3261"/>
        <w:gridCol w:w="2835"/>
      </w:tblGrid>
      <w:tr w:rsidR="005D6585" w:rsidRPr="00682029" w14:paraId="088F8614" w14:textId="77777777" w:rsidTr="005D404E">
        <w:trPr>
          <w:jc w:val="center"/>
        </w:trPr>
        <w:tc>
          <w:tcPr>
            <w:tcW w:w="108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84E94B8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伪代码</w:t>
            </w: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概念</w:t>
            </w:r>
          </w:p>
        </w:tc>
        <w:tc>
          <w:tcPr>
            <w:tcW w:w="163.0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09AC3183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真实实现</w:t>
            </w:r>
          </w:p>
        </w:tc>
        <w:tc>
          <w:tcPr>
            <w:tcW w:w="141.7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2DF419D3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说明</w:t>
            </w:r>
          </w:p>
        </w:tc>
      </w:tr>
      <w:tr w:rsidR="005D6585" w:rsidRPr="00682029" w14:paraId="0E013B1D" w14:textId="77777777" w:rsidTr="005D404E">
        <w:trPr>
          <w:jc w:val="center"/>
        </w:trPr>
        <w:tc>
          <w:tcPr>
            <w:tcW w:w="108pt" w:type="dxa"/>
            <w:tcBorders>
              <w:top w:val="nil"/>
              <w:start w:val="nil"/>
              <w:bottom w:val="nil"/>
              <w:end w:val="nil"/>
            </w:tcBorders>
          </w:tcPr>
          <w:p w14:paraId="0517594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route(q,route)</w:t>
            </w:r>
          </w:p>
        </w:tc>
        <w:tc>
          <w:tcPr>
            <w:tcW w:w="163.05pt" w:type="dxa"/>
            <w:tcBorders>
              <w:top w:val="nil"/>
              <w:start w:val="nil"/>
              <w:bottom w:val="nil"/>
              <w:end w:val="nil"/>
            </w:tcBorders>
          </w:tcPr>
          <w:p w14:paraId="6BC7B7A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HybridRetriever._route</w:t>
            </w:r>
          </w:p>
        </w:tc>
        <w:tc>
          <w:tcPr>
            <w:tcW w:w="141.75pt" w:type="dxa"/>
            <w:tcBorders>
              <w:top w:val="nil"/>
              <w:start w:val="nil"/>
              <w:bottom w:val="nil"/>
              <w:end w:val="nil"/>
            </w:tcBorders>
          </w:tcPr>
          <w:p w14:paraId="67DC6AF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vector/bm25/sql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分派单路检索</w:t>
            </w:r>
          </w:p>
        </w:tc>
      </w:tr>
      <w:tr w:rsidR="005D6585" w:rsidRPr="00682029" w14:paraId="7D370A0C" w14:textId="77777777" w:rsidTr="005D404E">
        <w:trPr>
          <w:jc w:val="center"/>
        </w:trPr>
        <w:tc>
          <w:tcPr>
            <w:tcW w:w="108pt" w:type="dxa"/>
            <w:tcBorders>
              <w:top w:val="nil"/>
              <w:start w:val="nil"/>
              <w:bottom w:val="nil"/>
              <w:end w:val="nil"/>
            </w:tcBorders>
          </w:tcPr>
          <w:p w14:paraId="60457AC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normalize(r)</w:t>
            </w:r>
          </w:p>
        </w:tc>
        <w:tc>
          <w:tcPr>
            <w:tcW w:w="163.05pt" w:type="dxa"/>
            <w:tcBorders>
              <w:top w:val="nil"/>
              <w:start w:val="nil"/>
              <w:bottom w:val="nil"/>
              <w:end w:val="nil"/>
            </w:tcBorders>
          </w:tcPr>
          <w:p w14:paraId="6484542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HybridRetriever._norm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+</w:t>
            </w: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BM25.self_score</w:t>
            </w:r>
          </w:p>
        </w:tc>
        <w:tc>
          <w:tcPr>
            <w:tcW w:w="141.75pt" w:type="dxa"/>
            <w:tcBorders>
              <w:top w:val="nil"/>
              <w:start w:val="nil"/>
              <w:bottom w:val="nil"/>
              <w:end w:val="nil"/>
            </w:tcBorders>
          </w:tcPr>
          <w:p w14:paraId="439D1B8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向量裁剪余弦、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BM25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自匹配上界</w:t>
            </w:r>
          </w:p>
        </w:tc>
      </w:tr>
      <w:tr w:rsidR="005D6585" w:rsidRPr="00682029" w14:paraId="4BEA2AE2" w14:textId="77777777" w:rsidTr="005D404E">
        <w:trPr>
          <w:jc w:val="center"/>
        </w:trPr>
        <w:tc>
          <w:tcPr>
            <w:tcW w:w="108pt" w:type="dxa"/>
            <w:tcBorders>
              <w:top w:val="nil"/>
              <w:start w:val="nil"/>
              <w:bottom w:val="nil"/>
              <w:end w:val="nil"/>
            </w:tcBorders>
          </w:tcPr>
          <w:p w14:paraId="43896B0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aggregate_by_id(pool,weights)</w:t>
            </w:r>
          </w:p>
        </w:tc>
        <w:tc>
          <w:tcPr>
            <w:tcW w:w="163.05pt" w:type="dxa"/>
            <w:tcBorders>
              <w:top w:val="nil"/>
              <w:start w:val="nil"/>
              <w:bottom w:val="nil"/>
              <w:end w:val="nil"/>
            </w:tcBorders>
          </w:tcPr>
          <w:p w14:paraId="09DC421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HybridRetriever.retrieve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融合段</w:t>
            </w:r>
          </w:p>
        </w:tc>
        <w:tc>
          <w:tcPr>
            <w:tcW w:w="141.75pt" w:type="dxa"/>
            <w:tcBorders>
              <w:top w:val="nil"/>
              <w:start w:val="nil"/>
              <w:bottom w:val="nil"/>
              <w:end w:val="nil"/>
            </w:tcBorders>
          </w:tcPr>
          <w:p w14:paraId="61DF3B1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按记忆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id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加权累加多路分数</w:t>
            </w:r>
          </w:p>
        </w:tc>
      </w:tr>
      <w:tr w:rsidR="005D6585" w:rsidRPr="00682029" w14:paraId="5D76CFB4" w14:textId="77777777" w:rsidTr="005D404E">
        <w:trPr>
          <w:jc w:val="center"/>
        </w:trPr>
        <w:tc>
          <w:tcPr>
            <w:tcW w:w="108pt" w:type="dxa"/>
            <w:tcBorders>
              <w:top w:val="nil"/>
              <w:start w:val="nil"/>
              <w:bottom w:val="nil"/>
              <w:end w:val="nil"/>
            </w:tcBorders>
          </w:tcPr>
          <w:p w14:paraId="717BF7E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add_stage_bonus(fused,stage)</w:t>
            </w:r>
          </w:p>
        </w:tc>
        <w:tc>
          <w:tcPr>
            <w:tcW w:w="163.05pt" w:type="dxa"/>
            <w:tcBorders>
              <w:top w:val="nil"/>
              <w:start w:val="nil"/>
              <w:bottom w:val="nil"/>
              <w:end w:val="nil"/>
            </w:tcBorders>
          </w:tcPr>
          <w:p w14:paraId="3BE2C7B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HybridRetriever.retrieve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阶段亲和段</w:t>
            </w:r>
          </w:p>
        </w:tc>
        <w:tc>
          <w:tcPr>
            <w:tcW w:w="141.75pt" w:type="dxa"/>
            <w:tcBorders>
              <w:top w:val="nil"/>
              <w:start w:val="nil"/>
              <w:bottom w:val="nil"/>
              <w:end w:val="nil"/>
            </w:tcBorders>
          </w:tcPr>
          <w:p w14:paraId="06148D2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stage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匹配时加</w:t>
            </w: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stage_bonus</w:t>
            </w:r>
          </w:p>
        </w:tc>
      </w:tr>
      <w:tr w:rsidR="005D6585" w:rsidRPr="00682029" w14:paraId="5A7C133B" w14:textId="77777777" w:rsidTr="005D404E">
        <w:trPr>
          <w:jc w:val="center"/>
        </w:trPr>
        <w:tc>
          <w:tcPr>
            <w:tcW w:w="108pt" w:type="dxa"/>
            <w:tcBorders>
              <w:top w:val="nil"/>
              <w:start w:val="nil"/>
              <w:bottom w:val="nil"/>
              <w:end w:val="nil"/>
            </w:tcBorders>
          </w:tcPr>
          <w:p w14:paraId="320B066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render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flush</w:t>
            </w:r>
          </w:p>
        </w:tc>
        <w:tc>
          <w:tcPr>
            <w:tcW w:w="163.05pt" w:type="dxa"/>
            <w:tcBorders>
              <w:top w:val="nil"/>
              <w:start w:val="nil"/>
              <w:bottom w:val="nil"/>
              <w:end w:val="nil"/>
            </w:tcBorders>
          </w:tcPr>
          <w:p w14:paraId="6C0096D8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WorkingMemory.render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_flush</w:t>
            </w:r>
          </w:p>
        </w:tc>
        <w:tc>
          <w:tcPr>
            <w:tcW w:w="141.75pt" w:type="dxa"/>
            <w:tcBorders>
              <w:top w:val="nil"/>
              <w:start w:val="nil"/>
              <w:bottom w:val="nil"/>
              <w:end w:val="nil"/>
            </w:tcBorders>
          </w:tcPr>
          <w:p w14:paraId="6DA7D3F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上下文渲染与换页</w:t>
            </w:r>
          </w:p>
        </w:tc>
      </w:tr>
      <w:tr w:rsidR="005D6585" w:rsidRPr="00682029" w14:paraId="0C5066AB" w14:textId="77777777" w:rsidTr="005D404E">
        <w:trPr>
          <w:jc w:val="center"/>
        </w:trPr>
        <w:tc>
          <w:tcPr>
            <w:tcW w:w="108pt" w:type="dxa"/>
            <w:tcBorders>
              <w:top w:val="nil"/>
              <w:start w:val="nil"/>
              <w:bottom w:val="nil"/>
              <w:end w:val="nil"/>
            </w:tcBorders>
          </w:tcPr>
          <w:p w14:paraId="64FAB08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retention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mark_recalled</w:t>
            </w:r>
          </w:p>
        </w:tc>
        <w:tc>
          <w:tcPr>
            <w:tcW w:w="163.05pt" w:type="dxa"/>
            <w:tcBorders>
              <w:top w:val="nil"/>
              <w:start w:val="nil"/>
              <w:bottom w:val="nil"/>
              <w:end w:val="nil"/>
            </w:tcBorders>
          </w:tcPr>
          <w:p w14:paraId="0053DD3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MemoryEntry.retention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mark_recalled</w:t>
            </w:r>
          </w:p>
        </w:tc>
        <w:tc>
          <w:tcPr>
            <w:tcW w:w="141.75pt" w:type="dxa"/>
            <w:tcBorders>
              <w:top w:val="nil"/>
              <w:start w:val="nil"/>
              <w:bottom w:val="nil"/>
              <w:end w:val="nil"/>
            </w:tcBorders>
          </w:tcPr>
          <w:p w14:paraId="2C59CE6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艾宾浩斯模型</w:t>
            </w:r>
          </w:p>
        </w:tc>
      </w:tr>
      <w:tr w:rsidR="005D6585" w:rsidRPr="00682029" w14:paraId="498F472A" w14:textId="77777777" w:rsidTr="005D404E">
        <w:trPr>
          <w:jc w:val="center"/>
        </w:trPr>
        <w:tc>
          <w:tcPr>
            <w:tcW w:w="108pt" w:type="dxa"/>
            <w:tcBorders>
              <w:top w:val="nil"/>
              <w:start w:val="nil"/>
              <w:bottom w:val="nil"/>
              <w:end w:val="nil"/>
            </w:tcBorders>
          </w:tcPr>
          <w:p w14:paraId="037F6BC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lastRenderedPageBreak/>
              <w:t>evolve_from_review</w:t>
            </w:r>
          </w:p>
        </w:tc>
        <w:tc>
          <w:tcPr>
            <w:tcW w:w="163.05pt" w:type="dxa"/>
            <w:tcBorders>
              <w:top w:val="nil"/>
              <w:start w:val="nil"/>
              <w:bottom w:val="nil"/>
              <w:end w:val="nil"/>
            </w:tcBorders>
          </w:tcPr>
          <w:p w14:paraId="4A56EAA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MemoryEvolution.evolve_from_review</w:t>
            </w:r>
          </w:p>
        </w:tc>
        <w:tc>
          <w:tcPr>
            <w:tcW w:w="141.75pt" w:type="dxa"/>
            <w:tcBorders>
              <w:top w:val="nil"/>
              <w:start w:val="nil"/>
              <w:bottom w:val="nil"/>
              <w:end w:val="nil"/>
            </w:tcBorders>
          </w:tcPr>
          <w:p w14:paraId="0375642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复盘驱动进化</w:t>
            </w:r>
          </w:p>
        </w:tc>
      </w:tr>
      <w:tr w:rsidR="005D6585" w:rsidRPr="00682029" w14:paraId="20554380" w14:textId="77777777" w:rsidTr="005D404E">
        <w:trPr>
          <w:jc w:val="center"/>
        </w:trPr>
        <w:tc>
          <w:tcPr>
            <w:tcW w:w="108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8A9F5C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boundary.promote</w:t>
            </w:r>
          </w:p>
        </w:tc>
        <w:tc>
          <w:tcPr>
            <w:tcW w:w="163.0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B4736E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MemoryBoundary.promote</w:t>
            </w:r>
          </w:p>
        </w:tc>
        <w:tc>
          <w:tcPr>
            <w:tcW w:w="141.7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0612F53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三道门控</w:t>
            </w:r>
          </w:p>
        </w:tc>
      </w:tr>
    </w:tbl>
    <w:p w14:paraId="020B5228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该表用于定位，不替代代码注释；逐行注释见对应文件的</w:t>
      </w:r>
      <w:r w:rsidRPr="00682029">
        <w:rPr>
          <w:rFonts w:ascii="Times New Roman" w:eastAsia="宋体" w:hAnsi="Times New Roman" w:cs="宋体"/>
          <w:kern w:val="0"/>
          <w:sz w:val="24"/>
        </w:rPr>
        <w:t>docstring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Courier New"/>
          <w:kern w:val="0"/>
          <w:sz w:val="24"/>
        </w:rPr>
        <w:t>docs/19_</w:t>
      </w:r>
      <w:r w:rsidRPr="00682029">
        <w:rPr>
          <w:rFonts w:ascii="Times New Roman" w:eastAsia="宋体" w:hAnsi="Times New Roman" w:cs="Courier New" w:hint="eastAsia"/>
          <w:kern w:val="0"/>
          <w:sz w:val="24"/>
        </w:rPr>
        <w:t>代码架构与实现详解</w:t>
      </w:r>
      <w:r w:rsidRPr="00682029">
        <w:rPr>
          <w:rFonts w:ascii="Times New Roman" w:eastAsia="宋体" w:hAnsi="Times New Roman" w:cs="Courier New"/>
          <w:kern w:val="0"/>
          <w:sz w:val="24"/>
        </w:rPr>
        <w:t>.md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</w:t>
      </w:r>
    </w:p>
    <w:p w14:paraId="075B750B" w14:textId="77777777" w:rsidR="005D6585" w:rsidRPr="00682029" w:rsidRDefault="005D6585">
      <w:pPr>
        <w:pBdr>
          <w:bottom w:val="single" w:sz="4" w:space="2" w:color="auto"/>
        </w:pBd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5AA5D66D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jc w:val="center"/>
        <w:outlineLvl w:val="0"/>
        <w:rPr>
          <w:rFonts w:ascii="Times New Roman" w:eastAsia="黑体" w:hAnsi="Times New Roman" w:cs="黑体"/>
          <w:kern w:val="0"/>
          <w:sz w:val="32"/>
          <w:szCs w:val="32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br w:type="page"/>
      </w:r>
      <w:r w:rsidRPr="00682029">
        <w:rPr>
          <w:rFonts w:ascii="Times New Roman" w:eastAsia="黑体" w:hAnsi="Times New Roman" w:cs="黑体"/>
          <w:b/>
          <w:bCs/>
          <w:kern w:val="0"/>
          <w:sz w:val="32"/>
          <w:szCs w:val="32"/>
        </w:rPr>
        <w:lastRenderedPageBreak/>
        <w:t xml:space="preserve">4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t>实验方法</w:t>
      </w:r>
    </w:p>
    <w:p w14:paraId="2720039C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4.1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研究问题与假设</w:t>
      </w:r>
    </w:p>
    <w:p w14:paraId="12373112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第</w:t>
      </w:r>
      <w:r w:rsidRPr="00682029">
        <w:rPr>
          <w:rFonts w:ascii="Times New Roman" w:eastAsia="宋体" w:hAnsi="Times New Roman" w:cs="宋体"/>
          <w:kern w:val="0"/>
          <w:sz w:val="24"/>
        </w:rPr>
        <w:t>1.3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节给出了</w:t>
      </w:r>
      <w:r w:rsidRPr="00682029">
        <w:rPr>
          <w:rFonts w:ascii="Times New Roman" w:eastAsia="宋体" w:hAnsi="Times New Roman" w:cs="宋体"/>
          <w:kern w:val="0"/>
          <w:sz w:val="24"/>
        </w:rPr>
        <w:t>RQ1–RQ5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。与之对应的零假设与备择假设如下：</w:t>
      </w:r>
    </w:p>
    <w:p w14:paraId="6A623842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/>
          <w:b/>
          <w:bCs/>
          <w:kern w:val="0"/>
          <w:sz w:val="24"/>
        </w:rPr>
        <w:t>H1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：经验库对经验类查询存在独立贡献，即双库全开（</w:t>
      </w:r>
      <w:r w:rsidRPr="00682029">
        <w:rPr>
          <w:rFonts w:ascii="Times New Roman" w:eastAsia="宋体" w:hAnsi="Times New Roman" w:cs="宋体"/>
          <w:kern w:val="0"/>
          <w:sz w:val="24"/>
        </w:rPr>
        <w:t>G3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）在固定用例集上的检索指标高于仅事实库（</w:t>
      </w:r>
      <w:r w:rsidRPr="00682029">
        <w:rPr>
          <w:rFonts w:ascii="Times New Roman" w:eastAsia="宋体" w:hAnsi="Times New Roman" w:cs="宋体"/>
          <w:kern w:val="0"/>
          <w:sz w:val="24"/>
        </w:rPr>
        <w:t>G2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），且差异非抽样偶然（α</w:t>
      </w:r>
      <w:r w:rsidRPr="00682029">
        <w:rPr>
          <w:rFonts w:ascii="Times New Roman" w:eastAsia="宋体" w:hAnsi="Times New Roman" w:cs="宋体"/>
          <w:kern w:val="0"/>
          <w:sz w:val="24"/>
        </w:rPr>
        <w:t>=0.05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</w:t>
      </w:r>
    </w:p>
    <w:p w14:paraId="55152912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/>
          <w:b/>
          <w:bCs/>
          <w:kern w:val="0"/>
          <w:sz w:val="24"/>
        </w:rPr>
        <w:t>H2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：场次</w:t>
      </w:r>
      <w:r w:rsidRPr="00682029">
        <w:rPr>
          <w:rFonts w:ascii="Times New Roman" w:eastAsia="宋体" w:hAnsi="Times New Roman" w:cs="宋体"/>
          <w:kern w:val="0"/>
          <w:sz w:val="24"/>
        </w:rPr>
        <w:t>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的复盘写入可被场次</w:t>
      </w:r>
      <w:r w:rsidRPr="00682029">
        <w:rPr>
          <w:rFonts w:ascii="Times New Roman" w:eastAsia="宋体" w:hAnsi="Times New Roman" w:cs="宋体"/>
          <w:kern w:val="0"/>
          <w:sz w:val="24"/>
        </w:rPr>
        <w:t>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的相关查询召回，即处理组命中率显著高于“不写入”对照（对照总体为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</w:t>
      </w:r>
    </w:p>
    <w:p w14:paraId="27D5835D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/>
          <w:b/>
          <w:bCs/>
          <w:kern w:val="0"/>
          <w:sz w:val="24"/>
        </w:rPr>
        <w:t>H3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：三路融合相对最优单路存在检索增益；在字符词袋环境下该增益可能不显著。</w:t>
      </w:r>
    </w:p>
    <w:p w14:paraId="451D48DF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/>
          <w:b/>
          <w:bCs/>
          <w:kern w:val="0"/>
          <w:sz w:val="24"/>
        </w:rPr>
        <w:t>H4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：负例查询在标定</w:t>
      </w:r>
      <w:r w:rsidRPr="00682029">
        <w:rPr>
          <w:rFonts w:ascii="Times New Roman" w:eastAsia="宋体" w:hAnsi="Times New Roman" w:cs="Courier New"/>
          <w:kern w:val="0"/>
          <w:sz w:val="24"/>
        </w:rPr>
        <w:t>min_score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下返回率趋近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；遗忘仅淘汰低价值未召回记忆，受保护记忆不被误删。</w:t>
      </w:r>
    </w:p>
    <w:p w14:paraId="0F8174CC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/>
          <w:b/>
          <w:bCs/>
          <w:kern w:val="0"/>
          <w:sz w:val="24"/>
        </w:rPr>
        <w:t>H5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：真实</w:t>
      </w:r>
      <w:r w:rsidRPr="00682029">
        <w:rPr>
          <w:rFonts w:ascii="Times New Roman" w:eastAsia="宋体" w:hAnsi="Times New Roman" w:cs="宋体"/>
          <w:kern w:val="0"/>
          <w:sz w:val="24"/>
        </w:rPr>
        <w:t>LLM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生成规划时，其输出对装载记忆存在可观测引用，而非仅回显上下文。</w:t>
      </w:r>
    </w:p>
    <w:p w14:paraId="746A6B28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为方便跟踪，把</w:t>
      </w:r>
      <w:r w:rsidRPr="00682029">
        <w:rPr>
          <w:rFonts w:ascii="Times New Roman" w:eastAsia="宋体" w:hAnsi="Times New Roman" w:cs="宋体"/>
          <w:kern w:val="0"/>
          <w:sz w:val="24"/>
        </w:rPr>
        <w:t>RQ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与假设、实验操作化、结果落点对应为表</w:t>
      </w:r>
      <w:r w:rsidRPr="00682029">
        <w:rPr>
          <w:rFonts w:ascii="Times New Roman" w:eastAsia="宋体" w:hAnsi="Times New Roman" w:cs="宋体"/>
          <w:kern w:val="0"/>
          <w:sz w:val="24"/>
        </w:rPr>
        <w:t>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</w:t>
      </w:r>
    </w:p>
    <w:p w14:paraId="319DCE73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>3 RQ—</w:t>
      </w:r>
      <w:r>
        <w:rPr>
          <w:rFonts w:ascii="Times New Roman" w:eastAsia="宋体" w:hAnsi="Times New Roman"/>
          <w:b/>
          <w:sz w:val="21"/>
          <w:szCs w:val="21"/>
        </w:rPr>
        <w:t>假设</w:t>
      </w:r>
      <w:r>
        <w:rPr>
          <w:rFonts w:ascii="Times New Roman" w:eastAsia="宋体" w:hAnsi="Times New Roman"/>
          <w:b/>
          <w:sz w:val="21"/>
          <w:szCs w:val="21"/>
        </w:rPr>
        <w:t>—</w:t>
      </w:r>
      <w:r>
        <w:rPr>
          <w:rFonts w:ascii="Times New Roman" w:eastAsia="宋体" w:hAnsi="Times New Roman"/>
          <w:b/>
          <w:sz w:val="21"/>
          <w:szCs w:val="21"/>
        </w:rPr>
        <w:t>操作化</w:t>
      </w:r>
      <w:r>
        <w:rPr>
          <w:rFonts w:ascii="Times New Roman" w:eastAsia="宋体" w:hAnsi="Times New Roman"/>
          <w:b/>
          <w:sz w:val="21"/>
          <w:szCs w:val="21"/>
        </w:rPr>
        <w:t>—</w:t>
      </w:r>
      <w:r>
        <w:rPr>
          <w:rFonts w:ascii="Times New Roman" w:eastAsia="宋体" w:hAnsi="Times New Roman"/>
          <w:b/>
          <w:sz w:val="21"/>
          <w:szCs w:val="21"/>
        </w:rPr>
        <w:t>结果映射</w:t>
      </w:r>
    </w:p>
    <w:tbl>
      <w:tblPr>
        <w:tblW w:w="375.65pt" w:type="dxa"/>
        <w:jc w:val="center"/>
        <w:tblLayout w:type="fixed"/>
        <w:tblLook w:firstRow="0" w:lastRow="0" w:firstColumn="0" w:lastColumn="0" w:noHBand="0" w:noVBand="0"/>
      </w:tblPr>
      <w:tblGrid>
        <w:gridCol w:w="709"/>
        <w:gridCol w:w="2409"/>
        <w:gridCol w:w="3119"/>
        <w:gridCol w:w="1276"/>
      </w:tblGrid>
      <w:tr w:rsidR="005D6585" w:rsidRPr="00682029" w14:paraId="0243D283" w14:textId="77777777" w:rsidTr="005D404E">
        <w:trPr>
          <w:jc w:val="center"/>
        </w:trPr>
        <w:tc>
          <w:tcPr>
            <w:tcW w:w="35.4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0E05E16E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RQ</w:t>
            </w:r>
          </w:p>
        </w:tc>
        <w:tc>
          <w:tcPr>
            <w:tcW w:w="120.4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2A5EFA9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待检验</w:t>
            </w:r>
          </w:p>
        </w:tc>
        <w:tc>
          <w:tcPr>
            <w:tcW w:w="155.9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02E7F0CD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操作化（组</w:t>
            </w: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指标）</w:t>
            </w:r>
          </w:p>
        </w:tc>
        <w:tc>
          <w:tcPr>
            <w:tcW w:w="63.8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70DAA1D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结果落点</w:t>
            </w:r>
          </w:p>
        </w:tc>
      </w:tr>
      <w:tr w:rsidR="005D6585" w:rsidRPr="00682029" w14:paraId="22073CC7" w14:textId="77777777" w:rsidTr="005D404E">
        <w:trPr>
          <w:jc w:val="center"/>
        </w:trPr>
        <w:tc>
          <w:tcPr>
            <w:tcW w:w="35.45pt" w:type="dxa"/>
            <w:tcBorders>
              <w:top w:val="nil"/>
              <w:start w:val="nil"/>
              <w:bottom w:val="nil"/>
              <w:end w:val="nil"/>
            </w:tcBorders>
          </w:tcPr>
          <w:p w14:paraId="7EEFAA0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RQ1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4B59CDF8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经验库无独立贡献</w:t>
            </w:r>
          </w:p>
        </w:tc>
        <w:tc>
          <w:tcPr>
            <w:tcW w:w="155.95pt" w:type="dxa"/>
            <w:tcBorders>
              <w:top w:val="nil"/>
              <w:start w:val="nil"/>
              <w:bottom w:val="nil"/>
              <w:end w:val="nil"/>
            </w:tcBorders>
          </w:tcPr>
          <w:p w14:paraId="4F3F795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G2vsG3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，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44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条用例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hit@5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、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MRR</w:t>
            </w:r>
          </w:p>
        </w:tc>
        <w:tc>
          <w:tcPr>
            <w:tcW w:w="63.80pt" w:type="dxa"/>
            <w:tcBorders>
              <w:top w:val="nil"/>
              <w:start w:val="nil"/>
              <w:bottom w:val="nil"/>
              <w:end w:val="nil"/>
            </w:tcBorders>
          </w:tcPr>
          <w:p w14:paraId="511EB4B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§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5.1</w:t>
            </w:r>
          </w:p>
        </w:tc>
      </w:tr>
      <w:tr w:rsidR="005D6585" w:rsidRPr="00682029" w14:paraId="1D42C1B4" w14:textId="77777777" w:rsidTr="005D404E">
        <w:trPr>
          <w:jc w:val="center"/>
        </w:trPr>
        <w:tc>
          <w:tcPr>
            <w:tcW w:w="35.45pt" w:type="dxa"/>
            <w:tcBorders>
              <w:top w:val="nil"/>
              <w:start w:val="nil"/>
              <w:bottom w:val="nil"/>
              <w:end w:val="nil"/>
            </w:tcBorders>
          </w:tcPr>
          <w:p w14:paraId="0AB35A8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RQ2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1DA5151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跨场次写入不被召回</w:t>
            </w:r>
          </w:p>
        </w:tc>
        <w:tc>
          <w:tcPr>
            <w:tcW w:w="155.95pt" w:type="dxa"/>
            <w:tcBorders>
              <w:top w:val="nil"/>
              <w:start w:val="nil"/>
              <w:bottom w:val="nil"/>
              <w:end w:val="nil"/>
            </w:tcBorders>
          </w:tcPr>
          <w:p w14:paraId="612796C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G4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处理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vs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对照，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H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类</w:t>
            </w:r>
          </w:p>
        </w:tc>
        <w:tc>
          <w:tcPr>
            <w:tcW w:w="63.80pt" w:type="dxa"/>
            <w:tcBorders>
              <w:top w:val="nil"/>
              <w:start w:val="nil"/>
              <w:bottom w:val="nil"/>
              <w:end w:val="nil"/>
            </w:tcBorders>
          </w:tcPr>
          <w:p w14:paraId="46CF642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§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5.2</w:t>
            </w:r>
          </w:p>
        </w:tc>
      </w:tr>
      <w:tr w:rsidR="005D6585" w:rsidRPr="00682029" w14:paraId="77E5AD7D" w14:textId="77777777" w:rsidTr="005D404E">
        <w:trPr>
          <w:jc w:val="center"/>
        </w:trPr>
        <w:tc>
          <w:tcPr>
            <w:tcW w:w="35.45pt" w:type="dxa"/>
            <w:tcBorders>
              <w:top w:val="nil"/>
              <w:start w:val="nil"/>
              <w:bottom w:val="nil"/>
              <w:end w:val="nil"/>
            </w:tcBorders>
          </w:tcPr>
          <w:p w14:paraId="250DE87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RQ3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219AE68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三路融合无增益</w:t>
            </w:r>
          </w:p>
        </w:tc>
        <w:tc>
          <w:tcPr>
            <w:tcW w:w="155.95pt" w:type="dxa"/>
            <w:tcBorders>
              <w:top w:val="nil"/>
              <w:start w:val="nil"/>
              <w:bottom w:val="nil"/>
              <w:end w:val="nil"/>
            </w:tcBorders>
          </w:tcPr>
          <w:p w14:paraId="4E8BB59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G5hybridvsvector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等</w:t>
            </w:r>
          </w:p>
        </w:tc>
        <w:tc>
          <w:tcPr>
            <w:tcW w:w="63.80pt" w:type="dxa"/>
            <w:tcBorders>
              <w:top w:val="nil"/>
              <w:start w:val="nil"/>
              <w:bottom w:val="nil"/>
              <w:end w:val="nil"/>
            </w:tcBorders>
          </w:tcPr>
          <w:p w14:paraId="60C16FA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§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5.3</w:t>
            </w:r>
          </w:p>
        </w:tc>
      </w:tr>
      <w:tr w:rsidR="005D6585" w:rsidRPr="00682029" w14:paraId="23ABF831" w14:textId="77777777" w:rsidTr="005D404E">
        <w:trPr>
          <w:jc w:val="center"/>
        </w:trPr>
        <w:tc>
          <w:tcPr>
            <w:tcW w:w="35.45pt" w:type="dxa"/>
            <w:tcBorders>
              <w:top w:val="nil"/>
              <w:start w:val="nil"/>
              <w:bottom w:val="nil"/>
              <w:end w:val="nil"/>
            </w:tcBorders>
          </w:tcPr>
          <w:p w14:paraId="413D815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RQ4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6F985E1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阈值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遗忘不安全</w:t>
            </w:r>
          </w:p>
        </w:tc>
        <w:tc>
          <w:tcPr>
            <w:tcW w:w="155.95pt" w:type="dxa"/>
            <w:tcBorders>
              <w:top w:val="nil"/>
              <w:start w:val="nil"/>
              <w:bottom w:val="nil"/>
              <w:end w:val="nil"/>
            </w:tcBorders>
          </w:tcPr>
          <w:p w14:paraId="435E96F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E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噪声扫描、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F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遗忘研究</w:t>
            </w:r>
          </w:p>
        </w:tc>
        <w:tc>
          <w:tcPr>
            <w:tcW w:w="63.80pt" w:type="dxa"/>
            <w:tcBorders>
              <w:top w:val="nil"/>
              <w:start w:val="nil"/>
              <w:bottom w:val="nil"/>
              <w:end w:val="nil"/>
            </w:tcBorders>
          </w:tcPr>
          <w:p w14:paraId="1ED31A7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§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5.4</w:t>
            </w:r>
          </w:p>
        </w:tc>
      </w:tr>
      <w:tr w:rsidR="005D6585" w:rsidRPr="00682029" w14:paraId="0E2A02EF" w14:textId="77777777" w:rsidTr="005D404E">
        <w:trPr>
          <w:jc w:val="center"/>
        </w:trPr>
        <w:tc>
          <w:tcPr>
            <w:tcW w:w="35.4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75D2DE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RQ5</w:t>
            </w:r>
          </w:p>
        </w:tc>
        <w:tc>
          <w:tcPr>
            <w:tcW w:w="120.4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6CB75A1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真模型不使用记忆</w:t>
            </w:r>
          </w:p>
        </w:tc>
        <w:tc>
          <w:tcPr>
            <w:tcW w:w="155.9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51086718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verify_llmT6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，引用率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约束</w:t>
            </w:r>
          </w:p>
        </w:tc>
        <w:tc>
          <w:tcPr>
            <w:tcW w:w="63.8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A67E0D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§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5.5</w:t>
            </w:r>
          </w:p>
        </w:tc>
      </w:tr>
    </w:tbl>
    <w:p w14:paraId="7CBF4856" w14:textId="77777777" w:rsidR="005D6585" w:rsidRDefault="005D6585" w:rsidP="005D404E">
      <w:pPr>
        <w:autoSpaceDE w:val="0"/>
        <w:autoSpaceDN w:val="0"/>
        <w:adjustRightInd w:val="0"/>
        <w:spacing w:after="0pt" w:line="12pt" w:lineRule="auto"/>
        <w:ind w:start="24pt"/>
        <w:rPr>
          <w:rFonts w:ascii="Times New Roman" w:eastAsia="宋体" w:hAnsi="Times New Roman" w:cs="宋体"/>
          <w:color w:val="505050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color w:val="505050"/>
          <w:kern w:val="0"/>
          <w:sz w:val="24"/>
        </w:rPr>
        <w:t>证据层级见</w:t>
      </w:r>
      <w:r w:rsidRPr="00682029">
        <w:rPr>
          <w:rFonts w:ascii="Times New Roman" w:eastAsia="宋体" w:hAnsi="Times New Roman" w:cs="宋体"/>
          <w:color w:val="505050"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宋体" w:hint="eastAsia"/>
          <w:color w:val="505050"/>
          <w:kern w:val="0"/>
          <w:sz w:val="24"/>
        </w:rPr>
        <w:t>§</w:t>
      </w:r>
      <w:r w:rsidRPr="00682029">
        <w:rPr>
          <w:rFonts w:ascii="Times New Roman" w:eastAsia="宋体" w:hAnsi="Times New Roman" w:cs="宋体"/>
          <w:color w:val="505050"/>
          <w:kern w:val="0"/>
          <w:sz w:val="24"/>
        </w:rPr>
        <w:t>5.6</w:t>
      </w:r>
      <w:r w:rsidRPr="00682029">
        <w:rPr>
          <w:rFonts w:ascii="Times New Roman" w:eastAsia="宋体" w:hAnsi="Times New Roman" w:cs="宋体" w:hint="eastAsia"/>
          <w:color w:val="505050"/>
          <w:kern w:val="0"/>
          <w:sz w:val="24"/>
        </w:rPr>
        <w:t>与§</w:t>
      </w:r>
      <w:r w:rsidRPr="00682029">
        <w:rPr>
          <w:rFonts w:ascii="Times New Roman" w:eastAsia="宋体" w:hAnsi="Times New Roman" w:cs="宋体"/>
          <w:color w:val="505050"/>
          <w:kern w:val="0"/>
          <w:sz w:val="24"/>
        </w:rPr>
        <w:t>6.1</w:t>
      </w:r>
      <w:r w:rsidRPr="00682029">
        <w:rPr>
          <w:rFonts w:ascii="Times New Roman" w:eastAsia="宋体" w:hAnsi="Times New Roman" w:cs="宋体" w:hint="eastAsia"/>
          <w:color w:val="505050"/>
          <w:kern w:val="0"/>
          <w:sz w:val="24"/>
        </w:rPr>
        <w:t>。</w:t>
      </w:r>
    </w:p>
    <w:p w14:paraId="51471050" w14:textId="77777777" w:rsidR="00947AB7" w:rsidRDefault="00947AB7" w:rsidP="00947AB7">
      <w:pP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color w:val="505050"/>
          <w:kern w:val="0"/>
          <w:sz w:val="24"/>
        </w:rPr>
      </w:pPr>
      <w:r>
        <w:rPr>
          <w:noProof/>
        </w:rPr>
        <w:drawing>
          <wp:inline distT="0" distB="0" distL="0" distR="0" wp14:anchorId="7EB2A3F4" wp14:editId="226EAB7D">
            <wp:extent cx="5400040" cy="3060065"/>
            <wp:effectExtent l="0" t="0" r="0" b="0"/>
            <wp:docPr id="549492230" name="图形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49492230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BDAE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lastRenderedPageBreak/>
        <w:t>图</w:t>
      </w:r>
      <w:r>
        <w:rPr>
          <w:rFonts w:ascii="Times New Roman" w:eastAsia="宋体" w:hAnsi="Times New Roman"/>
          <w:b/>
          <w:sz w:val="21"/>
          <w:szCs w:val="21"/>
        </w:rPr>
        <w:t xml:space="preserve">5 </w:t>
      </w:r>
      <w:r>
        <w:rPr>
          <w:rFonts w:ascii="Times New Roman" w:eastAsia="宋体" w:hAnsi="Times New Roman"/>
          <w:b/>
          <w:sz w:val="21"/>
          <w:szCs w:val="21"/>
        </w:rPr>
        <w:t>测试集</w:t>
      </w:r>
      <w:r>
        <w:rPr>
          <w:rFonts w:ascii="Times New Roman" w:eastAsia="宋体" w:hAnsi="Times New Roman"/>
          <w:b/>
          <w:sz w:val="21"/>
          <w:szCs w:val="21"/>
        </w:rPr>
        <w:t xml:space="preserve"> 8 </w:t>
      </w:r>
      <w:r>
        <w:rPr>
          <w:rFonts w:ascii="Times New Roman" w:eastAsia="宋体" w:hAnsi="Times New Roman"/>
          <w:b/>
          <w:sz w:val="21"/>
          <w:szCs w:val="21"/>
        </w:rPr>
        <w:t>类结构</w:t>
      </w:r>
    </w:p>
    <w:p w14:paraId="5DFE9646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4.2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数据集</w:t>
      </w:r>
    </w:p>
    <w:p w14:paraId="0AD7E203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4.2.1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任务设定</w:t>
      </w:r>
    </w:p>
    <w:p w14:paraId="170633C1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测试集面向虚构的作战规划场景：红方在连续场次中执行夜间夺占高地、渡河、山地进攻、防御与通信保障等任务。每类用例包含查询（</w:t>
      </w:r>
      <w:r w:rsidRPr="00682029">
        <w:rPr>
          <w:rFonts w:ascii="Times New Roman" w:eastAsia="宋体" w:hAnsi="Times New Roman" w:cs="Courier New"/>
          <w:kern w:val="0"/>
          <w:sz w:val="24"/>
        </w:rPr>
        <w:t>QueryItem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）与标注（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记忆条目或其关键词），并按“是否可被词袋命中”“是否含干扰”“是否跨场次”分层。</w:t>
      </w:r>
    </w:p>
    <w:p w14:paraId="63FC4276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4.2.2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用例构成与标注</w:t>
      </w:r>
    </w:p>
    <w:p w14:paraId="5F8E906B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4 </w:t>
      </w:r>
      <w:r>
        <w:rPr>
          <w:rFonts w:ascii="Times New Roman" w:eastAsia="宋体" w:hAnsi="Times New Roman"/>
          <w:b/>
          <w:sz w:val="21"/>
          <w:szCs w:val="21"/>
        </w:rPr>
        <w:t>测试集用例构成与标注</w:t>
      </w:r>
    </w:p>
    <w:tbl>
      <w:tblPr>
        <w:tblW w:w="391.50pt" w:type="dxa"/>
        <w:jc w:val="center"/>
        <w:tblLayout w:type="fixed"/>
        <w:tblLook w:firstRow="0" w:lastRow="0" w:firstColumn="0" w:lastColumn="0" w:noHBand="0" w:noVBand="0"/>
      </w:tblPr>
      <w:tblGrid>
        <w:gridCol w:w="1530"/>
        <w:gridCol w:w="998"/>
        <w:gridCol w:w="2893"/>
        <w:gridCol w:w="2409"/>
      </w:tblGrid>
      <w:tr w:rsidR="005D6585" w:rsidRPr="00682029" w14:paraId="096A9653" w14:textId="77777777" w:rsidTr="005D404E">
        <w:trPr>
          <w:jc w:val="center"/>
        </w:trPr>
        <w:tc>
          <w:tcPr>
            <w:tcW w:w="76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7B4733C1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类</w:t>
            </w:r>
          </w:p>
        </w:tc>
        <w:tc>
          <w:tcPr>
            <w:tcW w:w="49.9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75997FFA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数量</w:t>
            </w:r>
          </w:p>
        </w:tc>
        <w:tc>
          <w:tcPr>
            <w:tcW w:w="144.6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CCF863E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 xml:space="preserve">gold </w:t>
            </w: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定义</w:t>
            </w:r>
          </w:p>
        </w:tc>
        <w:tc>
          <w:tcPr>
            <w:tcW w:w="120.4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605DCC11" w14:textId="77777777" w:rsidR="005D6585" w:rsidRPr="00682029" w:rsidRDefault="005D6585" w:rsidP="005D404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构造要点</w:t>
            </w:r>
          </w:p>
        </w:tc>
      </w:tr>
      <w:tr w:rsidR="005D6585" w:rsidRPr="00682029" w14:paraId="536A165A" w14:textId="77777777" w:rsidTr="005D404E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5915A21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A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属性精确</w:t>
            </w:r>
          </w:p>
        </w:tc>
        <w:tc>
          <w:tcPr>
            <w:tcW w:w="49.90pt" w:type="dxa"/>
            <w:tcBorders>
              <w:top w:val="nil"/>
              <w:start w:val="nil"/>
              <w:bottom w:val="nil"/>
              <w:end w:val="nil"/>
            </w:tcBorders>
          </w:tcPr>
          <w:p w14:paraId="2DF7AE6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6</w:t>
            </w:r>
          </w:p>
        </w:tc>
        <w:tc>
          <w:tcPr>
            <w:tcW w:w="144.65pt" w:type="dxa"/>
            <w:tcBorders>
              <w:top w:val="nil"/>
              <w:start w:val="nil"/>
              <w:bottom w:val="nil"/>
              <w:end w:val="nil"/>
            </w:tcBorders>
          </w:tcPr>
          <w:p w14:paraId="11E9CCA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指定装备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地点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条令条目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515C0CF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attrs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显式条件，测试精确路径</w:t>
            </w:r>
          </w:p>
        </w:tc>
      </w:tr>
      <w:tr w:rsidR="005D6585" w:rsidRPr="00682029" w14:paraId="6077A324" w14:textId="77777777" w:rsidTr="005D404E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27E8647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B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事实语义</w:t>
            </w:r>
          </w:p>
        </w:tc>
        <w:tc>
          <w:tcPr>
            <w:tcW w:w="49.90pt" w:type="dxa"/>
            <w:tcBorders>
              <w:top w:val="nil"/>
              <w:start w:val="nil"/>
              <w:bottom w:val="nil"/>
              <w:end w:val="nil"/>
            </w:tcBorders>
          </w:tcPr>
          <w:p w14:paraId="196421E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6</w:t>
            </w:r>
          </w:p>
        </w:tc>
        <w:tc>
          <w:tcPr>
            <w:tcW w:w="144.65pt" w:type="dxa"/>
            <w:tcBorders>
              <w:top w:val="nil"/>
              <w:start w:val="nil"/>
              <w:bottom w:val="nil"/>
              <w:end w:val="nil"/>
            </w:tcBorders>
          </w:tcPr>
          <w:p w14:paraId="31752C2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指定地形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装备条目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772BA57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转述措辞，与正文少量共享词</w:t>
            </w:r>
          </w:p>
        </w:tc>
      </w:tr>
      <w:tr w:rsidR="005D6585" w:rsidRPr="00682029" w14:paraId="7C4514D4" w14:textId="77777777" w:rsidTr="005D404E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68BA7EE8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C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经验转述</w:t>
            </w:r>
          </w:p>
        </w:tc>
        <w:tc>
          <w:tcPr>
            <w:tcW w:w="49.90pt" w:type="dxa"/>
            <w:tcBorders>
              <w:top w:val="nil"/>
              <w:start w:val="nil"/>
              <w:bottom w:val="nil"/>
              <w:end w:val="nil"/>
            </w:tcBorders>
          </w:tcPr>
          <w:p w14:paraId="55A37A8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8</w:t>
            </w:r>
          </w:p>
        </w:tc>
        <w:tc>
          <w:tcPr>
            <w:tcW w:w="144.65pt" w:type="dxa"/>
            <w:tcBorders>
              <w:top w:val="nil"/>
              <w:start w:val="nil"/>
              <w:bottom w:val="nil"/>
              <w:end w:val="nil"/>
            </w:tcBorders>
          </w:tcPr>
          <w:p w14:paraId="7BA0444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指定教训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经验条目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4E67B98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刻意零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极少词面重叠，考察语义泛化</w:t>
            </w:r>
          </w:p>
        </w:tc>
      </w:tr>
      <w:tr w:rsidR="005D6585" w:rsidRPr="00682029" w14:paraId="32E02610" w14:textId="77777777" w:rsidTr="005D404E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013D105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D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词法</w:t>
            </w:r>
          </w:p>
        </w:tc>
        <w:tc>
          <w:tcPr>
            <w:tcW w:w="49.90pt" w:type="dxa"/>
            <w:tcBorders>
              <w:top w:val="nil"/>
              <w:start w:val="nil"/>
              <w:bottom w:val="nil"/>
              <w:end w:val="nil"/>
            </w:tcBorders>
          </w:tcPr>
          <w:p w14:paraId="1EA88EE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4</w:t>
            </w:r>
          </w:p>
        </w:tc>
        <w:tc>
          <w:tcPr>
            <w:tcW w:w="144.65pt" w:type="dxa"/>
            <w:tcBorders>
              <w:top w:val="nil"/>
              <w:start w:val="nil"/>
              <w:bottom w:val="nil"/>
              <w:end w:val="nil"/>
            </w:tcBorders>
          </w:tcPr>
          <w:p w14:paraId="437E2D3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指定经验条目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5A98CC3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查询与记忆共享关键实体</w:t>
            </w:r>
          </w:p>
        </w:tc>
      </w:tr>
      <w:tr w:rsidR="005D6585" w:rsidRPr="00682029" w14:paraId="3E3EFAD0" w14:textId="77777777" w:rsidTr="005D404E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5C210ED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E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负例</w:t>
            </w:r>
          </w:p>
        </w:tc>
        <w:tc>
          <w:tcPr>
            <w:tcW w:w="49.90pt" w:type="dxa"/>
            <w:tcBorders>
              <w:top w:val="nil"/>
              <w:start w:val="nil"/>
              <w:bottom w:val="nil"/>
              <w:end w:val="nil"/>
            </w:tcBorders>
          </w:tcPr>
          <w:p w14:paraId="7B438F4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12</w:t>
            </w:r>
          </w:p>
        </w:tc>
        <w:tc>
          <w:tcPr>
            <w:tcW w:w="144.65pt" w:type="dxa"/>
            <w:tcBorders>
              <w:top w:val="nil"/>
              <w:start w:val="nil"/>
              <w:bottom w:val="nil"/>
              <w:end w:val="nil"/>
            </w:tcBorders>
          </w:tcPr>
          <w:p w14:paraId="69DC2E3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无（应返回空）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3EE6FB2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与库内容无关，度量噪声</w:t>
            </w:r>
          </w:p>
        </w:tc>
      </w:tr>
      <w:tr w:rsidR="005D6585" w:rsidRPr="00682029" w14:paraId="059BAEFC" w14:textId="77777777" w:rsidTr="005D404E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1128D50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F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参数干扰</w:t>
            </w:r>
          </w:p>
        </w:tc>
        <w:tc>
          <w:tcPr>
            <w:tcW w:w="49.90pt" w:type="dxa"/>
            <w:tcBorders>
              <w:top w:val="nil"/>
              <w:start w:val="nil"/>
              <w:bottom w:val="nil"/>
              <w:end w:val="nil"/>
            </w:tcBorders>
          </w:tcPr>
          <w:p w14:paraId="6680603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4</w:t>
            </w:r>
          </w:p>
        </w:tc>
        <w:tc>
          <w:tcPr>
            <w:tcW w:w="144.65pt" w:type="dxa"/>
            <w:tcBorders>
              <w:top w:val="nil"/>
              <w:start w:val="nil"/>
              <w:bottom w:val="nil"/>
              <w:end w:val="nil"/>
            </w:tcBorders>
          </w:tcPr>
          <w:p w14:paraId="65F87B3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指定正确装备条目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089CE22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同库放入</w:t>
            </w:r>
            <w:r w:rsidR="005D404E">
              <w:rPr>
                <w:rFonts w:ascii="Times New Roman" w:eastAsia="宋体" w:hAnsi="Times New Roman" w:cs="宋体" w:hint="eastAsia"/>
                <w:kern w:val="0"/>
                <w:sz w:val="24"/>
              </w:rPr>
              <w:t>的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临近干扰</w:t>
            </w:r>
          </w:p>
        </w:tc>
      </w:tr>
      <w:tr w:rsidR="005D6585" w:rsidRPr="00682029" w14:paraId="11281AC2" w14:textId="77777777" w:rsidTr="005D404E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4094A65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阶段决胜</w:t>
            </w:r>
          </w:p>
        </w:tc>
        <w:tc>
          <w:tcPr>
            <w:tcW w:w="49.90pt" w:type="dxa"/>
            <w:tcBorders>
              <w:top w:val="nil"/>
              <w:start w:val="nil"/>
              <w:bottom w:val="nil"/>
              <w:end w:val="nil"/>
            </w:tcBorders>
          </w:tcPr>
          <w:p w14:paraId="21BEBC5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4</w:t>
            </w:r>
          </w:p>
        </w:tc>
        <w:tc>
          <w:tcPr>
            <w:tcW w:w="144.65pt" w:type="dxa"/>
            <w:tcBorders>
              <w:top w:val="nil"/>
              <w:start w:val="nil"/>
              <w:bottom w:val="nil"/>
              <w:end w:val="nil"/>
            </w:tcBorders>
          </w:tcPr>
          <w:p w14:paraId="2D4D045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同内容不同</w:t>
            </w: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>stage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中正确那条</w:t>
            </w:r>
          </w:p>
        </w:tc>
        <w:tc>
          <w:tcPr>
            <w:tcW w:w="120.45pt" w:type="dxa"/>
            <w:tcBorders>
              <w:top w:val="nil"/>
              <w:start w:val="nil"/>
              <w:bottom w:val="nil"/>
              <w:end w:val="nil"/>
            </w:tcBorders>
          </w:tcPr>
          <w:p w14:paraId="7EAB6AA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仅阶段标签区分两条相同文本</w:t>
            </w:r>
          </w:p>
        </w:tc>
      </w:tr>
      <w:tr w:rsidR="005D6585" w:rsidRPr="00682029" w14:paraId="1D0BF909" w14:textId="77777777" w:rsidTr="005D404E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A97490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H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跨场次</w:t>
            </w:r>
          </w:p>
        </w:tc>
        <w:tc>
          <w:tcPr>
            <w:tcW w:w="49.9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28D9BFD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6</w:t>
            </w:r>
          </w:p>
        </w:tc>
        <w:tc>
          <w:tcPr>
            <w:tcW w:w="144.6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4A0EE8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场次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复盘写入的条目（运行期解析）</w:t>
            </w:r>
          </w:p>
        </w:tc>
        <w:tc>
          <w:tcPr>
            <w:tcW w:w="120.4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6CEB6198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先跑第一场复盘，再以第二场查询检索</w:t>
            </w:r>
          </w:p>
        </w:tc>
      </w:tr>
    </w:tbl>
    <w:p w14:paraId="6F5D88A3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标注协议总体原则：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由内容语义独立标注；查询不得复制记忆正文；负例不设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。为降低自证风险，转述类（</w:t>
      </w:r>
      <w:r w:rsidRPr="00682029">
        <w:rPr>
          <w:rFonts w:ascii="Times New Roman" w:eastAsia="宋体" w:hAnsi="Times New Roman" w:cs="宋体"/>
          <w:kern w:val="0"/>
          <w:sz w:val="24"/>
        </w:rPr>
        <w:t>C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）优先使用“语义等价、字面不同”的措辞，例如查询“黑夜机动吃了什么亏”对应记忆“夜间行军未派先遣侦察，先头分队在隘口遭敌伏击”。</w:t>
      </w:r>
    </w:p>
    <w:p w14:paraId="724FC228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4.2.3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干扰与防泄漏</w:t>
      </w:r>
    </w:p>
    <w:p w14:paraId="78D87CED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参数干扰：</w:t>
      </w:r>
      <w:r w:rsidRPr="00682029">
        <w:rPr>
          <w:rFonts w:ascii="Times New Roman" w:eastAsia="宋体" w:hAnsi="Times New Roman" w:cs="宋体"/>
          <w:kern w:val="0"/>
          <w:sz w:val="24"/>
        </w:rPr>
        <w:t>T-90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/>
          <w:kern w:val="0"/>
          <w:sz w:val="24"/>
        </w:rPr>
        <w:t>M1A2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同时入事实库，仅查询阵营词区分；</w:t>
      </w:r>
    </w:p>
    <w:p w14:paraId="243D8ECE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阶段决胜：两条条目内容完全相同，仅</w:t>
      </w:r>
      <w:r w:rsidRPr="00682029">
        <w:rPr>
          <w:rFonts w:ascii="Times New Roman" w:eastAsia="宋体" w:hAnsi="Times New Roman" w:cs="Courier New"/>
          <w:kern w:val="0"/>
          <w:sz w:val="24"/>
        </w:rPr>
        <w:t>stage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不同，使阶段亲和成为唯一可判别信号；</w:t>
      </w:r>
    </w:p>
    <w:p w14:paraId="689C2E4E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跨场次：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在运行期解析（按</w:t>
      </w:r>
      <w:r w:rsidRPr="00682029">
        <w:rPr>
          <w:rFonts w:ascii="Times New Roman" w:eastAsia="宋体" w:hAnsi="Times New Roman" w:cs="Courier New"/>
          <w:kern w:val="0"/>
          <w:sz w:val="24"/>
        </w:rPr>
        <w:t>source.startswith("</w:t>
      </w:r>
      <w:r w:rsidRPr="00682029">
        <w:rPr>
          <w:rFonts w:ascii="Times New Roman" w:eastAsia="宋体" w:hAnsi="Times New Roman" w:cs="Courier New" w:hint="eastAsia"/>
          <w:kern w:val="0"/>
          <w:sz w:val="24"/>
        </w:rPr>
        <w:t>复盘</w:t>
      </w:r>
      <w:r w:rsidRPr="00682029">
        <w:rPr>
          <w:rFonts w:ascii="Times New Roman" w:eastAsia="宋体" w:hAnsi="Times New Roman" w:cs="Courier New"/>
          <w:kern w:val="0"/>
          <w:sz w:val="24"/>
        </w:rPr>
        <w:t>:")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与关键词定位），避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免把种子记忆误当沉淀。</w:t>
      </w:r>
    </w:p>
    <w:p w14:paraId="4AA94C63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4.2.4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数据集局限</w:t>
      </w:r>
    </w:p>
    <w:p w14:paraId="5BE45AF0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8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类中</w:t>
      </w:r>
      <w:r w:rsidRPr="00682029">
        <w:rPr>
          <w:rFonts w:ascii="Times New Roman" w:eastAsia="宋体" w:hAnsi="Times New Roman" w:cs="宋体"/>
          <w:kern w:val="0"/>
          <w:sz w:val="24"/>
        </w:rPr>
        <w:t>H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类仅</w:t>
      </w:r>
      <w:r w:rsidRPr="00682029">
        <w:rPr>
          <w:rFonts w:ascii="Times New Roman" w:eastAsia="宋体" w:hAnsi="Times New Roman" w:cs="宋体"/>
          <w:kern w:val="0"/>
          <w:sz w:val="24"/>
        </w:rPr>
        <w:t>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条、</w:t>
      </w:r>
      <w:r w:rsidRPr="00682029">
        <w:rPr>
          <w:rFonts w:ascii="Times New Roman" w:eastAsia="宋体" w:hAnsi="Times New Roman" w:cs="宋体"/>
          <w:kern w:val="0"/>
          <w:sz w:val="24"/>
        </w:rPr>
        <w:t>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类仅</w:t>
      </w:r>
      <w:r w:rsidRPr="00682029">
        <w:rPr>
          <w:rFonts w:ascii="Times New Roman" w:eastAsia="宋体" w:hAnsi="Times New Roman" w:cs="宋体"/>
          <w:kern w:val="0"/>
          <w:sz w:val="24"/>
        </w:rPr>
        <w:t>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条，统计功效有限；测试集为项目组自建，查询与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虽刻意措辞分离，仍存在作者偏倚风险，且未进行双人独立标注（</w:t>
      </w:r>
      <w:r w:rsidRPr="00682029">
        <w:rPr>
          <w:rFonts w:ascii="Times New Roman" w:eastAsia="宋体" w:hAnsi="Times New Roman" w:cs="宋体"/>
          <w:kern w:val="0"/>
          <w:sz w:val="24"/>
        </w:rPr>
        <w:t>inter-annotator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一致性）以量化该风险。这两点在第</w:t>
      </w:r>
      <w:r w:rsidRPr="00682029">
        <w:rPr>
          <w:rFonts w:ascii="Times New Roman" w:eastAsia="宋体" w:hAnsi="Times New Roman" w:cs="宋体"/>
          <w:kern w:val="0"/>
          <w:sz w:val="24"/>
        </w:rPr>
        <w:t>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节以效度威胁形式再讨论。</w:t>
      </w:r>
    </w:p>
    <w:p w14:paraId="62819562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4.3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评估协议</w:t>
      </w:r>
    </w:p>
    <w:p w14:paraId="204CB588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4.3.1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检索层指标</w:t>
      </w:r>
    </w:p>
    <w:p w14:paraId="39DCEF95" w14:textId="77777777" w:rsidR="005D404E" w:rsidRPr="00682029" w:rsidRDefault="005D6585" w:rsidP="005D404E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记</w:t>
      </w:r>
      <w:r w:rsidRPr="00682029">
        <w:rPr>
          <w:rFonts w:ascii="Times New Roman" w:eastAsia="宋体" w:hAnsi="Times New Roman" w:cs="Courier New"/>
          <w:kern w:val="0"/>
          <w:sz w:val="24"/>
        </w:rPr>
        <w:t>ranked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为系统返回的</w:t>
      </w:r>
      <w:r w:rsidRPr="00682029">
        <w:rPr>
          <w:rFonts w:ascii="Times New Roman" w:eastAsia="宋体" w:hAnsi="Times New Roman" w:cs="宋体"/>
          <w:kern w:val="0"/>
          <w:sz w:val="24"/>
        </w:rPr>
        <w:t>top-k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记忆</w:t>
      </w:r>
      <w:r w:rsidRPr="00682029">
        <w:rPr>
          <w:rFonts w:ascii="Times New Roman" w:eastAsia="宋体" w:hAnsi="Times New Roman" w:cs="宋体"/>
          <w:kern w:val="0"/>
          <w:sz w:val="24"/>
        </w:rPr>
        <w:t>id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序列，</w:t>
      </w:r>
      <w:r w:rsidRPr="00682029">
        <w:rPr>
          <w:rFonts w:ascii="Times New Roman" w:eastAsia="宋体" w:hAnsi="Times New Roman" w:cs="Courier New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为标注集合。定义：</w:t>
      </w:r>
    </w:p>
    <w:p w14:paraId="6BE0046A" w14:textId="77777777" w:rsidR="005D6585" w:rsidRPr="005D404E" w:rsidRDefault="005D404E">
      <w:pPr>
        <w:autoSpaceDE w:val="0"/>
        <w:autoSpaceDN w:val="0"/>
        <w:adjustRightInd w:val="0"/>
        <w:spacing w:after="0pt" w:line="12pt" w:lineRule="auto"/>
        <w:ind w:start="18pt"/>
        <w:rPr>
          <w:rFonts w:ascii="Cambria Math" w:eastAsia="宋体" w:hAnsi="Cambria Math" w:cs="宋体"/>
          <w:kern w:val="0"/>
          <w:sz w:val="24"/>
          <w:oMath/>
        </w:rPr>
      </w:pPr>
      <m:oMathPara>
        <m:oMath>
          <m:r>
            <w:rPr>
              <w:rFonts w:ascii="Cambria Math" w:eastAsia="宋体" w:hAnsi="Cambria Math" w:cs="Courier New"/>
              <w:kern w:val="0"/>
              <w:sz w:val="24"/>
            </w:rPr>
            <m:t xml:space="preserve">hit@k  = 1[ top-k ∩ gold ≠ </m:t>
          </m:r>
          <m:r>
            <w:rPr>
              <w:rFonts w:ascii="Cambria Math" w:eastAsia="宋体" w:hAnsi="Cambria Math" w:cs="Cambria Math"/>
              <w:kern w:val="0"/>
              <w:sz w:val="24"/>
            </w:rPr>
            <m:t>∅</m:t>
          </m:r>
          <m:r>
            <w:rPr>
              <w:rFonts w:ascii="Cambria Math" w:eastAsia="宋体" w:hAnsi="Cambria Math" w:cs="Courier New"/>
              <w:kern w:val="0"/>
              <w:sz w:val="24"/>
            </w:rPr>
            <m:t xml:space="preserve"> ]</m:t>
          </m:r>
        </m:oMath>
      </m:oMathPara>
    </w:p>
    <w:p w14:paraId="0C1635D2" w14:textId="77777777" w:rsidR="005D6585" w:rsidRPr="005D404E" w:rsidRDefault="005D404E">
      <w:pPr>
        <w:autoSpaceDE w:val="0"/>
        <w:autoSpaceDN w:val="0"/>
        <w:adjustRightInd w:val="0"/>
        <w:spacing w:after="0pt" w:line="12pt" w:lineRule="auto"/>
        <w:ind w:start="18pt"/>
        <w:rPr>
          <w:rFonts w:ascii="Cambria Math" w:eastAsia="宋体" w:hAnsi="Cambria Math" w:cs="宋体"/>
          <w:kern w:val="0"/>
          <w:sz w:val="24"/>
          <w:oMath/>
        </w:rPr>
      </w:pPr>
      <m:oMathPara>
        <m:oMath>
          <m:r>
            <w:rPr>
              <w:rFonts w:ascii="Cambria Math" w:eastAsia="宋体" w:hAnsi="Cambria Math" w:cs="Courier New"/>
              <w:kern w:val="0"/>
              <w:sz w:val="24"/>
            </w:rPr>
            <m:t>recall@k = |top-k ∩ gold| / |gold|</m:t>
          </m:r>
        </m:oMath>
      </m:oMathPara>
    </w:p>
    <w:p w14:paraId="4B1B6E90" w14:textId="77777777" w:rsidR="005D6585" w:rsidRPr="005D404E" w:rsidRDefault="005D404E">
      <w:pPr>
        <w:autoSpaceDE w:val="0"/>
        <w:autoSpaceDN w:val="0"/>
        <w:adjustRightInd w:val="0"/>
        <w:spacing w:after="0pt" w:line="12pt" w:lineRule="auto"/>
        <w:ind w:start="18pt"/>
        <w:rPr>
          <w:rFonts w:ascii="Cambria Math" w:eastAsia="宋体" w:hAnsi="Cambria Math" w:cs="宋体"/>
          <w:kern w:val="0"/>
          <w:sz w:val="24"/>
          <w:oMath/>
        </w:rPr>
      </w:pPr>
      <m:oMathPara>
        <m:oMath>
          <m:r>
            <w:rPr>
              <w:rFonts w:ascii="Cambria Math" w:eastAsia="宋体" w:hAnsi="Cambria Math" w:cs="Courier New"/>
              <w:kern w:val="0"/>
              <w:sz w:val="24"/>
            </w:rPr>
            <m:t>MRR   = 1 / rank(</m:t>
          </m:r>
          <m:r>
            <w:rPr>
              <w:rFonts w:ascii="Cambria Math" w:eastAsia="宋体" w:hAnsi="Cambria Math" w:cs="Courier New" w:hint="eastAsia"/>
              <w:kern w:val="0"/>
              <w:sz w:val="24"/>
            </w:rPr>
            <m:t>第一个</m:t>
          </m:r>
          <m:r>
            <w:rPr>
              <w:rFonts w:ascii="Cambria Math" w:eastAsia="宋体" w:hAnsi="Cambria Math" w:cs="Courier New"/>
              <w:kern w:val="0"/>
              <w:sz w:val="24"/>
            </w:rPr>
            <m:t xml:space="preserve"> gold)</m:t>
          </m:r>
          <m:r>
            <w:rPr>
              <w:rFonts w:ascii="Cambria Math" w:eastAsia="宋体" w:hAnsi="Cambria Math" w:cs="Courier New" w:hint="eastAsia"/>
              <w:kern w:val="0"/>
              <w:sz w:val="24"/>
            </w:rPr>
            <m:t>（未命中为</m:t>
          </m:r>
          <m:r>
            <w:rPr>
              <w:rFonts w:ascii="Cambria Math" w:eastAsia="宋体" w:hAnsi="Cambria Math" w:cs="Courier New"/>
              <w:kern w:val="0"/>
              <w:sz w:val="24"/>
            </w:rPr>
            <m:t xml:space="preserve"> 0</m:t>
          </m:r>
          <m:r>
            <w:rPr>
              <w:rFonts w:ascii="Cambria Math" w:eastAsia="宋体" w:hAnsi="Cambria Math" w:cs="Courier New" w:hint="eastAsia"/>
              <w:kern w:val="0"/>
              <w:sz w:val="24"/>
            </w:rPr>
            <m:t>）</m:t>
          </m:r>
        </m:oMath>
      </m:oMathPara>
    </w:p>
    <w:p w14:paraId="766D69C5" w14:textId="77777777" w:rsidR="005D6585" w:rsidRPr="005D404E" w:rsidRDefault="005D404E">
      <w:pPr>
        <w:autoSpaceDE w:val="0"/>
        <w:autoSpaceDN w:val="0"/>
        <w:adjustRightInd w:val="0"/>
        <w:spacing w:after="0pt" w:line="12pt" w:lineRule="auto"/>
        <w:ind w:start="18pt"/>
        <w:rPr>
          <w:rFonts w:ascii="Cambria Math" w:eastAsia="宋体" w:hAnsi="Cambria Math" w:cs="宋体"/>
          <w:kern w:val="0"/>
          <w:sz w:val="24"/>
          <w:oMath/>
        </w:rPr>
      </w:pPr>
      <m:oMathPara>
        <m:oMath>
          <m:r>
            <w:rPr>
              <w:rFonts w:ascii="Cambria Math" w:eastAsia="宋体" w:hAnsi="Cambria Math" w:cs="Courier New"/>
              <w:kern w:val="0"/>
              <w:sz w:val="24"/>
            </w:rPr>
            <m:t xml:space="preserve">NDCG@k = DCG@k / IDCG@k,  rel </m:t>
          </m:r>
          <m:r>
            <w:rPr>
              <w:rFonts w:ascii="Cambria Math" w:eastAsia="宋体" w:hAnsi="Cambria Math" w:cs="Cambria Math"/>
              <w:kern w:val="0"/>
              <w:sz w:val="24"/>
            </w:rPr>
            <m:t>∈</m:t>
          </m:r>
          <m:r>
            <w:rPr>
              <w:rFonts w:ascii="Cambria Math" w:eastAsia="宋体" w:hAnsi="Cambria Math" w:cs="Courier New"/>
              <w:kern w:val="0"/>
              <w:sz w:val="24"/>
            </w:rPr>
            <m:t xml:space="preserve"> {0,1}</m:t>
          </m:r>
        </m:oMath>
      </m:oMathPara>
    </w:p>
    <w:p w14:paraId="5E7F9424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统一使用</w:t>
      </w:r>
      <w:r w:rsidRPr="00682029">
        <w:rPr>
          <w:rFonts w:ascii="Times New Roman" w:eastAsia="宋体" w:hAnsi="Times New Roman" w:cs="Courier New"/>
          <w:kern w:val="0"/>
          <w:sz w:val="24"/>
        </w:rPr>
        <w:t xml:space="preserve">k </w:t>
      </w:r>
      <w:r w:rsidRPr="00682029">
        <w:rPr>
          <w:rFonts w:ascii="Cambria Math" w:eastAsia="宋体" w:hAnsi="Cambria Math" w:cs="Cambria Math"/>
          <w:kern w:val="0"/>
          <w:sz w:val="24"/>
        </w:rPr>
        <w:t>∈</w:t>
      </w:r>
      <w:r w:rsidRPr="00682029">
        <w:rPr>
          <w:rFonts w:ascii="Times New Roman" w:eastAsia="宋体" w:hAnsi="Times New Roman" w:cs="Courier New"/>
          <w:kern w:val="0"/>
          <w:sz w:val="24"/>
        </w:rPr>
        <w:t>{3,5}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。所有指标为逐用例值，组间比较使用逐用例配对。</w:t>
      </w:r>
    </w:p>
    <w:p w14:paraId="5F63005E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4.3.2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任务层指标</w:t>
      </w:r>
    </w:p>
    <w:p w14:paraId="74120770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约束满足率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：约束判别词（如“越境”“</w:t>
      </w:r>
      <w:r w:rsidRPr="00682029">
        <w:rPr>
          <w:rFonts w:ascii="Times New Roman" w:eastAsia="宋体" w:hAnsi="Times New Roman" w:cs="宋体"/>
          <w:kern w:val="0"/>
          <w:sz w:val="24"/>
        </w:rPr>
        <w:t>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小时”）出现在规划输出中的比例；</w:t>
      </w:r>
    </w:p>
    <w:p w14:paraId="72B4461A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记忆引用率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：装载记忆的核心片段出现在规划输出中的比例；</w:t>
      </w:r>
    </w:p>
    <w:p w14:paraId="08F23B60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噪声污染率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：负例查询带入的无关记忆出现在输出中的比例。</w:t>
      </w:r>
    </w:p>
    <w:p w14:paraId="4FDC82F4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任务层指标在</w:t>
      </w:r>
      <w:r w:rsidRPr="00682029">
        <w:rPr>
          <w:rFonts w:ascii="Times New Roman" w:eastAsia="宋体" w:hAnsi="Times New Roman" w:cs="宋体"/>
          <w:kern w:val="0"/>
          <w:sz w:val="24"/>
        </w:rPr>
        <w:t>Mock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下度量“上下文构造是否正确”，在真实模型下度量“</w:t>
      </w:r>
      <w:r w:rsidRPr="00682029">
        <w:rPr>
          <w:rFonts w:ascii="Times New Roman" w:eastAsia="宋体" w:hAnsi="Times New Roman" w:cs="宋体"/>
          <w:kern w:val="0"/>
          <w:sz w:val="24"/>
        </w:rPr>
        <w:t>LLM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是否使用记忆”，两种含义在结果中分别解读。</w:t>
      </w:r>
    </w:p>
    <w:p w14:paraId="5998A381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4.3.3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对照组设计（</w:t>
      </w: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>G0–G6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）</w:t>
      </w:r>
    </w:p>
    <w:p w14:paraId="4FC57609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5 </w:t>
      </w:r>
      <w:r>
        <w:rPr>
          <w:rFonts w:ascii="Times New Roman" w:eastAsia="宋体" w:hAnsi="Times New Roman"/>
          <w:b/>
          <w:sz w:val="21"/>
          <w:szCs w:val="21"/>
        </w:rPr>
        <w:t>对照组设计（</w:t>
      </w:r>
      <w:r>
        <w:rPr>
          <w:rFonts w:ascii="Times New Roman" w:eastAsia="宋体" w:hAnsi="Times New Roman"/>
          <w:b/>
          <w:sz w:val="21"/>
          <w:szCs w:val="21"/>
        </w:rPr>
        <w:t>G0–G6</w:t>
      </w:r>
      <w:r>
        <w:rPr>
          <w:rFonts w:ascii="Times New Roman" w:eastAsia="宋体" w:hAnsi="Times New Roman"/>
          <w:b/>
          <w:sz w:val="21"/>
          <w:szCs w:val="21"/>
        </w:rPr>
        <w:t>）</w:t>
      </w:r>
    </w:p>
    <w:tbl>
      <w:tblPr>
        <w:tblW w:w="0pt" w:type="dxa"/>
        <w:jc w:val="center"/>
        <w:tblLayout w:type="fixed"/>
        <w:tblLook w:firstRow="0" w:lastRow="0" w:firstColumn="0" w:lastColumn="0" w:noHBand="0" w:noVBand="0"/>
      </w:tblPr>
      <w:tblGrid>
        <w:gridCol w:w="930"/>
        <w:gridCol w:w="3516"/>
        <w:gridCol w:w="3756"/>
      </w:tblGrid>
      <w:tr w:rsidR="005D6585" w:rsidRPr="00682029" w14:paraId="41DF2918" w14:textId="77777777" w:rsidTr="00927A59">
        <w:trPr>
          <w:jc w:val="center"/>
        </w:trPr>
        <w:tc>
          <w:tcPr>
            <w:tcW w:w="46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654E1FDE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组</w:t>
            </w:r>
          </w:p>
        </w:tc>
        <w:tc>
          <w:tcPr>
            <w:tcW w:w="175.8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0129775F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配置</w:t>
            </w:r>
          </w:p>
        </w:tc>
        <w:tc>
          <w:tcPr>
            <w:tcW w:w="187.8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2ED52452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考察</w:t>
            </w:r>
          </w:p>
        </w:tc>
      </w:tr>
      <w:tr w:rsidR="005D6585" w:rsidRPr="00682029" w14:paraId="10CE2CD0" w14:textId="77777777" w:rsidTr="00927A59">
        <w:trPr>
          <w:jc w:val="center"/>
        </w:trPr>
        <w:tc>
          <w:tcPr>
            <w:tcW w:w="46.50pt" w:type="dxa"/>
            <w:tcBorders>
              <w:top w:val="nil"/>
              <w:start w:val="nil"/>
              <w:bottom w:val="nil"/>
              <w:end w:val="nil"/>
            </w:tcBorders>
          </w:tcPr>
          <w:p w14:paraId="293851C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G0  </w:t>
            </w:r>
          </w:p>
        </w:tc>
        <w:tc>
          <w:tcPr>
            <w:tcW w:w="175.80pt" w:type="dxa"/>
            <w:tcBorders>
              <w:top w:val="nil"/>
              <w:start w:val="nil"/>
              <w:bottom w:val="nil"/>
              <w:end w:val="nil"/>
            </w:tcBorders>
          </w:tcPr>
          <w:p w14:paraId="70A5149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无记忆（检索旁路）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87.80pt" w:type="dxa"/>
            <w:tcBorders>
              <w:top w:val="nil"/>
              <w:start w:val="nil"/>
              <w:bottom w:val="nil"/>
              <w:end w:val="nil"/>
            </w:tcBorders>
          </w:tcPr>
          <w:p w14:paraId="081460B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任务层基线（引用率应为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0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1CEC1AE4" w14:textId="77777777" w:rsidTr="00927A59">
        <w:trPr>
          <w:jc w:val="center"/>
        </w:trPr>
        <w:tc>
          <w:tcPr>
            <w:tcW w:w="46.50pt" w:type="dxa"/>
            <w:tcBorders>
              <w:top w:val="nil"/>
              <w:start w:val="nil"/>
              <w:bottom w:val="nil"/>
              <w:end w:val="nil"/>
            </w:tcBorders>
          </w:tcPr>
          <w:p w14:paraId="5099D81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G1  </w:t>
            </w:r>
          </w:p>
        </w:tc>
        <w:tc>
          <w:tcPr>
            <w:tcW w:w="175.80pt" w:type="dxa"/>
            <w:tcBorders>
              <w:top w:val="nil"/>
              <w:start w:val="nil"/>
              <w:bottom w:val="nil"/>
              <w:end w:val="nil"/>
            </w:tcBorders>
          </w:tcPr>
          <w:p w14:paraId="3904C55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仅短期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87.80pt" w:type="dxa"/>
            <w:tcBorders>
              <w:top w:val="nil"/>
              <w:start w:val="nil"/>
              <w:bottom w:val="nil"/>
              <w:end w:val="nil"/>
            </w:tcBorders>
          </w:tcPr>
          <w:p w14:paraId="0713C7F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任务层基线（无长期装载）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20C3E33A" w14:textId="77777777" w:rsidTr="00927A59">
        <w:trPr>
          <w:jc w:val="center"/>
        </w:trPr>
        <w:tc>
          <w:tcPr>
            <w:tcW w:w="46.50pt" w:type="dxa"/>
            <w:tcBorders>
              <w:top w:val="nil"/>
              <w:start w:val="nil"/>
              <w:bottom w:val="nil"/>
              <w:end w:val="nil"/>
            </w:tcBorders>
          </w:tcPr>
          <w:p w14:paraId="28D0587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G2  </w:t>
            </w:r>
          </w:p>
        </w:tc>
        <w:tc>
          <w:tcPr>
            <w:tcW w:w="175.80pt" w:type="dxa"/>
            <w:tcBorders>
              <w:top w:val="nil"/>
              <w:start w:val="nil"/>
              <w:bottom w:val="nil"/>
              <w:end w:val="nil"/>
            </w:tcBorders>
          </w:tcPr>
          <w:p w14:paraId="5BDEE3E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仅事实库（空经验库注入）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87.80pt" w:type="dxa"/>
            <w:tcBorders>
              <w:top w:val="nil"/>
              <w:start w:val="nil"/>
              <w:bottom w:val="nil"/>
              <w:end w:val="nil"/>
            </w:tcBorders>
          </w:tcPr>
          <w:p w14:paraId="10DA463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事实贡献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167B766D" w14:textId="77777777" w:rsidTr="00927A59">
        <w:trPr>
          <w:jc w:val="center"/>
        </w:trPr>
        <w:tc>
          <w:tcPr>
            <w:tcW w:w="46.50pt" w:type="dxa"/>
            <w:tcBorders>
              <w:top w:val="nil"/>
              <w:start w:val="nil"/>
              <w:bottom w:val="nil"/>
              <w:end w:val="nil"/>
            </w:tcBorders>
          </w:tcPr>
          <w:p w14:paraId="15F0F39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G3  </w:t>
            </w:r>
          </w:p>
        </w:tc>
        <w:tc>
          <w:tcPr>
            <w:tcW w:w="175.80pt" w:type="dxa"/>
            <w:tcBorders>
              <w:top w:val="nil"/>
              <w:start w:val="nil"/>
              <w:bottom w:val="nil"/>
              <w:end w:val="nil"/>
            </w:tcBorders>
          </w:tcPr>
          <w:p w14:paraId="57BE120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双库全开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87.80pt" w:type="dxa"/>
            <w:tcBorders>
              <w:top w:val="nil"/>
              <w:start w:val="nil"/>
              <w:bottom w:val="nil"/>
              <w:end w:val="nil"/>
            </w:tcBorders>
          </w:tcPr>
          <w:p w14:paraId="31C610B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主配置（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H1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检验）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4B1A3835" w14:textId="77777777" w:rsidTr="00927A59">
        <w:trPr>
          <w:jc w:val="center"/>
        </w:trPr>
        <w:tc>
          <w:tcPr>
            <w:tcW w:w="46.50pt" w:type="dxa"/>
            <w:tcBorders>
              <w:top w:val="nil"/>
              <w:start w:val="nil"/>
              <w:bottom w:val="nil"/>
              <w:end w:val="nil"/>
            </w:tcBorders>
          </w:tcPr>
          <w:p w14:paraId="197AED7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G4  </w:t>
            </w:r>
          </w:p>
        </w:tc>
        <w:tc>
          <w:tcPr>
            <w:tcW w:w="175.80pt" w:type="dxa"/>
            <w:tcBorders>
              <w:top w:val="nil"/>
              <w:start w:val="nil"/>
              <w:bottom w:val="nil"/>
              <w:end w:val="nil"/>
            </w:tcBorders>
          </w:tcPr>
          <w:p w14:paraId="1BF3EA9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G3 +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跨场次第一场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87.80pt" w:type="dxa"/>
            <w:tcBorders>
              <w:top w:val="nil"/>
              <w:start w:val="nil"/>
              <w:bottom w:val="nil"/>
              <w:end w:val="nil"/>
            </w:tcBorders>
          </w:tcPr>
          <w:p w14:paraId="777B2A7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跨场次复用（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H2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6254B9A1" w14:textId="77777777" w:rsidTr="00927A59">
        <w:trPr>
          <w:jc w:val="center"/>
        </w:trPr>
        <w:tc>
          <w:tcPr>
            <w:tcW w:w="46.50pt" w:type="dxa"/>
            <w:tcBorders>
              <w:top w:val="nil"/>
              <w:start w:val="nil"/>
              <w:bottom w:val="nil"/>
              <w:end w:val="nil"/>
            </w:tcBorders>
          </w:tcPr>
          <w:p w14:paraId="47EB1CA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G5  </w:t>
            </w:r>
          </w:p>
        </w:tc>
        <w:tc>
          <w:tcPr>
            <w:tcW w:w="175.80pt" w:type="dxa"/>
            <w:tcBorders>
              <w:top w:val="nil"/>
              <w:start w:val="nil"/>
              <w:bottom w:val="nil"/>
              <w:end w:val="nil"/>
            </w:tcBorders>
          </w:tcPr>
          <w:p w14:paraId="21B6EC8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hybrid vs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单路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+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权重变体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87.80pt" w:type="dxa"/>
            <w:tcBorders>
              <w:top w:val="nil"/>
              <w:start w:val="nil"/>
              <w:bottom w:val="nil"/>
              <w:end w:val="nil"/>
            </w:tcBorders>
          </w:tcPr>
          <w:p w14:paraId="019C402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检索策略（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H3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64DFA842" w14:textId="77777777" w:rsidTr="00927A59">
        <w:trPr>
          <w:jc w:val="center"/>
        </w:trPr>
        <w:tc>
          <w:tcPr>
            <w:tcW w:w="46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6762438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G6  </w:t>
            </w:r>
          </w:p>
        </w:tc>
        <w:tc>
          <w:tcPr>
            <w:tcW w:w="175.8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3FC6A3B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阶段亲和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on/off  </w:t>
            </w:r>
          </w:p>
        </w:tc>
        <w:tc>
          <w:tcPr>
            <w:tcW w:w="187.8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284348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阶段机制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</w:tbl>
    <w:p w14:paraId="7346D2ED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控制变量的核心是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固定用例集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：除</w:t>
      </w:r>
      <w:r w:rsidRPr="00682029">
        <w:rPr>
          <w:rFonts w:ascii="Times New Roman" w:eastAsia="宋体" w:hAnsi="Times New Roman" w:cs="宋体"/>
          <w:kern w:val="0"/>
          <w:sz w:val="24"/>
        </w:rPr>
        <w:t>G4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额外执行第一场外，其余组跑完全相同的</w:t>
      </w:r>
      <w:r w:rsidRPr="00682029">
        <w:rPr>
          <w:rFonts w:ascii="Times New Roman" w:eastAsia="宋体" w:hAnsi="Times New Roman" w:cs="宋体"/>
          <w:kern w:val="0"/>
          <w:sz w:val="24"/>
        </w:rPr>
        <w:t>44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条检索用例；开关能力通过依赖注入实现（空经验库</w:t>
      </w:r>
      <w:r w:rsidRPr="00682029">
        <w:rPr>
          <w:rFonts w:ascii="Times New Roman" w:eastAsia="宋体" w:hAnsi="Times New Roman" w:cs="宋体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空检索器），不删减用例。</w:t>
      </w:r>
    </w:p>
    <w:p w14:paraId="7F16BDF6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lastRenderedPageBreak/>
        <w:t xml:space="preserve">4.3.4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跨场次协议</w:t>
      </w:r>
    </w:p>
    <w:p w14:paraId="26828DEA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G4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流程：对每条</w:t>
      </w:r>
      <w:r w:rsidRPr="00682029">
        <w:rPr>
          <w:rFonts w:ascii="Times New Roman" w:eastAsia="宋体" w:hAnsi="Times New Roman" w:cs="宋体"/>
          <w:kern w:val="0"/>
          <w:sz w:val="24"/>
        </w:rPr>
        <w:t>H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用例，先用场次</w:t>
      </w:r>
      <w:r w:rsidRPr="00682029">
        <w:rPr>
          <w:rFonts w:ascii="Times New Roman" w:eastAsia="宋体" w:hAnsi="Times New Roman" w:cs="宋体"/>
          <w:kern w:val="0"/>
          <w:sz w:val="24"/>
        </w:rPr>
        <w:t>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的目标与复盘进化写入经验（或对照不写），再以场次</w:t>
      </w:r>
      <w:r w:rsidRPr="00682029">
        <w:rPr>
          <w:rFonts w:ascii="Times New Roman" w:eastAsia="宋体" w:hAnsi="Times New Roman" w:cs="宋体"/>
          <w:kern w:val="0"/>
          <w:sz w:val="24"/>
        </w:rPr>
        <w:t>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的查询检索，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为该场景写条目。负控（</w:t>
      </w:r>
      <w:r w:rsidRPr="00682029">
        <w:rPr>
          <w:rFonts w:ascii="Times New Roman" w:eastAsia="宋体" w:hAnsi="Times New Roman" w:cs="宋体"/>
          <w:kern w:val="0"/>
          <w:sz w:val="24"/>
        </w:rPr>
        <w:t>h6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）：第一场写渡河教训，第二场查询城市巷战，期望不命中。</w:t>
      </w:r>
    </w:p>
    <w:p w14:paraId="798B141C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4.4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统计方法</w:t>
      </w:r>
    </w:p>
    <w:p w14:paraId="678F68A9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随机基线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：单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</w:t>
      </w:r>
      <w:r w:rsidRPr="00682029">
        <w:rPr>
          <w:rFonts w:ascii="Times New Roman" w:eastAsia="宋体" w:hAnsi="Times New Roman" w:cs="Courier New"/>
          <w:kern w:val="0"/>
          <w:sz w:val="24"/>
        </w:rPr>
        <w:t>hit@5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期望为</w:t>
      </w:r>
      <w:r w:rsidRPr="00682029">
        <w:rPr>
          <w:rFonts w:ascii="Times New Roman" w:eastAsia="宋体" w:hAnsi="Times New Roman" w:cs="Courier New"/>
          <w:kern w:val="0"/>
          <w:sz w:val="24"/>
        </w:rPr>
        <w:t>1-C(n-1,5)/C(n,5)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；多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用</w:t>
      </w:r>
      <w:r w:rsidRPr="00682029">
        <w:rPr>
          <w:rFonts w:ascii="Times New Roman" w:eastAsia="宋体" w:hAnsi="Times New Roman" w:cs="Courier New"/>
          <w:kern w:val="0"/>
          <w:sz w:val="24"/>
        </w:rPr>
        <w:t>1-C(n-g,5)/C(n,5)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</w:t>
      </w:r>
      <w:r w:rsidRPr="00682029">
        <w:rPr>
          <w:rFonts w:ascii="Times New Roman" w:eastAsia="宋体" w:hAnsi="Times New Roman" w:cs="宋体"/>
          <w:kern w:val="0"/>
          <w:sz w:val="24"/>
        </w:rPr>
        <w:t>MRR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的随机期望在</w:t>
      </w:r>
      <w:r w:rsidRPr="00682029">
        <w:rPr>
          <w:rFonts w:ascii="Times New Roman" w:eastAsia="宋体" w:hAnsi="Times New Roman" w:cs="宋体"/>
          <w:kern w:val="0"/>
          <w:sz w:val="24"/>
        </w:rPr>
        <w:t>n=14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、单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下约</w:t>
      </w:r>
      <w:r w:rsidRPr="00682029">
        <w:rPr>
          <w:rFonts w:ascii="Times New Roman" w:eastAsia="宋体" w:hAnsi="Times New Roman" w:cs="宋体"/>
          <w:kern w:val="0"/>
          <w:sz w:val="24"/>
        </w:rPr>
        <w:t>0.2323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（</w:t>
      </w:r>
      <w:r w:rsidRPr="00682029">
        <w:rPr>
          <w:rFonts w:ascii="Times New Roman" w:eastAsia="宋体" w:hAnsi="Times New Roman" w:cs="Courier New"/>
          <w:kern w:val="0"/>
          <w:sz w:val="24"/>
        </w:rPr>
        <w:t>eval/stats.py::random_mrr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</w:t>
      </w:r>
      <w:r w:rsidRPr="00682029">
        <w:rPr>
          <w:rFonts w:ascii="Times New Roman" w:eastAsia="宋体" w:hAnsi="Times New Roman" w:cs="宋体"/>
          <w:kern w:val="0"/>
          <w:sz w:val="24"/>
        </w:rPr>
        <w:t>NDCG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无简单解析式，本文未提供其随机基线，仅以</w:t>
      </w:r>
      <w:r w:rsidRPr="00682029">
        <w:rPr>
          <w:rFonts w:ascii="Times New Roman" w:eastAsia="宋体" w:hAnsi="Times New Roman" w:cs="宋体"/>
          <w:kern w:val="0"/>
          <w:sz w:val="24"/>
        </w:rPr>
        <w:t>hit@5/MRR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的基线作为参照。</w:t>
      </w:r>
    </w:p>
    <w:p w14:paraId="03AF0A38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/>
          <w:b/>
          <w:bCs/>
          <w:kern w:val="0"/>
          <w:sz w:val="24"/>
        </w:rPr>
        <w:t>Bootstrap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置信区间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：对逐用例指标有放回抽样</w:t>
      </w:r>
      <w:r w:rsidRPr="00682029">
        <w:rPr>
          <w:rFonts w:ascii="Times New Roman" w:eastAsia="宋体" w:hAnsi="Times New Roman" w:cs="宋体"/>
          <w:kern w:val="0"/>
          <w:sz w:val="24"/>
        </w:rPr>
        <w:t>10000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次，取均值分布的</w:t>
      </w:r>
      <w:r w:rsidRPr="00682029">
        <w:rPr>
          <w:rFonts w:ascii="Times New Roman" w:eastAsia="宋体" w:hAnsi="Times New Roman" w:cs="宋体"/>
          <w:kern w:val="0"/>
          <w:sz w:val="24"/>
        </w:rPr>
        <w:t>2.5%–97.5%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分位，不假设正态。</w:t>
      </w:r>
    </w:p>
    <w:p w14:paraId="6D27AC41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配对置换检验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：设同一用例在两组配置下的指标差为</w:t>
      </w:r>
      <w:r w:rsidRPr="00682029">
        <w:rPr>
          <w:rFonts w:ascii="Times New Roman" w:eastAsia="宋体" w:hAnsi="Times New Roman" w:cs="Courier New"/>
          <w:kern w:val="0"/>
          <w:sz w:val="24"/>
        </w:rPr>
        <w:t>d_i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，观测均值差为</w:t>
      </w:r>
      <w:r w:rsidRPr="00682029">
        <w:rPr>
          <w:rFonts w:ascii="Times New Roman" w:eastAsia="宋体" w:hAnsi="Times New Roman" w:cs="Courier New"/>
          <w:kern w:val="0"/>
          <w:sz w:val="24"/>
        </w:rPr>
        <w:t>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；在零假设（无差异）下对每个</w:t>
      </w:r>
      <w:r w:rsidRPr="00682029">
        <w:rPr>
          <w:rFonts w:ascii="Times New Roman" w:eastAsia="宋体" w:hAnsi="Times New Roman" w:cs="Courier New"/>
          <w:kern w:val="0"/>
          <w:sz w:val="24"/>
        </w:rPr>
        <w:t>d_i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以</w:t>
      </w:r>
      <w:r w:rsidRPr="00682029">
        <w:rPr>
          <w:rFonts w:ascii="Times New Roman" w:eastAsia="宋体" w:hAnsi="Times New Roman" w:cs="宋体"/>
          <w:kern w:val="0"/>
          <w:sz w:val="24"/>
        </w:rPr>
        <w:t>1/2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概率翻转符号，构造零分布，计算</w:t>
      </w:r>
      <w:r w:rsidRPr="00682029">
        <w:rPr>
          <w:rFonts w:ascii="Times New Roman" w:eastAsia="宋体" w:hAnsi="Times New Roman" w:cs="Courier New"/>
          <w:kern w:val="0"/>
          <w:sz w:val="24"/>
        </w:rPr>
        <w:t>P(|mean|≥|D|)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。双侧</w:t>
      </w:r>
      <w:r w:rsidRPr="00682029">
        <w:rPr>
          <w:rFonts w:ascii="Times New Roman" w:eastAsia="宋体" w:hAnsi="Times New Roman" w:cs="宋体"/>
          <w:kern w:val="0"/>
          <w:sz w:val="24"/>
        </w:rPr>
        <w:t>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值。</w:t>
      </w:r>
      <w:r w:rsidRPr="00682029">
        <w:rPr>
          <w:rFonts w:ascii="Times New Roman" w:eastAsia="宋体" w:hAnsi="Times New Roman" w:cs="宋体"/>
          <w:kern w:val="0"/>
          <w:sz w:val="24"/>
        </w:rPr>
        <w:t>n&lt;5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时最小</w:t>
      </w:r>
      <w:r w:rsidRPr="00682029">
        <w:rPr>
          <w:rFonts w:ascii="Times New Roman" w:eastAsia="宋体" w:hAnsi="Times New Roman" w:cs="宋体"/>
          <w:kern w:val="0"/>
          <w:sz w:val="24"/>
        </w:rPr>
        <w:t>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有下限（如</w:t>
      </w:r>
      <w:r w:rsidRPr="00682029">
        <w:rPr>
          <w:rFonts w:ascii="Times New Roman" w:eastAsia="宋体" w:hAnsi="Times New Roman" w:cs="宋体"/>
          <w:kern w:val="0"/>
          <w:sz w:val="24"/>
        </w:rPr>
        <w:t>n=4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最小</w:t>
      </w:r>
      <w:r w:rsidRPr="00682029">
        <w:rPr>
          <w:rFonts w:ascii="Times New Roman" w:eastAsia="宋体" w:hAnsi="Times New Roman" w:cs="宋体"/>
          <w:kern w:val="0"/>
          <w:sz w:val="24"/>
        </w:rPr>
        <w:t>0.125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），明确标注功效不足。</w:t>
      </w:r>
    </w:p>
    <w:p w14:paraId="2608365F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随机种子固定（</w:t>
      </w:r>
      <w:r w:rsidRPr="00682029">
        <w:rPr>
          <w:rFonts w:ascii="Times New Roman" w:eastAsia="宋体" w:hAnsi="Times New Roman" w:cs="宋体"/>
          <w:kern w:val="0"/>
          <w:sz w:val="24"/>
        </w:rPr>
        <w:t>42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），脚本输出可复现。</w:t>
      </w:r>
    </w:p>
    <w:p w14:paraId="241A9EA0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多重比较说明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：本报告面向课程场景，以探索性检验为主，在同一批用例上执行多组两两比较（</w:t>
      </w:r>
      <w:r w:rsidRPr="00682029">
        <w:rPr>
          <w:rFonts w:ascii="Times New Roman" w:eastAsia="宋体" w:hAnsi="Times New Roman" w:cs="宋体"/>
          <w:kern w:val="0"/>
          <w:sz w:val="24"/>
        </w:rPr>
        <w:t>G2/G3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</w:t>
      </w:r>
      <w:r w:rsidRPr="00682029">
        <w:rPr>
          <w:rFonts w:ascii="Times New Roman" w:eastAsia="宋体" w:hAnsi="Times New Roman" w:cs="宋体"/>
          <w:kern w:val="0"/>
          <w:sz w:val="24"/>
        </w:rPr>
        <w:t>G5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</w:t>
      </w:r>
      <w:r w:rsidRPr="00682029">
        <w:rPr>
          <w:rFonts w:ascii="Times New Roman" w:eastAsia="宋体" w:hAnsi="Times New Roman" w:cs="宋体"/>
          <w:kern w:val="0"/>
          <w:sz w:val="24"/>
        </w:rPr>
        <w:t>G6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等）时未做</w:t>
      </w:r>
      <w:r w:rsidRPr="00682029">
        <w:rPr>
          <w:rFonts w:ascii="Times New Roman" w:eastAsia="宋体" w:hAnsi="Times New Roman" w:cs="宋体"/>
          <w:kern w:val="0"/>
          <w:sz w:val="24"/>
        </w:rPr>
        <w:t>FDR/Bonferroni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校正。因此</w:t>
      </w:r>
      <w:r w:rsidRPr="00682029">
        <w:rPr>
          <w:rFonts w:ascii="Times New Roman" w:eastAsia="宋体" w:hAnsi="Times New Roman" w:cs="宋体"/>
          <w:kern w:val="0"/>
          <w:sz w:val="24"/>
        </w:rPr>
        <w:t>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值应视为描述性证据，正式发表需补充校正或预先注册假设。</w:t>
      </w:r>
    </w:p>
    <w:p w14:paraId="2C4417E0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4.5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系统配置</w:t>
      </w:r>
    </w:p>
    <w:p w14:paraId="4B54A53F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6 </w:t>
      </w:r>
      <w:r>
        <w:rPr>
          <w:rFonts w:ascii="Times New Roman" w:eastAsia="宋体" w:hAnsi="Times New Roman"/>
          <w:b/>
          <w:sz w:val="21"/>
          <w:szCs w:val="21"/>
        </w:rPr>
        <w:t>系统配置参数</w:t>
      </w:r>
    </w:p>
    <w:tbl>
      <w:tblPr>
        <w:tblW w:w="384.45pt" w:type="dxa"/>
        <w:jc w:val="center"/>
        <w:tblLayout w:type="fixed"/>
        <w:tblLook w:firstRow="0" w:lastRow="0" w:firstColumn="0" w:lastColumn="0" w:noHBand="0" w:noVBand="0"/>
      </w:tblPr>
      <w:tblGrid>
        <w:gridCol w:w="2727"/>
        <w:gridCol w:w="2552"/>
        <w:gridCol w:w="2410"/>
      </w:tblGrid>
      <w:tr w:rsidR="005D6585" w:rsidRPr="00682029" w14:paraId="6238183E" w14:textId="77777777" w:rsidTr="00927A59">
        <w:trPr>
          <w:jc w:val="center"/>
        </w:trPr>
        <w:tc>
          <w:tcPr>
            <w:tcW w:w="136.3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0954368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参数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</w:p>
        </w:tc>
        <w:tc>
          <w:tcPr>
            <w:tcW w:w="127.6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7EBDC92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取值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</w:p>
        </w:tc>
        <w:tc>
          <w:tcPr>
            <w:tcW w:w="120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51DB397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说明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</w:p>
        </w:tc>
      </w:tr>
      <w:tr w:rsidR="005D6585" w:rsidRPr="00682029" w14:paraId="080DDDF9" w14:textId="77777777" w:rsidTr="00927A59">
        <w:trPr>
          <w:jc w:val="center"/>
        </w:trPr>
        <w:tc>
          <w:tcPr>
            <w:tcW w:w="136.35pt" w:type="dxa"/>
            <w:tcBorders>
              <w:top w:val="nil"/>
              <w:start w:val="nil"/>
              <w:bottom w:val="nil"/>
              <w:end w:val="nil"/>
            </w:tcBorders>
          </w:tcPr>
          <w:p w14:paraId="1D06DB1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Embedding  </w:t>
            </w:r>
          </w:p>
        </w:tc>
        <w:tc>
          <w:tcPr>
            <w:tcW w:w="127.60pt" w:type="dxa"/>
            <w:tcBorders>
              <w:top w:val="nil"/>
              <w:start w:val="nil"/>
              <w:bottom w:val="nil"/>
              <w:end w:val="nil"/>
            </w:tcBorders>
          </w:tcPr>
          <w:p w14:paraId="2B0FCFA8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MockEmbedding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（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256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维词袋）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0.50pt" w:type="dxa"/>
            <w:tcBorders>
              <w:top w:val="nil"/>
              <w:start w:val="nil"/>
              <w:bottom w:val="nil"/>
              <w:end w:val="nil"/>
            </w:tcBorders>
          </w:tcPr>
          <w:p w14:paraId="189E32C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确定性、离线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70F67857" w14:textId="77777777" w:rsidTr="00927A59">
        <w:trPr>
          <w:jc w:val="center"/>
        </w:trPr>
        <w:tc>
          <w:tcPr>
            <w:tcW w:w="136.35pt" w:type="dxa"/>
            <w:tcBorders>
              <w:top w:val="nil"/>
              <w:start w:val="nil"/>
              <w:bottom w:val="nil"/>
              <w:end w:val="nil"/>
            </w:tcBorders>
          </w:tcPr>
          <w:p w14:paraId="1709545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LLM  </w:t>
            </w:r>
          </w:p>
        </w:tc>
        <w:tc>
          <w:tcPr>
            <w:tcW w:w="127.60pt" w:type="dxa"/>
            <w:tcBorders>
              <w:top w:val="nil"/>
              <w:start w:val="nil"/>
              <w:bottom w:val="nil"/>
              <w:end w:val="nil"/>
            </w:tcBorders>
          </w:tcPr>
          <w:p w14:paraId="5BF5D1B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MockLLM / DeepSeek deepseek-flash  </w:t>
            </w:r>
          </w:p>
        </w:tc>
        <w:tc>
          <w:tcPr>
            <w:tcW w:w="120.50pt" w:type="dxa"/>
            <w:tcBorders>
              <w:top w:val="nil"/>
              <w:start w:val="nil"/>
              <w:bottom w:val="nil"/>
              <w:end w:val="nil"/>
            </w:tcBorders>
          </w:tcPr>
          <w:p w14:paraId="007A5AB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离线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真模型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385CD0B6" w14:textId="77777777" w:rsidTr="00927A59">
        <w:trPr>
          <w:jc w:val="center"/>
        </w:trPr>
        <w:tc>
          <w:tcPr>
            <w:tcW w:w="136.35pt" w:type="dxa"/>
            <w:tcBorders>
              <w:top w:val="nil"/>
              <w:start w:val="nil"/>
              <w:bottom w:val="nil"/>
              <w:end w:val="nil"/>
            </w:tcBorders>
          </w:tcPr>
          <w:p w14:paraId="3A73905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 xml:space="preserve">min_score 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7.60pt" w:type="dxa"/>
            <w:tcBorders>
              <w:top w:val="nil"/>
              <w:start w:val="nil"/>
              <w:bottom w:val="nil"/>
              <w:end w:val="nil"/>
            </w:tcBorders>
          </w:tcPr>
          <w:p w14:paraId="7E759D8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0.16 </w:t>
            </w:r>
          </w:p>
        </w:tc>
        <w:tc>
          <w:tcPr>
            <w:tcW w:w="120.50pt" w:type="dxa"/>
            <w:tcBorders>
              <w:top w:val="nil"/>
              <w:start w:val="nil"/>
              <w:bottom w:val="nil"/>
              <w:end w:val="nil"/>
            </w:tcBorders>
          </w:tcPr>
          <w:p w14:paraId="0129B6F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§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5.4 E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扫描标定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1169811A" w14:textId="77777777" w:rsidTr="00927A59">
        <w:trPr>
          <w:jc w:val="center"/>
        </w:trPr>
        <w:tc>
          <w:tcPr>
            <w:tcW w:w="136.35pt" w:type="dxa"/>
            <w:tcBorders>
              <w:top w:val="nil"/>
              <w:start w:val="nil"/>
              <w:bottom w:val="nil"/>
              <w:end w:val="nil"/>
            </w:tcBorders>
          </w:tcPr>
          <w:p w14:paraId="5BBFABA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 xml:space="preserve">merge_theta 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7.60pt" w:type="dxa"/>
            <w:tcBorders>
              <w:top w:val="nil"/>
              <w:start w:val="nil"/>
              <w:bottom w:val="nil"/>
              <w:end w:val="nil"/>
            </w:tcBorders>
          </w:tcPr>
          <w:p w14:paraId="632A4E8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0.80 </w:t>
            </w:r>
          </w:p>
        </w:tc>
        <w:tc>
          <w:tcPr>
            <w:tcW w:w="120.50pt" w:type="dxa"/>
            <w:tcBorders>
              <w:top w:val="nil"/>
              <w:start w:val="nil"/>
              <w:bottom w:val="nil"/>
              <w:end w:val="nil"/>
            </w:tcBorders>
          </w:tcPr>
          <w:p w14:paraId="6912CDA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Mock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分布下默认；敏感性扫描见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§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5.4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附注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185F8E85" w14:textId="77777777" w:rsidTr="00927A59">
        <w:trPr>
          <w:jc w:val="center"/>
        </w:trPr>
        <w:tc>
          <w:tcPr>
            <w:tcW w:w="136.35pt" w:type="dxa"/>
            <w:tcBorders>
              <w:top w:val="nil"/>
              <w:start w:val="nil"/>
              <w:bottom w:val="nil"/>
              <w:end w:val="nil"/>
            </w:tcBorders>
          </w:tcPr>
          <w:p w14:paraId="178A83B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 xml:space="preserve">stage_bonus 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7.60pt" w:type="dxa"/>
            <w:tcBorders>
              <w:top w:val="nil"/>
              <w:start w:val="nil"/>
              <w:bottom w:val="nil"/>
              <w:end w:val="nil"/>
            </w:tcBorders>
          </w:tcPr>
          <w:p w14:paraId="37EB989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0.15 </w:t>
            </w:r>
          </w:p>
        </w:tc>
        <w:tc>
          <w:tcPr>
            <w:tcW w:w="120.50pt" w:type="dxa"/>
            <w:tcBorders>
              <w:top w:val="nil"/>
              <w:start w:val="nil"/>
              <w:bottom w:val="nil"/>
              <w:end w:val="nil"/>
            </w:tcBorders>
          </w:tcPr>
          <w:p w14:paraId="644A7B0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G6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扫描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37F3F7B1" w14:textId="77777777" w:rsidTr="00927A59">
        <w:trPr>
          <w:jc w:val="center"/>
        </w:trPr>
        <w:tc>
          <w:tcPr>
            <w:tcW w:w="136.35pt" w:type="dxa"/>
            <w:tcBorders>
              <w:top w:val="nil"/>
              <w:start w:val="nil"/>
              <w:bottom w:val="nil"/>
              <w:end w:val="nil"/>
            </w:tcBorders>
          </w:tcPr>
          <w:p w14:paraId="24EB544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 xml:space="preserve">capacity_tokens 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7.60pt" w:type="dxa"/>
            <w:tcBorders>
              <w:top w:val="nil"/>
              <w:start w:val="nil"/>
              <w:bottom w:val="nil"/>
              <w:end w:val="nil"/>
            </w:tcBorders>
          </w:tcPr>
          <w:p w14:paraId="730C874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4000  </w:t>
            </w:r>
          </w:p>
        </w:tc>
        <w:tc>
          <w:tcPr>
            <w:tcW w:w="120.50pt" w:type="dxa"/>
            <w:tcBorders>
              <w:top w:val="nil"/>
              <w:start w:val="nil"/>
              <w:bottom w:val="nil"/>
              <w:end w:val="nil"/>
            </w:tcBorders>
          </w:tcPr>
          <w:p w14:paraId="42AE68B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工作记忆预算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51D8EC35" w14:textId="77777777" w:rsidTr="00927A59">
        <w:trPr>
          <w:jc w:val="center"/>
        </w:trPr>
        <w:tc>
          <w:tcPr>
            <w:tcW w:w="136.35pt" w:type="dxa"/>
            <w:tcBorders>
              <w:top w:val="nil"/>
              <w:start w:val="nil"/>
              <w:bottom w:val="nil"/>
              <w:end w:val="nil"/>
            </w:tcBorders>
          </w:tcPr>
          <w:p w14:paraId="2572188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 xml:space="preserve">top_k 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7.60pt" w:type="dxa"/>
            <w:tcBorders>
              <w:top w:val="nil"/>
              <w:start w:val="nil"/>
              <w:bottom w:val="nil"/>
              <w:end w:val="nil"/>
            </w:tcBorders>
          </w:tcPr>
          <w:p w14:paraId="25236A4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（检索评估）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0.50pt" w:type="dxa"/>
            <w:tcBorders>
              <w:top w:val="nil"/>
              <w:start w:val="nil"/>
              <w:bottom w:val="nil"/>
              <w:end w:val="nil"/>
            </w:tcBorders>
          </w:tcPr>
          <w:p w14:paraId="5AB0F5F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—  </w:t>
            </w:r>
          </w:p>
        </w:tc>
      </w:tr>
      <w:tr w:rsidR="005D6585" w:rsidRPr="00682029" w14:paraId="3587DF0D" w14:textId="77777777" w:rsidTr="00927A59">
        <w:trPr>
          <w:jc w:val="center"/>
        </w:trPr>
        <w:tc>
          <w:tcPr>
            <w:tcW w:w="136.35pt" w:type="dxa"/>
            <w:tcBorders>
              <w:top w:val="nil"/>
              <w:start w:val="nil"/>
              <w:bottom w:val="nil"/>
              <w:end w:val="nil"/>
            </w:tcBorders>
          </w:tcPr>
          <w:p w14:paraId="09EA812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DeepSeek temperature / max_tokens  </w:t>
            </w:r>
          </w:p>
        </w:tc>
        <w:tc>
          <w:tcPr>
            <w:tcW w:w="127.60pt" w:type="dxa"/>
            <w:tcBorders>
              <w:top w:val="nil"/>
              <w:start w:val="nil"/>
              <w:bottom w:val="nil"/>
              <w:end w:val="nil"/>
            </w:tcBorders>
          </w:tcPr>
          <w:p w14:paraId="046A5F9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0.2 /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未固定（按调用场景）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0.50pt" w:type="dxa"/>
            <w:tcBorders>
              <w:top w:val="nil"/>
              <w:start w:val="nil"/>
              <w:bottom w:val="nil"/>
              <w:end w:val="nil"/>
            </w:tcBorders>
          </w:tcPr>
          <w:p w14:paraId="7FE2A95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真模型验证用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</w:tr>
      <w:tr w:rsidR="005D6585" w:rsidRPr="00682029" w14:paraId="47539DA7" w14:textId="77777777" w:rsidTr="00927A59">
        <w:trPr>
          <w:jc w:val="center"/>
        </w:trPr>
        <w:tc>
          <w:tcPr>
            <w:tcW w:w="136.3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3884CB3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DeepSeek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模型版本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7.6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5974E07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 xml:space="preserve">deepseek-flash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（网关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  <w:r w:rsidRPr="00682029">
              <w:rPr>
                <w:rFonts w:ascii="Times New Roman" w:eastAsia="宋体" w:hAnsi="Times New Roman" w:cs="Courier New"/>
                <w:kern w:val="0"/>
                <w:sz w:val="24"/>
              </w:rPr>
              <w:t xml:space="preserve">/models 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返回）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 </w:t>
            </w:r>
          </w:p>
        </w:tc>
        <w:tc>
          <w:tcPr>
            <w:tcW w:w="120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73D4D74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—  </w:t>
            </w:r>
          </w:p>
        </w:tc>
      </w:tr>
    </w:tbl>
    <w:p w14:paraId="6DD3E802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可复现命令：</w:t>
      </w:r>
    </w:p>
    <w:tbl>
      <w:tblPr>
        <w:tblStyle w:val="a7"/>
        <w:tblW w:w="0pt" w:type="dxa"/>
        <w:tblLook w:firstRow="1" w:lastRow="0" w:firstColumn="1" w:lastColumn="0" w:noHBand="0" w:noVBand="1"/>
      </w:tblPr>
      <w:tblGrid>
        <w:gridCol w:w="8494"/>
      </w:tblGrid>
      <w:tr w:rsidR="00927A59" w14:paraId="2F446A86" w14:textId="77777777" w:rsidTr="00927A59">
        <w:tc>
          <w:tcPr>
            <w:tcW w:w="424.70pt" w:type="dxa"/>
          </w:tcPr>
          <w:p w14:paraId="7578747B" w14:textId="77777777" w:rsidR="00927A59" w:rsidRP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cd code/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课题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3_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长短期记忆</w:t>
            </w:r>
          </w:p>
          <w:p w14:paraId="29199848" w14:textId="77777777" w:rsidR="00927A59" w:rsidRP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python -m eval.ablation            # 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全量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G0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–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G6 + 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专项研究，输出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ablation_report.json</w:t>
            </w:r>
          </w:p>
          <w:p w14:paraId="55F3D6E6" w14:textId="77777777" w:rsidR="00927A59" w:rsidRP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python -m eval.ablation --quick    # 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仅主线</w:t>
            </w:r>
          </w:p>
          <w:p w14:paraId="0688201B" w14:textId="77777777" w:rsid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python -m eval.verify_llm --provider deepseek --no-embed   # 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真模型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20 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项</w:t>
            </w:r>
          </w:p>
        </w:tc>
      </w:tr>
    </w:tbl>
    <w:p w14:paraId="6EB771CA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4.6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实验流程</w:t>
      </w:r>
    </w:p>
    <w:p w14:paraId="0E954DCB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消融脚本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Courier New"/>
          <w:kern w:val="0"/>
          <w:sz w:val="24"/>
        </w:rPr>
        <w:t>run_all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的结构：</w:t>
      </w:r>
    </w:p>
    <w:tbl>
      <w:tblPr>
        <w:tblStyle w:val="a7"/>
        <w:tblW w:w="0pt" w:type="dxa"/>
        <w:tblLook w:firstRow="1" w:lastRow="0" w:firstColumn="1" w:lastColumn="0" w:noHBand="0" w:noVBand="1"/>
      </w:tblPr>
      <w:tblGrid>
        <w:gridCol w:w="8494"/>
      </w:tblGrid>
      <w:tr w:rsidR="00927A59" w14:paraId="2786BDDA" w14:textId="77777777" w:rsidTr="00927A59">
        <w:tc>
          <w:tcPr>
            <w:tcW w:w="424.70pt" w:type="dxa"/>
          </w:tcPr>
          <w:p w14:paraId="10D61E85" w14:textId="77777777" w:rsidR="00927A59" w:rsidRP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for group in ["G0","G1","G2","G3","G4","G5","G6"]:</w:t>
            </w:r>
          </w:p>
          <w:p w14:paraId="015D8985" w14:textId="77777777" w:rsidR="00927A59" w:rsidRP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ctl = fresh_controller(group)          # 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每组独立，互不污染</w:t>
            </w:r>
          </w:p>
          <w:p w14:paraId="7C716571" w14:textId="77777777" w:rsidR="00927A59" w:rsidRP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if group == "G4":</w:t>
            </w:r>
          </w:p>
          <w:p w14:paraId="254D8DC0" w14:textId="77777777" w:rsidR="00927A59" w:rsidRP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run_campaign_s1(ctl)               # 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先跑第一场复盘</w:t>
            </w:r>
          </w:p>
          <w:p w14:paraId="2B43BAC5" w14:textId="77777777" w:rsidR="00927A59" w:rsidRP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metrics = [evaluate_retrieval(retrieve(case), case.gold)</w:t>
            </w:r>
          </w:p>
          <w:p w14:paraId="6060DDFF" w14:textId="77777777" w:rsidR="00927A59" w:rsidRP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           for case in testset]        # 44 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条固定用例</w:t>
            </w:r>
          </w:p>
          <w:p w14:paraId="7F3175F2" w14:textId="77777777" w:rsidR="00927A59" w:rsidRDefault="00927A59" w:rsidP="00927A59">
            <w:pPr>
              <w:autoSpaceDE w:val="0"/>
              <w:autoSpaceDN w:val="0"/>
              <w:adjustRightInd w:val="0"/>
              <w:spacing w:line="18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 xml:space="preserve">    aggregate(metrics, group)              # 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均值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/CI/</w:t>
            </w:r>
            <w:r w:rsidRP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置换检验</w:t>
            </w:r>
          </w:p>
        </w:tc>
      </w:tr>
    </w:tbl>
    <w:p w14:paraId="772E0E43" w14:textId="77777777" w:rsidR="005D6585" w:rsidRPr="00682029" w:rsidRDefault="005D6585">
      <w:pPr>
        <w:pBdr>
          <w:bottom w:val="single" w:sz="4" w:space="2" w:color="auto"/>
        </w:pBdr>
        <w:autoSpaceDE w:val="0"/>
        <w:autoSpaceDN w:val="0"/>
        <w:adjustRightInd w:val="0"/>
        <w:spacing w:after="0pt" w:line="12pt" w:lineRule="auto"/>
        <w:rPr>
          <w:rFonts w:ascii="Times New Roman" w:eastAsia="宋体" w:hAnsi="Times New Roman" w:cs="宋体"/>
          <w:kern w:val="0"/>
          <w:sz w:val="24"/>
        </w:rPr>
      </w:pPr>
    </w:p>
    <w:p w14:paraId="3CE617C7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jc w:val="center"/>
        <w:outlineLvl w:val="0"/>
        <w:rPr>
          <w:rFonts w:ascii="Times New Roman" w:eastAsia="黑体" w:hAnsi="Times New Roman" w:cs="黑体"/>
          <w:kern w:val="0"/>
          <w:sz w:val="32"/>
          <w:szCs w:val="32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br w:type="page"/>
      </w:r>
      <w:r w:rsidRPr="00682029">
        <w:rPr>
          <w:rFonts w:ascii="Times New Roman" w:eastAsia="黑体" w:hAnsi="Times New Roman" w:cs="黑体"/>
          <w:b/>
          <w:bCs/>
          <w:kern w:val="0"/>
          <w:sz w:val="32"/>
          <w:szCs w:val="32"/>
        </w:rPr>
        <w:lastRenderedPageBreak/>
        <w:t xml:space="preserve">5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t>结果</w:t>
      </w:r>
    </w:p>
    <w:p w14:paraId="622AF572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5.0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任务层基线（</w:t>
      </w: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>G0–G3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）</w:t>
      </w:r>
    </w:p>
    <w:p w14:paraId="2517138C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7 </w:t>
      </w:r>
      <w:r>
        <w:rPr>
          <w:rFonts w:ascii="Times New Roman" w:eastAsia="宋体" w:hAnsi="Times New Roman"/>
          <w:b/>
          <w:sz w:val="21"/>
          <w:szCs w:val="21"/>
        </w:rPr>
        <w:t>任务层基线（</w:t>
      </w:r>
      <w:r>
        <w:rPr>
          <w:rFonts w:ascii="Times New Roman" w:eastAsia="宋体" w:hAnsi="Times New Roman"/>
          <w:b/>
          <w:sz w:val="21"/>
          <w:szCs w:val="21"/>
        </w:rPr>
        <w:t>G0–G3</w:t>
      </w:r>
      <w:r>
        <w:rPr>
          <w:rFonts w:ascii="Times New Roman" w:eastAsia="宋体" w:hAnsi="Times New Roman"/>
          <w:b/>
          <w:sz w:val="21"/>
          <w:szCs w:val="21"/>
        </w:rPr>
        <w:t>）</w:t>
      </w:r>
    </w:p>
    <w:tbl>
      <w:tblPr>
        <w:tblW w:w="322.65pt" w:type="dxa"/>
        <w:jc w:val="center"/>
        <w:tblLayout w:type="fixed"/>
        <w:tblLook w:firstRow="0" w:lastRow="0" w:firstColumn="0" w:lastColumn="0" w:noHBand="0" w:noVBand="0"/>
      </w:tblPr>
      <w:tblGrid>
        <w:gridCol w:w="1650"/>
        <w:gridCol w:w="1601"/>
        <w:gridCol w:w="1601"/>
        <w:gridCol w:w="1601"/>
      </w:tblGrid>
      <w:tr w:rsidR="005D6585" w:rsidRPr="00682029" w14:paraId="0F130255" w14:textId="77777777" w:rsidTr="00927A59">
        <w:trPr>
          <w:jc w:val="center"/>
        </w:trPr>
        <w:tc>
          <w:tcPr>
            <w:tcW w:w="82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0155A260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组</w:t>
            </w:r>
          </w:p>
        </w:tc>
        <w:tc>
          <w:tcPr>
            <w:tcW w:w="80.0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D42FF69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约束满足率</w:t>
            </w:r>
          </w:p>
        </w:tc>
        <w:tc>
          <w:tcPr>
            <w:tcW w:w="80.0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E4D4460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记忆引用率</w:t>
            </w:r>
          </w:p>
        </w:tc>
        <w:tc>
          <w:tcPr>
            <w:tcW w:w="80.0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544E50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噪声污染率</w:t>
            </w:r>
          </w:p>
        </w:tc>
      </w:tr>
      <w:tr w:rsidR="005D6585" w:rsidRPr="00682029" w14:paraId="25912206" w14:textId="77777777" w:rsidTr="00927A59">
        <w:trPr>
          <w:jc w:val="center"/>
        </w:trPr>
        <w:tc>
          <w:tcPr>
            <w:tcW w:w="82.50pt" w:type="dxa"/>
            <w:tcBorders>
              <w:top w:val="nil"/>
              <w:start w:val="nil"/>
              <w:bottom w:val="nil"/>
              <w:end w:val="nil"/>
            </w:tcBorders>
          </w:tcPr>
          <w:p w14:paraId="674D209D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G0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无记忆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14E9078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4AD33789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0.0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24066D05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</w:tr>
      <w:tr w:rsidR="005D6585" w:rsidRPr="00682029" w14:paraId="1382F50D" w14:textId="77777777" w:rsidTr="00927A59">
        <w:trPr>
          <w:jc w:val="center"/>
        </w:trPr>
        <w:tc>
          <w:tcPr>
            <w:tcW w:w="82.50pt" w:type="dxa"/>
            <w:tcBorders>
              <w:top w:val="nil"/>
              <w:start w:val="nil"/>
              <w:bottom w:val="nil"/>
              <w:end w:val="nil"/>
            </w:tcBorders>
          </w:tcPr>
          <w:p w14:paraId="4BD3056A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G1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仅短期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7983870D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45E0EBDE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0.0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60C57E16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</w:tr>
      <w:tr w:rsidR="005D6585" w:rsidRPr="00682029" w14:paraId="3BA8DAD7" w14:textId="77777777" w:rsidTr="00927A59">
        <w:trPr>
          <w:jc w:val="center"/>
        </w:trPr>
        <w:tc>
          <w:tcPr>
            <w:tcW w:w="82.50pt" w:type="dxa"/>
            <w:tcBorders>
              <w:top w:val="nil"/>
              <w:start w:val="nil"/>
              <w:bottom w:val="nil"/>
              <w:end w:val="nil"/>
            </w:tcBorders>
          </w:tcPr>
          <w:p w14:paraId="21FFAC25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G2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仅事实库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687BD8A9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7233C7B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0.667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478104FB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</w:tr>
      <w:tr w:rsidR="005D6585" w:rsidRPr="00682029" w14:paraId="53217DC4" w14:textId="77777777" w:rsidTr="00927A59">
        <w:trPr>
          <w:jc w:val="center"/>
        </w:trPr>
        <w:tc>
          <w:tcPr>
            <w:tcW w:w="82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57E032C9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G3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双库全开</w:t>
            </w:r>
          </w:p>
        </w:tc>
        <w:tc>
          <w:tcPr>
            <w:tcW w:w="80.0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F092A3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  <w:tc>
          <w:tcPr>
            <w:tcW w:w="80.0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2DA4D6E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0.75</w:t>
            </w:r>
          </w:p>
        </w:tc>
        <w:tc>
          <w:tcPr>
            <w:tcW w:w="80.0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27D5E0E5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</w:tr>
    </w:tbl>
    <w:p w14:paraId="46E2BA78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这组数字回答的是“记忆是否真的进了生成环节”：</w:t>
      </w:r>
      <w:r w:rsidRPr="00682029">
        <w:rPr>
          <w:rFonts w:ascii="Times New Roman" w:eastAsia="宋体" w:hAnsi="Times New Roman" w:cs="宋体"/>
          <w:kern w:val="0"/>
          <w:sz w:val="24"/>
        </w:rPr>
        <w:t>G0/G1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没有装载记忆，引用率恒为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</w:t>
      </w:r>
      <w:r w:rsidRPr="00682029">
        <w:rPr>
          <w:rFonts w:ascii="Times New Roman" w:eastAsia="宋体" w:hAnsi="Times New Roman" w:cs="宋体"/>
          <w:kern w:val="0"/>
          <w:sz w:val="24"/>
        </w:rPr>
        <w:t>G2/G3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一旦允许装载，引用率立即大于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</w:t>
      </w:r>
      <w:r w:rsidRPr="00682029">
        <w:rPr>
          <w:rFonts w:ascii="Times New Roman" w:eastAsia="宋体" w:hAnsi="Times New Roman" w:cs="宋体"/>
          <w:kern w:val="0"/>
          <w:sz w:val="24"/>
        </w:rPr>
        <w:t>Mock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下该指标度量的是“上下文构造正确性”，真正模型下的引用率含义见</w:t>
      </w:r>
      <w:r w:rsidRPr="00682029">
        <w:rPr>
          <w:rFonts w:ascii="Times New Roman" w:eastAsia="宋体" w:hAnsi="Times New Roman" w:cs="宋体"/>
          <w:kern w:val="0"/>
          <w:sz w:val="24"/>
        </w:rPr>
        <w:t>5.5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</w:t>
      </w:r>
    </w:p>
    <w:p w14:paraId="03186783" w14:textId="77777777" w:rsidR="005D6585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b/>
          <w:bCs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>5.1 RQ1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：双库贡献</w:t>
      </w:r>
    </w:p>
    <w:p w14:paraId="5A47BEDE" w14:textId="77777777" w:rsidR="00947AB7" w:rsidRPr="00947AB7" w:rsidRDefault="00947AB7" w:rsidP="00947AB7">
      <w:pPr>
        <w:autoSpaceDE w:val="0"/>
        <w:autoSpaceDN w:val="0"/>
        <w:adjustRightInd w:val="0"/>
        <w:spacing w:before="12pt" w:after="12pt" w:line="12pt" w:lineRule="auto"/>
        <w:rPr>
          <w:rFonts w:ascii="Times New Roman" w:eastAsia="宋体" w:hAnsi="Times New Roman" w:cs="宋体"/>
          <w:kern w:val="0"/>
          <w:sz w:val="24"/>
        </w:rPr>
      </w:pPr>
      <w:r w:rsidRPr="00947AB7">
        <w:rPr>
          <w:rFonts w:ascii="Times New Roman" w:eastAsia="宋体" w:hAnsi="Times New Roman" w:cs="宋体"/>
          <w:noProof/>
          <w:kern w:val="0"/>
          <w:sz w:val="24"/>
        </w:rPr>
        <w:drawing>
          <wp:inline distT="0" distB="0" distL="0" distR="0" wp14:anchorId="02103C59" wp14:editId="37AA373D">
            <wp:extent cx="5400040" cy="3060065"/>
            <wp:effectExtent l="0" t="0" r="0" b="0"/>
            <wp:docPr id="1817341598" name="图形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17341598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1FEC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图</w:t>
      </w:r>
      <w:r>
        <w:rPr>
          <w:rFonts w:ascii="Times New Roman" w:eastAsia="宋体" w:hAnsi="Times New Roman"/>
          <w:b/>
          <w:sz w:val="21"/>
          <w:szCs w:val="21"/>
        </w:rPr>
        <w:t xml:space="preserve">6 G2 vs G3 </w:t>
      </w:r>
      <w:r>
        <w:rPr>
          <w:rFonts w:ascii="Times New Roman" w:eastAsia="宋体" w:hAnsi="Times New Roman"/>
          <w:b/>
          <w:sz w:val="21"/>
          <w:szCs w:val="21"/>
        </w:rPr>
        <w:t>分类别</w:t>
      </w:r>
      <w:r>
        <w:rPr>
          <w:rFonts w:ascii="Times New Roman" w:eastAsia="宋体" w:hAnsi="Times New Roman"/>
          <w:b/>
          <w:sz w:val="21"/>
          <w:szCs w:val="21"/>
        </w:rPr>
        <w:t xml:space="preserve"> hit@5 + </w:t>
      </w:r>
      <w:r>
        <w:rPr>
          <w:rFonts w:ascii="Times New Roman" w:eastAsia="宋体" w:hAnsi="Times New Roman"/>
          <w:b/>
          <w:sz w:val="21"/>
          <w:szCs w:val="21"/>
        </w:rPr>
        <w:t>随机基线</w:t>
      </w:r>
    </w:p>
    <w:p w14:paraId="6E3F5FF9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5.1.1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总体指标</w:t>
      </w:r>
    </w:p>
    <w:p w14:paraId="1051B8FD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8 </w:t>
      </w:r>
      <w:r>
        <w:rPr>
          <w:rFonts w:ascii="Times New Roman" w:eastAsia="宋体" w:hAnsi="Times New Roman"/>
          <w:b/>
          <w:sz w:val="21"/>
          <w:szCs w:val="21"/>
        </w:rPr>
        <w:t>双库贡献总体指标（</w:t>
      </w:r>
      <w:r>
        <w:rPr>
          <w:rFonts w:ascii="Times New Roman" w:eastAsia="宋体" w:hAnsi="Times New Roman"/>
          <w:b/>
          <w:sz w:val="21"/>
          <w:szCs w:val="21"/>
        </w:rPr>
        <w:t>G2 vs G3</w:t>
      </w:r>
      <w:r>
        <w:rPr>
          <w:rFonts w:ascii="Times New Roman" w:eastAsia="宋体" w:hAnsi="Times New Roman"/>
          <w:b/>
          <w:sz w:val="21"/>
          <w:szCs w:val="21"/>
        </w:rPr>
        <w:t>）</w:t>
      </w:r>
    </w:p>
    <w:tbl>
      <w:tblPr>
        <w:tblW w:w="380.05pt" w:type="dxa"/>
        <w:jc w:val="center"/>
        <w:tblLayout w:type="fixed"/>
        <w:tblLook w:firstRow="0" w:lastRow="0" w:firstColumn="0" w:lastColumn="0" w:noHBand="0" w:noVBand="0"/>
      </w:tblPr>
      <w:tblGrid>
        <w:gridCol w:w="1560"/>
        <w:gridCol w:w="1056"/>
        <w:gridCol w:w="1056"/>
        <w:gridCol w:w="1313"/>
        <w:gridCol w:w="1056"/>
        <w:gridCol w:w="1560"/>
      </w:tblGrid>
      <w:tr w:rsidR="005D6585" w:rsidRPr="00682029" w14:paraId="730C4900" w14:textId="77777777" w:rsidTr="00927A59">
        <w:trPr>
          <w:jc w:val="center"/>
        </w:trPr>
        <w:tc>
          <w:tcPr>
            <w:tcW w:w="78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2A327A2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组</w:t>
            </w:r>
          </w:p>
        </w:tc>
        <w:tc>
          <w:tcPr>
            <w:tcW w:w="52.8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6D86205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hit@3</w:t>
            </w:r>
          </w:p>
        </w:tc>
        <w:tc>
          <w:tcPr>
            <w:tcW w:w="52.8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D94479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hit@5</w:t>
            </w:r>
          </w:p>
        </w:tc>
        <w:tc>
          <w:tcPr>
            <w:tcW w:w="65.6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C8BEB9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recall@5</w:t>
            </w:r>
          </w:p>
        </w:tc>
        <w:tc>
          <w:tcPr>
            <w:tcW w:w="52.8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2ED9B10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MRR</w:t>
            </w:r>
          </w:p>
        </w:tc>
        <w:tc>
          <w:tcPr>
            <w:tcW w:w="78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7068798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NDCG@5</w:t>
            </w:r>
          </w:p>
        </w:tc>
      </w:tr>
      <w:tr w:rsidR="005D6585" w:rsidRPr="00682029" w14:paraId="593E5DA8" w14:textId="77777777" w:rsidTr="00927A59">
        <w:trPr>
          <w:jc w:val="center"/>
        </w:trPr>
        <w:tc>
          <w:tcPr>
            <w:tcW w:w="78pt" w:type="dxa"/>
            <w:tcBorders>
              <w:top w:val="nil"/>
              <w:start w:val="nil"/>
              <w:bottom w:val="nil"/>
              <w:end w:val="nil"/>
            </w:tcBorders>
          </w:tcPr>
          <w:p w14:paraId="39596E2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G2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仅事实库</w:t>
            </w:r>
          </w:p>
        </w:tc>
        <w:tc>
          <w:tcPr>
            <w:tcW w:w="52.80pt" w:type="dxa"/>
            <w:tcBorders>
              <w:top w:val="nil"/>
              <w:start w:val="nil"/>
              <w:bottom w:val="nil"/>
              <w:end w:val="nil"/>
            </w:tcBorders>
          </w:tcPr>
          <w:p w14:paraId="36E29578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0.3409</w:t>
            </w:r>
          </w:p>
        </w:tc>
        <w:tc>
          <w:tcPr>
            <w:tcW w:w="52.80pt" w:type="dxa"/>
            <w:tcBorders>
              <w:top w:val="nil"/>
              <w:start w:val="nil"/>
              <w:bottom w:val="nil"/>
              <w:end w:val="nil"/>
            </w:tcBorders>
          </w:tcPr>
          <w:p w14:paraId="2D8D004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0.3409</w:t>
            </w:r>
          </w:p>
        </w:tc>
        <w:tc>
          <w:tcPr>
            <w:tcW w:w="65.65pt" w:type="dxa"/>
            <w:tcBorders>
              <w:top w:val="nil"/>
              <w:start w:val="nil"/>
              <w:bottom w:val="nil"/>
              <w:end w:val="nil"/>
            </w:tcBorders>
          </w:tcPr>
          <w:p w14:paraId="154F610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0.3409</w:t>
            </w:r>
          </w:p>
        </w:tc>
        <w:tc>
          <w:tcPr>
            <w:tcW w:w="52.80pt" w:type="dxa"/>
            <w:tcBorders>
              <w:top w:val="nil"/>
              <w:start w:val="nil"/>
              <w:bottom w:val="nil"/>
              <w:end w:val="nil"/>
            </w:tcBorders>
          </w:tcPr>
          <w:p w14:paraId="214B2CB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0.3409</w:t>
            </w:r>
          </w:p>
        </w:tc>
        <w:tc>
          <w:tcPr>
            <w:tcW w:w="78pt" w:type="dxa"/>
            <w:tcBorders>
              <w:top w:val="nil"/>
              <w:start w:val="nil"/>
              <w:bottom w:val="nil"/>
              <w:end w:val="nil"/>
            </w:tcBorders>
          </w:tcPr>
          <w:p w14:paraId="5BFECE5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0.3409</w:t>
            </w:r>
          </w:p>
        </w:tc>
      </w:tr>
      <w:tr w:rsidR="005D6585" w:rsidRPr="00682029" w14:paraId="30D9EEBD" w14:textId="77777777" w:rsidTr="00927A59">
        <w:trPr>
          <w:jc w:val="center"/>
        </w:trPr>
        <w:tc>
          <w:tcPr>
            <w:tcW w:w="78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89BDA8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G3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双库全开</w:t>
            </w:r>
          </w:p>
        </w:tc>
        <w:tc>
          <w:tcPr>
            <w:tcW w:w="52.8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E1A9D5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0.6364</w:t>
            </w:r>
          </w:p>
        </w:tc>
        <w:tc>
          <w:tcPr>
            <w:tcW w:w="52.8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7E12226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0.6364</w:t>
            </w:r>
          </w:p>
        </w:tc>
        <w:tc>
          <w:tcPr>
            <w:tcW w:w="65.6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8BFFFC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0.6364</w:t>
            </w:r>
          </w:p>
        </w:tc>
        <w:tc>
          <w:tcPr>
            <w:tcW w:w="52.8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8C3334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0.6250</w:t>
            </w:r>
          </w:p>
        </w:tc>
        <w:tc>
          <w:tcPr>
            <w:tcW w:w="78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39406E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0.6280</w:t>
            </w:r>
          </w:p>
        </w:tc>
      </w:tr>
    </w:tbl>
    <w:p w14:paraId="33A89730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均值差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Δ</w:t>
      </w:r>
      <w:r w:rsidRPr="00682029">
        <w:rPr>
          <w:rFonts w:ascii="Times New Roman" w:eastAsia="宋体" w:hAnsi="Times New Roman" w:cs="宋体"/>
          <w:kern w:val="0"/>
          <w:sz w:val="24"/>
        </w:rPr>
        <w:t>hit@5 = 0.2955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，配对置换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p = 0.0001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（</w:t>
      </w:r>
      <w:r w:rsidRPr="00682029">
        <w:rPr>
          <w:rFonts w:ascii="Times New Roman" w:eastAsia="宋体" w:hAnsi="Times New Roman" w:cs="宋体"/>
          <w:kern w:val="0"/>
          <w:sz w:val="24"/>
        </w:rPr>
        <w:t>n = 44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）。随机基线（</w:t>
      </w:r>
      <w:r w:rsidRPr="00682029">
        <w:rPr>
          <w:rFonts w:ascii="Times New Roman" w:eastAsia="宋体" w:hAnsi="Times New Roman" w:cs="宋体"/>
          <w:kern w:val="0"/>
          <w:sz w:val="24"/>
        </w:rPr>
        <w:t>n=14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，单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）为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0.3571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G3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显著高于随机。</w:t>
      </w:r>
      <w:r w:rsidRPr="00682029">
        <w:rPr>
          <w:rFonts w:ascii="Times New Roman" w:eastAsia="宋体" w:hAnsi="Times New Roman" w:cs="宋体"/>
          <w:kern w:val="0"/>
          <w:sz w:val="24"/>
        </w:rPr>
        <w:t>bootstrap 95% CI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G2 hit@5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为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[0.2045, 0.4773]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G3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为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[0.5000, 0.7727]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，两组置信区间不重叠。</w:t>
      </w:r>
    </w:p>
    <w:p w14:paraId="65BCCDB3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5.1.2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分类别构成</w:t>
      </w:r>
    </w:p>
    <w:p w14:paraId="172C2DE3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9 </w:t>
      </w:r>
      <w:r>
        <w:rPr>
          <w:rFonts w:ascii="Times New Roman" w:eastAsia="宋体" w:hAnsi="Times New Roman"/>
          <w:b/>
          <w:sz w:val="21"/>
          <w:szCs w:val="21"/>
        </w:rPr>
        <w:t>分类别</w:t>
      </w:r>
      <w:r>
        <w:rPr>
          <w:rFonts w:ascii="Times New Roman" w:eastAsia="宋体" w:hAnsi="Times New Roman"/>
          <w:b/>
          <w:sz w:val="21"/>
          <w:szCs w:val="21"/>
        </w:rPr>
        <w:t xml:space="preserve"> hit@5</w:t>
      </w:r>
    </w:p>
    <w:tbl>
      <w:tblPr>
        <w:tblW w:w="0pt" w:type="dxa"/>
        <w:jc w:val="center"/>
        <w:tblLayout w:type="fixed"/>
        <w:tblLook w:firstRow="0" w:lastRow="0" w:firstColumn="0" w:lastColumn="0" w:noHBand="0" w:noVBand="0"/>
      </w:tblPr>
      <w:tblGrid>
        <w:gridCol w:w="1530"/>
        <w:gridCol w:w="1326"/>
        <w:gridCol w:w="1326"/>
      </w:tblGrid>
      <w:tr w:rsidR="005D6585" w:rsidRPr="00682029" w14:paraId="0E958F6D" w14:textId="77777777" w:rsidTr="00927A59">
        <w:trPr>
          <w:jc w:val="center"/>
        </w:trPr>
        <w:tc>
          <w:tcPr>
            <w:tcW w:w="76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4E9197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类</w:t>
            </w:r>
          </w:p>
        </w:tc>
        <w:tc>
          <w:tcPr>
            <w:tcW w:w="66.3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D83707B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G2hit@5</w:t>
            </w:r>
          </w:p>
        </w:tc>
        <w:tc>
          <w:tcPr>
            <w:tcW w:w="66.3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67EEEA2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G3hit@5</w:t>
            </w:r>
          </w:p>
        </w:tc>
      </w:tr>
      <w:tr w:rsidR="005D6585" w:rsidRPr="00682029" w14:paraId="7BC3F168" w14:textId="77777777" w:rsidTr="00927A59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1AAC0285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A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属性精确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53E96B74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3CCC1164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</w:tr>
      <w:tr w:rsidR="005D6585" w:rsidRPr="00682029" w14:paraId="56E0393E" w14:textId="77777777" w:rsidTr="00927A59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271118F2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B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事实语义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55F6C09F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0.833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76488341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0.833</w:t>
            </w:r>
          </w:p>
        </w:tc>
      </w:tr>
      <w:tr w:rsidR="005D6585" w:rsidRPr="00682029" w14:paraId="66561C7B" w14:textId="77777777" w:rsidTr="00927A59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7300D74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C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经验转述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024F1A15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2FA84B1B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0.625</w:t>
            </w:r>
          </w:p>
        </w:tc>
      </w:tr>
      <w:tr w:rsidR="005D6585" w:rsidRPr="00682029" w14:paraId="6F2F7F66" w14:textId="77777777" w:rsidTr="00927A59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108F8B14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D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词法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6DD7436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7642792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</w:tr>
      <w:tr w:rsidR="005D6585" w:rsidRPr="00682029" w14:paraId="73ECD115" w14:textId="77777777" w:rsidTr="00927A59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0C3753F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E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负例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419D9BA0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566821FD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</w:tr>
      <w:tr w:rsidR="005D6585" w:rsidRPr="00682029" w14:paraId="232251E4" w14:textId="77777777" w:rsidTr="00927A59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nil"/>
              <w:end w:val="nil"/>
            </w:tcBorders>
          </w:tcPr>
          <w:p w14:paraId="5F1DFB3A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F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参数干扰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1C3BCFCA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  <w:tc>
          <w:tcPr>
            <w:tcW w:w="66.30pt" w:type="dxa"/>
            <w:tcBorders>
              <w:top w:val="nil"/>
              <w:start w:val="nil"/>
              <w:bottom w:val="nil"/>
              <w:end w:val="nil"/>
            </w:tcBorders>
          </w:tcPr>
          <w:p w14:paraId="3D9F4B8E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</w:tr>
      <w:tr w:rsidR="005D6585" w:rsidRPr="00682029" w14:paraId="1A708CF9" w14:textId="77777777" w:rsidTr="00927A59">
        <w:trPr>
          <w:jc w:val="center"/>
        </w:trPr>
        <w:tc>
          <w:tcPr>
            <w:tcW w:w="76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76AC605B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G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阶段决胜</w:t>
            </w:r>
          </w:p>
        </w:tc>
        <w:tc>
          <w:tcPr>
            <w:tcW w:w="66.3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DF97CAB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  <w:tc>
          <w:tcPr>
            <w:tcW w:w="66.3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77307E7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</w:tr>
    </w:tbl>
    <w:p w14:paraId="6ADCFC1B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从分类别看，增益几乎全部来自经验类（</w:t>
      </w:r>
      <w:r w:rsidRPr="00682029">
        <w:rPr>
          <w:rFonts w:ascii="Times New Roman" w:eastAsia="宋体" w:hAnsi="Times New Roman" w:cs="宋体"/>
          <w:kern w:val="0"/>
          <w:sz w:val="24"/>
        </w:rPr>
        <w:t>C/D/G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</w:t>
      </w:r>
      <w:r w:rsidRPr="00682029">
        <w:rPr>
          <w:rFonts w:ascii="Times New Roman" w:eastAsia="宋体" w:hAnsi="Times New Roman" w:cs="宋体"/>
          <w:kern w:val="0"/>
          <w:sz w:val="24"/>
        </w:rPr>
        <w:t>G2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在这些类上全为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并非缺陷，而是“没有经验可召回”的必然结果；</w:t>
      </w:r>
      <w:r w:rsidRPr="00682029">
        <w:rPr>
          <w:rFonts w:ascii="Times New Roman" w:eastAsia="宋体" w:hAnsi="Times New Roman" w:cs="宋体"/>
          <w:kern w:val="0"/>
          <w:sz w:val="24"/>
        </w:rPr>
        <w:t>G3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打开经验库后，</w:t>
      </w:r>
      <w:r w:rsidRPr="00682029">
        <w:rPr>
          <w:rFonts w:ascii="Times New Roman" w:eastAsia="宋体" w:hAnsi="Times New Roman" w:cs="宋体"/>
          <w:kern w:val="0"/>
          <w:sz w:val="24"/>
        </w:rPr>
        <w:t>C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类从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升至</w:t>
      </w:r>
      <w:r w:rsidRPr="00682029">
        <w:rPr>
          <w:rFonts w:ascii="Times New Roman" w:eastAsia="宋体" w:hAnsi="Times New Roman" w:cs="宋体"/>
          <w:kern w:val="0"/>
          <w:sz w:val="24"/>
        </w:rPr>
        <w:t>0.625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</w:t>
      </w:r>
      <w:r w:rsidRPr="00682029">
        <w:rPr>
          <w:rFonts w:ascii="Times New Roman" w:eastAsia="宋体" w:hAnsi="Times New Roman" w:cs="宋体"/>
          <w:kern w:val="0"/>
          <w:sz w:val="24"/>
        </w:rPr>
        <w:t>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类与</w:t>
      </w:r>
      <w:r w:rsidRPr="00682029">
        <w:rPr>
          <w:rFonts w:ascii="Times New Roman" w:eastAsia="宋体" w:hAnsi="Times New Roman" w:cs="宋体"/>
          <w:kern w:val="0"/>
          <w:sz w:val="24"/>
        </w:rPr>
        <w:t>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类均到</w:t>
      </w:r>
      <w:r w:rsidRPr="00682029">
        <w:rPr>
          <w:rFonts w:ascii="Times New Roman" w:eastAsia="宋体" w:hAnsi="Times New Roman" w:cs="宋体"/>
          <w:kern w:val="0"/>
          <w:sz w:val="24"/>
        </w:rPr>
        <w:t>1.0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。事实类（</w:t>
      </w:r>
      <w:r w:rsidRPr="00682029">
        <w:rPr>
          <w:rFonts w:ascii="Times New Roman" w:eastAsia="宋体" w:hAnsi="Times New Roman" w:cs="宋体"/>
          <w:kern w:val="0"/>
          <w:sz w:val="24"/>
        </w:rPr>
        <w:t>A/B/F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）两组持平，说明增加经验库没有牺牲事实检索。整体上，</w:t>
      </w:r>
      <w:r w:rsidRPr="00682029">
        <w:rPr>
          <w:rFonts w:ascii="Times New Roman" w:eastAsia="宋体" w:hAnsi="Times New Roman" w:cs="宋体"/>
          <w:kern w:val="0"/>
          <w:sz w:val="24"/>
        </w:rPr>
        <w:t>0.295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的差距可以分解为“经验库让原本不可达的</w:t>
      </w:r>
      <w:r w:rsidRPr="00682029">
        <w:rPr>
          <w:rFonts w:ascii="Times New Roman" w:eastAsia="宋体" w:hAnsi="Times New Roman" w:cs="宋体"/>
          <w:kern w:val="0"/>
          <w:sz w:val="24"/>
        </w:rPr>
        <w:t>14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条经验类用例中的一部分变为可达”，且固定用例集上的置换</w:t>
      </w:r>
      <w:r w:rsidRPr="00682029">
        <w:rPr>
          <w:rFonts w:ascii="Times New Roman" w:eastAsia="宋体" w:hAnsi="Times New Roman" w:cs="宋体"/>
          <w:kern w:val="0"/>
          <w:sz w:val="24"/>
        </w:rPr>
        <w:t>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值达到</w:t>
      </w:r>
      <w:r w:rsidRPr="00682029">
        <w:rPr>
          <w:rFonts w:ascii="Times New Roman" w:eastAsia="宋体" w:hAnsi="Times New Roman" w:cs="宋体"/>
          <w:kern w:val="0"/>
          <w:sz w:val="24"/>
        </w:rPr>
        <w:t>0.0001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，不像是抽样偶发。</w:t>
      </w:r>
    </w:p>
    <w:p w14:paraId="3AC074DF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把这一结果放回设计意图：分库不是存储层面的洁癖，而是把“参数精确”和“经验语义”两类检索需求从同一个评分空间里拆开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事实库负责精确命中，经验库负责语义召回，两者互不干扰。</w:t>
      </w:r>
      <w:r w:rsidRPr="00682029">
        <w:rPr>
          <w:rFonts w:ascii="Times New Roman" w:eastAsia="宋体" w:hAnsi="Times New Roman" w:cs="宋体"/>
          <w:kern w:val="0"/>
          <w:sz w:val="24"/>
        </w:rPr>
        <w:t>C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类只到</w:t>
      </w:r>
      <w:r w:rsidRPr="00682029">
        <w:rPr>
          <w:rFonts w:ascii="Times New Roman" w:eastAsia="宋体" w:hAnsi="Times New Roman" w:cs="宋体"/>
          <w:kern w:val="0"/>
          <w:sz w:val="24"/>
        </w:rPr>
        <w:t>0.625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则指明了当前检索的上限位于语义转述，正是换真向量后最可能提升的一块。换句话说，</w:t>
      </w:r>
      <w:r w:rsidRPr="00682029">
        <w:rPr>
          <w:rFonts w:ascii="Times New Roman" w:eastAsia="宋体" w:hAnsi="Times New Roman" w:cs="宋体"/>
          <w:kern w:val="0"/>
          <w:sz w:val="24"/>
        </w:rPr>
        <w:t>RQ1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支持了分层假设，同时把“当前系统的瓶颈在表示层而非机制层”这句话落到了具体类别上。</w:t>
      </w:r>
    </w:p>
    <w:p w14:paraId="04505992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>5.2 RQ2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：跨场次复用</w:t>
      </w:r>
    </w:p>
    <w:p w14:paraId="1988DF41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10 </w:t>
      </w:r>
      <w:r>
        <w:rPr>
          <w:rFonts w:ascii="Times New Roman" w:eastAsia="宋体" w:hAnsi="Times New Roman"/>
          <w:b/>
          <w:sz w:val="21"/>
          <w:szCs w:val="21"/>
        </w:rPr>
        <w:t>跨场次复用结果</w:t>
      </w:r>
    </w:p>
    <w:tbl>
      <w:tblPr>
        <w:tblW w:w="375.65pt" w:type="dxa"/>
        <w:jc w:val="center"/>
        <w:tblLayout w:type="fixed"/>
        <w:tblLook w:firstRow="0" w:lastRow="0" w:firstColumn="0" w:lastColumn="0" w:noHBand="0" w:noVBand="0"/>
      </w:tblPr>
      <w:tblGrid>
        <w:gridCol w:w="1843"/>
        <w:gridCol w:w="851"/>
        <w:gridCol w:w="1290"/>
        <w:gridCol w:w="970"/>
        <w:gridCol w:w="1142"/>
        <w:gridCol w:w="1417"/>
      </w:tblGrid>
      <w:tr w:rsidR="005D6585" w:rsidRPr="00682029" w14:paraId="6CD786C4" w14:textId="77777777" w:rsidTr="00927A59">
        <w:trPr>
          <w:jc w:val="center"/>
        </w:trPr>
        <w:tc>
          <w:tcPr>
            <w:tcW w:w="92.1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32E97058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配置</w:t>
            </w:r>
          </w:p>
        </w:tc>
        <w:tc>
          <w:tcPr>
            <w:tcW w:w="42.5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087AE7E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hit@5</w:t>
            </w:r>
          </w:p>
        </w:tc>
        <w:tc>
          <w:tcPr>
            <w:tcW w:w="64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303DFF6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recall@5</w:t>
            </w:r>
          </w:p>
        </w:tc>
        <w:tc>
          <w:tcPr>
            <w:tcW w:w="48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557BCDE9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MRR</w:t>
            </w:r>
          </w:p>
        </w:tc>
        <w:tc>
          <w:tcPr>
            <w:tcW w:w="57.1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0997460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from_s1_review</w:t>
            </w:r>
          </w:p>
        </w:tc>
        <w:tc>
          <w:tcPr>
            <w:tcW w:w="70.8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0B6640FB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false_cross_recall</w:t>
            </w:r>
          </w:p>
        </w:tc>
      </w:tr>
      <w:tr w:rsidR="005D6585" w:rsidRPr="00682029" w14:paraId="0F7A8E3C" w14:textId="77777777" w:rsidTr="00927A59">
        <w:trPr>
          <w:jc w:val="center"/>
        </w:trPr>
        <w:tc>
          <w:tcPr>
            <w:tcW w:w="92.15pt" w:type="dxa"/>
            <w:tcBorders>
              <w:top w:val="nil"/>
              <w:start w:val="nil"/>
              <w:bottom w:val="nil"/>
              <w:end w:val="nil"/>
            </w:tcBorders>
          </w:tcPr>
          <w:p w14:paraId="235A0624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处理组</w:t>
            </w:r>
            <w:r w:rsidR="00927A59">
              <w:rPr>
                <w:rFonts w:ascii="Times New Roman" w:eastAsia="宋体" w:hAnsi="Times New Roman" w:cs="宋体"/>
                <w:kern w:val="0"/>
                <w:sz w:val="24"/>
              </w:rPr>
              <w:br/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（先写后查）</w:t>
            </w:r>
          </w:p>
        </w:tc>
        <w:tc>
          <w:tcPr>
            <w:tcW w:w="42.55pt" w:type="dxa"/>
            <w:tcBorders>
              <w:top w:val="nil"/>
              <w:start w:val="nil"/>
              <w:bottom w:val="nil"/>
              <w:end w:val="nil"/>
            </w:tcBorders>
          </w:tcPr>
          <w:p w14:paraId="4FAA4D26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0.833</w:t>
            </w:r>
          </w:p>
        </w:tc>
        <w:tc>
          <w:tcPr>
            <w:tcW w:w="64.50pt" w:type="dxa"/>
            <w:tcBorders>
              <w:top w:val="nil"/>
              <w:start w:val="nil"/>
              <w:bottom w:val="nil"/>
              <w:end w:val="nil"/>
            </w:tcBorders>
          </w:tcPr>
          <w:p w14:paraId="535E7BE0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0.833</w:t>
            </w:r>
          </w:p>
        </w:tc>
        <w:tc>
          <w:tcPr>
            <w:tcW w:w="48.50pt" w:type="dxa"/>
            <w:tcBorders>
              <w:top w:val="nil"/>
              <w:start w:val="nil"/>
              <w:bottom w:val="nil"/>
              <w:end w:val="nil"/>
            </w:tcBorders>
          </w:tcPr>
          <w:p w14:paraId="6AC32EBE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0.833</w:t>
            </w:r>
          </w:p>
        </w:tc>
        <w:tc>
          <w:tcPr>
            <w:tcW w:w="57.10pt" w:type="dxa"/>
            <w:tcBorders>
              <w:top w:val="nil"/>
              <w:start w:val="nil"/>
              <w:bottom w:val="nil"/>
              <w:end w:val="nil"/>
            </w:tcBorders>
          </w:tcPr>
          <w:p w14:paraId="5CE51E3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0.833</w:t>
            </w:r>
          </w:p>
        </w:tc>
        <w:tc>
          <w:tcPr>
            <w:tcW w:w="70.85pt" w:type="dxa"/>
            <w:tcBorders>
              <w:top w:val="nil"/>
              <w:start w:val="nil"/>
              <w:bottom w:val="nil"/>
              <w:end w:val="nil"/>
            </w:tcBorders>
          </w:tcPr>
          <w:p w14:paraId="5CC51319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</w:tr>
      <w:tr w:rsidR="005D6585" w:rsidRPr="00682029" w14:paraId="2F288414" w14:textId="77777777" w:rsidTr="00927A59">
        <w:trPr>
          <w:jc w:val="center"/>
        </w:trPr>
        <w:tc>
          <w:tcPr>
            <w:tcW w:w="92.1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6BAF59B4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对照组</w:t>
            </w:r>
            <w:r w:rsidR="00927A59">
              <w:rPr>
                <w:rFonts w:ascii="Times New Roman" w:eastAsia="宋体" w:hAnsi="Times New Roman" w:cs="宋体" w:hint="eastAsia"/>
                <w:kern w:val="0"/>
                <w:sz w:val="24"/>
              </w:rPr>
              <w:t>|</w:t>
            </w:r>
            <w:r w:rsidR="00927A59">
              <w:rPr>
                <w:rFonts w:ascii="Times New Roman" w:eastAsia="宋体" w:hAnsi="Times New Roman" w:cs="宋体"/>
                <w:kern w:val="0"/>
                <w:sz w:val="24"/>
              </w:rPr>
              <w:br/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lastRenderedPageBreak/>
              <w:t>（不写）</w:t>
            </w:r>
          </w:p>
        </w:tc>
        <w:tc>
          <w:tcPr>
            <w:tcW w:w="42.5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1113A4A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lastRenderedPageBreak/>
              <w:t>0.0</w:t>
            </w:r>
          </w:p>
        </w:tc>
        <w:tc>
          <w:tcPr>
            <w:tcW w:w="64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CF5F1F0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  <w:tc>
          <w:tcPr>
            <w:tcW w:w="48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24F61DA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  <w:tc>
          <w:tcPr>
            <w:tcW w:w="57.1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0A699D9F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  <w:tc>
          <w:tcPr>
            <w:tcW w:w="70.8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0D0A3C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</w:tr>
    </w:tbl>
    <w:p w14:paraId="405FCB3B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样本</w:t>
      </w:r>
      <w:r w:rsidRPr="00682029">
        <w:rPr>
          <w:rFonts w:ascii="Times New Roman" w:eastAsia="宋体" w:hAnsi="Times New Roman" w:cs="宋体"/>
          <w:kern w:val="0"/>
          <w:sz w:val="24"/>
        </w:rPr>
        <w:t>n=6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（负控</w:t>
      </w:r>
      <w:r w:rsidRPr="00682029">
        <w:rPr>
          <w:rFonts w:ascii="Times New Roman" w:eastAsia="宋体" w:hAnsi="Times New Roman" w:cs="宋体"/>
          <w:kern w:val="0"/>
          <w:sz w:val="24"/>
        </w:rPr>
        <w:t>h6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不入均值），处理组</w:t>
      </w:r>
      <w:r w:rsidRPr="00682029">
        <w:rPr>
          <w:rFonts w:ascii="Times New Roman" w:eastAsia="宋体" w:hAnsi="Times New Roman" w:cs="宋体"/>
          <w:kern w:val="0"/>
          <w:sz w:val="24"/>
        </w:rPr>
        <w:t>95%CI=[0.5,1.0]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</w:t>
      </w:r>
      <w:r w:rsidRPr="00682029">
        <w:rPr>
          <w:rFonts w:ascii="Times New Roman" w:eastAsia="宋体" w:hAnsi="Times New Roman" w:cs="宋体"/>
          <w:kern w:val="0"/>
          <w:sz w:val="24"/>
        </w:rPr>
        <w:t>p=0.059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。虽然均值对比强烈，但样本仅</w:t>
      </w:r>
      <w:r w:rsidRPr="00682029">
        <w:rPr>
          <w:rFonts w:ascii="Times New Roman" w:eastAsia="宋体" w:hAnsi="Times New Roman" w:cs="宋体"/>
          <w:kern w:val="0"/>
          <w:sz w:val="24"/>
        </w:rPr>
        <w:t>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个有效差异，置换检验最小可能</w:t>
      </w:r>
      <w:r w:rsidRPr="00682029">
        <w:rPr>
          <w:rFonts w:ascii="Times New Roman" w:eastAsia="宋体" w:hAnsi="Times New Roman" w:cs="宋体"/>
          <w:kern w:val="0"/>
          <w:sz w:val="24"/>
        </w:rPr>
        <w:t>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约为</w:t>
      </w:r>
      <w:r w:rsidRPr="00682029">
        <w:rPr>
          <w:rFonts w:ascii="Times New Roman" w:eastAsia="宋体" w:hAnsi="Times New Roman" w:cs="宋体"/>
          <w:kern w:val="0"/>
          <w:sz w:val="24"/>
        </w:rPr>
        <w:t>0.125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（</w:t>
      </w:r>
      <w:r w:rsidRPr="00682029">
        <w:rPr>
          <w:rFonts w:ascii="Times New Roman" w:eastAsia="宋体" w:hAnsi="Times New Roman" w:cs="宋体"/>
          <w:kern w:val="0"/>
          <w:sz w:val="24"/>
        </w:rPr>
        <w:t>n=5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双侧为</w:t>
      </w:r>
      <w:r w:rsidRPr="00682029">
        <w:rPr>
          <w:rFonts w:ascii="Times New Roman" w:eastAsia="宋体" w:hAnsi="Times New Roman" w:cs="宋体"/>
          <w:kern w:val="0"/>
          <w:sz w:val="24"/>
        </w:rPr>
        <w:t>0.0625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</w:t>
      </w:r>
      <w:r w:rsidRPr="00682029">
        <w:rPr>
          <w:rFonts w:ascii="Times New Roman" w:eastAsia="宋体" w:hAnsi="Times New Roman" w:cs="宋体"/>
          <w:kern w:val="0"/>
          <w:sz w:val="24"/>
        </w:rPr>
        <w:t>0.059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处于边界，结论定位为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方向性证据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。负控返回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支持“不存在跨主题假阳性”。</w:t>
      </w:r>
    </w:p>
    <w:p w14:paraId="360479B7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处理组</w:t>
      </w:r>
      <w:r w:rsidRPr="00682029">
        <w:rPr>
          <w:rFonts w:ascii="Times New Roman" w:eastAsia="宋体" w:hAnsi="Times New Roman" w:cs="宋体"/>
          <w:kern w:val="0"/>
          <w:sz w:val="24"/>
        </w:rPr>
        <w:t>0.833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对对照组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，差距几乎不需要统计就能看出方向，但真正能支撑讨论的是机制证据：场次</w:t>
      </w:r>
      <w:r w:rsidRPr="00682029">
        <w:rPr>
          <w:rFonts w:ascii="Times New Roman" w:eastAsia="宋体" w:hAnsi="Times New Roman" w:cs="宋体"/>
          <w:kern w:val="0"/>
          <w:sz w:val="24"/>
        </w:rPr>
        <w:t>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复盘写出的教训在经验库中带有</w:t>
      </w:r>
      <w:r w:rsidRPr="00682029">
        <w:rPr>
          <w:rFonts w:ascii="Times New Roman" w:eastAsia="宋体" w:hAnsi="Times New Roman" w:cs="Courier New" w:hint="eastAsia"/>
          <w:kern w:val="0"/>
          <w:sz w:val="24"/>
        </w:rPr>
        <w:t>复盘</w:t>
      </w:r>
      <w:r w:rsidRPr="00682029">
        <w:rPr>
          <w:rFonts w:ascii="Times New Roman" w:eastAsia="宋体" w:hAnsi="Times New Roman" w:cs="Courier New"/>
          <w:kern w:val="0"/>
          <w:sz w:val="24"/>
        </w:rPr>
        <w:t>: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来源，场次</w:t>
      </w:r>
      <w:r w:rsidRPr="00682029">
        <w:rPr>
          <w:rFonts w:ascii="Times New Roman" w:eastAsia="宋体" w:hAnsi="Times New Roman" w:cs="宋体"/>
          <w:kern w:val="0"/>
          <w:sz w:val="24"/>
        </w:rPr>
        <w:t>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的查询检索到这些条目，证据链是完整而非巧合；负控为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进一步说明召回具有主题选择性，不是“库里有东西就返回”。需要警惕的是统计功效：正样本仅</w:t>
      </w:r>
      <w:r w:rsidRPr="00682029">
        <w:rPr>
          <w:rFonts w:ascii="Times New Roman" w:eastAsia="宋体" w:hAnsi="Times New Roman" w:cs="宋体"/>
          <w:kern w:val="0"/>
          <w:sz w:val="24"/>
        </w:rPr>
        <w:t>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条，</w:t>
      </w:r>
      <w:r w:rsidRPr="00682029">
        <w:rPr>
          <w:rFonts w:ascii="Times New Roman" w:eastAsia="宋体" w:hAnsi="Times New Roman" w:cs="宋体"/>
          <w:kern w:val="0"/>
          <w:sz w:val="24"/>
        </w:rPr>
        <w:t>p=0.059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处于边界，结论只能定位为方向性证据。这一结果的工程含义是“越用越强”的机制路径可行；学术含义是必须把</w:t>
      </w:r>
      <w:r w:rsidRPr="00682029">
        <w:rPr>
          <w:rFonts w:ascii="Times New Roman" w:eastAsia="宋体" w:hAnsi="Times New Roman" w:cs="宋体"/>
          <w:kern w:val="0"/>
          <w:sz w:val="24"/>
        </w:rPr>
        <w:t>H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类扩到</w:t>
      </w:r>
      <w:r w:rsidRPr="00682029">
        <w:rPr>
          <w:rFonts w:ascii="Times New Roman" w:eastAsia="宋体" w:hAnsi="Times New Roman" w:cs="宋体"/>
          <w:kern w:val="0"/>
          <w:sz w:val="24"/>
        </w:rPr>
        <w:t>20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条以上，才能给出结论性的</w:t>
      </w:r>
      <w:r w:rsidRPr="00682029">
        <w:rPr>
          <w:rFonts w:ascii="Times New Roman" w:eastAsia="宋体" w:hAnsi="Times New Roman" w:cs="宋体"/>
          <w:kern w:val="0"/>
          <w:sz w:val="24"/>
        </w:rPr>
        <w:t>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值。</w:t>
      </w:r>
    </w:p>
    <w:p w14:paraId="64BE2ECE" w14:textId="77777777" w:rsidR="00326345" w:rsidRDefault="00326345" w:rsidP="00326345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  <w:r>
        <w:rPr>
          <w:rFonts w:ascii="Times New Roman" w:eastAsia="宋体" w:hAnsi="Times New Roman" w:cs="宋体" w:hint="eastAsia"/>
          <w:noProof/>
          <w:kern w:val="0"/>
          <w:sz w:val="24"/>
        </w:rPr>
        <w:drawing>
          <wp:inline distT="0" distB="0" distL="0" distR="0" wp14:anchorId="6048F94D" wp14:editId="499B3DE3">
            <wp:extent cx="5400040" cy="2741295"/>
            <wp:effectExtent l="0" t="0" r="0" b="0"/>
            <wp:docPr id="1275023561" name="图形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75023561" name="图形 1275023561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800E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图</w:t>
      </w:r>
      <w:r>
        <w:rPr>
          <w:rFonts w:ascii="Times New Roman" w:eastAsia="宋体" w:hAnsi="Times New Roman"/>
          <w:b/>
          <w:sz w:val="21"/>
          <w:szCs w:val="21"/>
        </w:rPr>
        <w:t xml:space="preserve">7 </w:t>
      </w:r>
      <w:r>
        <w:rPr>
          <w:rFonts w:ascii="Times New Roman" w:eastAsia="宋体" w:hAnsi="Times New Roman"/>
          <w:b/>
          <w:sz w:val="21"/>
          <w:szCs w:val="21"/>
        </w:rPr>
        <w:t>跨场次复用（第一场沉淀</w:t>
      </w:r>
      <w:r>
        <w:rPr>
          <w:rFonts w:ascii="Times New Roman" w:eastAsia="宋体" w:hAnsi="Times New Roman"/>
          <w:b/>
          <w:sz w:val="21"/>
          <w:szCs w:val="21"/>
        </w:rPr>
        <w:t>→</w:t>
      </w:r>
      <w:r>
        <w:rPr>
          <w:rFonts w:ascii="Times New Roman" w:eastAsia="宋体" w:hAnsi="Times New Roman"/>
          <w:b/>
          <w:sz w:val="21"/>
          <w:szCs w:val="21"/>
        </w:rPr>
        <w:t>第二场命中）</w:t>
      </w:r>
    </w:p>
    <w:p w14:paraId="4D3B9684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>5.3 RQ3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：检索策略</w:t>
      </w:r>
    </w:p>
    <w:p w14:paraId="020A227E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11 </w:t>
      </w:r>
      <w:r>
        <w:rPr>
          <w:rFonts w:ascii="Times New Roman" w:eastAsia="宋体" w:hAnsi="Times New Roman"/>
          <w:b/>
          <w:sz w:val="21"/>
          <w:szCs w:val="21"/>
        </w:rPr>
        <w:t>检索策略对比</w:t>
      </w:r>
    </w:p>
    <w:tbl>
      <w:tblPr>
        <w:tblW w:w="306.95pt" w:type="dxa"/>
        <w:jc w:val="center"/>
        <w:tblLayout w:type="fixed"/>
        <w:tblLook w:firstRow="0" w:lastRow="0" w:firstColumn="0" w:lastColumn="0" w:noHBand="0" w:noVBand="0"/>
      </w:tblPr>
      <w:tblGrid>
        <w:gridCol w:w="1476"/>
        <w:gridCol w:w="1020"/>
        <w:gridCol w:w="1313"/>
        <w:gridCol w:w="970"/>
        <w:gridCol w:w="1360"/>
      </w:tblGrid>
      <w:tr w:rsidR="005D6585" w:rsidRPr="00682029" w14:paraId="2491069F" w14:textId="77777777" w:rsidTr="00927A59">
        <w:trPr>
          <w:jc w:val="center"/>
        </w:trPr>
        <w:tc>
          <w:tcPr>
            <w:tcW w:w="73.8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59D9FBC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配置</w:t>
            </w:r>
          </w:p>
        </w:tc>
        <w:tc>
          <w:tcPr>
            <w:tcW w:w="51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A9C4654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hit@5</w:t>
            </w:r>
          </w:p>
        </w:tc>
        <w:tc>
          <w:tcPr>
            <w:tcW w:w="65.6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7842D0DD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recall@5</w:t>
            </w:r>
          </w:p>
        </w:tc>
        <w:tc>
          <w:tcPr>
            <w:tcW w:w="48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3653B20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MRR</w:t>
            </w:r>
          </w:p>
        </w:tc>
        <w:tc>
          <w:tcPr>
            <w:tcW w:w="68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3E0DD2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干扰压制</w:t>
            </w:r>
          </w:p>
        </w:tc>
      </w:tr>
      <w:tr w:rsidR="005D6585" w:rsidRPr="00682029" w14:paraId="0F878363" w14:textId="77777777" w:rsidTr="00927A59">
        <w:trPr>
          <w:jc w:val="center"/>
        </w:trPr>
        <w:tc>
          <w:tcPr>
            <w:tcW w:w="73.80pt" w:type="dxa"/>
            <w:tcBorders>
              <w:top w:val="nil"/>
              <w:start w:val="nil"/>
              <w:bottom w:val="nil"/>
              <w:end w:val="nil"/>
            </w:tcBorders>
          </w:tcPr>
          <w:p w14:paraId="6AB7D95A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hybrid</w:t>
            </w:r>
          </w:p>
        </w:tc>
        <w:tc>
          <w:tcPr>
            <w:tcW w:w="51pt" w:type="dxa"/>
            <w:tcBorders>
              <w:top w:val="nil"/>
              <w:start w:val="nil"/>
              <w:bottom w:val="nil"/>
              <w:end w:val="nil"/>
            </w:tcBorders>
          </w:tcPr>
          <w:p w14:paraId="2A1A3880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0.857</w:t>
            </w:r>
          </w:p>
        </w:tc>
        <w:tc>
          <w:tcPr>
            <w:tcW w:w="65.65pt" w:type="dxa"/>
            <w:tcBorders>
              <w:top w:val="nil"/>
              <w:start w:val="nil"/>
              <w:bottom w:val="nil"/>
              <w:end w:val="nil"/>
            </w:tcBorders>
          </w:tcPr>
          <w:p w14:paraId="4AF64211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0.857</w:t>
            </w:r>
          </w:p>
        </w:tc>
        <w:tc>
          <w:tcPr>
            <w:tcW w:w="48.50pt" w:type="dxa"/>
            <w:tcBorders>
              <w:top w:val="nil"/>
              <w:start w:val="nil"/>
              <w:bottom w:val="nil"/>
              <w:end w:val="nil"/>
            </w:tcBorders>
          </w:tcPr>
          <w:p w14:paraId="64516F86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0.839</w:t>
            </w:r>
          </w:p>
        </w:tc>
        <w:tc>
          <w:tcPr>
            <w:tcW w:w="68pt" w:type="dxa"/>
            <w:tcBorders>
              <w:top w:val="nil"/>
              <w:start w:val="nil"/>
              <w:bottom w:val="nil"/>
              <w:end w:val="nil"/>
            </w:tcBorders>
          </w:tcPr>
          <w:p w14:paraId="2330505B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</w:t>
            </w:r>
          </w:p>
        </w:tc>
      </w:tr>
      <w:tr w:rsidR="005D6585" w:rsidRPr="00682029" w14:paraId="422FCF63" w14:textId="77777777" w:rsidTr="00927A59">
        <w:trPr>
          <w:jc w:val="center"/>
        </w:trPr>
        <w:tc>
          <w:tcPr>
            <w:tcW w:w="73.80pt" w:type="dxa"/>
            <w:tcBorders>
              <w:top w:val="nil"/>
              <w:start w:val="nil"/>
              <w:bottom w:val="nil"/>
              <w:end w:val="nil"/>
            </w:tcBorders>
          </w:tcPr>
          <w:p w14:paraId="5CC815A6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vector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单路</w:t>
            </w:r>
          </w:p>
        </w:tc>
        <w:tc>
          <w:tcPr>
            <w:tcW w:w="51pt" w:type="dxa"/>
            <w:tcBorders>
              <w:top w:val="nil"/>
              <w:start w:val="nil"/>
              <w:bottom w:val="nil"/>
              <w:end w:val="nil"/>
            </w:tcBorders>
          </w:tcPr>
          <w:p w14:paraId="02F37359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0.929</w:t>
            </w:r>
          </w:p>
        </w:tc>
        <w:tc>
          <w:tcPr>
            <w:tcW w:w="65.65pt" w:type="dxa"/>
            <w:tcBorders>
              <w:top w:val="nil"/>
              <w:start w:val="nil"/>
              <w:bottom w:val="nil"/>
              <w:end w:val="nil"/>
            </w:tcBorders>
          </w:tcPr>
          <w:p w14:paraId="509CE25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0.917</w:t>
            </w:r>
          </w:p>
        </w:tc>
        <w:tc>
          <w:tcPr>
            <w:tcW w:w="48.50pt" w:type="dxa"/>
            <w:tcBorders>
              <w:top w:val="nil"/>
              <w:start w:val="nil"/>
              <w:bottom w:val="nil"/>
              <w:end w:val="nil"/>
            </w:tcBorders>
          </w:tcPr>
          <w:p w14:paraId="2DA4089D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0.845</w:t>
            </w:r>
          </w:p>
        </w:tc>
        <w:tc>
          <w:tcPr>
            <w:tcW w:w="68pt" w:type="dxa"/>
            <w:tcBorders>
              <w:top w:val="nil"/>
              <w:start w:val="nil"/>
              <w:bottom w:val="nil"/>
              <w:end w:val="nil"/>
            </w:tcBorders>
          </w:tcPr>
          <w:p w14:paraId="08EB33D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0.875</w:t>
            </w:r>
          </w:p>
        </w:tc>
      </w:tr>
      <w:tr w:rsidR="005D6585" w:rsidRPr="00682029" w14:paraId="1C857864" w14:textId="77777777" w:rsidTr="00927A59">
        <w:trPr>
          <w:jc w:val="center"/>
        </w:trPr>
        <w:tc>
          <w:tcPr>
            <w:tcW w:w="73.80pt" w:type="dxa"/>
            <w:tcBorders>
              <w:top w:val="nil"/>
              <w:start w:val="nil"/>
              <w:bottom w:val="nil"/>
              <w:end w:val="nil"/>
            </w:tcBorders>
          </w:tcPr>
          <w:p w14:paraId="3F33E979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bm25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单路</w:t>
            </w:r>
          </w:p>
        </w:tc>
        <w:tc>
          <w:tcPr>
            <w:tcW w:w="51pt" w:type="dxa"/>
            <w:tcBorders>
              <w:top w:val="nil"/>
              <w:start w:val="nil"/>
              <w:bottom w:val="nil"/>
              <w:end w:val="nil"/>
            </w:tcBorders>
          </w:tcPr>
          <w:p w14:paraId="45909EFF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0.786</w:t>
            </w:r>
          </w:p>
        </w:tc>
        <w:tc>
          <w:tcPr>
            <w:tcW w:w="65.65pt" w:type="dxa"/>
            <w:tcBorders>
              <w:top w:val="nil"/>
              <w:start w:val="nil"/>
              <w:bottom w:val="nil"/>
              <w:end w:val="nil"/>
            </w:tcBorders>
          </w:tcPr>
          <w:p w14:paraId="583086E2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0.786</w:t>
            </w:r>
          </w:p>
        </w:tc>
        <w:tc>
          <w:tcPr>
            <w:tcW w:w="48.50pt" w:type="dxa"/>
            <w:tcBorders>
              <w:top w:val="nil"/>
              <w:start w:val="nil"/>
              <w:bottom w:val="nil"/>
              <w:end w:val="nil"/>
            </w:tcBorders>
          </w:tcPr>
          <w:p w14:paraId="58B37BAB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0.786</w:t>
            </w:r>
          </w:p>
        </w:tc>
        <w:tc>
          <w:tcPr>
            <w:tcW w:w="68pt" w:type="dxa"/>
            <w:tcBorders>
              <w:top w:val="nil"/>
              <w:start w:val="nil"/>
              <w:bottom w:val="nil"/>
              <w:end w:val="nil"/>
            </w:tcBorders>
          </w:tcPr>
          <w:p w14:paraId="789C3AB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0.875</w:t>
            </w:r>
          </w:p>
        </w:tc>
      </w:tr>
      <w:tr w:rsidR="005D6585" w:rsidRPr="00682029" w14:paraId="164CCD45" w14:textId="77777777" w:rsidTr="00927A59">
        <w:trPr>
          <w:jc w:val="center"/>
        </w:trPr>
        <w:tc>
          <w:tcPr>
            <w:tcW w:w="73.8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7685C2F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sql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单路</w:t>
            </w:r>
          </w:p>
        </w:tc>
        <w:tc>
          <w:tcPr>
            <w:tcW w:w="51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09A55856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0.214</w:t>
            </w:r>
          </w:p>
        </w:tc>
        <w:tc>
          <w:tcPr>
            <w:tcW w:w="65.6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273A85E1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0.214</w:t>
            </w:r>
          </w:p>
        </w:tc>
        <w:tc>
          <w:tcPr>
            <w:tcW w:w="48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0B2EC9C8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0.214</w:t>
            </w:r>
          </w:p>
        </w:tc>
        <w:tc>
          <w:tcPr>
            <w:tcW w:w="68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CFFA43F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0.375</w:t>
            </w:r>
          </w:p>
        </w:tc>
      </w:tr>
    </w:tbl>
    <w:p w14:paraId="1B6B9561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混合与</w:t>
      </w:r>
      <w:r w:rsidRPr="00682029">
        <w:rPr>
          <w:rFonts w:ascii="Times New Roman" w:eastAsia="宋体" w:hAnsi="Times New Roman" w:cs="宋体"/>
          <w:kern w:val="0"/>
          <w:sz w:val="24"/>
        </w:rPr>
        <w:t>vector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单路的</w:t>
      </w:r>
      <w:r w:rsidRPr="00682029">
        <w:rPr>
          <w:rFonts w:ascii="Times New Roman" w:eastAsia="宋体" w:hAnsi="Times New Roman" w:cs="宋体"/>
          <w:kern w:val="0"/>
          <w:sz w:val="24"/>
        </w:rPr>
        <w:t>hit@5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配对</w:t>
      </w:r>
      <w:r w:rsidRPr="00682029">
        <w:rPr>
          <w:rFonts w:ascii="Times New Roman" w:eastAsia="宋体" w:hAnsi="Times New Roman" w:cs="宋体"/>
          <w:kern w:val="0"/>
          <w:sz w:val="24"/>
        </w:rPr>
        <w:t>p=0.626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，不拒绝</w:t>
      </w:r>
      <w:r w:rsidRPr="00682029">
        <w:rPr>
          <w:rFonts w:ascii="Times New Roman" w:eastAsia="宋体" w:hAnsi="Times New Roman" w:cs="宋体"/>
          <w:kern w:val="0"/>
          <w:sz w:val="24"/>
        </w:rPr>
        <w:t>H3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零假设。另一观察是干扰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压制（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是否排在干扰之前）：</w:t>
      </w:r>
      <w:r w:rsidRPr="00682029">
        <w:rPr>
          <w:rFonts w:ascii="Times New Roman" w:eastAsia="宋体" w:hAnsi="Times New Roman" w:cs="宋体"/>
          <w:kern w:val="0"/>
          <w:sz w:val="24"/>
        </w:rPr>
        <w:t>hybrid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为</w:t>
      </w:r>
      <w:r w:rsidRPr="00682029">
        <w:rPr>
          <w:rFonts w:ascii="Times New Roman" w:eastAsia="宋体" w:hAnsi="Times New Roman" w:cs="宋体"/>
          <w:kern w:val="0"/>
          <w:sz w:val="24"/>
        </w:rPr>
        <w:t>1.0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，任一单路≤</w:t>
      </w:r>
      <w:r w:rsidRPr="00682029">
        <w:rPr>
          <w:rFonts w:ascii="Times New Roman" w:eastAsia="宋体" w:hAnsi="Times New Roman" w:cs="宋体"/>
          <w:kern w:val="0"/>
          <w:sz w:val="24"/>
        </w:rPr>
        <w:t>0.875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。权重敏感性：</w:t>
      </w:r>
      <w:r w:rsidRPr="00682029">
        <w:rPr>
          <w:rFonts w:ascii="Times New Roman" w:eastAsia="宋体" w:hAnsi="Times New Roman" w:cs="Courier New"/>
          <w:kern w:val="0"/>
          <w:sz w:val="24"/>
        </w:rPr>
        <w:t>hybrid(α=0.7,β=0.2,γ=0.1)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</w:t>
      </w:r>
      <w:r w:rsidRPr="00682029">
        <w:rPr>
          <w:rFonts w:ascii="Times New Roman" w:eastAsia="宋体" w:hAnsi="Times New Roman" w:cs="宋体"/>
          <w:kern w:val="0"/>
          <w:sz w:val="24"/>
        </w:rPr>
        <w:t>hit@5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升至</w:t>
      </w:r>
      <w:r w:rsidRPr="00682029">
        <w:rPr>
          <w:rFonts w:ascii="Times New Roman" w:eastAsia="宋体" w:hAnsi="Times New Roman" w:cs="宋体"/>
          <w:kern w:val="0"/>
          <w:sz w:val="24"/>
        </w:rPr>
        <w:t>0.929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，略微超过默认权重，提示在词袋环境下向量主导更有利。</w:t>
      </w:r>
    </w:p>
    <w:p w14:paraId="094E5E64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三路融合在召回上没能超过</w:t>
      </w:r>
      <w:r w:rsidRPr="00682029">
        <w:rPr>
          <w:rFonts w:ascii="Times New Roman" w:eastAsia="宋体" w:hAnsi="Times New Roman" w:cs="宋体"/>
          <w:kern w:val="0"/>
          <w:sz w:val="24"/>
        </w:rPr>
        <w:t>vector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单路（</w:t>
      </w:r>
      <w:r w:rsidRPr="00682029">
        <w:rPr>
          <w:rFonts w:ascii="Times New Roman" w:eastAsia="宋体" w:hAnsi="Times New Roman" w:cs="宋体"/>
          <w:kern w:val="0"/>
          <w:sz w:val="24"/>
        </w:rPr>
        <w:t>p=0.626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），这个负结果需要放到“字符词袋”的语境里读：</w:t>
      </w:r>
      <w:r w:rsidRPr="00682029">
        <w:rPr>
          <w:rFonts w:ascii="Times New Roman" w:eastAsia="宋体" w:hAnsi="Times New Roman" w:cs="宋体"/>
          <w:kern w:val="0"/>
          <w:sz w:val="24"/>
        </w:rPr>
        <w:t>vector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/>
          <w:kern w:val="0"/>
          <w:sz w:val="24"/>
        </w:rPr>
        <w:t>bm25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在词袋表示下共享几乎相同的特征空间，多路融合既没有引入新的语义维度，也没有明显的互补空间，融合的期望收益天然有限。真正有价值的观察在排序层面：</w:t>
      </w:r>
      <w:r w:rsidRPr="00682029">
        <w:rPr>
          <w:rFonts w:ascii="Times New Roman" w:eastAsia="宋体" w:hAnsi="Times New Roman" w:cs="宋体"/>
          <w:kern w:val="0"/>
          <w:sz w:val="24"/>
        </w:rPr>
        <w:t>hybrid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的干扰压制达到</w:t>
      </w:r>
      <w:r w:rsidRPr="00682029">
        <w:rPr>
          <w:rFonts w:ascii="Times New Roman" w:eastAsia="宋体" w:hAnsi="Times New Roman" w:cs="宋体"/>
          <w:kern w:val="0"/>
          <w:sz w:val="24"/>
        </w:rPr>
        <w:t>1.0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，高于任何单路，说明即使召回台账接近，融合也能把正确条目从同分或近似同分中推到前面。权重敏感性还给出一个可操作结论：向量权重提高到α</w:t>
      </w:r>
      <w:r w:rsidRPr="00682029">
        <w:rPr>
          <w:rFonts w:ascii="Times New Roman" w:eastAsia="宋体" w:hAnsi="Times New Roman" w:cs="宋体"/>
          <w:kern w:val="0"/>
          <w:sz w:val="24"/>
        </w:rPr>
        <w:t>=0.7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时</w:t>
      </w:r>
      <w:r w:rsidRPr="00682029">
        <w:rPr>
          <w:rFonts w:ascii="Times New Roman" w:eastAsia="宋体" w:hAnsi="Times New Roman" w:cs="宋体"/>
          <w:kern w:val="0"/>
          <w:sz w:val="24"/>
        </w:rPr>
        <w:t>hit@5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从</w:t>
      </w:r>
      <w:r w:rsidRPr="00682029">
        <w:rPr>
          <w:rFonts w:ascii="Times New Roman" w:eastAsia="宋体" w:hAnsi="Times New Roman" w:cs="宋体"/>
          <w:kern w:val="0"/>
          <w:sz w:val="24"/>
        </w:rPr>
        <w:t>0.857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升至</w:t>
      </w:r>
      <w:r w:rsidRPr="00682029">
        <w:rPr>
          <w:rFonts w:ascii="Times New Roman" w:eastAsia="宋体" w:hAnsi="Times New Roman" w:cs="宋体"/>
          <w:kern w:val="0"/>
          <w:sz w:val="24"/>
        </w:rPr>
        <w:t>0.929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，提示在词袋环境下应让向量主导。需要说明，权重变体之间的比较属于探索性扫描，未做多重校正，只能作为“向量主导更有利”的弱证据。换言之，</w:t>
      </w:r>
      <w:r w:rsidRPr="00682029">
        <w:rPr>
          <w:rFonts w:ascii="Times New Roman" w:eastAsia="宋体" w:hAnsi="Times New Roman" w:cs="宋体"/>
          <w:kern w:val="0"/>
          <w:sz w:val="24"/>
        </w:rPr>
        <w:t>H3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在词袋环境中未获支持，但混合并非无效，它的价值集中在排序而非召回，需要真向量来重新定价。</w:t>
      </w:r>
    </w:p>
    <w:p w14:paraId="1E87E5FE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>5.4 RQ4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：滤噪与遗忘</w:t>
      </w:r>
    </w:p>
    <w:p w14:paraId="5E8EF592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5.4.1 min_score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扫描（</w:t>
      </w: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E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噪声研究）</w:t>
      </w:r>
    </w:p>
    <w:p w14:paraId="2D6FDA00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12 min_score </w:t>
      </w:r>
      <w:r>
        <w:rPr>
          <w:rFonts w:ascii="Times New Roman" w:eastAsia="宋体" w:hAnsi="Times New Roman"/>
          <w:b/>
          <w:sz w:val="21"/>
          <w:szCs w:val="21"/>
        </w:rPr>
        <w:t>噪声研究</w:t>
      </w:r>
    </w:p>
    <w:tbl>
      <w:tblPr>
        <w:tblW w:w="331.80pt" w:type="dxa"/>
        <w:jc w:val="center"/>
        <w:tblLayout w:type="fixed"/>
        <w:tblLook w:firstRow="0" w:lastRow="0" w:firstColumn="0" w:lastColumn="0" w:noHBand="0" w:noVBand="0"/>
      </w:tblPr>
      <w:tblGrid>
        <w:gridCol w:w="1450"/>
        <w:gridCol w:w="1601"/>
        <w:gridCol w:w="2083"/>
        <w:gridCol w:w="1502"/>
      </w:tblGrid>
      <w:tr w:rsidR="005D6585" w:rsidRPr="00682029" w14:paraId="004930B3" w14:textId="77777777" w:rsidTr="00927A59">
        <w:trPr>
          <w:jc w:val="center"/>
        </w:trPr>
        <w:tc>
          <w:tcPr>
            <w:tcW w:w="72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370B046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min_score</w:t>
            </w:r>
          </w:p>
        </w:tc>
        <w:tc>
          <w:tcPr>
            <w:tcW w:w="80.0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3CB57595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负例返回率</w:t>
            </w:r>
          </w:p>
        </w:tc>
        <w:tc>
          <w:tcPr>
            <w:tcW w:w="104.1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86CA082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负例均返回条数</w:t>
            </w:r>
          </w:p>
        </w:tc>
        <w:tc>
          <w:tcPr>
            <w:tcW w:w="75.1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A566ABA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正例</w:t>
            </w: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hit@5</w:t>
            </w:r>
          </w:p>
        </w:tc>
      </w:tr>
      <w:tr w:rsidR="005D6585" w:rsidRPr="00682029" w14:paraId="1B463A18" w14:textId="77777777" w:rsidTr="00927A59">
        <w:trPr>
          <w:jc w:val="center"/>
        </w:trPr>
        <w:tc>
          <w:tcPr>
            <w:tcW w:w="72.50pt" w:type="dxa"/>
            <w:tcBorders>
              <w:top w:val="nil"/>
              <w:start w:val="nil"/>
              <w:bottom w:val="nil"/>
              <w:end w:val="nil"/>
            </w:tcBorders>
          </w:tcPr>
          <w:p w14:paraId="12DDEF50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0.05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673290F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0.917</w:t>
            </w:r>
          </w:p>
        </w:tc>
        <w:tc>
          <w:tcPr>
            <w:tcW w:w="104.15pt" w:type="dxa"/>
            <w:tcBorders>
              <w:top w:val="nil"/>
              <w:start w:val="nil"/>
              <w:bottom w:val="nil"/>
              <w:end w:val="nil"/>
            </w:tcBorders>
          </w:tcPr>
          <w:p w14:paraId="19EFAE0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3.25</w:t>
            </w:r>
          </w:p>
        </w:tc>
        <w:tc>
          <w:tcPr>
            <w:tcW w:w="75.10pt" w:type="dxa"/>
            <w:tcBorders>
              <w:top w:val="nil"/>
              <w:start w:val="nil"/>
              <w:bottom w:val="nil"/>
              <w:end w:val="nil"/>
            </w:tcBorders>
          </w:tcPr>
          <w:p w14:paraId="1AF3EFE1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0.964</w:t>
            </w:r>
          </w:p>
        </w:tc>
      </w:tr>
      <w:tr w:rsidR="005D6585" w:rsidRPr="00682029" w14:paraId="420A65DA" w14:textId="77777777" w:rsidTr="00927A59">
        <w:trPr>
          <w:jc w:val="center"/>
        </w:trPr>
        <w:tc>
          <w:tcPr>
            <w:tcW w:w="72.50pt" w:type="dxa"/>
            <w:tcBorders>
              <w:top w:val="nil"/>
              <w:start w:val="nil"/>
              <w:bottom w:val="nil"/>
              <w:end w:val="nil"/>
            </w:tcBorders>
          </w:tcPr>
          <w:p w14:paraId="702F7CC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0.10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68D24112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0.583</w:t>
            </w:r>
          </w:p>
        </w:tc>
        <w:tc>
          <w:tcPr>
            <w:tcW w:w="104.15pt" w:type="dxa"/>
            <w:tcBorders>
              <w:top w:val="nil"/>
              <w:start w:val="nil"/>
              <w:bottom w:val="nil"/>
              <w:end w:val="nil"/>
            </w:tcBorders>
          </w:tcPr>
          <w:p w14:paraId="65172FA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1.75</w:t>
            </w:r>
          </w:p>
        </w:tc>
        <w:tc>
          <w:tcPr>
            <w:tcW w:w="75.10pt" w:type="dxa"/>
            <w:tcBorders>
              <w:top w:val="nil"/>
              <w:start w:val="nil"/>
              <w:bottom w:val="nil"/>
              <w:end w:val="nil"/>
            </w:tcBorders>
          </w:tcPr>
          <w:p w14:paraId="458CB50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0.964</w:t>
            </w:r>
          </w:p>
        </w:tc>
      </w:tr>
      <w:tr w:rsidR="005D6585" w:rsidRPr="00682029" w14:paraId="25403EFB" w14:textId="77777777" w:rsidTr="00927A59">
        <w:trPr>
          <w:jc w:val="center"/>
        </w:trPr>
        <w:tc>
          <w:tcPr>
            <w:tcW w:w="72.50pt" w:type="dxa"/>
            <w:tcBorders>
              <w:top w:val="nil"/>
              <w:start w:val="nil"/>
              <w:bottom w:val="nil"/>
              <w:end w:val="nil"/>
            </w:tcBorders>
          </w:tcPr>
          <w:p w14:paraId="23F2238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0.16</w:t>
            </w:r>
          </w:p>
        </w:tc>
        <w:tc>
          <w:tcPr>
            <w:tcW w:w="80.05pt" w:type="dxa"/>
            <w:tcBorders>
              <w:top w:val="nil"/>
              <w:start w:val="nil"/>
              <w:bottom w:val="nil"/>
              <w:end w:val="nil"/>
            </w:tcBorders>
          </w:tcPr>
          <w:p w14:paraId="1B49C8E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0.0</w:t>
            </w:r>
          </w:p>
        </w:tc>
        <w:tc>
          <w:tcPr>
            <w:tcW w:w="104.15pt" w:type="dxa"/>
            <w:tcBorders>
              <w:top w:val="nil"/>
              <w:start w:val="nil"/>
              <w:bottom w:val="nil"/>
              <w:end w:val="nil"/>
            </w:tcBorders>
          </w:tcPr>
          <w:p w14:paraId="78AC73F1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0.0</w:t>
            </w:r>
          </w:p>
        </w:tc>
        <w:tc>
          <w:tcPr>
            <w:tcW w:w="75.10pt" w:type="dxa"/>
            <w:tcBorders>
              <w:top w:val="nil"/>
              <w:start w:val="nil"/>
              <w:bottom w:val="nil"/>
              <w:end w:val="nil"/>
            </w:tcBorders>
          </w:tcPr>
          <w:p w14:paraId="0AE8EFB2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0.857</w:t>
            </w:r>
          </w:p>
        </w:tc>
      </w:tr>
      <w:tr w:rsidR="005D6585" w:rsidRPr="00682029" w14:paraId="14EF088E" w14:textId="77777777" w:rsidTr="00927A59">
        <w:trPr>
          <w:jc w:val="center"/>
        </w:trPr>
        <w:tc>
          <w:tcPr>
            <w:tcW w:w="72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2CBCE951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0.25</w:t>
            </w:r>
          </w:p>
        </w:tc>
        <w:tc>
          <w:tcPr>
            <w:tcW w:w="80.0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664FA2DD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  <w:tc>
          <w:tcPr>
            <w:tcW w:w="104.1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1827DB58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0.0</w:t>
            </w:r>
          </w:p>
        </w:tc>
        <w:tc>
          <w:tcPr>
            <w:tcW w:w="75.1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C167764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0.821</w:t>
            </w:r>
          </w:p>
        </w:tc>
      </w:tr>
    </w:tbl>
    <w:p w14:paraId="3127DF2B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在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0.16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处负例返回率首次归零，正例代价约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0.107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（相对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0.10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档）；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0.25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继续牺牲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0.036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正例但无额外滤噪收益。因此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0.16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取为默认。</w:t>
      </w:r>
    </w:p>
    <w:p w14:paraId="61A93535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5.4.2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遗忘保护线</w:t>
      </w:r>
    </w:p>
    <w:p w14:paraId="336B221F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13 </w:t>
      </w:r>
      <w:r>
        <w:rPr>
          <w:rFonts w:ascii="Times New Roman" w:eastAsia="宋体" w:hAnsi="Times New Roman"/>
          <w:b/>
          <w:sz w:val="21"/>
          <w:szCs w:val="21"/>
        </w:rPr>
        <w:t>遗忘保护线检查</w:t>
      </w:r>
    </w:p>
    <w:tbl>
      <w:tblPr>
        <w:tblW w:w="0pt" w:type="dxa"/>
        <w:jc w:val="center"/>
        <w:tblLayout w:type="fixed"/>
        <w:tblLook w:firstRow="0" w:lastRow="0" w:firstColumn="0" w:lastColumn="0" w:noHBand="0" w:noVBand="0"/>
      </w:tblPr>
      <w:tblGrid>
        <w:gridCol w:w="3120"/>
        <w:gridCol w:w="878"/>
        <w:gridCol w:w="878"/>
      </w:tblGrid>
      <w:tr w:rsidR="005D6585" w:rsidRPr="00682029" w14:paraId="184E2CC7" w14:textId="77777777" w:rsidTr="0077125D">
        <w:trPr>
          <w:jc w:val="center"/>
        </w:trPr>
        <w:tc>
          <w:tcPr>
            <w:tcW w:w="156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3008E05F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检查</w:t>
            </w:r>
          </w:p>
        </w:tc>
        <w:tc>
          <w:tcPr>
            <w:tcW w:w="43.9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5F945F92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期望</w:t>
            </w:r>
          </w:p>
        </w:tc>
        <w:tc>
          <w:tcPr>
            <w:tcW w:w="43.9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5A2353AE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实测</w:t>
            </w:r>
          </w:p>
        </w:tc>
      </w:tr>
      <w:tr w:rsidR="005D6585" w:rsidRPr="00682029" w14:paraId="2D99883B" w14:textId="77777777" w:rsidTr="0077125D">
        <w:trPr>
          <w:jc w:val="center"/>
        </w:trPr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0A189DB8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30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天未召回·未保护（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1.5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）删除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6D6763FF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10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32742AC5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10</w:t>
            </w:r>
          </w:p>
        </w:tc>
      </w:tr>
      <w:tr w:rsidR="005D6585" w:rsidRPr="00682029" w14:paraId="189A207F" w14:textId="77777777" w:rsidTr="0077125D">
        <w:trPr>
          <w:jc w:val="center"/>
        </w:trPr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760C0FE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30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天未召回·保护（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2.0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）删除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47CB1444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54D55E93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</w:t>
            </w:r>
          </w:p>
        </w:tc>
      </w:tr>
      <w:tr w:rsidR="005D6585" w:rsidRPr="00682029" w14:paraId="3F7F6D69" w14:textId="77777777" w:rsidTr="0077125D">
        <w:trPr>
          <w:jc w:val="center"/>
        </w:trPr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6BDD5B9C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新写入删除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261067B5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5E67644B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</w:t>
            </w:r>
          </w:p>
        </w:tc>
      </w:tr>
      <w:tr w:rsidR="005D6585" w:rsidRPr="00682029" w14:paraId="06AAAA2D" w14:textId="77777777" w:rsidTr="0077125D">
        <w:trPr>
          <w:jc w:val="center"/>
        </w:trPr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169518A8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lastRenderedPageBreak/>
              <w:t>被删记忆查询命中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70DFB1C1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50B33951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</w:t>
            </w:r>
          </w:p>
        </w:tc>
      </w:tr>
      <w:tr w:rsidR="005D6585" w:rsidRPr="00682029" w14:paraId="3E0E585D" w14:textId="77777777" w:rsidTr="0077125D">
        <w:trPr>
          <w:jc w:val="center"/>
        </w:trPr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5C4F3A57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保护记忆查询命中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667E0C12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</w:t>
            </w:r>
          </w:p>
        </w:tc>
        <w:tc>
          <w:tcPr>
            <w:tcW w:w="43.90pt" w:type="dxa"/>
            <w:tcBorders>
              <w:top w:val="nil"/>
              <w:start w:val="nil"/>
              <w:bottom w:val="nil"/>
              <w:end w:val="nil"/>
            </w:tcBorders>
          </w:tcPr>
          <w:p w14:paraId="0CA20108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</w:t>
            </w:r>
          </w:p>
        </w:tc>
      </w:tr>
      <w:tr w:rsidR="005D6585" w:rsidRPr="00682029" w14:paraId="14414F07" w14:textId="77777777" w:rsidTr="0077125D">
        <w:trPr>
          <w:jc w:val="center"/>
        </w:trPr>
        <w:tc>
          <w:tcPr>
            <w:tcW w:w="156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760B410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新记忆查询命中</w:t>
            </w:r>
          </w:p>
        </w:tc>
        <w:tc>
          <w:tcPr>
            <w:tcW w:w="43.9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63E8A034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</w:t>
            </w:r>
          </w:p>
        </w:tc>
        <w:tc>
          <w:tcPr>
            <w:tcW w:w="43.9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6E56D549" w14:textId="77777777" w:rsidR="005D6585" w:rsidRPr="00682029" w:rsidRDefault="005D6585" w:rsidP="00927A59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5</w:t>
            </w:r>
          </w:p>
        </w:tc>
      </w:tr>
    </w:tbl>
    <w:p w14:paraId="28817C9C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Courier New"/>
          <w:kern w:val="0"/>
          <w:sz w:val="24"/>
        </w:rPr>
        <w:t>S×</w:t>
      </w:r>
      <w:r w:rsidRPr="00682029">
        <w:rPr>
          <w:rFonts w:ascii="Times New Roman" w:eastAsia="宋体" w:hAnsi="Times New Roman" w:cs="Courier New" w:hint="eastAsia"/>
          <w:kern w:val="0"/>
          <w:sz w:val="24"/>
        </w:rPr>
        <w:t>时间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扫描进一步显示间隔效应：</w:t>
      </w:r>
      <w:r w:rsidRPr="00682029">
        <w:rPr>
          <w:rFonts w:ascii="Times New Roman" w:eastAsia="宋体" w:hAnsi="Times New Roman" w:cs="宋体"/>
          <w:kern w:val="0"/>
          <w:sz w:val="24"/>
        </w:rPr>
        <w:t>S=1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时</w:t>
      </w:r>
      <w:r w:rsidRPr="00682029">
        <w:rPr>
          <w:rFonts w:ascii="Times New Roman" w:eastAsia="宋体" w:hAnsi="Times New Roman" w:cs="宋体"/>
          <w:kern w:val="0"/>
          <w:sz w:val="24"/>
        </w:rPr>
        <w:t>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天即全部低于阈值；</w:t>
      </w:r>
      <w:r w:rsidRPr="00682029">
        <w:rPr>
          <w:rFonts w:ascii="Times New Roman" w:eastAsia="宋体" w:hAnsi="Times New Roman" w:cs="宋体"/>
          <w:kern w:val="0"/>
          <w:sz w:val="24"/>
        </w:rPr>
        <w:t>S=3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时</w:t>
      </w:r>
      <w:r w:rsidRPr="00682029">
        <w:rPr>
          <w:rFonts w:ascii="Times New Roman" w:eastAsia="宋体" w:hAnsi="Times New Roman" w:cs="宋体"/>
          <w:kern w:val="0"/>
          <w:sz w:val="24"/>
        </w:rPr>
        <w:t>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天保留、</w:t>
      </w:r>
      <w:r w:rsidRPr="00682029">
        <w:rPr>
          <w:rFonts w:ascii="Times New Roman" w:eastAsia="宋体" w:hAnsi="Times New Roman" w:cs="宋体"/>
          <w:kern w:val="0"/>
          <w:sz w:val="24"/>
        </w:rPr>
        <w:t>10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天淘汰；</w:t>
      </w:r>
      <w:r w:rsidRPr="00682029">
        <w:rPr>
          <w:rFonts w:ascii="Times New Roman" w:eastAsia="宋体" w:hAnsi="Times New Roman" w:cs="宋体"/>
          <w:kern w:val="0"/>
          <w:sz w:val="24"/>
        </w:rPr>
        <w:t>S=7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时</w:t>
      </w:r>
      <w:r w:rsidRPr="00682029">
        <w:rPr>
          <w:rFonts w:ascii="Times New Roman" w:eastAsia="宋体" w:hAnsi="Times New Roman" w:cs="宋体"/>
          <w:kern w:val="0"/>
          <w:sz w:val="24"/>
        </w:rPr>
        <w:t>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天保留、</w:t>
      </w:r>
      <w:r w:rsidRPr="00682029">
        <w:rPr>
          <w:rFonts w:ascii="Times New Roman" w:eastAsia="宋体" w:hAnsi="Times New Roman" w:cs="宋体"/>
          <w:kern w:val="0"/>
          <w:sz w:val="24"/>
        </w:rPr>
        <w:t>10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天淘汰。该结果支持“召回强化（</w:t>
      </w:r>
      <w:r w:rsidRPr="00682029">
        <w:rPr>
          <w:rFonts w:ascii="Times New Roman" w:eastAsia="宋体" w:hAnsi="Times New Roman" w:cs="宋体"/>
          <w:kern w:val="0"/>
          <w:sz w:val="24"/>
        </w:rPr>
        <w:t>S+1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）显著延长寿命”的模型语义。</w:t>
      </w:r>
    </w:p>
    <w:p w14:paraId="0A9647F0" w14:textId="77777777" w:rsidR="005D6585" w:rsidRPr="00682029" w:rsidRDefault="005D6585">
      <w:pPr>
        <w:autoSpaceDE w:val="0"/>
        <w:autoSpaceDN w:val="0"/>
        <w:adjustRightInd w:val="0"/>
        <w:spacing w:before="6pt" w:after="6pt" w:line="12pt" w:lineRule="auto"/>
        <w:rPr>
          <w:rFonts w:ascii="Times New Roman" w:eastAsia="黑体" w:hAnsi="Times New Roman" w:cs="黑体"/>
          <w:kern w:val="0"/>
          <w:sz w:val="24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 xml:space="preserve">5.4.3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阶段亲和（</w:t>
      </w:r>
      <w:r w:rsidRPr="00682029">
        <w:rPr>
          <w:rFonts w:ascii="Times New Roman" w:eastAsia="黑体" w:hAnsi="Times New Roman" w:cs="黑体"/>
          <w:b/>
          <w:bCs/>
          <w:kern w:val="0"/>
          <w:sz w:val="24"/>
        </w:rPr>
        <w:t>G6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4"/>
        </w:rPr>
        <w:t>，补充机制验证）</w:t>
      </w:r>
    </w:p>
    <w:p w14:paraId="42527ECE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14 </w:t>
      </w:r>
      <w:r>
        <w:rPr>
          <w:rFonts w:ascii="Times New Roman" w:eastAsia="宋体" w:hAnsi="Times New Roman"/>
          <w:b/>
          <w:sz w:val="21"/>
          <w:szCs w:val="21"/>
        </w:rPr>
        <w:t>阶段亲和（</w:t>
      </w:r>
      <w:r>
        <w:rPr>
          <w:rFonts w:ascii="Times New Roman" w:eastAsia="宋体" w:hAnsi="Times New Roman"/>
          <w:b/>
          <w:sz w:val="21"/>
          <w:szCs w:val="21"/>
        </w:rPr>
        <w:t>G6</w:t>
      </w:r>
      <w:r>
        <w:rPr>
          <w:rFonts w:ascii="Times New Roman" w:eastAsia="宋体" w:hAnsi="Times New Roman"/>
          <w:b/>
          <w:sz w:val="21"/>
          <w:szCs w:val="21"/>
        </w:rPr>
        <w:t>）</w:t>
      </w:r>
    </w:p>
    <w:tbl>
      <w:tblPr>
        <w:tblW w:w="0pt" w:type="dxa"/>
        <w:jc w:val="center"/>
        <w:tblLayout w:type="fixed"/>
        <w:tblLook w:firstRow="0" w:lastRow="0" w:firstColumn="0" w:lastColumn="0" w:noHBand="0" w:noVBand="0"/>
      </w:tblPr>
      <w:tblGrid>
        <w:gridCol w:w="2258"/>
        <w:gridCol w:w="1090"/>
        <w:gridCol w:w="1480"/>
      </w:tblGrid>
      <w:tr w:rsidR="005D6585" w:rsidRPr="00682029" w14:paraId="15E74774" w14:textId="77777777" w:rsidTr="004020EE">
        <w:trPr>
          <w:jc w:val="center"/>
        </w:trPr>
        <w:tc>
          <w:tcPr>
            <w:tcW w:w="112.9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71D77CA6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配置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</w:p>
        </w:tc>
        <w:tc>
          <w:tcPr>
            <w:tcW w:w="54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72D5E80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MRR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</w:p>
        </w:tc>
        <w:tc>
          <w:tcPr>
            <w:tcW w:w="74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33290B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干扰压制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 </w:t>
            </w:r>
          </w:p>
        </w:tc>
      </w:tr>
      <w:tr w:rsidR="005D6585" w:rsidRPr="00682029" w14:paraId="2094D1F3" w14:textId="77777777" w:rsidTr="004020EE">
        <w:trPr>
          <w:jc w:val="center"/>
        </w:trPr>
        <w:tc>
          <w:tcPr>
            <w:tcW w:w="112.90pt" w:type="dxa"/>
            <w:tcBorders>
              <w:top w:val="nil"/>
              <w:start w:val="nil"/>
              <w:bottom w:val="nil"/>
              <w:end w:val="nil"/>
            </w:tcBorders>
          </w:tcPr>
          <w:p w14:paraId="64ACE7B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stage_bonus=0.15 </w:t>
            </w:r>
          </w:p>
        </w:tc>
        <w:tc>
          <w:tcPr>
            <w:tcW w:w="54.50pt" w:type="dxa"/>
            <w:tcBorders>
              <w:top w:val="nil"/>
              <w:start w:val="nil"/>
              <w:bottom w:val="nil"/>
              <w:end w:val="nil"/>
            </w:tcBorders>
          </w:tcPr>
          <w:p w14:paraId="5842F2C8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1.0 </w:t>
            </w:r>
          </w:p>
        </w:tc>
        <w:tc>
          <w:tcPr>
            <w:tcW w:w="74pt" w:type="dxa"/>
            <w:tcBorders>
              <w:top w:val="nil"/>
              <w:start w:val="nil"/>
              <w:bottom w:val="nil"/>
              <w:end w:val="nil"/>
            </w:tcBorders>
          </w:tcPr>
          <w:p w14:paraId="1B68DA8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1.0 </w:t>
            </w:r>
          </w:p>
        </w:tc>
      </w:tr>
      <w:tr w:rsidR="005D6585" w:rsidRPr="00682029" w14:paraId="6D40880F" w14:textId="77777777" w:rsidTr="004020EE">
        <w:trPr>
          <w:jc w:val="center"/>
        </w:trPr>
        <w:tc>
          <w:tcPr>
            <w:tcW w:w="112.9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08472DC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stage_bonus=0  </w:t>
            </w:r>
          </w:p>
        </w:tc>
        <w:tc>
          <w:tcPr>
            <w:tcW w:w="54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2DB2C364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0.5 </w:t>
            </w:r>
          </w:p>
        </w:tc>
        <w:tc>
          <w:tcPr>
            <w:tcW w:w="74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3DFEA65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 xml:space="preserve">0.0 </w:t>
            </w:r>
          </w:p>
        </w:tc>
      </w:tr>
    </w:tbl>
    <w:p w14:paraId="5FB09E95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阶段决胜对上，开启亲和使正确条目稳定排到干扰之前（</w:t>
      </w:r>
      <w:r w:rsidRPr="00682029">
        <w:rPr>
          <w:rFonts w:ascii="Times New Roman" w:eastAsia="宋体" w:hAnsi="Times New Roman" w:cs="宋体"/>
          <w:kern w:val="0"/>
          <w:sz w:val="24"/>
        </w:rPr>
        <w:t>4/4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），关闭时仅靠余弦平局排序（</w:t>
      </w:r>
      <w:r w:rsidRPr="00682029">
        <w:rPr>
          <w:rFonts w:ascii="Times New Roman" w:eastAsia="宋体" w:hAnsi="Times New Roman" w:cs="宋体"/>
          <w:kern w:val="0"/>
          <w:sz w:val="24"/>
        </w:rPr>
        <w:t>MRR0.5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</w:t>
      </w:r>
      <w:r w:rsidRPr="00682029">
        <w:rPr>
          <w:rFonts w:ascii="Times New Roman" w:eastAsia="宋体" w:hAnsi="Times New Roman" w:cs="宋体"/>
          <w:kern w:val="0"/>
          <w:sz w:val="24"/>
        </w:rPr>
        <w:t>n=4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，结论为机制有效但方向性。</w:t>
      </w:r>
    </w:p>
    <w:p w14:paraId="15C0B324" w14:textId="77777777" w:rsidR="00326345" w:rsidRDefault="005D6585" w:rsidP="0032634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min_score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扫描给出了清晰的权衡：阈值从</w:t>
      </w:r>
      <w:r w:rsidRPr="00682029">
        <w:rPr>
          <w:rFonts w:ascii="Times New Roman" w:eastAsia="宋体" w:hAnsi="Times New Roman" w:cs="宋体"/>
          <w:kern w:val="0"/>
          <w:sz w:val="24"/>
        </w:rPr>
        <w:t>0.10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提到</w:t>
      </w:r>
      <w:r w:rsidRPr="00682029">
        <w:rPr>
          <w:rFonts w:ascii="Times New Roman" w:eastAsia="宋体" w:hAnsi="Times New Roman" w:cs="宋体"/>
          <w:kern w:val="0"/>
          <w:sz w:val="24"/>
        </w:rPr>
        <w:t>0.16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，负例返回率从</w:t>
      </w:r>
      <w:r w:rsidRPr="00682029">
        <w:rPr>
          <w:rFonts w:ascii="Times New Roman" w:eastAsia="宋体" w:hAnsi="Times New Roman" w:cs="宋体"/>
          <w:kern w:val="0"/>
          <w:sz w:val="24"/>
        </w:rPr>
        <w:t>58%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降到</w:t>
      </w:r>
      <w:r w:rsidRPr="00682029">
        <w:rPr>
          <w:rFonts w:ascii="Times New Roman" w:eastAsia="宋体" w:hAnsi="Times New Roman" w:cs="宋体"/>
          <w:kern w:val="0"/>
          <w:sz w:val="24"/>
        </w:rPr>
        <w:t>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，正例只付</w:t>
      </w:r>
      <w:r w:rsidRPr="00682029">
        <w:rPr>
          <w:rFonts w:ascii="Times New Roman" w:eastAsia="宋体" w:hAnsi="Times New Roman" w:cs="宋体"/>
          <w:kern w:val="0"/>
          <w:sz w:val="24"/>
        </w:rPr>
        <w:t>0.107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的代价换到零噪声；继续提到</w:t>
      </w:r>
      <w:r w:rsidRPr="00682029">
        <w:rPr>
          <w:rFonts w:ascii="Times New Roman" w:eastAsia="宋体" w:hAnsi="Times New Roman" w:cs="宋体"/>
          <w:kern w:val="0"/>
          <w:sz w:val="24"/>
        </w:rPr>
        <w:t>0.25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没有额外滤噪收益，反而再损</w:t>
      </w:r>
      <w:r w:rsidRPr="00682029">
        <w:rPr>
          <w:rFonts w:ascii="Times New Roman" w:eastAsia="宋体" w:hAnsi="Times New Roman" w:cs="宋体"/>
          <w:kern w:val="0"/>
          <w:sz w:val="24"/>
        </w:rPr>
        <w:t>0.036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正例。这说明在当前扫描网格上，</w:t>
      </w:r>
      <w:r w:rsidRPr="00682029">
        <w:rPr>
          <w:rFonts w:ascii="Times New Roman" w:eastAsia="宋体" w:hAnsi="Times New Roman" w:cs="宋体"/>
          <w:kern w:val="0"/>
          <w:sz w:val="24"/>
        </w:rPr>
        <w:t>0.16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是负例返回率首次归零的点；由于只采样了</w:t>
      </w:r>
      <w:r w:rsidRPr="00682029">
        <w:rPr>
          <w:rFonts w:ascii="Times New Roman" w:eastAsia="宋体" w:hAnsi="Times New Roman" w:cs="宋体"/>
          <w:kern w:val="0"/>
          <w:sz w:val="24"/>
        </w:rPr>
        <w:t>0.05/0.10/0.16/0.25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四个值，更严格的说法是“该网格下的最优折中”，而非得到密集采样验证的连续拐点。阈值本身由负例分布决定，而非人工指定。需要先说明，遗忘研究是在合成条件下进行的：我们把部分条目时间戳人为回拨</w:t>
      </w:r>
      <w:r w:rsidRPr="00682029">
        <w:rPr>
          <w:rFonts w:ascii="Times New Roman" w:eastAsia="宋体" w:hAnsi="Times New Roman" w:cs="宋体"/>
          <w:kern w:val="0"/>
          <w:sz w:val="24"/>
        </w:rPr>
        <w:t>30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天后再运行</w:t>
      </w:r>
      <w:r w:rsidRPr="00682029">
        <w:rPr>
          <w:rFonts w:ascii="Times New Roman" w:eastAsia="宋体" w:hAnsi="Times New Roman" w:cs="Courier New"/>
          <w:kern w:val="0"/>
          <w:sz w:val="24"/>
        </w:rPr>
        <w:t>forget()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，模拟“长期未召回”，并非系统真实运行至此时间。在合成条件下，</w:t>
      </w:r>
      <w:r w:rsidRPr="00682029">
        <w:rPr>
          <w:rFonts w:ascii="Times New Roman" w:eastAsia="宋体" w:hAnsi="Times New Roman" w:cs="宋体"/>
          <w:kern w:val="0"/>
          <w:sz w:val="24"/>
        </w:rPr>
        <w:t>10/10/0/0/0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/>
          <w:kern w:val="0"/>
          <w:sz w:val="24"/>
        </w:rPr>
        <w:t>5/5/5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两组数字共同表明：保护线、未保护淘汰、新写入保护三者互不干扰，误删率为零；</w:t>
      </w:r>
      <w:r w:rsidRPr="00682029">
        <w:rPr>
          <w:rFonts w:ascii="Times New Roman" w:eastAsia="宋体" w:hAnsi="Times New Roman" w:cs="宋体"/>
          <w:kern w:val="0"/>
          <w:sz w:val="24"/>
        </w:rPr>
        <w:t>S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×时间扫描把“间隔效应”从直觉变成了可复现的数值规律。阶段亲和则把决胜对上的平局（</w:t>
      </w:r>
      <w:r w:rsidRPr="00682029">
        <w:rPr>
          <w:rFonts w:ascii="Times New Roman" w:eastAsia="宋体" w:hAnsi="Times New Roman" w:cs="宋体"/>
          <w:kern w:val="0"/>
          <w:sz w:val="24"/>
        </w:rPr>
        <w:t>MRR</w:t>
      </w:r>
      <w:r w:rsidR="004020EE">
        <w:rPr>
          <w:rFonts w:ascii="Times New Roman" w:eastAsia="宋体" w:hAnsi="Times New Roman" w:cs="宋体" w:hint="eastAsia"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宋体"/>
          <w:kern w:val="0"/>
          <w:sz w:val="24"/>
        </w:rPr>
        <w:t>0.5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）彻底消除到</w:t>
      </w:r>
      <w:r w:rsidRPr="00682029">
        <w:rPr>
          <w:rFonts w:ascii="Times New Roman" w:eastAsia="宋体" w:hAnsi="Times New Roman" w:cs="宋体"/>
          <w:kern w:val="0"/>
          <w:sz w:val="24"/>
        </w:rPr>
        <w:t>1.0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。三者合在一起回答的不仅是“能不能滤噪、会不会误删”，而是一个更强的问题：“三条机制能否同时工作而不互相破坏”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答案是可以，代价是这些结论同样受小样本限制，需要扩大数据后再确</w:t>
      </w:r>
      <w:r w:rsidR="00326345">
        <w:rPr>
          <w:noProof/>
        </w:rPr>
        <w:lastRenderedPageBreak/>
        <w:drawing>
          <wp:inline distT="0" distB="0" distL="0" distR="0" wp14:anchorId="7ED2943C" wp14:editId="595167E9">
            <wp:extent cx="5400040" cy="3338195"/>
            <wp:effectExtent l="0" t="0" r="0" b="0"/>
            <wp:docPr id="974057830" name="图形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7405783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2CF8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图</w:t>
      </w:r>
      <w:r>
        <w:rPr>
          <w:rFonts w:ascii="Times New Roman" w:eastAsia="宋体" w:hAnsi="Times New Roman"/>
          <w:b/>
          <w:sz w:val="21"/>
          <w:szCs w:val="21"/>
        </w:rPr>
        <w:t xml:space="preserve">8 min_score </w:t>
      </w:r>
      <w:r>
        <w:rPr>
          <w:rFonts w:ascii="Times New Roman" w:eastAsia="宋体" w:hAnsi="Times New Roman"/>
          <w:b/>
          <w:sz w:val="21"/>
          <w:szCs w:val="21"/>
        </w:rPr>
        <w:t>噪声</w:t>
      </w:r>
      <w:r>
        <w:rPr>
          <w:rFonts w:ascii="Times New Roman" w:eastAsia="宋体" w:hAnsi="Times New Roman"/>
          <w:b/>
          <w:sz w:val="21"/>
          <w:szCs w:val="21"/>
        </w:rPr>
        <w:t>-</w:t>
      </w:r>
      <w:r>
        <w:rPr>
          <w:rFonts w:ascii="Times New Roman" w:eastAsia="宋体" w:hAnsi="Times New Roman"/>
          <w:b/>
          <w:sz w:val="21"/>
          <w:szCs w:val="21"/>
        </w:rPr>
        <w:t>召回取舍曲线</w:t>
      </w:r>
    </w:p>
    <w:p w14:paraId="07BAE51D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>5.5 RQ5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：真实模型能力</w:t>
      </w:r>
    </w:p>
    <w:p w14:paraId="27F433CC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 xml:space="preserve">DeepSeek </w:t>
      </w:r>
      <w:r w:rsidRPr="00682029">
        <w:rPr>
          <w:rFonts w:ascii="Times New Roman" w:eastAsia="宋体" w:hAnsi="Times New Roman" w:cs="Courier New"/>
          <w:kern w:val="0"/>
          <w:sz w:val="24"/>
        </w:rPr>
        <w:t xml:space="preserve">deepseek-flash </w:t>
      </w:r>
      <w:r w:rsidRPr="00682029">
        <w:rPr>
          <w:rFonts w:ascii="Times New Roman" w:eastAsia="宋体" w:hAnsi="Times New Roman" w:cs="宋体"/>
          <w:kern w:val="0"/>
          <w:sz w:val="24"/>
        </w:rPr>
        <w:t xml:space="preserve"> 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验证共</w:t>
      </w:r>
      <w:r w:rsidRPr="00682029">
        <w:rPr>
          <w:rFonts w:ascii="Times New Roman" w:eastAsia="宋体" w:hAnsi="Times New Roman" w:cs="宋体"/>
          <w:kern w:val="0"/>
          <w:sz w:val="24"/>
        </w:rPr>
        <w:t>20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项（</w:t>
      </w:r>
      <w:r w:rsidRPr="00682029">
        <w:rPr>
          <w:rFonts w:ascii="Times New Roman" w:eastAsia="宋体" w:hAnsi="Times New Roman" w:cs="宋体"/>
          <w:kern w:val="0"/>
          <w:sz w:val="24"/>
        </w:rPr>
        <w:t>T1–T6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，跳过需</w:t>
      </w:r>
      <w:r w:rsidRPr="00682029">
        <w:rPr>
          <w:rFonts w:ascii="Times New Roman" w:eastAsia="宋体" w:hAnsi="Times New Roman" w:cs="宋体"/>
          <w:kern w:val="0"/>
          <w:sz w:val="24"/>
        </w:rPr>
        <w:t>embedding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</w:t>
      </w:r>
      <w:r w:rsidRPr="00682029">
        <w:rPr>
          <w:rFonts w:ascii="Times New Roman" w:eastAsia="宋体" w:hAnsi="Times New Roman" w:cs="宋体"/>
          <w:kern w:val="0"/>
          <w:sz w:val="24"/>
        </w:rPr>
        <w:t>T7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），全部通过：</w:t>
      </w:r>
    </w:p>
    <w:p w14:paraId="5E73DDAB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15 DeepSeek </w:t>
      </w:r>
      <w:r>
        <w:rPr>
          <w:rFonts w:ascii="Times New Roman" w:eastAsia="宋体" w:hAnsi="Times New Roman"/>
          <w:b/>
          <w:sz w:val="21"/>
          <w:szCs w:val="21"/>
        </w:rPr>
        <w:t>真实模型验证</w:t>
      </w:r>
    </w:p>
    <w:tbl>
      <w:tblPr>
        <w:tblW w:w="0pt" w:type="dxa"/>
        <w:jc w:val="center"/>
        <w:tblLayout w:type="fixed"/>
        <w:tblLook w:firstRow="0" w:lastRow="0" w:firstColumn="0" w:lastColumn="0" w:noHBand="0" w:noVBand="0"/>
      </w:tblPr>
      <w:tblGrid>
        <w:gridCol w:w="1881"/>
        <w:gridCol w:w="5256"/>
      </w:tblGrid>
      <w:tr w:rsidR="005D6585" w:rsidRPr="00682029" w14:paraId="3DDED8C3" w14:textId="77777777" w:rsidTr="004020EE">
        <w:trPr>
          <w:jc w:val="center"/>
        </w:trPr>
        <w:tc>
          <w:tcPr>
            <w:tcW w:w="94.05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1E0BCAAE" w14:textId="77777777" w:rsidR="005D6585" w:rsidRPr="00682029" w:rsidRDefault="005D6585" w:rsidP="004020E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项</w:t>
            </w:r>
          </w:p>
        </w:tc>
        <w:tc>
          <w:tcPr>
            <w:tcW w:w="262.8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56B3BB8" w14:textId="77777777" w:rsidR="005D6585" w:rsidRPr="00682029" w:rsidRDefault="005D6585" w:rsidP="004020EE">
            <w:pPr>
              <w:autoSpaceDE w:val="0"/>
              <w:autoSpaceDN w:val="0"/>
              <w:adjustRightInd w:val="0"/>
              <w:spacing w:after="0pt" w:line="12pt" w:lineRule="auto"/>
              <w:jc w:val="center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结果</w:t>
            </w:r>
          </w:p>
        </w:tc>
      </w:tr>
      <w:tr w:rsidR="005D6585" w:rsidRPr="00682029" w14:paraId="6BC5061C" w14:textId="77777777" w:rsidTr="004020EE">
        <w:trPr>
          <w:jc w:val="center"/>
        </w:trPr>
        <w:tc>
          <w:tcPr>
            <w:tcW w:w="94.05pt" w:type="dxa"/>
            <w:tcBorders>
              <w:top w:val="nil"/>
              <w:start w:val="nil"/>
              <w:bottom w:val="nil"/>
              <w:end w:val="nil"/>
            </w:tcBorders>
          </w:tcPr>
          <w:p w14:paraId="292E7F4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T1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连通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延迟</w:t>
            </w:r>
          </w:p>
        </w:tc>
        <w:tc>
          <w:tcPr>
            <w:tcW w:w="262.80pt" w:type="dxa"/>
            <w:tcBorders>
              <w:top w:val="nil"/>
              <w:start w:val="nil"/>
              <w:bottom w:val="nil"/>
              <w:end w:val="nil"/>
            </w:tcBorders>
          </w:tcPr>
          <w:p w14:paraId="77D61A8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avg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≈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1.5s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，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3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次调用成功</w:t>
            </w:r>
          </w:p>
        </w:tc>
      </w:tr>
      <w:tr w:rsidR="005D6585" w:rsidRPr="00682029" w14:paraId="0D1FB014" w14:textId="77777777" w:rsidTr="004020EE">
        <w:trPr>
          <w:jc w:val="center"/>
        </w:trPr>
        <w:tc>
          <w:tcPr>
            <w:tcW w:w="94.05pt" w:type="dxa"/>
            <w:tcBorders>
              <w:top w:val="nil"/>
              <w:start w:val="nil"/>
              <w:bottom w:val="nil"/>
              <w:end w:val="nil"/>
            </w:tcBorders>
          </w:tcPr>
          <w:p w14:paraId="0088424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T2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记忆抽取</w:t>
            </w:r>
          </w:p>
        </w:tc>
        <w:tc>
          <w:tcPr>
            <w:tcW w:w="262.80pt" w:type="dxa"/>
            <w:tcBorders>
              <w:top w:val="nil"/>
              <w:start w:val="nil"/>
              <w:bottom w:val="nil"/>
              <w:end w:val="nil"/>
            </w:tcBorders>
          </w:tcPr>
          <w:p w14:paraId="0662889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2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条，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importance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有区分度、无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2.0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滥用、无残留</w:t>
            </w:r>
          </w:p>
        </w:tc>
      </w:tr>
      <w:tr w:rsidR="005D6585" w:rsidRPr="00682029" w14:paraId="5203BA73" w14:textId="77777777" w:rsidTr="004020EE">
        <w:trPr>
          <w:jc w:val="center"/>
        </w:trPr>
        <w:tc>
          <w:tcPr>
            <w:tcW w:w="94.05pt" w:type="dxa"/>
            <w:tcBorders>
              <w:top w:val="nil"/>
              <w:start w:val="nil"/>
              <w:bottom w:val="nil"/>
              <w:end w:val="nil"/>
            </w:tcBorders>
          </w:tcPr>
          <w:p w14:paraId="13B2A15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T3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抽象</w:t>
            </w:r>
          </w:p>
        </w:tc>
        <w:tc>
          <w:tcPr>
            <w:tcW w:w="262.80pt" w:type="dxa"/>
            <w:tcBorders>
              <w:top w:val="nil"/>
              <w:start w:val="nil"/>
              <w:bottom w:val="nil"/>
              <w:end w:val="nil"/>
            </w:tcBorders>
          </w:tcPr>
          <w:p w14:paraId="46E4C91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63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字通用教训，无指令残留</w:t>
            </w:r>
          </w:p>
        </w:tc>
      </w:tr>
      <w:tr w:rsidR="005D6585" w:rsidRPr="00682029" w14:paraId="607594F5" w14:textId="77777777" w:rsidTr="004020EE">
        <w:trPr>
          <w:jc w:val="center"/>
        </w:trPr>
        <w:tc>
          <w:tcPr>
            <w:tcW w:w="94.05pt" w:type="dxa"/>
            <w:tcBorders>
              <w:top w:val="nil"/>
              <w:start w:val="nil"/>
              <w:bottom w:val="nil"/>
              <w:end w:val="nil"/>
            </w:tcBorders>
          </w:tcPr>
          <w:p w14:paraId="7414AF2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T4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摘要</w:t>
            </w:r>
          </w:p>
        </w:tc>
        <w:tc>
          <w:tcPr>
            <w:tcW w:w="262.80pt" w:type="dxa"/>
            <w:tcBorders>
              <w:top w:val="nil"/>
              <w:start w:val="nil"/>
              <w:bottom w:val="nil"/>
              <w:end w:val="nil"/>
            </w:tcBorders>
          </w:tcPr>
          <w:p w14:paraId="58917D0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40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字，非复读</w:t>
            </w:r>
          </w:p>
        </w:tc>
      </w:tr>
      <w:tr w:rsidR="005D6585" w:rsidRPr="00682029" w14:paraId="1E9BE009" w14:textId="77777777" w:rsidTr="004020EE">
        <w:trPr>
          <w:jc w:val="center"/>
        </w:trPr>
        <w:tc>
          <w:tcPr>
            <w:tcW w:w="94.05pt" w:type="dxa"/>
            <w:tcBorders>
              <w:top w:val="nil"/>
              <w:start w:val="nil"/>
              <w:bottom w:val="nil"/>
              <w:end w:val="nil"/>
            </w:tcBorders>
          </w:tcPr>
          <w:p w14:paraId="19E0760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T5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进化端到端</w:t>
            </w:r>
          </w:p>
        </w:tc>
        <w:tc>
          <w:tcPr>
            <w:tcW w:w="262.80pt" w:type="dxa"/>
            <w:tcBorders>
              <w:top w:val="nil"/>
              <w:start w:val="nil"/>
              <w:bottom w:val="nil"/>
              <w:end w:val="nil"/>
            </w:tcBorders>
          </w:tcPr>
          <w:p w14:paraId="531D1AD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write=2+abstract=1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，库无指令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/JSON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残留</w:t>
            </w:r>
          </w:p>
        </w:tc>
      </w:tr>
      <w:tr w:rsidR="005D6585" w:rsidRPr="00682029" w14:paraId="5C1EE886" w14:textId="77777777" w:rsidTr="004020EE">
        <w:trPr>
          <w:jc w:val="center"/>
        </w:trPr>
        <w:tc>
          <w:tcPr>
            <w:tcW w:w="94.05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5CEE6DA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T6</w:t>
            </w: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规划任务层</w:t>
            </w:r>
          </w:p>
        </w:tc>
        <w:tc>
          <w:tcPr>
            <w:tcW w:w="262.8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1F12B8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宽松引用率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1.00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，约束满足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1.00</w:t>
            </w:r>
          </w:p>
        </w:tc>
      </w:tr>
    </w:tbl>
    <w:p w14:paraId="28CB55C4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T6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的规划输出中出现“东侧为唯一装甲通行方向”“夜间行军必须提前派先遣侦察，防止遭伏击”等句子，分别对应装载的地形事实与历史教训，说明生成过程确实使用了装载记忆。需要强调三点：检索端仍为</w:t>
      </w:r>
      <w:r w:rsidRPr="00682029">
        <w:rPr>
          <w:rFonts w:ascii="Times New Roman" w:eastAsia="宋体" w:hAnsi="Times New Roman" w:cs="宋体"/>
          <w:kern w:val="0"/>
          <w:sz w:val="24"/>
        </w:rPr>
        <w:t>MockEmbedding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</w:t>
      </w:r>
      <w:r w:rsidRPr="00682029">
        <w:rPr>
          <w:rFonts w:ascii="Times New Roman" w:eastAsia="宋体" w:hAnsi="Times New Roman" w:cs="宋体"/>
          <w:kern w:val="0"/>
          <w:sz w:val="24"/>
        </w:rPr>
        <w:t>DeepSeek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温度为</w:t>
      </w:r>
      <w:r w:rsidRPr="00682029">
        <w:rPr>
          <w:rFonts w:ascii="Times New Roman" w:eastAsia="宋体" w:hAnsi="Times New Roman" w:cs="宋体"/>
          <w:kern w:val="0"/>
          <w:sz w:val="24"/>
        </w:rPr>
        <w:t>0.2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</w:t>
      </w:r>
      <w:r w:rsidRPr="00682029">
        <w:rPr>
          <w:rFonts w:ascii="Times New Roman" w:eastAsia="宋体" w:hAnsi="Times New Roman" w:cs="宋体"/>
          <w:kern w:val="0"/>
          <w:sz w:val="24"/>
        </w:rPr>
        <w:t>max_tokens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未固定；且该验证为单次运行，未报告多次重复的方差。因此</w:t>
      </w:r>
      <w:r w:rsidRPr="00682029">
        <w:rPr>
          <w:rFonts w:ascii="Times New Roman" w:eastAsia="宋体" w:hAnsi="Times New Roman" w:cs="宋体"/>
          <w:kern w:val="0"/>
          <w:sz w:val="24"/>
        </w:rPr>
        <w:t>RQ5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的结论为示范性证据，完整验证需多次重复并在真向量检索下进行。</w:t>
      </w:r>
    </w:p>
    <w:p w14:paraId="1BA60810" w14:textId="77777777" w:rsidR="005D6585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20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项验证全部通过的意义不在“数量多”，而在链路每一环都独立可用：抽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取能产出结构化候选，抽象不产生指令残留，进化能写库，最终规划输出把装载记忆内化成了可读的战术考虑（“东侧唯一装甲通行方向”“先遣侦察防伏击”）。引用率</w:t>
      </w:r>
      <w:r w:rsidRPr="00682029">
        <w:rPr>
          <w:rFonts w:ascii="Times New Roman" w:eastAsia="宋体" w:hAnsi="Times New Roman" w:cs="宋体"/>
          <w:kern w:val="0"/>
          <w:sz w:val="24"/>
        </w:rPr>
        <w:t>1.00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与约束满足</w:t>
      </w:r>
      <w:r w:rsidRPr="00682029">
        <w:rPr>
          <w:rFonts w:ascii="Times New Roman" w:eastAsia="宋体" w:hAnsi="Times New Roman" w:cs="宋体"/>
          <w:kern w:val="0"/>
          <w:sz w:val="24"/>
        </w:rPr>
        <w:t>1.00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表明，记忆不是被放进</w:t>
      </w:r>
      <w:r w:rsidRPr="00682029">
        <w:rPr>
          <w:rFonts w:ascii="Times New Roman" w:eastAsia="宋体" w:hAnsi="Times New Roman" w:cs="宋体"/>
          <w:kern w:val="0"/>
          <w:sz w:val="24"/>
        </w:rPr>
        <w:t>prompt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后仍未使用，而是真实参与了方案生成。需要克制的一点：这项验证跑在</w:t>
      </w:r>
      <w:r w:rsidRPr="00682029">
        <w:rPr>
          <w:rFonts w:ascii="Times New Roman" w:eastAsia="宋体" w:hAnsi="Times New Roman" w:cs="宋体"/>
          <w:kern w:val="0"/>
          <w:sz w:val="24"/>
        </w:rPr>
        <w:t>MockEmbedding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检索之上且只运行一次，因此它只能回答“链路是否打通、</w:t>
      </w:r>
      <w:r w:rsidRPr="00682029">
        <w:rPr>
          <w:rFonts w:ascii="Times New Roman" w:eastAsia="宋体" w:hAnsi="Times New Roman" w:cs="宋体"/>
          <w:kern w:val="0"/>
          <w:sz w:val="24"/>
        </w:rPr>
        <w:t>LLM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是否会使用装载内容”，不能回答“真向量下检索质量是否足够”。这正是</w:t>
      </w:r>
      <w:r w:rsidRPr="00682029">
        <w:rPr>
          <w:rFonts w:ascii="Times New Roman" w:eastAsia="宋体" w:hAnsi="Times New Roman" w:cs="宋体"/>
          <w:kern w:val="0"/>
          <w:sz w:val="24"/>
        </w:rPr>
        <w:t>RQ5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被定位为示范性证据的原因</w:t>
      </w:r>
      <w:r w:rsidRPr="00682029">
        <w:rPr>
          <w:rFonts w:ascii="Times New Roman" w:eastAsia="宋体" w:hAnsi="Times New Roman" w:cs="宋体"/>
          <w:kern w:val="0"/>
          <w:sz w:val="24"/>
        </w:rPr>
        <w:t>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它把</w:t>
      </w:r>
      <w:r w:rsidRPr="00682029">
        <w:rPr>
          <w:rFonts w:ascii="Times New Roman" w:eastAsia="宋体" w:hAnsi="Times New Roman" w:cs="宋体"/>
          <w:kern w:val="0"/>
          <w:sz w:val="24"/>
        </w:rPr>
        <w:t>Mock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世界与真实世界的接缝处焊住了，但真正效果还要等真向量消融。</w:t>
      </w:r>
    </w:p>
    <w:p w14:paraId="4B9008B5" w14:textId="77777777" w:rsidR="00326345" w:rsidRDefault="00326345" w:rsidP="00326345">
      <w:pPr>
        <w:autoSpaceDE w:val="0"/>
        <w:autoSpaceDN w:val="0"/>
        <w:adjustRightInd w:val="0"/>
        <w:spacing w:after="0pt" w:line="18pt" w:lineRule="auto"/>
        <w:rPr>
          <w:rFonts w:ascii="Times New Roman" w:eastAsia="宋体" w:hAnsi="Times New Roman" w:cs="宋体"/>
          <w:kern w:val="0"/>
          <w:sz w:val="24"/>
        </w:rPr>
      </w:pPr>
      <w:r>
        <w:rPr>
          <w:rFonts w:ascii="Times New Roman" w:eastAsia="宋体" w:hAnsi="Times New Roman" w:cs="宋体" w:hint="eastAsia"/>
          <w:noProof/>
          <w:kern w:val="0"/>
          <w:sz w:val="24"/>
        </w:rPr>
        <w:drawing>
          <wp:inline distT="0" distB="0" distL="0" distR="0" wp14:anchorId="50CBE0B7" wp14:editId="74173B2B">
            <wp:extent cx="5400040" cy="3483610"/>
            <wp:effectExtent l="0" t="0" r="0" b="0"/>
            <wp:docPr id="1696373437" name="图形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696373437" name="图形 1696373437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D8C0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图</w:t>
      </w:r>
      <w:r>
        <w:rPr>
          <w:rFonts w:ascii="Times New Roman" w:eastAsia="宋体" w:hAnsi="Times New Roman"/>
          <w:b/>
          <w:sz w:val="21"/>
          <w:szCs w:val="21"/>
        </w:rPr>
        <w:t xml:space="preserve">9 DeepSeek </w:t>
      </w:r>
      <w:r>
        <w:rPr>
          <w:rFonts w:ascii="Times New Roman" w:eastAsia="宋体" w:hAnsi="Times New Roman"/>
          <w:b/>
          <w:sz w:val="21"/>
          <w:szCs w:val="21"/>
        </w:rPr>
        <w:t>规划输出引用记忆</w:t>
      </w:r>
    </w:p>
    <w:p w14:paraId="084A2528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5.6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结果小结</w:t>
      </w:r>
    </w:p>
    <w:p w14:paraId="1F80161F" w14:textId="77777777" w:rsidR="00FD23A3" w:rsidRDefault="00000000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/>
          <w:b/>
          <w:sz w:val="21"/>
          <w:szCs w:val="21"/>
        </w:rPr>
        <w:t>表</w:t>
      </w:r>
      <w:r>
        <w:rPr>
          <w:rFonts w:ascii="Times New Roman" w:eastAsia="宋体" w:hAnsi="Times New Roman"/>
          <w:b/>
          <w:sz w:val="21"/>
          <w:szCs w:val="21"/>
        </w:rPr>
        <w:t xml:space="preserve">16 </w:t>
      </w:r>
      <w:r>
        <w:rPr>
          <w:rFonts w:ascii="Times New Roman" w:eastAsia="宋体" w:hAnsi="Times New Roman"/>
          <w:b/>
          <w:sz w:val="21"/>
          <w:szCs w:val="21"/>
        </w:rPr>
        <w:t>结果小结</w:t>
      </w:r>
    </w:p>
    <w:tbl>
      <w:tblPr>
        <w:tblW w:w="0pt" w:type="dxa"/>
        <w:jc w:val="center"/>
        <w:tblLayout w:type="fixed"/>
        <w:tblLook w:firstRow="0" w:lastRow="0" w:firstColumn="0" w:lastColumn="0" w:noHBand="0" w:noVBand="0"/>
      </w:tblPr>
      <w:tblGrid>
        <w:gridCol w:w="850"/>
        <w:gridCol w:w="3120"/>
        <w:gridCol w:w="3120"/>
      </w:tblGrid>
      <w:tr w:rsidR="005D6585" w:rsidRPr="00682029" w14:paraId="0335FDDE" w14:textId="77777777" w:rsidTr="004020EE">
        <w:trPr>
          <w:jc w:val="center"/>
        </w:trPr>
        <w:tc>
          <w:tcPr>
            <w:tcW w:w="42.50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0FDD6BA5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b/>
                <w:bCs/>
                <w:kern w:val="0"/>
                <w:sz w:val="24"/>
              </w:rPr>
              <w:t>RQ</w:t>
            </w:r>
          </w:p>
        </w:tc>
        <w:tc>
          <w:tcPr>
            <w:tcW w:w="156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3C775E4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核心观察</w:t>
            </w:r>
          </w:p>
        </w:tc>
        <w:tc>
          <w:tcPr>
            <w:tcW w:w="156pt" w:type="dxa"/>
            <w:tcBorders>
              <w:top w:val="single" w:sz="8" w:space="0" w:color="auto"/>
              <w:start w:val="nil"/>
              <w:bottom w:val="single" w:sz="2" w:space="0" w:color="auto"/>
              <w:end w:val="nil"/>
            </w:tcBorders>
          </w:tcPr>
          <w:p w14:paraId="4A6797C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b/>
                <w:bCs/>
                <w:kern w:val="0"/>
                <w:sz w:val="24"/>
              </w:rPr>
              <w:t>证据层级</w:t>
            </w:r>
          </w:p>
        </w:tc>
      </w:tr>
      <w:tr w:rsidR="005D6585" w:rsidRPr="00682029" w14:paraId="69E48BD3" w14:textId="77777777" w:rsidTr="004020EE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nil"/>
              <w:end w:val="nil"/>
            </w:tcBorders>
          </w:tcPr>
          <w:p w14:paraId="4958E1F3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RQ1</w:t>
            </w:r>
          </w:p>
        </w:tc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71E0F8E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双库增益Δ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=0.295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，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p=0.0001</w:t>
            </w:r>
          </w:p>
        </w:tc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5EB892C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强</w:t>
            </w:r>
          </w:p>
        </w:tc>
      </w:tr>
      <w:tr w:rsidR="005D6585" w:rsidRPr="00682029" w14:paraId="0EA5E6B5" w14:textId="77777777" w:rsidTr="004020EE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nil"/>
              <w:end w:val="nil"/>
            </w:tcBorders>
          </w:tcPr>
          <w:p w14:paraId="7FD5172F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RQ2</w:t>
            </w:r>
          </w:p>
        </w:tc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2CE757BE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0.833vs0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，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p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边界</w:t>
            </w:r>
          </w:p>
        </w:tc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421DDCA1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方向性</w:t>
            </w:r>
          </w:p>
        </w:tc>
      </w:tr>
      <w:tr w:rsidR="005D6585" w:rsidRPr="00682029" w14:paraId="4B155A32" w14:textId="77777777" w:rsidTr="004020EE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nil"/>
              <w:end w:val="nil"/>
            </w:tcBorders>
          </w:tcPr>
          <w:p w14:paraId="0D90558B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RQ3</w:t>
            </w:r>
          </w:p>
        </w:tc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752E7A47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混合未超单路，但排序更好</w:t>
            </w:r>
          </w:p>
        </w:tc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1315EC42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词袋环境负结果</w:t>
            </w:r>
          </w:p>
        </w:tc>
      </w:tr>
      <w:tr w:rsidR="005D6585" w:rsidRPr="00682029" w14:paraId="5E5CD39C" w14:textId="77777777" w:rsidTr="004020EE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nil"/>
              <w:end w:val="nil"/>
            </w:tcBorders>
          </w:tcPr>
          <w:p w14:paraId="0D320F2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RQ4</w:t>
            </w:r>
          </w:p>
        </w:tc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547CF11C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滤噪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0%</w:t>
            </w: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，遗忘无误删</w:t>
            </w:r>
          </w:p>
        </w:tc>
        <w:tc>
          <w:tcPr>
            <w:tcW w:w="156pt" w:type="dxa"/>
            <w:tcBorders>
              <w:top w:val="nil"/>
              <w:start w:val="nil"/>
              <w:bottom w:val="nil"/>
              <w:end w:val="nil"/>
            </w:tcBorders>
          </w:tcPr>
          <w:p w14:paraId="583AAF1D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强</w:t>
            </w:r>
          </w:p>
        </w:tc>
      </w:tr>
      <w:tr w:rsidR="005D6585" w:rsidRPr="00682029" w14:paraId="44DAEA2F" w14:textId="77777777" w:rsidTr="004020EE">
        <w:trPr>
          <w:jc w:val="center"/>
        </w:trPr>
        <w:tc>
          <w:tcPr>
            <w:tcW w:w="42.50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2A2EECFA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RQ5</w:t>
            </w:r>
          </w:p>
        </w:tc>
        <w:tc>
          <w:tcPr>
            <w:tcW w:w="156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6545FC79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真实模型引用率</w:t>
            </w:r>
            <w:r w:rsidRPr="00682029">
              <w:rPr>
                <w:rFonts w:ascii="Times New Roman" w:eastAsia="宋体" w:hAnsi="Times New Roman" w:cs="宋体"/>
                <w:kern w:val="0"/>
                <w:sz w:val="24"/>
              </w:rPr>
              <w:t>1.00</w:t>
            </w:r>
          </w:p>
        </w:tc>
        <w:tc>
          <w:tcPr>
            <w:tcW w:w="156pt" w:type="dxa"/>
            <w:tcBorders>
              <w:top w:val="nil"/>
              <w:start w:val="nil"/>
              <w:bottom w:val="single" w:sz="8" w:space="0" w:color="auto"/>
              <w:end w:val="nil"/>
            </w:tcBorders>
          </w:tcPr>
          <w:p w14:paraId="48F39D00" w14:textId="77777777" w:rsidR="005D6585" w:rsidRPr="00682029" w:rsidRDefault="005D6585">
            <w:pPr>
              <w:autoSpaceDE w:val="0"/>
              <w:autoSpaceDN w:val="0"/>
              <w:adjustRightInd w:val="0"/>
              <w:spacing w:after="0pt" w:line="12pt" w:lineRule="auto"/>
              <w:rPr>
                <w:rFonts w:ascii="Times New Roman" w:eastAsia="宋体" w:hAnsi="Times New Roman" w:cs="宋体"/>
                <w:kern w:val="0"/>
                <w:sz w:val="24"/>
              </w:rPr>
            </w:pPr>
            <w:r w:rsidRPr="00682029">
              <w:rPr>
                <w:rFonts w:ascii="Times New Roman" w:eastAsia="宋体" w:hAnsi="Times New Roman" w:cs="宋体" w:hint="eastAsia"/>
                <w:kern w:val="0"/>
                <w:sz w:val="24"/>
              </w:rPr>
              <w:t>示范性</w:t>
            </w:r>
          </w:p>
        </w:tc>
      </w:tr>
    </w:tbl>
    <w:p w14:paraId="1D56D71B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综合来看，证据强度并不均匀：</w:t>
      </w:r>
      <w:r w:rsidRPr="00682029">
        <w:rPr>
          <w:rFonts w:ascii="Times New Roman" w:eastAsia="宋体" w:hAnsi="Times New Roman" w:cs="宋体"/>
          <w:kern w:val="0"/>
          <w:sz w:val="24"/>
        </w:rPr>
        <w:t>RQ1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/>
          <w:kern w:val="0"/>
          <w:sz w:val="24"/>
        </w:rPr>
        <w:t>RQ4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在“词袋固定设置”下得到稳定证据，</w:t>
      </w:r>
      <w:r w:rsidRPr="00682029">
        <w:rPr>
          <w:rFonts w:ascii="Times New Roman" w:eastAsia="宋体" w:hAnsi="Times New Roman" w:cs="宋体"/>
          <w:kern w:val="0"/>
          <w:sz w:val="24"/>
        </w:rPr>
        <w:t>RQ2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/>
          <w:kern w:val="0"/>
          <w:sz w:val="24"/>
        </w:rPr>
        <w:t>G6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得到方向性证据，</w:t>
      </w:r>
      <w:r w:rsidRPr="00682029">
        <w:rPr>
          <w:rFonts w:ascii="Times New Roman" w:eastAsia="宋体" w:hAnsi="Times New Roman" w:cs="宋体"/>
          <w:kern w:val="0"/>
          <w:sz w:val="24"/>
        </w:rPr>
        <w:t>RQ3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在词袋环境下得到负结果，</w:t>
      </w:r>
      <w:r w:rsidRPr="00682029">
        <w:rPr>
          <w:rFonts w:ascii="Times New Roman" w:eastAsia="宋体" w:hAnsi="Times New Roman" w:cs="宋体"/>
          <w:kern w:val="0"/>
          <w:sz w:val="24"/>
        </w:rPr>
        <w:t>RQ5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得到示范性证据。需要强调，这里的“稳定”仍限定在当前检索口径内。证据可迁移性的讨论见</w:t>
      </w:r>
      <w:r w:rsidRPr="00682029">
        <w:rPr>
          <w:rFonts w:ascii="Times New Roman" w:eastAsia="宋体" w:hAnsi="Times New Roman" w:cs="宋体"/>
          <w:kern w:val="0"/>
          <w:sz w:val="24"/>
        </w:rPr>
        <w:t>6.4——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它属于解释而非本组实验的直接结论。</w:t>
      </w:r>
    </w:p>
    <w:p w14:paraId="2786EBF8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jc w:val="center"/>
        <w:outlineLvl w:val="0"/>
        <w:rPr>
          <w:rFonts w:ascii="Times New Roman" w:eastAsia="黑体" w:hAnsi="Times New Roman" w:cs="黑体"/>
          <w:kern w:val="0"/>
          <w:sz w:val="32"/>
          <w:szCs w:val="32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br w:type="page"/>
      </w:r>
      <w:r w:rsidRPr="00682029">
        <w:rPr>
          <w:rFonts w:ascii="Times New Roman" w:eastAsia="黑体" w:hAnsi="Times New Roman" w:cs="黑体"/>
          <w:b/>
          <w:bCs/>
          <w:kern w:val="0"/>
          <w:sz w:val="32"/>
          <w:szCs w:val="32"/>
        </w:rPr>
        <w:lastRenderedPageBreak/>
        <w:t xml:space="preserve">6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t>讨论与结论</w:t>
      </w:r>
    </w:p>
    <w:p w14:paraId="7E1755AB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6.1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主要发现</w:t>
      </w:r>
    </w:p>
    <w:p w14:paraId="603E7363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把五组结果放在一起看，最重要的不是单个数字，而是它们之间的先后关系：双库贡献（</w:t>
      </w:r>
      <w:r w:rsidRPr="00682029">
        <w:rPr>
          <w:rFonts w:ascii="Times New Roman" w:eastAsia="宋体" w:hAnsi="Times New Roman" w:cs="宋体"/>
          <w:kern w:val="0"/>
          <w:sz w:val="24"/>
        </w:rPr>
        <w:t>RQ1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）解释了“分层为什么必要”，跨场次写入（</w:t>
      </w:r>
      <w:r w:rsidRPr="00682029">
        <w:rPr>
          <w:rFonts w:ascii="Times New Roman" w:eastAsia="宋体" w:hAnsi="Times New Roman" w:cs="宋体"/>
          <w:kern w:val="0"/>
          <w:sz w:val="24"/>
        </w:rPr>
        <w:t>RQ2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）解释了“这些分层在时间上如何联动”，滤噪与遗忘（</w:t>
      </w:r>
      <w:r w:rsidRPr="00682029">
        <w:rPr>
          <w:rFonts w:ascii="Times New Roman" w:eastAsia="宋体" w:hAnsi="Times New Roman" w:cs="宋体"/>
          <w:kern w:val="0"/>
          <w:sz w:val="24"/>
        </w:rPr>
        <w:t>RQ4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）解释了“库在长期使用中为什么不会失控”，真实模型（</w:t>
      </w:r>
      <w:r w:rsidRPr="00682029">
        <w:rPr>
          <w:rFonts w:ascii="Times New Roman" w:eastAsia="宋体" w:hAnsi="Times New Roman" w:cs="宋体"/>
          <w:kern w:val="0"/>
          <w:sz w:val="24"/>
        </w:rPr>
        <w:t>RQ5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）解释了“检索结果最终有没有被生成端使用”。其中</w:t>
      </w:r>
      <w:r w:rsidRPr="00682029">
        <w:rPr>
          <w:rFonts w:ascii="Times New Roman" w:eastAsia="宋体" w:hAnsi="Times New Roman" w:cs="宋体"/>
          <w:kern w:val="0"/>
          <w:sz w:val="24"/>
        </w:rPr>
        <w:t>RQ1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/>
          <w:kern w:val="0"/>
          <w:sz w:val="24"/>
        </w:rPr>
        <w:t>RQ4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的机制证据在词袋固定设置下是稳定的；</w:t>
      </w:r>
      <w:r w:rsidRPr="00682029">
        <w:rPr>
          <w:rFonts w:ascii="Times New Roman" w:eastAsia="宋体" w:hAnsi="Times New Roman" w:cs="宋体"/>
          <w:kern w:val="0"/>
          <w:sz w:val="24"/>
        </w:rPr>
        <w:t>RQ2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</w:t>
      </w:r>
      <w:r w:rsidRPr="00682029">
        <w:rPr>
          <w:rFonts w:ascii="Times New Roman" w:eastAsia="宋体" w:hAnsi="Times New Roman" w:cs="宋体"/>
          <w:kern w:val="0"/>
          <w:sz w:val="24"/>
        </w:rPr>
        <w:t>G6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/>
          <w:kern w:val="0"/>
          <w:sz w:val="24"/>
        </w:rPr>
        <w:t>RQ5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受样本量或运行次数限制，只能算方向性</w:t>
      </w:r>
      <w:r w:rsidRPr="00682029">
        <w:rPr>
          <w:rFonts w:ascii="Times New Roman" w:eastAsia="宋体" w:hAnsi="Times New Roman" w:cs="宋体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示范性证据。所有“稳定”都应理解为限定在当前检索口径内。</w:t>
      </w:r>
    </w:p>
    <w:p w14:paraId="56DD76F4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6.2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结论</w:t>
      </w:r>
    </w:p>
    <w:p w14:paraId="09294E41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本文将跨场次记忆组织为可演化的外部系统：以短期工作记忆承接当前场次上下文，以长期双库承接跨场次知识，以复盘晋升作为两层之间的唯一写通道，并实现写、合、忘、抽四类进化操作。在字符词袋检索与固定用例集设置下，分层消融验证了双库与跨场次机制的结构性贡献（</w:t>
      </w:r>
      <w:r w:rsidRPr="00682029">
        <w:rPr>
          <w:rFonts w:ascii="Times New Roman" w:eastAsia="宋体" w:hAnsi="Times New Roman" w:cs="宋体"/>
          <w:kern w:val="0"/>
          <w:sz w:val="24"/>
        </w:rPr>
        <w:t>p=0.0001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；</w:t>
      </w:r>
      <w:r w:rsidRPr="00682029">
        <w:rPr>
          <w:rFonts w:ascii="Times New Roman" w:eastAsia="宋体" w:hAnsi="Times New Roman" w:cs="宋体"/>
          <w:kern w:val="0"/>
          <w:sz w:val="24"/>
        </w:rPr>
        <w:t>0.83vs0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），</w:t>
      </w:r>
      <w:r w:rsidRPr="00682029">
        <w:rPr>
          <w:rFonts w:ascii="Times New Roman" w:eastAsia="宋体" w:hAnsi="Times New Roman" w:cs="宋体"/>
          <w:kern w:val="0"/>
          <w:sz w:val="24"/>
        </w:rPr>
        <w:t>DeepSeek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验证了真实模型对装载记忆的实际使用（引用率</w:t>
      </w:r>
      <w:r w:rsidRPr="00682029">
        <w:rPr>
          <w:rFonts w:ascii="Times New Roman" w:eastAsia="宋体" w:hAnsi="Times New Roman" w:cs="宋体"/>
          <w:kern w:val="0"/>
          <w:sz w:val="24"/>
        </w:rPr>
        <w:t>1.00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，单次运行）。受限于数据集规模、词袋检索口径与单次真模型运行，语义泛化与混合增益仍需真向量复测后方可作为一般性结论。</w:t>
      </w:r>
    </w:p>
    <w:p w14:paraId="10ABBE67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6.3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局限</w:t>
      </w:r>
    </w:p>
    <w:p w14:paraId="27B41E08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统计功效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：跨场次</w:t>
      </w:r>
      <w:r w:rsidRPr="00682029">
        <w:rPr>
          <w:rFonts w:ascii="Times New Roman" w:eastAsia="宋体" w:hAnsi="Times New Roman" w:cs="宋体"/>
          <w:kern w:val="0"/>
          <w:sz w:val="24"/>
        </w:rPr>
        <w:t>6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条、阶段决胜</w:t>
      </w:r>
      <w:r w:rsidRPr="00682029">
        <w:rPr>
          <w:rFonts w:ascii="Times New Roman" w:eastAsia="宋体" w:hAnsi="Times New Roman" w:cs="宋体"/>
          <w:kern w:val="0"/>
          <w:sz w:val="24"/>
        </w:rPr>
        <w:t>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对，</w:t>
      </w:r>
      <w:r w:rsidRPr="00682029">
        <w:rPr>
          <w:rFonts w:ascii="Times New Roman" w:eastAsia="宋体" w:hAnsi="Times New Roman" w:cs="宋体"/>
          <w:kern w:val="0"/>
          <w:sz w:val="24"/>
        </w:rPr>
        <w:t>p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值仅方向性；</w:t>
      </w:r>
    </w:p>
    <w:p w14:paraId="43F0DD9E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循环论证残余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：测试集由项目组自建，虽刻意措辞分离，同一作者生成两端仍存在风险；</w:t>
      </w:r>
    </w:p>
    <w:p w14:paraId="0A72BF88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检索口径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：真实模型验证在</w:t>
      </w:r>
      <w:r w:rsidRPr="00682029">
        <w:rPr>
          <w:rFonts w:ascii="Times New Roman" w:eastAsia="宋体" w:hAnsi="Times New Roman" w:cs="宋体"/>
          <w:kern w:val="0"/>
          <w:sz w:val="24"/>
        </w:rPr>
        <w:t>MockEmbedding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之上，未覆盖真向量下的效果；</w:t>
      </w:r>
    </w:p>
    <w:p w14:paraId="6F2A82AB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/>
          <w:b/>
          <w:bCs/>
          <w:kern w:val="0"/>
          <w:sz w:val="24"/>
        </w:rPr>
        <w:t>RQ3</w:t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负结果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：字符词袋下混合未显著优于单路，混合增益待真向量复测；</w:t>
      </w:r>
    </w:p>
    <w:p w14:paraId="4CE3D826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知识锚定缺失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：长期记忆入库前没有与权威知识库比对，复盘抽取的经验可能含库外信息，这直接影响“只许用库内数据”的平台约束与“长期记忆可信”的卖点；当前仅通过边界门控做类别过滤，未做锚定校验。</w:t>
      </w:r>
    </w:p>
    <w:p w14:paraId="5BE817B9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6.4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效度威胁</w:t>
      </w:r>
    </w:p>
    <w:p w14:paraId="71E2FFF4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内部效度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：对照组采用依赖注入，且每组独立</w:t>
      </w:r>
      <w:r w:rsidRPr="00682029">
        <w:rPr>
          <w:rFonts w:ascii="Times New Roman" w:eastAsia="宋体" w:hAnsi="Times New Roman" w:cs="宋体"/>
          <w:kern w:val="0"/>
          <w:sz w:val="24"/>
        </w:rPr>
        <w:t>controller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，跨组污染风险低；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lastRenderedPageBreak/>
        <w:t>但“</w:t>
      </w:r>
      <w:r w:rsidRPr="00682029">
        <w:rPr>
          <w:rFonts w:ascii="Times New Roman" w:eastAsia="宋体" w:hAnsi="Times New Roman" w:cs="宋体"/>
          <w:kern w:val="0"/>
          <w:sz w:val="24"/>
        </w:rPr>
        <w:t>gold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运行期解析”依赖写入顺序，脚本中已固定执行顺序。</w:t>
      </w:r>
    </w:p>
    <w:p w14:paraId="2C821520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外部效度·数据分布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：虚构作战数据与真实智戎知识库在词汇分布、条目粒度上存在差异，迁移时需按相关领域巡检脚本（</w:t>
      </w:r>
      <w:r w:rsidRPr="00682029">
        <w:rPr>
          <w:rFonts w:ascii="Times New Roman" w:eastAsia="宋体" w:hAnsi="Times New Roman" w:cs="Courier New"/>
          <w:kern w:val="0"/>
          <w:sz w:val="24"/>
        </w:rPr>
        <w:t>integration/zhirong_kit/domain_check.py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，见</w:t>
      </w:r>
      <w:r w:rsidRPr="00682029">
        <w:rPr>
          <w:rFonts w:ascii="Times New Roman" w:eastAsia="宋体" w:hAnsi="Times New Roman" w:cs="Courier New"/>
          <w:kern w:val="0"/>
          <w:sz w:val="24"/>
        </w:rPr>
        <w:t>docs/20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）重新标定</w:t>
      </w:r>
      <w:r w:rsidRPr="00682029">
        <w:rPr>
          <w:rFonts w:ascii="Times New Roman" w:eastAsia="宋体" w:hAnsi="Times New Roman" w:cs="宋体"/>
          <w:kern w:val="0"/>
          <w:sz w:val="24"/>
        </w:rPr>
        <w:t>min_score/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θ；</w:t>
      </w:r>
    </w:p>
    <w:p w14:paraId="15712C3E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外部效度·场景生命周期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：本文结论建立在“场次结束→复盘→下一场”的流水线假设上。若智戎实际缺乏显式复盘时机或只提供结构化反馈，</w:t>
      </w:r>
      <w:r w:rsidRPr="00682029">
        <w:rPr>
          <w:rFonts w:ascii="Times New Roman" w:eastAsia="宋体" w:hAnsi="Times New Roman" w:cs="宋体"/>
          <w:kern w:val="0"/>
          <w:sz w:val="24"/>
        </w:rPr>
        <w:t>RQ2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与</w:t>
      </w:r>
      <w:r w:rsidRPr="00682029">
        <w:rPr>
          <w:rFonts w:ascii="Times New Roman" w:eastAsia="宋体" w:hAnsi="Times New Roman" w:cs="宋体"/>
          <w:kern w:val="0"/>
          <w:sz w:val="24"/>
        </w:rPr>
        <w:t>RQ4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的结论需要依赖事件驱动适配（</w:t>
      </w:r>
      <w:r w:rsidRPr="00682029">
        <w:rPr>
          <w:rFonts w:ascii="Times New Roman" w:eastAsia="宋体" w:hAnsi="Times New Roman" w:cs="Courier New"/>
          <w:kern w:val="0"/>
          <w:sz w:val="24"/>
        </w:rPr>
        <w:t>zhirong_kit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的</w:t>
      </w:r>
      <w:r w:rsidRPr="00682029">
        <w:rPr>
          <w:rFonts w:ascii="Times New Roman" w:eastAsia="宋体" w:hAnsi="Times New Roman" w:cs="Courier New"/>
          <w:kern w:val="0"/>
          <w:sz w:val="24"/>
        </w:rPr>
        <w:t>hook_evolve</w:t>
      </w:r>
      <w:r w:rsidRPr="00682029">
        <w:rPr>
          <w:rFonts w:ascii="Times New Roman" w:eastAsia="宋体" w:hAnsi="Times New Roman" w:cs="宋体"/>
          <w:kern w:val="0"/>
          <w:sz w:val="24"/>
        </w:rPr>
        <w:t>/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结构化反馈，见</w:t>
      </w:r>
      <w:r w:rsidRPr="00682029">
        <w:rPr>
          <w:rFonts w:ascii="Times New Roman" w:eastAsia="宋体" w:hAnsi="Times New Roman" w:cs="Courier New"/>
          <w:kern w:val="0"/>
          <w:sz w:val="24"/>
        </w:rPr>
        <w:t>docs/20/21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）重新验证，不能直接照搬；</w:t>
      </w:r>
    </w:p>
    <w:p w14:paraId="31BB022B" w14:textId="77777777" w:rsidR="005D6585" w:rsidRPr="00682029" w:rsidRDefault="005D6585">
      <w:pPr>
        <w:autoSpaceDE w:val="0"/>
        <w:autoSpaceDN w:val="0"/>
        <w:adjustRightInd w:val="0"/>
        <w:spacing w:after="0pt" w:line="12pt" w:lineRule="auto"/>
        <w:ind w:start="24pt" w:hanging="12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t>•</w:t>
      </w:r>
      <w:r w:rsidRPr="00682029">
        <w:rPr>
          <w:rFonts w:ascii="Times New Roman" w:eastAsia="宋体" w:hAnsi="Times New Roman" w:cs="宋体"/>
          <w:kern w:val="0"/>
          <w:sz w:val="24"/>
        </w:rPr>
        <w:tab/>
      </w:r>
      <w:r w:rsidRPr="00682029">
        <w:rPr>
          <w:rFonts w:ascii="Times New Roman" w:eastAsia="宋体" w:hAnsi="Times New Roman" w:cs="宋体" w:hint="eastAsia"/>
          <w:b/>
          <w:bCs/>
          <w:kern w:val="0"/>
          <w:sz w:val="24"/>
        </w:rPr>
        <w:t>可迁移性判断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：从证据看，不依赖语义表示的机制（属性精确过滤、遗忘保护线、阈值滤噪、阶段亲和）对检索口径的依赖较弱，更可能在真实环境成立；依赖语义表示的效果（</w:t>
      </w:r>
      <w:r w:rsidRPr="00682029">
        <w:rPr>
          <w:rFonts w:ascii="Times New Roman" w:eastAsia="宋体" w:hAnsi="Times New Roman" w:cs="宋体"/>
          <w:kern w:val="0"/>
          <w:sz w:val="24"/>
        </w:rPr>
        <w:t>C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类转述、</w:t>
      </w:r>
      <w:r w:rsidRPr="00682029">
        <w:rPr>
          <w:rFonts w:ascii="Times New Roman" w:eastAsia="宋体" w:hAnsi="Times New Roman" w:cs="宋体"/>
          <w:kern w:val="0"/>
          <w:sz w:val="24"/>
        </w:rPr>
        <w:t>RQ2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</w:t>
      </w:r>
      <w:r w:rsidRPr="00682029">
        <w:rPr>
          <w:rFonts w:ascii="Times New Roman" w:eastAsia="宋体" w:hAnsi="Times New Roman" w:cs="宋体"/>
          <w:kern w:val="0"/>
          <w:sz w:val="24"/>
        </w:rPr>
        <w:t>RQ3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、</w:t>
      </w:r>
      <w:r w:rsidRPr="00682029">
        <w:rPr>
          <w:rFonts w:ascii="Times New Roman" w:eastAsia="宋体" w:hAnsi="Times New Roman" w:cs="宋体"/>
          <w:kern w:val="0"/>
          <w:sz w:val="24"/>
        </w:rPr>
        <w:t>RQ5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）则必须先做真向量复测再谈迁移。这条判断属于基于机制的分析，而非本文实验的直接测量。</w:t>
      </w:r>
    </w:p>
    <w:p w14:paraId="6E4EF593" w14:textId="77777777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outlineLvl w:val="1"/>
        <w:rPr>
          <w:rFonts w:ascii="Times New Roman" w:eastAsia="黑体" w:hAnsi="Times New Roman" w:cs="黑体"/>
          <w:kern w:val="0"/>
          <w:sz w:val="28"/>
          <w:szCs w:val="28"/>
        </w:rPr>
      </w:pPr>
      <w:r w:rsidRPr="00682029">
        <w:rPr>
          <w:rFonts w:ascii="Times New Roman" w:eastAsia="黑体" w:hAnsi="Times New Roman" w:cs="黑体"/>
          <w:b/>
          <w:bCs/>
          <w:kern w:val="0"/>
          <w:sz w:val="28"/>
          <w:szCs w:val="28"/>
        </w:rPr>
        <w:t xml:space="preserve">6.5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28"/>
          <w:szCs w:val="28"/>
        </w:rPr>
        <w:t>未来工作</w:t>
      </w:r>
    </w:p>
    <w:p w14:paraId="662FECF4" w14:textId="77777777" w:rsidR="005D6585" w:rsidRPr="00682029" w:rsidRDefault="005D6585">
      <w:pPr>
        <w:autoSpaceDE w:val="0"/>
        <w:autoSpaceDN w:val="0"/>
        <w:adjustRightInd w:val="0"/>
        <w:spacing w:after="0pt" w:line="18pt" w:lineRule="auto"/>
        <w:ind w:firstLine="24pt"/>
        <w:rPr>
          <w:rFonts w:ascii="Times New Roman" w:eastAsia="宋体" w:hAnsi="Times New Roman" w:cs="宋体"/>
          <w:kern w:val="0"/>
          <w:sz w:val="24"/>
        </w:rPr>
      </w:pPr>
      <w:r w:rsidRPr="00682029">
        <w:rPr>
          <w:rFonts w:ascii="Times New Roman" w:eastAsia="宋体" w:hAnsi="Times New Roman" w:cs="宋体" w:hint="eastAsia"/>
          <w:kern w:val="0"/>
          <w:sz w:val="24"/>
        </w:rPr>
        <w:t>按优先级：真向量检索重跑与重标定；跨场次测试集扩容（建议</w:t>
      </w:r>
      <w:r w:rsidRPr="00682029">
        <w:rPr>
          <w:rFonts w:ascii="Times New Roman" w:eastAsia="宋体" w:hAnsi="Times New Roman" w:cs="宋体"/>
          <w:kern w:val="0"/>
          <w:sz w:val="24"/>
        </w:rPr>
        <w:t>H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类扩至</w:t>
      </w:r>
      <w:r w:rsidRPr="00682029">
        <w:rPr>
          <w:rFonts w:ascii="Times New Roman" w:eastAsia="宋体" w:hAnsi="Times New Roman" w:cs="宋体"/>
          <w:kern w:val="0"/>
          <w:sz w:val="24"/>
        </w:rPr>
        <w:t>20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条）；使用智戎真实知识库样本（哪怕</w:t>
      </w:r>
      <w:r w:rsidRPr="00682029">
        <w:rPr>
          <w:rFonts w:ascii="Times New Roman" w:eastAsia="宋体" w:hAnsi="Times New Roman" w:cs="宋体"/>
          <w:kern w:val="0"/>
          <w:sz w:val="24"/>
        </w:rPr>
        <w:t>20–50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条）运行</w:t>
      </w:r>
      <w:r w:rsidRPr="00682029">
        <w:rPr>
          <w:rFonts w:ascii="Times New Roman" w:eastAsia="宋体" w:hAnsi="Times New Roman" w:cs="Courier New"/>
          <w:kern w:val="0"/>
          <w:sz w:val="24"/>
        </w:rPr>
        <w:t>domain_check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做语义命中与词表覆盖巡检；动态信任分与经验冲突仲裁；知识锚定校验；智戎真实链路接入与事件驱动适配（</w:t>
      </w:r>
      <w:r w:rsidRPr="00682029">
        <w:rPr>
          <w:rFonts w:ascii="Times New Roman" w:eastAsia="宋体" w:hAnsi="Times New Roman" w:cs="宋体"/>
          <w:kern w:val="0"/>
          <w:sz w:val="24"/>
        </w:rPr>
        <w:t>P0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已部分落地，见</w:t>
      </w:r>
      <w:r w:rsidRPr="00682029">
        <w:rPr>
          <w:rFonts w:ascii="Times New Roman" w:eastAsia="宋体" w:hAnsi="Times New Roman" w:cs="Courier New"/>
          <w:kern w:val="0"/>
          <w:sz w:val="24"/>
        </w:rPr>
        <w:t>docs/20/21</w:t>
      </w:r>
      <w:r w:rsidRPr="00682029">
        <w:rPr>
          <w:rFonts w:ascii="Times New Roman" w:eastAsia="宋体" w:hAnsi="Times New Roman" w:cs="宋体" w:hint="eastAsia"/>
          <w:kern w:val="0"/>
          <w:sz w:val="24"/>
        </w:rPr>
        <w:t>）。</w:t>
      </w:r>
    </w:p>
    <w:p w14:paraId="57A243DA" w14:textId="6E5B58BC" w:rsidR="005D6585" w:rsidRPr="00682029" w:rsidRDefault="005D6585" w:rsidP="000629AB">
      <w:pPr>
        <w:autoSpaceDE w:val="0"/>
        <w:autoSpaceDN w:val="0"/>
        <w:adjustRightInd w:val="0"/>
        <w:spacing w:before="12pt" w:after="12pt" w:line="12pt" w:lineRule="auto"/>
        <w:jc w:val="center"/>
        <w:outlineLvl w:val="0"/>
        <w:rPr>
          <w:rFonts w:ascii="Times New Roman" w:eastAsia="黑体" w:hAnsi="Times New Roman" w:cs="黑体"/>
          <w:kern w:val="0"/>
          <w:sz w:val="32"/>
          <w:szCs w:val="32"/>
        </w:rPr>
      </w:pPr>
      <w:r w:rsidRPr="00682029">
        <w:rPr>
          <w:rFonts w:ascii="Times New Roman" w:eastAsia="宋体" w:hAnsi="Times New Roman" w:cs="宋体"/>
          <w:kern w:val="0"/>
          <w:sz w:val="24"/>
        </w:rPr>
        <w:br w:type="page"/>
      </w:r>
      <w:r w:rsidR="0086258D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lastRenderedPageBreak/>
        <w:t>7</w:t>
      </w:r>
      <w:r w:rsidRPr="00682029">
        <w:rPr>
          <w:rFonts w:ascii="Times New Roman" w:eastAsia="黑体" w:hAnsi="Times New Roman" w:cs="黑体"/>
          <w:b/>
          <w:bCs/>
          <w:kern w:val="0"/>
          <w:sz w:val="32"/>
          <w:szCs w:val="32"/>
        </w:rPr>
        <w:t xml:space="preserve"> </w:t>
      </w:r>
      <w:r w:rsidRPr="00682029">
        <w:rPr>
          <w:rFonts w:ascii="Times New Roman" w:eastAsia="黑体" w:hAnsi="Times New Roman" w:cs="黑体" w:hint="eastAsia"/>
          <w:b/>
          <w:bCs/>
          <w:kern w:val="0"/>
          <w:sz w:val="32"/>
          <w:szCs w:val="32"/>
        </w:rPr>
        <w:t>参考文献</w:t>
      </w:r>
    </w:p>
    <w:p w14:paraId="0711DBAA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[1] ZHANG Z, et al. A survey on the memory mechanism of large language model based agents[EB/OL]. 2024. https://github.com/nuster1128/LLM_Agent_Memory_Survey.</w:t>
      </w:r>
    </w:p>
    <w:p w14:paraId="5324B796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[2] PACKER C, WOODERS S, LIN K, et al. MemGPT: towards LLMs as operating systems[EB/OL]. 2023. https://research.memgpt.ai.</w:t>
      </w:r>
    </w:p>
    <w:p w14:paraId="42A3E37D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[3] WANG B, et al. Enhancing large language model with self-controlled memory framework[EB/OL]. 2023.</w:t>
      </w:r>
    </w:p>
    <w:p w14:paraId="245AFEC4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[4] JIANG H, WU Q, LIN C Y, et al. LLMLingua: compressing prompts for accelerated inference of large language models[EB/OL]. 2023. https://aka.ms/LLMLingua.</w:t>
      </w:r>
    </w:p>
    <w:p w14:paraId="51EC5C33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[5] JIANG H, WU Q, LUO X, et al. LongLLMLingua: accelerating and enhancing LLMs in long context scenarios via prompt compression[EB/OL]. 2024. https://aka.ms/LongLLMLingua.</w:t>
      </w:r>
    </w:p>
    <w:p w14:paraId="7399F6CD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[6] GE T, HU J, WANG L, et al. In-context autoencoder for context compression in a large language model[EB/OL]. 2024.</w:t>
      </w:r>
    </w:p>
    <w:p w14:paraId="749E1459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[7] HU C, FU J, DU C, et al. ChatDB: augmenting LLMs with databases as their symbolic memory[EB/OL]. 2023. https://chatdatabase.github.io.</w:t>
      </w:r>
    </w:p>
    <w:p w14:paraId="6F7FA087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[8] ZHAO A, HUANG D, et al. ExpeL: LLM agents are experiential learners[EB/OL]. 2023. https://andrewzh112.github.io/expel.</w:t>
      </w:r>
    </w:p>
    <w:p w14:paraId="0E3E412C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[9] SHINN N, et al. Reflexion: language agents with verbal reinforcement learning[EB/OL]. 2023. https://github.com/noahshinn024/reflexion.</w:t>
      </w:r>
    </w:p>
    <w:p w14:paraId="0556FEA5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[10] ZHONG W, et al. MemoryBank: enhancing large language models with long-term memory[EB/OL]. 2023. https://github.com/zhongwanjun/MemoryBank-SiliconFriend.</w:t>
      </w:r>
    </w:p>
    <w:p w14:paraId="7573A241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[11] RASMUSSEN M, et al. Zep: a temporal knowledge graph architecture for agent memory[EB/OL]. 2025. https://www.getzep.com.</w:t>
      </w:r>
    </w:p>
    <w:p w14:paraId="70249F28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[12] WANG Y, CHEN X, et al. MIRIX: multi-agent memory system for LLM-based agents[EB/OL]. 2025. https://mirix.io.</w:t>
      </w:r>
    </w:p>
    <w:p w14:paraId="47FAB200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[13] LIU X, et al. Think-in-memory: recalling and post-thinking enable LLMs with long-term memory[EB/OL]. 2023.</w:t>
      </w:r>
    </w:p>
    <w:p w14:paraId="778B7633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[14] KIM S, LEE Y, KIM S, et al. Pre-storage reasoning for episodic memory: shifting inference burden to memory for personalized dialogue[EB/OL]. 2025. https://github.com/sangyeop-kim/PREMem.</w:t>
      </w:r>
    </w:p>
    <w:p w14:paraId="3C427851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[15] XU B, et al. StructMem: structured memory for long-horizon behavior in LLMs[EB/OL]. 2024. https://github.com/zjunlp/LightMem.</w:t>
      </w:r>
    </w:p>
    <w:p w14:paraId="5D0E8395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[16] ZHANG H, LONG Q, et al. MemSkill: learning and evolving memory skills for self-evolving agents[EB/OL]. 2024. https://github.com/ViktorAxelsen/MemSkill.</w:t>
      </w:r>
    </w:p>
    <w:p w14:paraId="10DAC1E6" w14:textId="77777777" w:rsidR="005D6585" w:rsidRPr="00682029" w:rsidRDefault="005D6585">
      <w:pPr>
        <w:autoSpaceDE w:val="0"/>
        <w:autoSpaceDN w:val="0"/>
        <w:adjustRightInd w:val="0"/>
        <w:spacing w:after="0pt" w:line="15pt" w:lineRule="auto"/>
        <w:ind w:start="24pt" w:hanging="24pt"/>
        <w:rPr>
          <w:rFonts w:ascii="Times New Roman" w:eastAsia="宋体" w:hAnsi="Times New Roman" w:cs="宋体"/>
          <w:kern w:val="0"/>
          <w:sz w:val="21"/>
          <w:szCs w:val="21"/>
        </w:rPr>
      </w:pPr>
      <w:r w:rsidRPr="00682029">
        <w:rPr>
          <w:rFonts w:ascii="Times New Roman" w:eastAsia="宋体" w:hAnsi="Times New Roman" w:cs="宋体"/>
          <w:kern w:val="0"/>
          <w:sz w:val="21"/>
          <w:szCs w:val="21"/>
        </w:rPr>
        <w:t xml:space="preserve">[17] WANG Y, TAKANOBU R, et al. MEM </w:t>
      </w:r>
      <w:r w:rsidRPr="00682029">
        <w:rPr>
          <w:rFonts w:ascii="Times New Roman" w:eastAsia="宋体" w:hAnsi="Times New Roman" w:cs="宋体" w:hint="eastAsia"/>
          <w:kern w:val="0"/>
          <w:sz w:val="21"/>
          <w:szCs w:val="21"/>
        </w:rPr>
        <w:t>α</w:t>
      </w:r>
      <w:r w:rsidRPr="00682029">
        <w:rPr>
          <w:rFonts w:ascii="Times New Roman" w:eastAsia="宋体" w:hAnsi="Times New Roman" w:cs="宋体"/>
          <w:kern w:val="0"/>
          <w:sz w:val="21"/>
          <w:szCs w:val="21"/>
        </w:rPr>
        <w:t>: learning memory construction via reinforcement learning[EB/OL]. 2025. https://huggingface.co/datasets/YuWangX/Memalpha.</w:t>
      </w:r>
    </w:p>
    <w:sectPr w:rsidR="005D6585" w:rsidRPr="00682029">
      <w:pgSz w:w="595.30pt" w:h="841.90pt"/>
      <w:pgMar w:top="85.05pt" w:right="85.05pt" w:bottom="85.05pt" w:left="85.05pt" w:header="36pt" w:footer="36pt" w:gutter="0pt"/>
      <w:cols w:space="36pt"/>
      <w:noEndnote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AAE7E82" w14:textId="77777777" w:rsidR="002D5A54" w:rsidRDefault="002D5A54" w:rsidP="0079180E">
      <w:pPr>
        <w:spacing w:after="0pt" w:line="12pt" w:lineRule="auto"/>
        <w:rPr>
          <w:rFonts w:ascii="Times New Roman" w:hint="eastAsia"/>
        </w:rPr>
      </w:pPr>
      <w:r>
        <w:rPr>
          <w:rFonts w:ascii="Times New Roman"/>
        </w:rPr>
        <w:separator/>
      </w:r>
    </w:p>
  </w:endnote>
  <w:endnote w:type="continuationSeparator" w:id="0">
    <w:p w14:paraId="70162C00" w14:textId="77777777" w:rsidR="002D5A54" w:rsidRDefault="002D5A54" w:rsidP="0079180E">
      <w:pPr>
        <w:spacing w:after="0pt" w:line="12pt" w:lineRule="auto"/>
        <w:rPr>
          <w:rFonts w:ascii="Times New Roman" w:hint="eastAsia"/>
        </w:rPr>
      </w:pPr>
      <w:r>
        <w:rPr>
          <w:rFonts w:ascii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characterSet="GBK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104363B" w14:textId="77777777" w:rsidR="002D5A54" w:rsidRDefault="002D5A54" w:rsidP="0079180E">
      <w:pPr>
        <w:spacing w:after="0pt" w:line="12pt" w:lineRule="auto"/>
        <w:rPr>
          <w:rFonts w:ascii="Times New Roman" w:hint="eastAsia"/>
        </w:rPr>
      </w:pPr>
      <w:r>
        <w:rPr>
          <w:rFonts w:ascii="Times New Roman"/>
        </w:rPr>
        <w:separator/>
      </w:r>
    </w:p>
  </w:footnote>
  <w:footnote w:type="continuationSeparator" w:id="0">
    <w:p w14:paraId="5421A18B" w14:textId="77777777" w:rsidR="002D5A54" w:rsidRDefault="002D5A54" w:rsidP="0079180E">
      <w:pPr>
        <w:spacing w:after="0pt" w:line="12pt" w:lineRule="auto"/>
        <w:rPr>
          <w:rFonts w:ascii="Times New Roman" w:hint="eastAsia"/>
        </w:rPr>
      </w:pPr>
      <w:r>
        <w:rPr>
          <w:rFonts w:ascii="Times New Roman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%"/>
  <w:embedSystemFonts/>
  <w:bordersDoNotSurroundHeader/>
  <w:bordersDoNotSurroundFooter/>
  <w:defaultTabStop w:val="36pt"/>
  <w:drawingGridHorizontalSpacing w:val="6pt"/>
  <w:drawingGridVerticalSpacing w:val="6pt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0E"/>
    <w:rsid w:val="000629AB"/>
    <w:rsid w:val="002D5A54"/>
    <w:rsid w:val="00326345"/>
    <w:rsid w:val="00393683"/>
    <w:rsid w:val="004020EE"/>
    <w:rsid w:val="005D404E"/>
    <w:rsid w:val="005D6585"/>
    <w:rsid w:val="00622237"/>
    <w:rsid w:val="00682029"/>
    <w:rsid w:val="0077125D"/>
    <w:rsid w:val="0079180E"/>
    <w:rsid w:val="007F0299"/>
    <w:rsid w:val="0086258D"/>
    <w:rsid w:val="00927A59"/>
    <w:rsid w:val="00947AB7"/>
    <w:rsid w:val="00976F00"/>
    <w:rsid w:val="00986EDF"/>
    <w:rsid w:val="00B73B68"/>
    <w:rsid w:val="00C84CC2"/>
    <w:rsid w:val="00D9307F"/>
    <w:rsid w:val="00DB5816"/>
    <w:rsid w:val="00FD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A6E4742"/>
  <w14:defaultImageDpi w14:val="0"/>
  <w15:docId w15:val="{07DC39E2-0984-4BD1-BEFC-16F67BE2AAA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345"/>
    <w:pPr>
      <w:widowControl w:val="0"/>
    </w:pPr>
    <w:rPr>
      <w:rFonts w:asciiTheme="minorHAns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180E"/>
    <w:pPr>
      <w:tabs>
        <w:tab w:val="center" w:pos="207.65pt"/>
        <w:tab w:val="end" w:pos="415.30pt"/>
      </w:tabs>
      <w:snapToGrid w:val="0"/>
      <w:spacing w:line="12pt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180E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180E"/>
    <w:pPr>
      <w:tabs>
        <w:tab w:val="center" w:pos="207.65pt"/>
        <w:tab w:val="end" w:pos="415.30pt"/>
      </w:tabs>
      <w:snapToGrid w:val="0"/>
      <w:spacing w:line="12pt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180E"/>
    <w:rPr>
      <w:rFonts w:cs="Times New Roman"/>
      <w:sz w:val="18"/>
      <w:szCs w:val="18"/>
    </w:rPr>
  </w:style>
  <w:style w:type="table" w:styleId="a7">
    <w:name w:val="Table Grid"/>
    <w:basedOn w:val="a1"/>
    <w:uiPriority w:val="39"/>
    <w:rsid w:val="00682029"/>
    <w:pPr>
      <w:spacing w:after="0pt" w:line="12pt" w:lineRule="auto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3.png"/><Relationship Id="rId13" Type="http://purl.oclc.org/ooxml/officeDocument/relationships/image" Target="media/image8.svg"/><Relationship Id="rId18" Type="http://purl.oclc.org/ooxml/officeDocument/relationships/image" Target="media/image13.png"/><Relationship Id="rId3" Type="http://purl.oclc.org/ooxml/officeDocument/relationships/webSettings" Target="webSettings.xml"/><Relationship Id="rId21" Type="http://purl.oclc.org/ooxml/officeDocument/relationships/image" Target="media/image16.svg"/><Relationship Id="rId7" Type="http://purl.oclc.org/ooxml/officeDocument/relationships/image" Target="media/image2.svg"/><Relationship Id="rId12" Type="http://purl.oclc.org/ooxml/officeDocument/relationships/image" Target="media/image7.png"/><Relationship Id="rId17" Type="http://purl.oclc.org/ooxml/officeDocument/relationships/image" Target="media/image12.svg"/><Relationship Id="rId25" Type="http://purl.oclc.org/ooxml/officeDocument/relationships/theme" Target="theme/theme1.xml"/><Relationship Id="rId2" Type="http://purl.oclc.org/ooxml/officeDocument/relationships/settings" Target="settings.xml"/><Relationship Id="rId16" Type="http://purl.oclc.org/ooxml/officeDocument/relationships/image" Target="media/image11.png"/><Relationship Id="rId20" Type="http://purl.oclc.org/ooxml/officeDocument/relationships/image" Target="media/image15.png"/><Relationship Id="rId1" Type="http://purl.oclc.org/ooxml/officeDocument/relationships/styles" Target="styles.xml"/><Relationship Id="rId6" Type="http://purl.oclc.org/ooxml/officeDocument/relationships/image" Target="media/image1.png"/><Relationship Id="rId11" Type="http://purl.oclc.org/ooxml/officeDocument/relationships/image" Target="media/image6.svg"/><Relationship Id="rId24" Type="http://purl.oclc.org/ooxml/officeDocument/relationships/fontTable" Target="fontTable.xml"/><Relationship Id="rId5" Type="http://purl.oclc.org/ooxml/officeDocument/relationships/endnotes" Target="endnotes.xml"/><Relationship Id="rId15" Type="http://purl.oclc.org/ooxml/officeDocument/relationships/image" Target="media/image10.svg"/><Relationship Id="rId23" Type="http://purl.oclc.org/ooxml/officeDocument/relationships/image" Target="media/image18.svg"/><Relationship Id="rId10" Type="http://purl.oclc.org/ooxml/officeDocument/relationships/image" Target="media/image5.png"/><Relationship Id="rId19" Type="http://purl.oclc.org/ooxml/officeDocument/relationships/image" Target="media/image14.svg"/><Relationship Id="rId4" Type="http://purl.oclc.org/ooxml/officeDocument/relationships/footnotes" Target="footnotes.xml"/><Relationship Id="rId9" Type="http://purl.oclc.org/ooxml/officeDocument/relationships/image" Target="media/image4.svg"/><Relationship Id="rId14" Type="http://purl.oclc.org/ooxml/officeDocument/relationships/image" Target="media/image9.png"/><Relationship Id="rId22" Type="http://purl.oclc.org/ooxml/officeDocument/relationships/image" Target="media/image17.png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283</TotalTime>
  <Pages>33</Pages>
  <Words>3372</Words>
  <Characters>19221</Characters>
  <Application>Microsoft Office Word</Application>
  <DocSecurity>0</DocSecurity>
  <Lines>160</Lines>
  <Paragraphs>45</Paragraphs>
  <ScaleCrop>false</ScaleCrop>
  <Company/>
  <LinksUpToDate>false</LinksUpToDate>
  <CharactersWithSpaces>22548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昱成 应</dc:creator>
  <cp:keywords/>
  <dc:description/>
  <cp:lastModifiedBy>昱成 应</cp:lastModifiedBy>
  <cp:revision>6</cp:revision>
  <dcterms:created xsi:type="dcterms:W3CDTF">2026-09-18T13:08:00Z</dcterms:created>
  <dcterms:modified xsi:type="dcterms:W3CDTF">2026-09-18T15:34:00Z</dcterms:modified>
</cp:coreProperties>
</file>