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4A3A" w:rsidRPr="007B4A3A" w:rsidRDefault="007B4A3A" w:rsidP="007B4A3A">
      <w:pPr>
        <w:pStyle w:val="1"/>
        <w:jc w:val="center"/>
      </w:pPr>
      <w:r w:rsidRPr="007B4A3A">
        <w:t>家长端用户操作手册</w:t>
      </w:r>
    </w:p>
    <w:p w:rsidR="007B4A3A" w:rsidRPr="007B4A3A" w:rsidRDefault="007B4A3A" w:rsidP="007B4A3A">
      <w:pPr>
        <w:pStyle w:val="2"/>
      </w:pPr>
      <w:r w:rsidRPr="007B4A3A">
        <w:t>1. APP 可以做什么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本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APP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主要服务于家长查看孩子的视力相关信息，并完成预约、通知查看和基础信息管理。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四个主导航分别是：</w:t>
      </w:r>
    </w:p>
    <w:p w:rsidR="007B4A3A" w:rsidRPr="007B4A3A" w:rsidRDefault="007B4A3A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首页：查看当前学生的最近筛查数据、眼轴记录、检查报告、干预方案、</w:t>
      </w:r>
      <w:r w:rsidR="00BC69E0"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专家风采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、公益礼包。</w:t>
      </w:r>
    </w:p>
    <w:p w:rsidR="007B4A3A" w:rsidRPr="007B4A3A" w:rsidRDefault="007B4A3A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预约：选择医院、预约类型、日期和时段并提交预约。</w:t>
      </w:r>
    </w:p>
    <w:p w:rsidR="007B4A3A" w:rsidRPr="007B4A3A" w:rsidRDefault="00195D7E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咨询</w:t>
      </w:r>
      <w:r w:rsidR="007B4A3A"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：</w:t>
      </w: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提供服务咨询</w:t>
      </w:r>
      <w:r w:rsidR="007B4A3A"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我的：</w:t>
      </w:r>
      <w:r w:rsidR="00195D7E"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查看预约记录、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管理学生信息、修改个人信息、</w:t>
      </w:r>
      <w:r w:rsidR="00195D7E"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更改密码、查看消息、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查看公益券、提交反馈、退出登录。</w:t>
      </w:r>
    </w:p>
    <w:p w:rsidR="007B4A3A" w:rsidRPr="007B4A3A" w:rsidRDefault="007B4A3A" w:rsidP="007B4A3A">
      <w:pPr>
        <w:pStyle w:val="2"/>
      </w:pPr>
      <w:r w:rsidRPr="007B4A3A">
        <w:t>2. 首次使用流程</w:t>
      </w:r>
    </w:p>
    <w:p w:rsidR="007B4A3A" w:rsidRPr="007B4A3A" w:rsidRDefault="007B4A3A" w:rsidP="007B4A3A">
      <w:pPr>
        <w:pStyle w:val="3"/>
      </w:pPr>
      <w:r w:rsidRPr="007B4A3A">
        <w:t>2.1 登录</w:t>
      </w:r>
    </w:p>
    <w:p w:rsidR="007B4A3A" w:rsidRPr="007B4A3A" w:rsidRDefault="00195D7E" w:rsidP="007B4A3A">
      <w:pPr>
        <w:widowControl/>
        <w:spacing w:after="100" w:afterAutospacing="1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3454430" cy="7124065"/>
            <wp:effectExtent l="0" t="0" r="0" b="635"/>
            <wp:docPr id="2" name="图片 2" descr="D:\QQNT\history\Tencent Files\3286882719\nt_qq\nt_data\Pic\2026-04\Ori\96fb3040d29a9806a29673f66443b1e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QQNT\history\Tencent Files\3286882719\nt_qq\nt_data\Pic\2026-04\Ori\96fb3040d29a9806a29673f66443b1e2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363" cy="713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打开登录页。</w:t>
      </w:r>
    </w:p>
    <w:p w:rsidR="007B4A3A" w:rsidRDefault="007B4A3A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输入手机号。</w:t>
      </w:r>
    </w:p>
    <w:p w:rsidR="00195D7E" w:rsidRDefault="00195D7E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点击获取验证码，等待验证码发送</w:t>
      </w:r>
    </w:p>
    <w:p w:rsidR="00195D7E" w:rsidRPr="007B4A3A" w:rsidRDefault="00195D7E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输入正确的验证码</w:t>
      </w:r>
    </w:p>
    <w:p w:rsidR="007B4A3A" w:rsidRDefault="007B4A3A" w:rsidP="007B4A3A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登录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/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注册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进入系统。</w:t>
      </w:r>
    </w:p>
    <w:p w:rsidR="00195D7E" w:rsidRDefault="00195D7E" w:rsidP="00195D7E">
      <w:pPr>
        <w:widowControl/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此外，也可以通过密码进行登录</w:t>
      </w:r>
    </w:p>
    <w:p w:rsidR="00195D7E" w:rsidRDefault="00195D7E" w:rsidP="00195D7E">
      <w:pPr>
        <w:widowControl/>
        <w:spacing w:before="100" w:beforeAutospacing="1" w:after="100" w:afterAutospacing="1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3112606" cy="6419122"/>
            <wp:effectExtent l="0" t="0" r="0" b="1270"/>
            <wp:docPr id="3" name="图片 3" descr="D:\QQNT\history\Tencent Files\3286882719\nt_qq\nt_data\Pic\2026-04\Ori\62546527a1adcccc2d4d77320a67bac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QQNT\history\Tencent Files\3286882719\nt_qq\nt_data\Pic\2026-04\Ori\62546527a1adcccc2d4d77320a67bac5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3085" cy="644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5D7E" w:rsidRDefault="00195D7E" w:rsidP="00195D7E">
      <w:pPr>
        <w:pStyle w:val="a7"/>
        <w:widowControl/>
        <w:numPr>
          <w:ilvl w:val="0"/>
          <w:numId w:val="24"/>
        </w:numPr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195D7E"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点击使用密码登录</w:t>
      </w:r>
    </w:p>
    <w:p w:rsidR="00195D7E" w:rsidRDefault="00195D7E" w:rsidP="00195D7E">
      <w:pPr>
        <w:pStyle w:val="a7"/>
        <w:widowControl/>
        <w:numPr>
          <w:ilvl w:val="0"/>
          <w:numId w:val="24"/>
        </w:numPr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正确输入手机号与密码</w:t>
      </w:r>
    </w:p>
    <w:p w:rsidR="00195D7E" w:rsidRPr="00195D7E" w:rsidRDefault="00195D7E" w:rsidP="00195D7E">
      <w:pPr>
        <w:widowControl/>
        <w:numPr>
          <w:ilvl w:val="0"/>
          <w:numId w:val="24"/>
        </w:numPr>
        <w:spacing w:before="100" w:beforeAutospacing="1" w:after="100" w:afterAutospacing="1"/>
        <w:jc w:val="left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登录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/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注册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进入系统。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left"/>
        <w:outlineLvl w:val="2"/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</w:pPr>
      <w:r w:rsidRPr="007B4A3A"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  <w:t xml:space="preserve">2.2 </w:t>
      </w:r>
      <w:r w:rsidRPr="007B4A3A">
        <w:rPr>
          <w:rFonts w:ascii="Corbel" w:eastAsia="宋体" w:hAnsi="Corbel" w:cs="宋体"/>
          <w:b/>
          <w:bCs/>
          <w:color w:val="000000" w:themeColor="text1"/>
          <w:spacing w:val="-15"/>
          <w:kern w:val="0"/>
          <w:sz w:val="24"/>
          <w:szCs w:val="24"/>
        </w:rPr>
        <w:t>首次先绑定学生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大多数功能都依赖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当前学生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。如果还没有绑定学生，建议先完成下面操作：</w:t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195D7E" w:rsidP="007B4A3A">
      <w:pPr>
        <w:widowControl/>
        <w:spacing w:before="100" w:beforeAutospacing="1" w:after="100" w:afterAutospacing="1"/>
        <w:ind w:left="360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3070959" cy="6333234"/>
            <wp:effectExtent l="0" t="0" r="0" b="0"/>
            <wp:docPr id="5" name="图片 5" descr="D:\QQNT\history\Tencent Files\3286882719\nt_qq\nt_data\Pic\2026-04\Ori\477327313c52b8d1ce079e35b203b24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QQNT\history\Tencent Files\3286882719\nt_qq\nt_data\Pic\2026-04\Ori\477327313c52b8d1ce079e35b203b246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091" cy="63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学生信息管理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绑定新学生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082BA2" w:rsidP="007B4A3A">
      <w:pPr>
        <w:widowControl/>
        <w:spacing w:before="100" w:beforeAutospacing="1" w:after="100" w:afterAutospacing="1"/>
        <w:ind w:left="720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3199130" cy="6598206"/>
            <wp:effectExtent l="0" t="0" r="1270" b="0"/>
            <wp:docPr id="8" name="图片 8" descr="D:\QQNT\history\Tencent Files\3286882719\nt_qq\nt_data\Pic\2026-04\Ori\3c8e096af9b0eeff337482d81c6c1c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QQNT\history\Tencent Files\3286882719\nt_qq\nt_data\Pic\2026-04\Ori\3c8e096af9b0eeff337482d81c6c1ce6.jpe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134" cy="661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填写学生姓名、性别、出生日期、身份证号、学校、班级等信息。</w:t>
      </w:r>
    </w:p>
    <w:p w:rsidR="007B4A3A" w:rsidRPr="007B4A3A" w:rsidRDefault="007B4A3A" w:rsidP="007B4A3A">
      <w:pPr>
        <w:widowControl/>
        <w:spacing w:before="100" w:beforeAutospacing="1" w:after="100" w:afterAutospacing="1"/>
        <w:ind w:left="720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noProof/>
          <w:color w:val="000000" w:themeColor="text1"/>
          <w:kern w:val="0"/>
          <w:sz w:val="24"/>
          <w:szCs w:val="24"/>
        </w:rPr>
        <w:lastRenderedPageBreak/>
        <w:drawing>
          <wp:inline distT="0" distB="0" distL="0" distR="0" wp14:anchorId="59CDBA9F" wp14:editId="407E43A5">
            <wp:extent cx="2680586" cy="5610225"/>
            <wp:effectExtent l="0" t="0" r="571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2793" cy="561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提交后返回学生列表。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说明：</w:t>
      </w:r>
    </w:p>
    <w:p w:rsidR="007B4A3A" w:rsidRPr="007B4A3A" w:rsidRDefault="007B4A3A" w:rsidP="007B4A3A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首页、预约、检查报告、干预方案、配镜信息、预约记录，都会跟随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当前学生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变化。</w:t>
      </w:r>
    </w:p>
    <w:p w:rsidR="007B4A3A" w:rsidRPr="007B4A3A" w:rsidRDefault="007B4A3A" w:rsidP="007B4A3A">
      <w:pPr>
        <w:pStyle w:val="2"/>
      </w:pPr>
      <w:r w:rsidRPr="007B4A3A">
        <w:t>3. 日常使用流程</w:t>
      </w:r>
    </w:p>
    <w:p w:rsidR="007B4A3A" w:rsidRDefault="007B4A3A" w:rsidP="007B4A3A">
      <w:pPr>
        <w:pStyle w:val="3"/>
      </w:pPr>
      <w:r w:rsidRPr="007B4A3A">
        <w:t>3.1 首页</w:t>
      </w:r>
    </w:p>
    <w:p w:rsidR="007B4A3A" w:rsidRPr="007B4A3A" w:rsidRDefault="00082BA2" w:rsidP="00E22662">
      <w:r>
        <w:rPr>
          <w:noProof/>
        </w:rPr>
        <w:lastRenderedPageBreak/>
        <w:drawing>
          <wp:inline distT="0" distB="0" distL="0" distR="0">
            <wp:extent cx="3445472" cy="7106285"/>
            <wp:effectExtent l="0" t="0" r="3175" b="0"/>
            <wp:docPr id="20" name="图片 20" descr="D:\QQNT\history\Tencent Files\3286882719\nt_qq\nt_data\Pic\2026-04\Thumb\ef373e76c555f35726e88ed6cdf5aaea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QQNT\history\Tencent Files\3286882719\nt_qq\nt_data\Pic\2026-04\Thumb\ef373e76c555f35726e88ed6cdf5aaea_720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228" cy="7124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首页是用户最常看的总览页，主要包含：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最近一次筛查数据：左右眼裸眼视力、屈光相关数据、风险提示。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检查报告入口：进入后可查看患者基础信息、眼轴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/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身高数据、风险分析。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干预方案入口：查看机构名称、方案类型、诊断结果、干预建议和复查建议。</w:t>
      </w:r>
    </w:p>
    <w:p w:rsidR="007B4A3A" w:rsidRPr="007B4A3A" w:rsidRDefault="00082BA2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专家风采</w:t>
      </w:r>
      <w:r w:rsidR="007B4A3A"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入口：查看</w:t>
      </w: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区域专家个人信息</w:t>
      </w:r>
      <w:r w:rsidR="007B4A3A"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公益礼包入口：查看可领取的公益券并直接领取。</w:t>
      </w:r>
    </w:p>
    <w:p w:rsidR="007B4A3A" w:rsidRP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眼轴记录图表：查看趋势变化。</w:t>
      </w:r>
    </w:p>
    <w:p w:rsidR="007B4A3A" w:rsidRDefault="007B4A3A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复查提醒：可直接跳到预约页。</w:t>
      </w:r>
    </w:p>
    <w:p w:rsidR="00082BA2" w:rsidRPr="007B4A3A" w:rsidRDefault="00082BA2" w:rsidP="007B4A3A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热门推荐：查看热门文章推荐。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建议操作顺序：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先确认当前显示的是正确学生。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查看最近筛查数据和风险提示。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需要细看时，分别进入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检查报告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/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干预方案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有可领取公益券时，可进入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公益礼包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领取。</w:t>
      </w:r>
    </w:p>
    <w:p w:rsidR="007B4A3A" w:rsidRPr="007B4A3A" w:rsidRDefault="007B4A3A" w:rsidP="007B4A3A">
      <w:pPr>
        <w:pStyle w:val="3"/>
      </w:pPr>
      <w:r w:rsidRPr="007B4A3A">
        <w:t>3.2 切换当前学生</w:t>
      </w:r>
    </w:p>
    <w:p w:rsid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如果一个账号绑定了多个学生：</w:t>
      </w:r>
    </w:p>
    <w:p w:rsidR="007B4A3A" w:rsidRPr="007B4A3A" w:rsidRDefault="007B4A3A" w:rsidP="007B4A3A">
      <w:pPr>
        <w:widowControl/>
        <w:spacing w:after="100" w:afterAutospacing="1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noProof/>
          <w:color w:val="000000" w:themeColor="text1"/>
          <w:kern w:val="0"/>
          <w:sz w:val="24"/>
          <w:szCs w:val="24"/>
        </w:rPr>
        <w:lastRenderedPageBreak/>
        <w:drawing>
          <wp:inline distT="0" distB="0" distL="0" distR="0" wp14:anchorId="42ABB731" wp14:editId="3ACD977A">
            <wp:extent cx="2771775" cy="5731467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7570" cy="574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学生信息管理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点击某个学生卡片，即可切换当前学生。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切换后会影响：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首页展示的数据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预约提交对象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报告、干预、配镜信息</w:t>
      </w:r>
    </w:p>
    <w:p w:rsidR="007B4A3A" w:rsidRPr="007B4A3A" w:rsidRDefault="007B4A3A" w:rsidP="007B4A3A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我的预约记录</w:t>
      </w:r>
    </w:p>
    <w:p w:rsidR="007B4A3A" w:rsidRPr="007B4A3A" w:rsidRDefault="007B4A3A" w:rsidP="007B4A3A">
      <w:pPr>
        <w:pStyle w:val="3"/>
      </w:pPr>
      <w:r w:rsidRPr="007B4A3A">
        <w:t>3.3 预约挂号</w:t>
      </w:r>
    </w:p>
    <w:p w:rsid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预约页的使用步骤如下：</w:t>
      </w:r>
    </w:p>
    <w:p w:rsidR="007B4A3A" w:rsidRPr="007B4A3A" w:rsidRDefault="00082BA2" w:rsidP="007B4A3A">
      <w:pPr>
        <w:widowControl/>
        <w:spacing w:after="100" w:afterAutospacing="1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3099088" cy="6391868"/>
            <wp:effectExtent l="0" t="0" r="6350" b="9525"/>
            <wp:docPr id="21" name="图片 21" descr="D:\QQNT\history\Tencent Files\3286882719\nt_qq\nt_data\Pic\2026-04\Thumb\93de68e42599587217fc4b9a1025f1e2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QQNT\history\Tencent Files\3286882719\nt_qq\nt_data\Pic\2026-04\Thumb\93de68e42599587217fc4b9a1025f1e2_720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146" cy="6424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选择预约医院。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选择预约类型。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选择日期。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选择可预约时段。</w:t>
      </w:r>
    </w:p>
    <w:p w:rsidR="007B4A3A" w:rsidRPr="007B4A3A" w:rsidRDefault="007B4A3A" w:rsidP="007B4A3A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确认预约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预约成功后：</w:t>
      </w:r>
    </w:p>
    <w:p w:rsidR="007B4A3A" w:rsidRPr="007B4A3A" w:rsidRDefault="007B4A3A" w:rsidP="007B4A3A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会弹出成功提示。</w:t>
      </w:r>
    </w:p>
    <w:p w:rsidR="007B4A3A" w:rsidRPr="007B4A3A" w:rsidRDefault="007B4A3A" w:rsidP="007B4A3A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可到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&gt;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挂号记录查询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查看历史预约。</w:t>
      </w:r>
    </w:p>
    <w:p w:rsidR="007B4A3A" w:rsidRDefault="007B4A3A" w:rsidP="007B4A3A">
      <w:pPr>
        <w:pStyle w:val="3"/>
      </w:pPr>
      <w:r w:rsidRPr="007B4A3A">
        <w:lastRenderedPageBreak/>
        <w:t>3.4 查看预约记录</w:t>
      </w:r>
    </w:p>
    <w:p w:rsidR="007B4A3A" w:rsidRPr="007B4A3A" w:rsidRDefault="007B4A3A" w:rsidP="00E22662">
      <w:pPr>
        <w:jc w:val="center"/>
        <w:rPr>
          <w:rFonts w:ascii="Corbel" w:hAnsi="Corbel"/>
          <w:b/>
          <w:bCs/>
          <w:color w:val="000000" w:themeColor="text1"/>
          <w:spacing w:val="-15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3C2E84" wp14:editId="2324E3CD">
            <wp:extent cx="2838450" cy="5976435"/>
            <wp:effectExtent l="0" t="0" r="0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2793" cy="598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挂号记录查询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在列表里查看预约日期、预约类型、就诊时段、机构和状态。</w:t>
      </w:r>
    </w:p>
    <w:p w:rsidR="007B4A3A" w:rsidRDefault="007B4A3A" w:rsidP="007B4A3A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点击某一条记录，进入预约详情页。</w:t>
      </w:r>
    </w:p>
    <w:p w:rsidR="007B4A3A" w:rsidRPr="007B4A3A" w:rsidRDefault="00082BA2" w:rsidP="007B4A3A">
      <w:pPr>
        <w:widowControl/>
        <w:spacing w:before="100" w:beforeAutospacing="1" w:after="100" w:afterAutospacing="1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2946054" cy="6076236"/>
            <wp:effectExtent l="0" t="0" r="6985" b="1270"/>
            <wp:docPr id="22" name="图片 22" descr="D:\QQNT\history\Tencent Files\3286882719\nt_qq\nt_data\Pic\2026-04\Thumb\85217618550adb3f8ea7b2c39599811a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QQNT\history\Tencent Files\3286882719\nt_qq\nt_data\Pic\2026-04\Thumb\85217618550adb3f8ea7b2c39599811a_720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172" cy="608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详情页可查看：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就诊医院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就诊时段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预约编号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是否首诊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预约日期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当前状态</w:t>
      </w:r>
    </w:p>
    <w:p w:rsidR="007B4A3A" w:rsidRPr="007B4A3A" w:rsidRDefault="007B4A3A" w:rsidP="007B4A3A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就诊须知</w:t>
      </w:r>
    </w:p>
    <w:p w:rsidR="007B4A3A" w:rsidRDefault="007B4A3A" w:rsidP="007B4A3A">
      <w:pPr>
        <w:pStyle w:val="3"/>
      </w:pPr>
      <w:r w:rsidRPr="007B4A3A">
        <w:t>3.5 查看通知</w:t>
      </w:r>
    </w:p>
    <w:p w:rsidR="00082BA2" w:rsidRDefault="00E22662" w:rsidP="00E22662">
      <w:pPr>
        <w:jc w:val="center"/>
      </w:pPr>
      <w:r>
        <w:rPr>
          <w:noProof/>
        </w:rPr>
        <w:lastRenderedPageBreak/>
        <w:drawing>
          <wp:inline distT="0" distB="0" distL="0" distR="0">
            <wp:extent cx="2715548" cy="5600817"/>
            <wp:effectExtent l="0" t="0" r="8890" b="0"/>
            <wp:docPr id="24" name="图片 24" descr="D:\QQNT\history\Tencent Files\3286882719\nt_qq\nt_data\Pic\2026-04\Ori\a9dba4ca9f13d8c67d163912e4a5ac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QQNT\history\Tencent Files\3286882719\nt_qq\nt_data\Pic\2026-04\Ori\a9dba4ca9f13d8c67d163912e4a5ace7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474" cy="562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2BA2" w:rsidRPr="00E22662" w:rsidRDefault="00082BA2" w:rsidP="00E22662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在“我的”页面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="00E22662"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通知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E22662">
      <w:pPr>
        <w:jc w:val="center"/>
        <w:rPr>
          <w:rFonts w:ascii="Corbel" w:hAnsi="Corbel"/>
          <w:b/>
          <w:bCs/>
          <w:color w:val="000000" w:themeColor="text1"/>
          <w:spacing w:val="-15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914601C" wp14:editId="71ACDA5E">
            <wp:extent cx="2571887" cy="554355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75770" cy="555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查看消息列表。</w:t>
      </w:r>
    </w:p>
    <w:p w:rsidR="007B4A3A" w:rsidRPr="007B4A3A" w:rsidRDefault="007B4A3A" w:rsidP="007B4A3A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点击某条消息进入详情。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通知页特性：</w:t>
      </w:r>
    </w:p>
    <w:p w:rsidR="007B4A3A" w:rsidRPr="007B4A3A" w:rsidRDefault="007B4A3A" w:rsidP="007B4A3A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未读消息会显示红点。</w:t>
      </w:r>
    </w:p>
    <w:p w:rsidR="007B4A3A" w:rsidRPr="007B4A3A" w:rsidRDefault="007B4A3A" w:rsidP="007B4A3A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点击未读消息后，会自动标记为已读。</w:t>
      </w:r>
    </w:p>
    <w:p w:rsidR="007B4A3A" w:rsidRPr="007B4A3A" w:rsidRDefault="007B4A3A" w:rsidP="007B4A3A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底部标签栏的通知图标会根据未读数显示提醒点。</w:t>
      </w:r>
    </w:p>
    <w:p w:rsidR="007B4A3A" w:rsidRPr="007B4A3A" w:rsidRDefault="007B4A3A" w:rsidP="00E22662">
      <w:pPr>
        <w:widowControl/>
        <w:spacing w:after="100" w:afterAutospacing="1"/>
        <w:jc w:val="left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当前消息类型包括：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叫号通知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报告生成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复查提醒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视力预警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系统通知</w:t>
      </w:r>
    </w:p>
    <w:p w:rsidR="007B4A3A" w:rsidRPr="007B4A3A" w:rsidRDefault="007B4A3A" w:rsidP="007B4A3A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意见反馈</w:t>
      </w:r>
    </w:p>
    <w:p w:rsidR="007B4A3A" w:rsidRPr="007B4A3A" w:rsidRDefault="007B4A3A" w:rsidP="007B4A3A">
      <w:pPr>
        <w:pStyle w:val="3"/>
      </w:pPr>
      <w:r w:rsidRPr="007B4A3A">
        <w:t>3.6 查看和领取公益券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公益券分成两个入口：</w:t>
      </w:r>
    </w:p>
    <w:p w:rsidR="007B4A3A" w:rsidRDefault="007B4A3A" w:rsidP="007B4A3A">
      <w:pPr>
        <w:widowControl/>
        <w:numPr>
          <w:ilvl w:val="0"/>
          <w:numId w:val="1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首页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&gt;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公益礼包：查看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可领取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的公益券。</w:t>
      </w:r>
    </w:p>
    <w:p w:rsidR="007B4A3A" w:rsidRPr="007B4A3A" w:rsidRDefault="007B4A3A" w:rsidP="007B4A3A">
      <w:pPr>
        <w:widowControl/>
        <w:spacing w:before="100" w:beforeAutospacing="1" w:after="100" w:afterAutospacing="1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7D2169A" wp14:editId="41B9E6FD">
            <wp:extent cx="2209800" cy="4741744"/>
            <wp:effectExtent l="0" t="0" r="0" b="190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13623" cy="474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Default="007B4A3A" w:rsidP="007B4A3A">
      <w:pPr>
        <w:widowControl/>
        <w:numPr>
          <w:ilvl w:val="0"/>
          <w:numId w:val="18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&gt;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我的公益券：查看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已领取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的公益券。</w:t>
      </w:r>
    </w:p>
    <w:p w:rsidR="007B4A3A" w:rsidRDefault="00E22662" w:rsidP="00E22662">
      <w:pPr>
        <w:widowControl/>
        <w:spacing w:before="100" w:beforeAutospacing="1" w:after="100" w:afterAutospacing="1"/>
        <w:ind w:left="720"/>
        <w:jc w:val="center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2821196" cy="5818149"/>
            <wp:effectExtent l="0" t="0" r="0" b="0"/>
            <wp:docPr id="26" name="图片 26" descr="D:\QQNT\history\Tencent Files\3286882719\nt_qq\nt_data\Pic\2026-04\Ori\a690f24c10f52110a243c43640b6ee5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QQNT\history\Tencent Files\3286882719\nt_qq\nt_data\Pic\2026-04\Ori\a690f24c10f52110a243c43640b6ee5d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541" cy="5829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2662" w:rsidRDefault="00E22662" w:rsidP="00E22662">
      <w:pPr>
        <w:widowControl/>
        <w:spacing w:before="100" w:beforeAutospacing="1" w:after="100" w:afterAutospacing="1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随后点击“核销按钮”可以查看券码等信息，进行现场核销</w:t>
      </w:r>
    </w:p>
    <w:p w:rsidR="00E22662" w:rsidRPr="007B4A3A" w:rsidRDefault="00E22662" w:rsidP="00E22662">
      <w:pPr>
        <w:widowControl/>
        <w:spacing w:before="100" w:beforeAutospacing="1" w:after="100" w:afterAutospacing="1"/>
        <w:jc w:val="center"/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2728595" cy="5627178"/>
            <wp:effectExtent l="0" t="0" r="0" b="0"/>
            <wp:docPr id="27" name="图片 27" descr="D:\QQNT\history\Tencent Files\3286882719\nt_qq\nt_data\Pic\2026-04\Thumb\37704599c9df754697bada34a436a619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D:\QQNT\history\Tencent Files\3286882719\nt_qq\nt_data\Pic\2026-04\Thumb\37704599c9df754697bada34a436a619_720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486" cy="5637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领取流程：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从首页进入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公益礼包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查看券名称、适用机构、有效期、使用规则。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立即领取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领取成功后，到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我的公益券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查看。</w:t>
      </w:r>
    </w:p>
    <w:p w:rsidR="007B4A3A" w:rsidRDefault="007B4A3A" w:rsidP="007B4A3A">
      <w:pPr>
        <w:pStyle w:val="3"/>
      </w:pPr>
      <w:r w:rsidRPr="007B4A3A">
        <w:t>3.7 修改个人信息</w:t>
      </w:r>
    </w:p>
    <w:p w:rsidR="007B4A3A" w:rsidRPr="007B4A3A" w:rsidRDefault="007B4A3A" w:rsidP="00E22662">
      <w:pPr>
        <w:jc w:val="center"/>
        <w:rPr>
          <w:rFonts w:ascii="Corbel" w:hAnsi="Corbel"/>
          <w:b/>
          <w:bCs/>
          <w:color w:val="000000" w:themeColor="text1"/>
          <w:spacing w:val="-15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41BC578" wp14:editId="73BAB8C6">
            <wp:extent cx="2743200" cy="5726430"/>
            <wp:effectExtent l="0" t="0" r="0" b="762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5571" cy="573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个人信息修改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修改姓名、手机号、性别。</w:t>
      </w:r>
    </w:p>
    <w:p w:rsidR="007B4A3A" w:rsidRPr="007B4A3A" w:rsidRDefault="007B4A3A" w:rsidP="007B4A3A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确认修改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Default="007B4A3A" w:rsidP="007B4A3A">
      <w:pPr>
        <w:pStyle w:val="3"/>
      </w:pPr>
      <w:r w:rsidRPr="007B4A3A">
        <w:t>3.8 提交用户反馈</w:t>
      </w:r>
    </w:p>
    <w:p w:rsidR="007B4A3A" w:rsidRPr="007B4A3A" w:rsidRDefault="00E22662" w:rsidP="00E22662">
      <w:pPr>
        <w:jc w:val="center"/>
      </w:pPr>
      <w:r>
        <w:rPr>
          <w:noProof/>
        </w:rPr>
        <w:lastRenderedPageBreak/>
        <w:drawing>
          <wp:inline distT="0" distB="0" distL="0" distR="0">
            <wp:extent cx="3094124" cy="6381631"/>
            <wp:effectExtent l="0" t="0" r="0" b="635"/>
            <wp:docPr id="28" name="图片 28" descr="D:\QQNT\history\Tencent Files\3286882719\nt_qq\nt_data\Pic\2026-04\Thumb\152be83ef72d38428602fb8e01706dc1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QQNT\history\Tencent Files\3286882719\nt_qq\nt_data\Pic\2026-04\Thumb\152be83ef72d38428602fb8e01706dc1_720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0829" cy="639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用户反馈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E22662" w:rsidRPr="007B4A3A" w:rsidRDefault="00E22662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可以选择向管理员反馈或向医院反馈</w:t>
      </w:r>
    </w:p>
    <w:p w:rsidR="007B4A3A" w:rsidRPr="007B4A3A" w:rsidRDefault="00E22662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若选择向医院反馈，则需</w:t>
      </w:r>
      <w:r w:rsidR="007B4A3A"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选择反馈医院。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填写反馈标题。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填写反馈内容。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如有需要，上传图片。</w:t>
      </w:r>
    </w:p>
    <w:p w:rsidR="007B4A3A" w:rsidRPr="007B4A3A" w:rsidRDefault="007B4A3A" w:rsidP="007B4A3A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点击提交。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反馈页规则：</w:t>
      </w:r>
    </w:p>
    <w:p w:rsidR="007B4A3A" w:rsidRPr="007B4A3A" w:rsidRDefault="007B4A3A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医院、标题、内容为必填。</w:t>
      </w:r>
    </w:p>
    <w:p w:rsidR="007B4A3A" w:rsidRPr="007B4A3A" w:rsidRDefault="007B4A3A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支持上传图片。</w:t>
      </w:r>
    </w:p>
    <w:p w:rsidR="007B4A3A" w:rsidRPr="007B4A3A" w:rsidRDefault="007B4A3A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最多上传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 xml:space="preserve"> 5 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张图片。</w:t>
      </w:r>
    </w:p>
    <w:p w:rsidR="007B4A3A" w:rsidRDefault="00E22662" w:rsidP="007B4A3A">
      <w:pPr>
        <w:widowControl/>
        <w:numPr>
          <w:ilvl w:val="0"/>
          <w:numId w:val="22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提交成功后会返回上一页</w:t>
      </w:r>
    </w:p>
    <w:p w:rsidR="00E22662" w:rsidRDefault="00E22662" w:rsidP="00E22662">
      <w:pPr>
        <w:pStyle w:val="3"/>
      </w:pPr>
      <w:r>
        <w:rPr>
          <w:rFonts w:hint="eastAsia"/>
        </w:rPr>
        <w:t>3</w:t>
      </w:r>
      <w:r>
        <w:t xml:space="preserve">.9 </w:t>
      </w:r>
      <w:r>
        <w:rPr>
          <w:rFonts w:hint="eastAsia"/>
        </w:rPr>
        <w:t>查看专家风采</w:t>
      </w:r>
    </w:p>
    <w:p w:rsidR="00E22662" w:rsidRDefault="00E22662" w:rsidP="00E22662">
      <w:pPr>
        <w:jc w:val="center"/>
      </w:pPr>
      <w:r>
        <w:rPr>
          <w:noProof/>
        </w:rPr>
        <w:drawing>
          <wp:inline distT="0" distB="0" distL="0" distR="0">
            <wp:extent cx="3201035" cy="6602134"/>
            <wp:effectExtent l="0" t="0" r="0" b="8255"/>
            <wp:docPr id="29" name="图片 29" descr="D:\QQNT\history\Tencent Files\3286882719\nt_qq\nt_data\Pic\2026-04\Thumb\3af3d01c2536f458ae3f6904f647a0e4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QQNT\history\Tencent Files\3286882719\nt_qq\nt_data\Pic\2026-04\Thumb\3af3d01c2536f458ae3f6904f647a0e4_720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983" cy="661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2662" w:rsidRPr="007B4A3A" w:rsidRDefault="00E22662" w:rsidP="00E22662">
      <w:pPr>
        <w:widowControl/>
        <w:numPr>
          <w:ilvl w:val="0"/>
          <w:numId w:val="2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进入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首页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E22662" w:rsidRPr="007B4A3A" w:rsidRDefault="00E22662" w:rsidP="00E22662">
      <w:pPr>
        <w:widowControl/>
        <w:numPr>
          <w:ilvl w:val="0"/>
          <w:numId w:val="2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打开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专家风采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E22662" w:rsidRPr="007B4A3A" w:rsidRDefault="00E22662" w:rsidP="00E22662">
      <w:pPr>
        <w:widowControl/>
        <w:numPr>
          <w:ilvl w:val="0"/>
          <w:numId w:val="2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lastRenderedPageBreak/>
        <w:t>可以通过选择省份、城市信息来进行筛选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E22662" w:rsidRPr="007B4A3A" w:rsidRDefault="00E22662" w:rsidP="00E22662">
      <w:pPr>
        <w:widowControl/>
        <w:numPr>
          <w:ilvl w:val="0"/>
          <w:numId w:val="26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>
        <w:rPr>
          <w:rFonts w:ascii="Helvetica" w:eastAsia="宋体" w:hAnsi="Helvetica" w:cs="Helvetica" w:hint="eastAsia"/>
          <w:color w:val="000000" w:themeColor="text1"/>
          <w:kern w:val="0"/>
          <w:sz w:val="24"/>
          <w:szCs w:val="24"/>
        </w:rPr>
        <w:t>点击卡片可以进入专家风采详情页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。</w:t>
      </w:r>
    </w:p>
    <w:p w:rsidR="00E22662" w:rsidRDefault="00E22662" w:rsidP="00E22662">
      <w:pPr>
        <w:jc w:val="center"/>
      </w:pPr>
      <w:r>
        <w:rPr>
          <w:noProof/>
        </w:rPr>
        <w:drawing>
          <wp:inline distT="0" distB="0" distL="0" distR="0">
            <wp:extent cx="3209945" cy="6620510"/>
            <wp:effectExtent l="0" t="0" r="9525" b="8890"/>
            <wp:docPr id="31" name="图片 31" descr="D:\QQNT\history\Tencent Files\3286882719\nt_qq\nt_data\Pic\2026-04\Thumb\52e313b3dd9c3f31ad531268642fcb7c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D:\QQNT\history\Tencent Files\3286882719\nt_qq\nt_data\Pic\2026-04\Thumb\52e313b3dd9c3f31ad531268642fcb7c_720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095" cy="6627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2662" w:rsidRDefault="00E22662" w:rsidP="00E22662">
      <w:pPr>
        <w:pStyle w:val="3"/>
      </w:pPr>
      <w:r>
        <w:t xml:space="preserve">3.10 </w:t>
      </w:r>
      <w:r>
        <w:rPr>
          <w:rFonts w:hint="eastAsia"/>
        </w:rPr>
        <w:t>查看报告</w:t>
      </w:r>
    </w:p>
    <w:p w:rsidR="00E22662" w:rsidRDefault="00087294" w:rsidP="00087294">
      <w:pPr>
        <w:jc w:val="center"/>
      </w:pPr>
      <w:r>
        <w:rPr>
          <w:noProof/>
        </w:rPr>
        <w:lastRenderedPageBreak/>
        <w:drawing>
          <wp:inline distT="0" distB="0" distL="0" distR="0">
            <wp:extent cx="2752744" cy="5677535"/>
            <wp:effectExtent l="0" t="0" r="9525" b="0"/>
            <wp:docPr id="32" name="图片 32" descr="D:\QQNT\history\Tencent Files\3286882719\nt_qq\nt_data\Pic\2026-04\Ori\c06c91f164aa3134a454b20c15b2fbb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D:\QQNT\history\Tencent Files\3286882719\nt_qq\nt_data\Pic\2026-04\Ori\c06c91f164aa3134a454b20c15b2fbb2.jpe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4314" cy="568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7294" w:rsidRDefault="00087294" w:rsidP="00087294">
      <w:pPr>
        <w:jc w:val="center"/>
        <w:rPr>
          <w:rFonts w:hint="eastAsia"/>
        </w:rPr>
      </w:pPr>
    </w:p>
    <w:p w:rsidR="00087294" w:rsidRDefault="00087294" w:rsidP="00087294">
      <w:pPr>
        <w:pStyle w:val="a7"/>
        <w:numPr>
          <w:ilvl w:val="0"/>
          <w:numId w:val="29"/>
        </w:numPr>
        <w:ind w:firstLineChars="0"/>
        <w:jc w:val="left"/>
        <w:rPr>
          <w:rFonts w:ascii="宋体" w:eastAsia="宋体" w:hAnsi="宋体"/>
          <w:sz w:val="24"/>
        </w:rPr>
      </w:pPr>
      <w:r w:rsidRPr="00087294">
        <w:rPr>
          <w:rFonts w:ascii="宋体" w:eastAsia="宋体" w:hAnsi="宋体" w:hint="eastAsia"/>
          <w:sz w:val="24"/>
        </w:rPr>
        <w:t>可以在首页通过“查看报告”或“检查报告”按钮进入报告页面</w:t>
      </w:r>
    </w:p>
    <w:p w:rsidR="00087294" w:rsidRDefault="00087294" w:rsidP="00087294">
      <w:pPr>
        <w:pStyle w:val="a7"/>
        <w:numPr>
          <w:ilvl w:val="0"/>
          <w:numId w:val="29"/>
        </w:numPr>
        <w:ind w:firstLineChars="0"/>
        <w:jc w:val="left"/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进入报告页面查看报告内容</w:t>
      </w:r>
    </w:p>
    <w:p w:rsidR="00087294" w:rsidRDefault="00087294" w:rsidP="00087294">
      <w:pPr>
        <w:pStyle w:val="a7"/>
        <w:ind w:left="420" w:firstLineChars="0" w:firstLine="0"/>
        <w:jc w:val="center"/>
        <w:rPr>
          <w:rFonts w:ascii="宋体" w:eastAsia="宋体" w:hAnsi="宋体"/>
          <w:sz w:val="24"/>
        </w:rPr>
      </w:pPr>
      <w:r>
        <w:rPr>
          <w:noProof/>
        </w:rPr>
        <w:lastRenderedPageBreak/>
        <w:drawing>
          <wp:inline distT="0" distB="0" distL="0" distR="0">
            <wp:extent cx="3443317" cy="7101840"/>
            <wp:effectExtent l="0" t="0" r="5080" b="3810"/>
            <wp:docPr id="34" name="图片 34" descr="D:\QQNT\history\Tencent Files\3286882719\nt_qq\nt_data\Pic\2026-04\Thumb\9ffacf56baf9dc69a8878d59d152bb1a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D:\QQNT\history\Tencent Files\3286882719\nt_qq\nt_data\Pic\2026-04\Thumb\9ffacf56baf9dc69a8878d59d152bb1a_720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2606" cy="7120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7294" w:rsidRDefault="00087294" w:rsidP="00087294">
      <w:pPr>
        <w:pStyle w:val="3"/>
      </w:pPr>
      <w:r>
        <w:rPr>
          <w:rFonts w:hint="eastAsia"/>
        </w:rPr>
        <w:t>3</w:t>
      </w:r>
      <w:r>
        <w:t xml:space="preserve">.11 </w:t>
      </w:r>
      <w:r>
        <w:rPr>
          <w:rFonts w:hint="eastAsia"/>
        </w:rPr>
        <w:t>查看干预方案</w:t>
      </w:r>
    </w:p>
    <w:p w:rsidR="00087294" w:rsidRDefault="00087294" w:rsidP="00087294">
      <w:pPr>
        <w:pStyle w:val="a7"/>
        <w:numPr>
          <w:ilvl w:val="0"/>
          <w:numId w:val="30"/>
        </w:numPr>
        <w:ind w:firstLineChars="0"/>
        <w:rPr>
          <w:rFonts w:ascii="宋体" w:eastAsia="宋体" w:hAnsi="宋体"/>
          <w:sz w:val="24"/>
        </w:rPr>
      </w:pPr>
      <w:r w:rsidRPr="00087294">
        <w:rPr>
          <w:rFonts w:ascii="宋体" w:eastAsia="宋体" w:hAnsi="宋体" w:hint="eastAsia"/>
          <w:sz w:val="24"/>
        </w:rPr>
        <w:t>进入“首页”，点击“干预方案”按钮，进入干预方案页面</w:t>
      </w:r>
    </w:p>
    <w:p w:rsidR="00087294" w:rsidRPr="00087294" w:rsidRDefault="00087294" w:rsidP="00087294">
      <w:pPr>
        <w:jc w:val="center"/>
        <w:rPr>
          <w:rFonts w:ascii="宋体" w:eastAsia="宋体" w:hAnsi="宋体" w:hint="eastAsia"/>
          <w:sz w:val="24"/>
        </w:rPr>
      </w:pPr>
      <w:r>
        <w:rPr>
          <w:noProof/>
        </w:rPr>
        <w:lastRenderedPageBreak/>
        <w:drawing>
          <wp:inline distT="0" distB="0" distL="0" distR="0">
            <wp:extent cx="2894965" cy="5970283"/>
            <wp:effectExtent l="0" t="0" r="635" b="0"/>
            <wp:docPr id="36" name="图片 36" descr="D:\QQNT\history\Tencent Files\3286882719\nt_qq\nt_data\Pic\2026-04\Ori\33918d6018b8386b8b10e49770b31c4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D:\QQNT\history\Tencent Files\3286882719\nt_qq\nt_data\Pic\2026-04\Ori\33918d6018b8386b8b10e49770b31c4b.jp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627" cy="5990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7294" w:rsidRDefault="00087294" w:rsidP="00087294">
      <w:pPr>
        <w:pStyle w:val="a7"/>
        <w:numPr>
          <w:ilvl w:val="0"/>
          <w:numId w:val="30"/>
        </w:numPr>
        <w:ind w:firstLineChars="0"/>
        <w:rPr>
          <w:rFonts w:ascii="宋体" w:eastAsia="宋体" w:hAnsi="宋体"/>
          <w:sz w:val="24"/>
        </w:rPr>
      </w:pPr>
      <w:r w:rsidRPr="00087294">
        <w:rPr>
          <w:rFonts w:ascii="宋体" w:eastAsia="宋体" w:hAnsi="宋体" w:hint="eastAsia"/>
          <w:sz w:val="24"/>
        </w:rPr>
        <w:t>点击任意干预方案记录即可查看详情</w:t>
      </w:r>
    </w:p>
    <w:p w:rsidR="00087294" w:rsidRDefault="00087294" w:rsidP="00087294">
      <w:pPr>
        <w:jc w:val="center"/>
        <w:rPr>
          <w:rFonts w:ascii="宋体" w:eastAsia="宋体" w:hAnsi="宋体"/>
          <w:sz w:val="24"/>
        </w:rPr>
      </w:pPr>
      <w:r>
        <w:rPr>
          <w:noProof/>
        </w:rPr>
        <w:lastRenderedPageBreak/>
        <w:drawing>
          <wp:inline distT="0" distB="0" distL="0" distR="0">
            <wp:extent cx="3344545" cy="6897451"/>
            <wp:effectExtent l="0" t="0" r="8255" b="0"/>
            <wp:docPr id="37" name="图片 37" descr="D:\QQNT\history\Tencent Files\3286882719\nt_qq\nt_data\Pic\2026-04\Thumb\82f02bdf7f073d49878e9945d45555e3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D:\QQNT\history\Tencent Files\3286882719\nt_qq\nt_data\Pic\2026-04\Thumb\82f02bdf7f073d49878e9945d45555e3_720.jp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204" cy="6911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7294" w:rsidRDefault="00087294" w:rsidP="00087294">
      <w:pPr>
        <w:pStyle w:val="3"/>
      </w:pPr>
      <w:r>
        <w:rPr>
          <w:rFonts w:hint="eastAsia"/>
        </w:rPr>
        <w:t>3</w:t>
      </w:r>
      <w:r>
        <w:t xml:space="preserve">.12 </w:t>
      </w:r>
      <w:r>
        <w:rPr>
          <w:rFonts w:hint="eastAsia"/>
        </w:rPr>
        <w:t>更改密码</w:t>
      </w:r>
    </w:p>
    <w:p w:rsidR="00087294" w:rsidRDefault="00087294" w:rsidP="00706CA1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2678854" cy="5525135"/>
            <wp:effectExtent l="0" t="0" r="7620" b="0"/>
            <wp:docPr id="38" name="图片 38" descr="D:\QQNT\history\Tencent Files\3286882719\nt_qq\nt_data\Pic\2026-04\Ori\cbf5e6b90331cecef04e54fd0506498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D:\QQNT\history\Tencent Files\3286882719\nt_qq\nt_data\Pic\2026-04\Ori\cbf5e6b90331cecef04e54fd05064985.jpe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125" cy="552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7294" w:rsidRDefault="00087294" w:rsidP="00087294">
      <w:pPr>
        <w:pStyle w:val="a7"/>
        <w:numPr>
          <w:ilvl w:val="0"/>
          <w:numId w:val="31"/>
        </w:numPr>
        <w:ind w:firstLineChars="0"/>
        <w:rPr>
          <w:rFonts w:ascii="宋体" w:eastAsia="宋体" w:hAnsi="宋体"/>
          <w:sz w:val="24"/>
          <w:szCs w:val="24"/>
        </w:rPr>
      </w:pPr>
      <w:r w:rsidRPr="00087294">
        <w:rPr>
          <w:rFonts w:ascii="宋体" w:eastAsia="宋体" w:hAnsi="宋体" w:hint="eastAsia"/>
          <w:sz w:val="24"/>
          <w:szCs w:val="24"/>
        </w:rPr>
        <w:t>在“我的”页面点击“更改密码”</w:t>
      </w:r>
    </w:p>
    <w:p w:rsidR="00087294" w:rsidRPr="00087294" w:rsidRDefault="00087294" w:rsidP="00087294">
      <w:pPr>
        <w:jc w:val="center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3043209" cy="6276618"/>
            <wp:effectExtent l="0" t="0" r="5080" b="0"/>
            <wp:docPr id="39" name="图片 39" descr="D:\QQNT\history\Tencent Files\3286882719\nt_qq\nt_data\Pic\2026-04\Thumb\268e8cb3685bcafc1907e734037d5861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D:\QQNT\history\Tencent Files\3286882719\nt_qq\nt_data\Pic\2026-04\Thumb\268e8cb3685bcafc1907e734037d5861_720.jp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403" cy="6283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7294" w:rsidRPr="00087294" w:rsidRDefault="00087294" w:rsidP="00087294">
      <w:pPr>
        <w:pStyle w:val="a7"/>
        <w:numPr>
          <w:ilvl w:val="0"/>
          <w:numId w:val="31"/>
        </w:numPr>
        <w:ind w:firstLineChars="0"/>
        <w:rPr>
          <w:rFonts w:ascii="宋体" w:eastAsia="宋体" w:hAnsi="宋体"/>
          <w:sz w:val="24"/>
          <w:szCs w:val="24"/>
        </w:rPr>
      </w:pPr>
      <w:r w:rsidRPr="00087294">
        <w:rPr>
          <w:rFonts w:ascii="宋体" w:eastAsia="宋体" w:hAnsi="宋体" w:hint="eastAsia"/>
          <w:sz w:val="24"/>
          <w:szCs w:val="24"/>
        </w:rPr>
        <w:t>通过“获取验证码”按钮获取短信验证码并正确填写</w:t>
      </w:r>
    </w:p>
    <w:p w:rsidR="00087294" w:rsidRPr="00087294" w:rsidRDefault="00087294" w:rsidP="00087294">
      <w:pPr>
        <w:pStyle w:val="a7"/>
        <w:numPr>
          <w:ilvl w:val="0"/>
          <w:numId w:val="31"/>
        </w:numPr>
        <w:ind w:firstLineChars="0"/>
        <w:rPr>
          <w:rFonts w:ascii="宋体" w:eastAsia="宋体" w:hAnsi="宋体"/>
          <w:sz w:val="24"/>
          <w:szCs w:val="24"/>
        </w:rPr>
      </w:pPr>
      <w:r w:rsidRPr="00087294">
        <w:rPr>
          <w:rFonts w:ascii="宋体" w:eastAsia="宋体" w:hAnsi="宋体" w:hint="eastAsia"/>
          <w:sz w:val="24"/>
          <w:szCs w:val="24"/>
        </w:rPr>
        <w:t>两次输入新密码，确认无误</w:t>
      </w:r>
    </w:p>
    <w:p w:rsidR="00087294" w:rsidRDefault="00087294" w:rsidP="00087294">
      <w:pPr>
        <w:pStyle w:val="a7"/>
        <w:numPr>
          <w:ilvl w:val="0"/>
          <w:numId w:val="31"/>
        </w:numPr>
        <w:ind w:firstLineChars="0"/>
        <w:rPr>
          <w:rFonts w:ascii="宋体" w:eastAsia="宋体" w:hAnsi="宋体"/>
          <w:sz w:val="24"/>
          <w:szCs w:val="24"/>
        </w:rPr>
      </w:pPr>
      <w:r w:rsidRPr="00087294">
        <w:rPr>
          <w:rFonts w:ascii="宋体" w:eastAsia="宋体" w:hAnsi="宋体" w:hint="eastAsia"/>
          <w:sz w:val="24"/>
          <w:szCs w:val="24"/>
        </w:rPr>
        <w:t>点击确认修改</w:t>
      </w:r>
    </w:p>
    <w:p w:rsidR="00706CA1" w:rsidRDefault="00706CA1" w:rsidP="00706CA1">
      <w:pPr>
        <w:pStyle w:val="3"/>
      </w:pPr>
      <w:r>
        <w:rPr>
          <w:rFonts w:hint="eastAsia"/>
        </w:rPr>
        <w:t>3</w:t>
      </w:r>
      <w:r>
        <w:t xml:space="preserve">.13 </w:t>
      </w:r>
      <w:r>
        <w:rPr>
          <w:rFonts w:hint="eastAsia"/>
        </w:rPr>
        <w:t>服务咨询</w:t>
      </w:r>
    </w:p>
    <w:p w:rsidR="00706CA1" w:rsidRDefault="00706CA1" w:rsidP="00706CA1">
      <w:pPr>
        <w:jc w:val="center"/>
      </w:pPr>
      <w:r>
        <w:rPr>
          <w:noProof/>
        </w:rPr>
        <w:lastRenderedPageBreak/>
        <w:drawing>
          <wp:inline distT="0" distB="0" distL="0" distR="0">
            <wp:extent cx="3546648" cy="7314961"/>
            <wp:effectExtent l="0" t="0" r="0" b="635"/>
            <wp:docPr id="40" name="图片 40" descr="D:\QQNT\history\Tencent Files\3286882719\nt_qq\nt_data\Pic\2026-04\Thumb\4c5e1ab0244caab60b86532a26ef48ce_7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D:\QQNT\history\Tencent Files\3286882719\nt_qq\nt_data\Pic\2026-04\Thumb\4c5e1ab0244caab60b86532a26ef48ce_720.jp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642" cy="732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06CA1" w:rsidRPr="005A2AFF" w:rsidRDefault="005A2AFF" w:rsidP="005A2AFF">
      <w:pPr>
        <w:pStyle w:val="a7"/>
        <w:numPr>
          <w:ilvl w:val="0"/>
          <w:numId w:val="32"/>
        </w:numPr>
        <w:ind w:firstLineChars="0"/>
        <w:jc w:val="left"/>
        <w:rPr>
          <w:rFonts w:ascii="宋体" w:eastAsia="宋体" w:hAnsi="宋体"/>
          <w:sz w:val="24"/>
        </w:rPr>
      </w:pPr>
      <w:r w:rsidRPr="005A2AFF">
        <w:rPr>
          <w:rFonts w:ascii="宋体" w:eastAsia="宋体" w:hAnsi="宋体" w:hint="eastAsia"/>
          <w:sz w:val="24"/>
        </w:rPr>
        <w:t>在修改个人信息页正确填写区域信息</w:t>
      </w:r>
    </w:p>
    <w:p w:rsidR="005A2AFF" w:rsidRPr="005A2AFF" w:rsidRDefault="005A2AFF" w:rsidP="005A2AFF">
      <w:pPr>
        <w:pStyle w:val="a7"/>
        <w:numPr>
          <w:ilvl w:val="0"/>
          <w:numId w:val="32"/>
        </w:numPr>
        <w:ind w:firstLineChars="0"/>
        <w:jc w:val="left"/>
        <w:rPr>
          <w:rFonts w:ascii="宋体" w:eastAsia="宋体" w:hAnsi="宋体"/>
          <w:sz w:val="24"/>
        </w:rPr>
      </w:pPr>
      <w:r w:rsidRPr="005A2AFF">
        <w:rPr>
          <w:rFonts w:ascii="宋体" w:eastAsia="宋体" w:hAnsi="宋体" w:hint="eastAsia"/>
          <w:sz w:val="24"/>
        </w:rPr>
        <w:t>点击“咨询”</w:t>
      </w:r>
    </w:p>
    <w:p w:rsidR="005A2AFF" w:rsidRPr="005A2AFF" w:rsidRDefault="005A2AFF" w:rsidP="005A2AFF">
      <w:pPr>
        <w:pStyle w:val="a7"/>
        <w:numPr>
          <w:ilvl w:val="0"/>
          <w:numId w:val="32"/>
        </w:numPr>
        <w:ind w:firstLineChars="0"/>
        <w:jc w:val="left"/>
        <w:rPr>
          <w:rFonts w:ascii="宋体" w:eastAsia="宋体" w:hAnsi="宋体" w:hint="eastAsia"/>
          <w:sz w:val="24"/>
        </w:rPr>
      </w:pPr>
      <w:r w:rsidRPr="005A2AFF">
        <w:rPr>
          <w:rFonts w:ascii="宋体" w:eastAsia="宋体" w:hAnsi="宋体" w:hint="eastAsia"/>
          <w:sz w:val="24"/>
        </w:rPr>
        <w:t>通过扫描二维码进入企业微信并咨询</w:t>
      </w:r>
    </w:p>
    <w:p w:rsidR="007B4A3A" w:rsidRPr="007B4A3A" w:rsidRDefault="007B4A3A" w:rsidP="00CA5BFB">
      <w:pPr>
        <w:pStyle w:val="2"/>
      </w:pPr>
      <w:r w:rsidRPr="007B4A3A">
        <w:t>5. 推荐使用顺序</w:t>
      </w:r>
    </w:p>
    <w:p w:rsidR="007B4A3A" w:rsidRPr="007B4A3A" w:rsidRDefault="007B4A3A" w:rsidP="007B4A3A">
      <w:pPr>
        <w:widowControl/>
        <w:spacing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lastRenderedPageBreak/>
        <w:t>如果按家长日常使用习惯，推荐顺序如下：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登录。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先确认当前学生。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在首页看最近筛查数据和风险提示。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按需查看检查报告、干预方案。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需要复查时，进入预约页完成预约。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在通知页关注报告生成、复查提醒和叫号消息。</w:t>
      </w:r>
    </w:p>
    <w:p w:rsidR="007B4A3A" w:rsidRPr="007B4A3A" w:rsidRDefault="007B4A3A" w:rsidP="007B4A3A">
      <w:pPr>
        <w:widowControl/>
        <w:numPr>
          <w:ilvl w:val="0"/>
          <w:numId w:val="23"/>
        </w:numPr>
        <w:spacing w:before="100" w:beforeAutospacing="1" w:after="100" w:afterAutospacing="1"/>
        <w:jc w:val="left"/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</w:pP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在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“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我的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”</w:t>
      </w:r>
      <w:r w:rsidRPr="007B4A3A">
        <w:rPr>
          <w:rFonts w:ascii="Helvetica" w:eastAsia="宋体" w:hAnsi="Helvetica" w:cs="Helvetica"/>
          <w:color w:val="000000" w:themeColor="text1"/>
          <w:kern w:val="0"/>
          <w:sz w:val="24"/>
          <w:szCs w:val="24"/>
        </w:rPr>
        <w:t>中维护学生信息、预约记录、公益券和反馈。</w:t>
      </w:r>
    </w:p>
    <w:p w:rsidR="00D41041" w:rsidRDefault="00D41041"/>
    <w:sectPr w:rsidR="00D410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231F" w:rsidRDefault="0039231F" w:rsidP="007B4A3A">
      <w:r>
        <w:separator/>
      </w:r>
    </w:p>
  </w:endnote>
  <w:endnote w:type="continuationSeparator" w:id="0">
    <w:p w:rsidR="0039231F" w:rsidRDefault="0039231F" w:rsidP="007B4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231F" w:rsidRDefault="0039231F" w:rsidP="007B4A3A">
      <w:r>
        <w:separator/>
      </w:r>
    </w:p>
  </w:footnote>
  <w:footnote w:type="continuationSeparator" w:id="0">
    <w:p w:rsidR="0039231F" w:rsidRDefault="0039231F" w:rsidP="007B4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E5165"/>
    <w:multiLevelType w:val="multilevel"/>
    <w:tmpl w:val="CDE6A3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37459"/>
    <w:multiLevelType w:val="multilevel"/>
    <w:tmpl w:val="72441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932FAE"/>
    <w:multiLevelType w:val="hybridMultilevel"/>
    <w:tmpl w:val="DF98781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0CB7435"/>
    <w:multiLevelType w:val="multilevel"/>
    <w:tmpl w:val="72441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7132A8"/>
    <w:multiLevelType w:val="multilevel"/>
    <w:tmpl w:val="4724B4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C22BDA"/>
    <w:multiLevelType w:val="multilevel"/>
    <w:tmpl w:val="1F4E6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195F23"/>
    <w:multiLevelType w:val="hybridMultilevel"/>
    <w:tmpl w:val="1624EB4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45519C9"/>
    <w:multiLevelType w:val="hybridMultilevel"/>
    <w:tmpl w:val="C472EC3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59F7651"/>
    <w:multiLevelType w:val="multilevel"/>
    <w:tmpl w:val="C3BA6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8635CD"/>
    <w:multiLevelType w:val="multilevel"/>
    <w:tmpl w:val="4E0212C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04E55"/>
    <w:multiLevelType w:val="multilevel"/>
    <w:tmpl w:val="9034A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D94587"/>
    <w:multiLevelType w:val="multilevel"/>
    <w:tmpl w:val="FB7A3DD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2511D"/>
    <w:multiLevelType w:val="multilevel"/>
    <w:tmpl w:val="D1E6F5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A124C"/>
    <w:multiLevelType w:val="multilevel"/>
    <w:tmpl w:val="4198E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C0318C"/>
    <w:multiLevelType w:val="multilevel"/>
    <w:tmpl w:val="2514F0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ED6CE4"/>
    <w:multiLevelType w:val="multilevel"/>
    <w:tmpl w:val="57C0E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2C48C9"/>
    <w:multiLevelType w:val="multilevel"/>
    <w:tmpl w:val="0BD679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393ED7"/>
    <w:multiLevelType w:val="hybridMultilevel"/>
    <w:tmpl w:val="FEDE2B4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6246CE3"/>
    <w:multiLevelType w:val="multilevel"/>
    <w:tmpl w:val="00ECB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B06BD6"/>
    <w:multiLevelType w:val="multilevel"/>
    <w:tmpl w:val="98B4C1C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3F4725"/>
    <w:multiLevelType w:val="multilevel"/>
    <w:tmpl w:val="53EE5D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64FFF"/>
    <w:multiLevelType w:val="multilevel"/>
    <w:tmpl w:val="45DC9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B808D1"/>
    <w:multiLevelType w:val="multilevel"/>
    <w:tmpl w:val="72441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E64EEA"/>
    <w:multiLevelType w:val="multilevel"/>
    <w:tmpl w:val="3DBCC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9F7885"/>
    <w:multiLevelType w:val="multilevel"/>
    <w:tmpl w:val="BA303A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F56759"/>
    <w:multiLevelType w:val="multilevel"/>
    <w:tmpl w:val="0994CAE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850B8"/>
    <w:multiLevelType w:val="hybridMultilevel"/>
    <w:tmpl w:val="D466D206"/>
    <w:lvl w:ilvl="0" w:tplc="61E27F1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7" w15:restartNumberingAfterBreak="0">
    <w:nsid w:val="6AA45D8F"/>
    <w:multiLevelType w:val="hybridMultilevel"/>
    <w:tmpl w:val="EAFC77C2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8" w15:restartNumberingAfterBreak="0">
    <w:nsid w:val="6EAD43B5"/>
    <w:multiLevelType w:val="multilevel"/>
    <w:tmpl w:val="95A200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F115C0"/>
    <w:multiLevelType w:val="multilevel"/>
    <w:tmpl w:val="42B4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0E568B"/>
    <w:multiLevelType w:val="multilevel"/>
    <w:tmpl w:val="C082B37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C82DCB"/>
    <w:multiLevelType w:val="multilevel"/>
    <w:tmpl w:val="E9421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15"/>
  </w:num>
  <w:num w:numId="3">
    <w:abstractNumId w:val="21"/>
  </w:num>
  <w:num w:numId="4">
    <w:abstractNumId w:val="0"/>
  </w:num>
  <w:num w:numId="5">
    <w:abstractNumId w:val="16"/>
  </w:num>
  <w:num w:numId="6">
    <w:abstractNumId w:val="23"/>
  </w:num>
  <w:num w:numId="7">
    <w:abstractNumId w:val="5"/>
  </w:num>
  <w:num w:numId="8">
    <w:abstractNumId w:val="24"/>
  </w:num>
  <w:num w:numId="9">
    <w:abstractNumId w:val="25"/>
  </w:num>
  <w:num w:numId="10">
    <w:abstractNumId w:val="8"/>
  </w:num>
  <w:num w:numId="11">
    <w:abstractNumId w:val="19"/>
  </w:num>
  <w:num w:numId="12">
    <w:abstractNumId w:val="9"/>
  </w:num>
  <w:num w:numId="13">
    <w:abstractNumId w:val="18"/>
  </w:num>
  <w:num w:numId="14">
    <w:abstractNumId w:val="11"/>
  </w:num>
  <w:num w:numId="15">
    <w:abstractNumId w:val="29"/>
  </w:num>
  <w:num w:numId="16">
    <w:abstractNumId w:val="12"/>
  </w:num>
  <w:num w:numId="17">
    <w:abstractNumId w:val="4"/>
  </w:num>
  <w:num w:numId="18">
    <w:abstractNumId w:val="20"/>
  </w:num>
  <w:num w:numId="19">
    <w:abstractNumId w:val="31"/>
  </w:num>
  <w:num w:numId="20">
    <w:abstractNumId w:val="1"/>
  </w:num>
  <w:num w:numId="21">
    <w:abstractNumId w:val="10"/>
  </w:num>
  <w:num w:numId="22">
    <w:abstractNumId w:val="14"/>
  </w:num>
  <w:num w:numId="23">
    <w:abstractNumId w:val="13"/>
  </w:num>
  <w:num w:numId="24">
    <w:abstractNumId w:val="27"/>
  </w:num>
  <w:num w:numId="25">
    <w:abstractNumId w:val="26"/>
  </w:num>
  <w:num w:numId="26">
    <w:abstractNumId w:val="3"/>
  </w:num>
  <w:num w:numId="27">
    <w:abstractNumId w:val="22"/>
  </w:num>
  <w:num w:numId="28">
    <w:abstractNumId w:val="28"/>
  </w:num>
  <w:num w:numId="29">
    <w:abstractNumId w:val="17"/>
  </w:num>
  <w:num w:numId="30">
    <w:abstractNumId w:val="7"/>
  </w:num>
  <w:num w:numId="31">
    <w:abstractNumId w:val="2"/>
  </w:num>
  <w:num w:numId="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7E5F"/>
    <w:rsid w:val="00082BA2"/>
    <w:rsid w:val="00087294"/>
    <w:rsid w:val="00195D7E"/>
    <w:rsid w:val="0039231F"/>
    <w:rsid w:val="004D5B3E"/>
    <w:rsid w:val="005A2AFF"/>
    <w:rsid w:val="00617E5F"/>
    <w:rsid w:val="00706CA1"/>
    <w:rsid w:val="007B4A3A"/>
    <w:rsid w:val="00BC69E0"/>
    <w:rsid w:val="00CA5BFB"/>
    <w:rsid w:val="00D41041"/>
    <w:rsid w:val="00E22662"/>
    <w:rsid w:val="00E90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6B0D26"/>
  <w15:chartTrackingRefBased/>
  <w15:docId w15:val="{B9FF8F83-5500-48C4-89A7-C9F4066E2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22662"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7B4A3A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7B4A3A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7B4A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B4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B4A3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B4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B4A3A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7B4A3A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B4A3A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7B4A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md-plain">
    <w:name w:val="md-plain"/>
    <w:basedOn w:val="a0"/>
    <w:rsid w:val="007B4A3A"/>
  </w:style>
  <w:style w:type="paragraph" w:customStyle="1" w:styleId="md-end-block">
    <w:name w:val="md-end-block"/>
    <w:basedOn w:val="a"/>
    <w:rsid w:val="007B4A3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7">
    <w:name w:val="List Paragraph"/>
    <w:basedOn w:val="a"/>
    <w:uiPriority w:val="34"/>
    <w:qFormat/>
    <w:rsid w:val="00195D7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55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34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8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29</Pages>
  <Words>318</Words>
  <Characters>1817</Characters>
  <Application>Microsoft Office Word</Application>
  <DocSecurity>0</DocSecurity>
  <Lines>15</Lines>
  <Paragraphs>4</Paragraphs>
  <ScaleCrop>false</ScaleCrop>
  <Company>Organization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2026-03-21T02:29:00Z</dcterms:created>
  <dcterms:modified xsi:type="dcterms:W3CDTF">2026-04-24T02:39:00Z</dcterms:modified>
</cp:coreProperties>
</file>