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5"/>
        <w:gridCol w:w="2998"/>
        <w:gridCol w:w="3003"/>
      </w:tblGrid>
      <w:tr w:rsidR="00BB0DF2" w:rsidRPr="00A50BC5" w14:paraId="146F92C3" w14:textId="77777777" w:rsidTr="00BA64E9">
        <w:trPr>
          <w:trHeight w:val="454"/>
        </w:trPr>
        <w:tc>
          <w:tcPr>
            <w:tcW w:w="3080" w:type="dxa"/>
            <w:vAlign w:val="center"/>
          </w:tcPr>
          <w:p w14:paraId="41A9E44D" w14:textId="77777777" w:rsidR="00BB0DF2" w:rsidRPr="00A50BC5" w:rsidRDefault="00BB0DF2" w:rsidP="00BA64E9">
            <w:pPr>
              <w:spacing w:after="0" w:line="240" w:lineRule="auto"/>
              <w:jc w:val="both"/>
              <w:rPr>
                <w:rFonts w:asciiTheme="minorHAnsi" w:hAnsiTheme="minorHAnsi" w:cstheme="minorHAnsi"/>
                <w:b/>
                <w:sz w:val="20"/>
                <w:szCs w:val="20"/>
                <w:lang w:val="en-US"/>
              </w:rPr>
            </w:pPr>
            <w:r w:rsidRPr="00A50BC5">
              <w:rPr>
                <w:rFonts w:asciiTheme="minorHAnsi" w:hAnsiTheme="minorHAnsi" w:cstheme="minorHAnsi"/>
                <w:b/>
                <w:sz w:val="20"/>
                <w:szCs w:val="20"/>
                <w:lang w:val="en-US"/>
              </w:rPr>
              <w:t>POL #</w:t>
            </w:r>
          </w:p>
        </w:tc>
        <w:tc>
          <w:tcPr>
            <w:tcW w:w="3081" w:type="dxa"/>
            <w:vAlign w:val="center"/>
          </w:tcPr>
          <w:p w14:paraId="2DA8283A" w14:textId="3A371E1E" w:rsidR="00BB0DF2" w:rsidRPr="00A50BC5" w:rsidRDefault="00A50BC5" w:rsidP="00BA64E9">
            <w:pPr>
              <w:spacing w:after="0" w:line="240" w:lineRule="auto"/>
              <w:jc w:val="center"/>
              <w:rPr>
                <w:rFonts w:asciiTheme="minorHAnsi" w:hAnsiTheme="minorHAnsi" w:cstheme="minorHAnsi"/>
                <w:b/>
                <w:sz w:val="20"/>
                <w:szCs w:val="20"/>
                <w:lang w:val="en-US"/>
              </w:rPr>
            </w:pPr>
            <w:r>
              <w:rPr>
                <w:rFonts w:asciiTheme="minorHAnsi" w:hAnsiTheme="minorHAnsi" w:cstheme="minorHAnsi"/>
                <w:b/>
                <w:sz w:val="20"/>
                <w:szCs w:val="20"/>
                <w:lang w:val="en-US"/>
              </w:rPr>
              <w:t>Asset Policy</w:t>
            </w:r>
          </w:p>
        </w:tc>
        <w:tc>
          <w:tcPr>
            <w:tcW w:w="3081" w:type="dxa"/>
            <w:vAlign w:val="center"/>
          </w:tcPr>
          <w:p w14:paraId="271C1323" w14:textId="77777777" w:rsidR="00BB0DF2" w:rsidRPr="00A50BC5" w:rsidRDefault="00BB0DF2" w:rsidP="00BA64E9">
            <w:pPr>
              <w:spacing w:after="0" w:line="240" w:lineRule="auto"/>
              <w:jc w:val="both"/>
              <w:rPr>
                <w:rFonts w:asciiTheme="minorHAnsi" w:hAnsiTheme="minorHAnsi" w:cstheme="minorHAnsi"/>
                <w:b/>
                <w:sz w:val="20"/>
                <w:szCs w:val="20"/>
                <w:lang w:val="en-US"/>
              </w:rPr>
            </w:pPr>
          </w:p>
          <w:p w14:paraId="7B16E5ED" w14:textId="4652B4B3" w:rsidR="00BB0DF2" w:rsidRPr="00A50BC5" w:rsidRDefault="00193DE7" w:rsidP="00BA64E9">
            <w:pPr>
              <w:spacing w:after="0" w:line="240" w:lineRule="auto"/>
              <w:jc w:val="both"/>
              <w:rPr>
                <w:rFonts w:asciiTheme="minorHAnsi" w:hAnsiTheme="minorHAnsi" w:cstheme="minorHAnsi"/>
                <w:b/>
                <w:sz w:val="20"/>
                <w:szCs w:val="20"/>
                <w:lang w:val="en-US"/>
              </w:rPr>
            </w:pPr>
            <w:r w:rsidRPr="00A50BC5">
              <w:rPr>
                <w:rFonts w:asciiTheme="minorHAnsi" w:hAnsiTheme="minorHAnsi" w:cstheme="minorHAnsi"/>
                <w:b/>
                <w:sz w:val="20"/>
                <w:szCs w:val="20"/>
                <w:lang w:val="en-US"/>
              </w:rPr>
              <w:t>Revised</w:t>
            </w:r>
            <w:r w:rsidR="00BB0DF2" w:rsidRPr="00A50BC5">
              <w:rPr>
                <w:rFonts w:asciiTheme="minorHAnsi" w:hAnsiTheme="minorHAnsi" w:cstheme="minorHAnsi"/>
                <w:b/>
                <w:sz w:val="20"/>
                <w:szCs w:val="20"/>
                <w:lang w:val="en-US"/>
              </w:rPr>
              <w:t xml:space="preserve"> date:</w:t>
            </w:r>
            <w:r w:rsidR="001415F7" w:rsidRPr="00A50BC5">
              <w:rPr>
                <w:rFonts w:asciiTheme="minorHAnsi" w:hAnsiTheme="minorHAnsi" w:cstheme="minorHAnsi"/>
                <w:b/>
                <w:sz w:val="20"/>
                <w:szCs w:val="20"/>
                <w:lang w:val="en-US"/>
              </w:rPr>
              <w:t xml:space="preserve"> 202</w:t>
            </w:r>
            <w:r w:rsidR="00A50BC5">
              <w:rPr>
                <w:rFonts w:asciiTheme="minorHAnsi" w:hAnsiTheme="minorHAnsi" w:cstheme="minorHAnsi"/>
                <w:b/>
                <w:sz w:val="20"/>
                <w:szCs w:val="20"/>
                <w:lang w:val="en-US"/>
              </w:rPr>
              <w:t>5</w:t>
            </w:r>
            <w:r w:rsidR="001415F7" w:rsidRPr="00A50BC5">
              <w:rPr>
                <w:rFonts w:asciiTheme="minorHAnsi" w:hAnsiTheme="minorHAnsi" w:cstheme="minorHAnsi"/>
                <w:b/>
                <w:sz w:val="20"/>
                <w:szCs w:val="20"/>
                <w:lang w:val="en-US"/>
              </w:rPr>
              <w:t xml:space="preserve">– </w:t>
            </w:r>
            <w:r w:rsidR="00A50BC5">
              <w:rPr>
                <w:rFonts w:asciiTheme="minorHAnsi" w:hAnsiTheme="minorHAnsi" w:cstheme="minorHAnsi"/>
                <w:b/>
                <w:sz w:val="20"/>
                <w:szCs w:val="20"/>
                <w:lang w:val="en-US"/>
              </w:rPr>
              <w:t>09</w:t>
            </w:r>
            <w:r w:rsidR="001415F7" w:rsidRPr="00A50BC5">
              <w:rPr>
                <w:rFonts w:asciiTheme="minorHAnsi" w:hAnsiTheme="minorHAnsi" w:cstheme="minorHAnsi"/>
                <w:b/>
                <w:sz w:val="20"/>
                <w:szCs w:val="20"/>
                <w:lang w:val="en-US"/>
              </w:rPr>
              <w:t xml:space="preserve"> - </w:t>
            </w:r>
            <w:r w:rsidR="00A50BC5">
              <w:rPr>
                <w:rFonts w:asciiTheme="minorHAnsi" w:hAnsiTheme="minorHAnsi" w:cstheme="minorHAnsi"/>
                <w:b/>
                <w:sz w:val="20"/>
                <w:szCs w:val="20"/>
                <w:lang w:val="en-US"/>
              </w:rPr>
              <w:t>01</w:t>
            </w:r>
          </w:p>
          <w:p w14:paraId="387FA87D" w14:textId="77777777" w:rsidR="00BB0DF2" w:rsidRPr="00A50BC5" w:rsidRDefault="00BB0DF2" w:rsidP="00BA64E9">
            <w:pPr>
              <w:spacing w:after="0" w:line="240" w:lineRule="auto"/>
              <w:jc w:val="both"/>
              <w:rPr>
                <w:rFonts w:asciiTheme="minorHAnsi" w:hAnsiTheme="minorHAnsi" w:cstheme="minorHAnsi"/>
                <w:b/>
                <w:sz w:val="20"/>
                <w:szCs w:val="20"/>
                <w:lang w:val="en-US"/>
              </w:rPr>
            </w:pPr>
          </w:p>
        </w:tc>
      </w:tr>
      <w:tr w:rsidR="00BB0DF2" w:rsidRPr="00A50BC5" w14:paraId="5FC2A849" w14:textId="77777777" w:rsidTr="00BA64E9">
        <w:trPr>
          <w:trHeight w:val="131"/>
        </w:trPr>
        <w:tc>
          <w:tcPr>
            <w:tcW w:w="3080" w:type="dxa"/>
            <w:vAlign w:val="center"/>
          </w:tcPr>
          <w:p w14:paraId="175E0408" w14:textId="77777777" w:rsidR="00BB0DF2" w:rsidRPr="00A50BC5" w:rsidRDefault="00BB0DF2" w:rsidP="00BA64E9">
            <w:pPr>
              <w:spacing w:after="0" w:line="240" w:lineRule="auto"/>
              <w:jc w:val="both"/>
              <w:rPr>
                <w:rFonts w:asciiTheme="minorHAnsi" w:hAnsiTheme="minorHAnsi" w:cstheme="minorHAnsi"/>
                <w:b/>
                <w:sz w:val="20"/>
                <w:szCs w:val="20"/>
                <w:lang w:val="en-US"/>
              </w:rPr>
            </w:pPr>
          </w:p>
        </w:tc>
        <w:tc>
          <w:tcPr>
            <w:tcW w:w="3081" w:type="dxa"/>
            <w:vAlign w:val="center"/>
          </w:tcPr>
          <w:p w14:paraId="0CCD5B6F" w14:textId="77777777" w:rsidR="00BB0DF2" w:rsidRPr="00A50BC5" w:rsidRDefault="00BB0DF2" w:rsidP="00BA64E9">
            <w:pPr>
              <w:spacing w:after="0" w:line="240" w:lineRule="auto"/>
              <w:jc w:val="both"/>
              <w:rPr>
                <w:rFonts w:asciiTheme="minorHAnsi" w:hAnsiTheme="minorHAnsi" w:cstheme="minorHAnsi"/>
                <w:b/>
                <w:sz w:val="20"/>
                <w:szCs w:val="20"/>
                <w:lang w:val="en-US"/>
              </w:rPr>
            </w:pPr>
          </w:p>
        </w:tc>
        <w:tc>
          <w:tcPr>
            <w:tcW w:w="3081" w:type="dxa"/>
            <w:vAlign w:val="center"/>
          </w:tcPr>
          <w:p w14:paraId="3D397177" w14:textId="77777777" w:rsidR="00BB0DF2" w:rsidRPr="00A50BC5" w:rsidRDefault="00BB0DF2" w:rsidP="00BA64E9">
            <w:pPr>
              <w:spacing w:after="0" w:line="240" w:lineRule="auto"/>
              <w:jc w:val="both"/>
              <w:rPr>
                <w:rFonts w:asciiTheme="minorHAnsi" w:hAnsiTheme="minorHAnsi" w:cstheme="minorHAnsi"/>
                <w:b/>
                <w:sz w:val="20"/>
                <w:szCs w:val="20"/>
                <w:lang w:val="en-US"/>
              </w:rPr>
            </w:pPr>
          </w:p>
        </w:tc>
      </w:tr>
      <w:tr w:rsidR="00BB0DF2" w:rsidRPr="00A50BC5" w14:paraId="4C0C426C" w14:textId="77777777" w:rsidTr="00BA64E9">
        <w:trPr>
          <w:trHeight w:val="454"/>
        </w:trPr>
        <w:tc>
          <w:tcPr>
            <w:tcW w:w="3080" w:type="dxa"/>
            <w:vAlign w:val="center"/>
          </w:tcPr>
          <w:p w14:paraId="49BEF25A" w14:textId="77777777" w:rsidR="00BB0DF2" w:rsidRPr="00A50BC5" w:rsidRDefault="00BB0DF2" w:rsidP="00BA64E9">
            <w:pPr>
              <w:spacing w:after="0" w:line="240" w:lineRule="auto"/>
              <w:jc w:val="both"/>
              <w:rPr>
                <w:rFonts w:asciiTheme="minorHAnsi" w:hAnsiTheme="minorHAnsi" w:cstheme="minorHAnsi"/>
                <w:b/>
                <w:sz w:val="20"/>
                <w:szCs w:val="20"/>
                <w:lang w:val="en-US"/>
              </w:rPr>
            </w:pPr>
            <w:r w:rsidRPr="00A50BC5">
              <w:rPr>
                <w:rFonts w:asciiTheme="minorHAnsi" w:hAnsiTheme="minorHAnsi" w:cstheme="minorHAnsi"/>
                <w:b/>
                <w:sz w:val="20"/>
                <w:szCs w:val="20"/>
                <w:lang w:val="en-US"/>
              </w:rPr>
              <w:t>Responsible department</w:t>
            </w:r>
          </w:p>
        </w:tc>
        <w:tc>
          <w:tcPr>
            <w:tcW w:w="6162" w:type="dxa"/>
            <w:gridSpan w:val="2"/>
            <w:vAlign w:val="center"/>
          </w:tcPr>
          <w:p w14:paraId="3D644DDF" w14:textId="77777777" w:rsidR="00BB0DF2" w:rsidRPr="00A50BC5" w:rsidRDefault="00BB0DF2" w:rsidP="00BA64E9">
            <w:pPr>
              <w:spacing w:after="0" w:line="240" w:lineRule="auto"/>
              <w:jc w:val="both"/>
              <w:rPr>
                <w:rFonts w:asciiTheme="minorHAnsi" w:hAnsiTheme="minorHAnsi" w:cstheme="minorHAnsi"/>
                <w:b/>
                <w:sz w:val="20"/>
                <w:szCs w:val="20"/>
                <w:lang w:val="en-US"/>
              </w:rPr>
            </w:pPr>
            <w:r w:rsidRPr="00A50BC5">
              <w:rPr>
                <w:rFonts w:asciiTheme="minorHAnsi" w:hAnsiTheme="minorHAnsi" w:cstheme="minorHAnsi"/>
                <w:b/>
                <w:sz w:val="20"/>
                <w:szCs w:val="20"/>
                <w:lang w:val="en-US"/>
              </w:rPr>
              <w:t xml:space="preserve">iRam HR Department </w:t>
            </w:r>
          </w:p>
        </w:tc>
      </w:tr>
    </w:tbl>
    <w:p w14:paraId="0D5CFDFB" w14:textId="3244C736" w:rsidR="00BB0DF2" w:rsidRPr="00A50BC5" w:rsidRDefault="00BB0DF2" w:rsidP="00BB0DF2">
      <w:pPr>
        <w:jc w:val="both"/>
        <w:rPr>
          <w:rFonts w:asciiTheme="minorHAnsi" w:hAnsiTheme="minorHAnsi" w:cstheme="minorHAnsi"/>
          <w:b/>
          <w:sz w:val="20"/>
          <w:szCs w:val="20"/>
          <w:lang w:val="en-US"/>
        </w:rPr>
      </w:pPr>
    </w:p>
    <w:p w14:paraId="7F351B00" w14:textId="77777777" w:rsidR="00A50BC5" w:rsidRPr="00B452BA" w:rsidRDefault="00A50BC5" w:rsidP="00A50BC5">
      <w:pPr>
        <w:pStyle w:val="p1"/>
        <w:rPr>
          <w:rFonts w:asciiTheme="minorHAnsi" w:hAnsiTheme="minorHAnsi" w:cstheme="minorHAnsi"/>
          <w:sz w:val="23"/>
          <w:szCs w:val="23"/>
        </w:rPr>
      </w:pPr>
      <w:r w:rsidRPr="00B452BA">
        <w:rPr>
          <w:rFonts w:asciiTheme="minorHAnsi" w:hAnsiTheme="minorHAnsi" w:cstheme="minorHAnsi"/>
          <w:b/>
          <w:bCs/>
          <w:sz w:val="23"/>
          <w:szCs w:val="23"/>
        </w:rPr>
        <w:t>I. Purpose</w:t>
      </w:r>
    </w:p>
    <w:p w14:paraId="3359BF78" w14:textId="77777777" w:rsidR="00A50BC5" w:rsidRPr="00A50BC5" w:rsidRDefault="00A50BC5" w:rsidP="00A50BC5">
      <w:pPr>
        <w:pStyle w:val="p2"/>
        <w:rPr>
          <w:rFonts w:asciiTheme="minorHAnsi" w:hAnsiTheme="minorHAnsi" w:cstheme="minorHAnsi"/>
          <w:sz w:val="22"/>
          <w:szCs w:val="22"/>
        </w:rPr>
      </w:pPr>
    </w:p>
    <w:p w14:paraId="15132ACC" w14:textId="77777777" w:rsidR="00A50BC5" w:rsidRPr="00A50BC5" w:rsidRDefault="00A50BC5" w:rsidP="00A50BC5">
      <w:pPr>
        <w:pStyle w:val="p3"/>
        <w:rPr>
          <w:rFonts w:asciiTheme="minorHAnsi" w:hAnsiTheme="minorHAnsi" w:cstheme="minorHAnsi"/>
          <w:sz w:val="22"/>
          <w:szCs w:val="22"/>
        </w:rPr>
      </w:pPr>
      <w:r w:rsidRPr="00A50BC5">
        <w:rPr>
          <w:rFonts w:asciiTheme="minorHAnsi" w:hAnsiTheme="minorHAnsi" w:cstheme="minorHAnsi"/>
          <w:sz w:val="22"/>
          <w:szCs w:val="22"/>
        </w:rPr>
        <w:t>This policy provides guidance on the management, usage, and accountability of company assets to ensure their proper use, maintenance, and safekeeping.</w:t>
      </w:r>
    </w:p>
    <w:p w14:paraId="1B5DA389" w14:textId="77777777" w:rsidR="00A50BC5" w:rsidRPr="00A50BC5" w:rsidRDefault="00A50BC5" w:rsidP="00A50BC5">
      <w:pPr>
        <w:pStyle w:val="p2"/>
        <w:rPr>
          <w:rFonts w:asciiTheme="minorHAnsi" w:hAnsiTheme="minorHAnsi" w:cstheme="minorHAnsi"/>
        </w:rPr>
      </w:pPr>
    </w:p>
    <w:p w14:paraId="725786EC" w14:textId="77777777" w:rsidR="00A50BC5" w:rsidRPr="00B452BA" w:rsidRDefault="00A50BC5" w:rsidP="00A50BC5">
      <w:pPr>
        <w:pStyle w:val="p1"/>
        <w:rPr>
          <w:rFonts w:asciiTheme="minorHAnsi" w:hAnsiTheme="minorHAnsi" w:cstheme="minorHAnsi"/>
          <w:sz w:val="23"/>
          <w:szCs w:val="23"/>
        </w:rPr>
      </w:pPr>
      <w:r w:rsidRPr="00B452BA">
        <w:rPr>
          <w:rFonts w:asciiTheme="minorHAnsi" w:hAnsiTheme="minorHAnsi" w:cstheme="minorHAnsi"/>
          <w:b/>
          <w:bCs/>
          <w:sz w:val="23"/>
          <w:szCs w:val="23"/>
        </w:rPr>
        <w:t>II. Scope</w:t>
      </w:r>
    </w:p>
    <w:p w14:paraId="22E008DE" w14:textId="77777777" w:rsidR="00A50BC5" w:rsidRPr="00A50BC5" w:rsidRDefault="00A50BC5" w:rsidP="00A50BC5">
      <w:pPr>
        <w:pStyle w:val="p2"/>
        <w:rPr>
          <w:rFonts w:asciiTheme="minorHAnsi" w:hAnsiTheme="minorHAnsi" w:cstheme="minorHAnsi"/>
          <w:sz w:val="22"/>
          <w:szCs w:val="22"/>
        </w:rPr>
      </w:pPr>
    </w:p>
    <w:p w14:paraId="07C0ED2A" w14:textId="77777777" w:rsidR="00A50BC5" w:rsidRPr="00A50BC5" w:rsidRDefault="00A50BC5" w:rsidP="00A50BC5">
      <w:pPr>
        <w:pStyle w:val="p3"/>
        <w:rPr>
          <w:rFonts w:asciiTheme="minorHAnsi" w:hAnsiTheme="minorHAnsi" w:cstheme="minorHAnsi"/>
          <w:sz w:val="22"/>
          <w:szCs w:val="22"/>
        </w:rPr>
      </w:pPr>
      <w:r w:rsidRPr="00A50BC5">
        <w:rPr>
          <w:rFonts w:asciiTheme="minorHAnsi" w:hAnsiTheme="minorHAnsi" w:cstheme="minorHAnsi"/>
          <w:sz w:val="22"/>
          <w:szCs w:val="22"/>
        </w:rPr>
        <w:t>This policy applies to all employees of iRam who have access to or are entrusted with company assets, including but not limited to tools, equipment, vehicles, technology, and any other property owned by the company.</w:t>
      </w:r>
    </w:p>
    <w:p w14:paraId="2AF4EB75" w14:textId="77777777" w:rsidR="00830A54" w:rsidRPr="00A50BC5" w:rsidRDefault="00830A54">
      <w:pPr>
        <w:rPr>
          <w:rFonts w:asciiTheme="minorHAnsi" w:hAnsiTheme="minorHAnsi" w:cstheme="minorHAnsi"/>
        </w:rPr>
      </w:pPr>
    </w:p>
    <w:p w14:paraId="6E5348D9" w14:textId="77777777" w:rsidR="00A50BC5" w:rsidRPr="00A50BC5" w:rsidRDefault="00A50BC5" w:rsidP="00A50BC5">
      <w:pPr>
        <w:spacing w:after="0" w:line="240" w:lineRule="auto"/>
        <w:rPr>
          <w:rFonts w:asciiTheme="minorHAnsi" w:hAnsiTheme="minorHAnsi" w:cstheme="minorHAnsi"/>
          <w:color w:val="0E0E0E"/>
          <w:sz w:val="23"/>
          <w:szCs w:val="23"/>
          <w:lang w:eastAsia="en-GB"/>
        </w:rPr>
      </w:pPr>
      <w:r w:rsidRPr="00A50BC5">
        <w:rPr>
          <w:rFonts w:asciiTheme="minorHAnsi" w:hAnsiTheme="minorHAnsi" w:cstheme="minorHAnsi"/>
          <w:b/>
          <w:bCs/>
          <w:color w:val="0E0E0E"/>
          <w:sz w:val="23"/>
          <w:szCs w:val="23"/>
          <w:lang w:eastAsia="en-GB"/>
        </w:rPr>
        <w:t>III. Policy Guidelines</w:t>
      </w:r>
    </w:p>
    <w:p w14:paraId="0C1EA82B" w14:textId="77777777" w:rsidR="00A50BC5" w:rsidRPr="00A50BC5" w:rsidRDefault="00A50BC5" w:rsidP="00A50BC5">
      <w:pPr>
        <w:spacing w:after="0" w:line="240" w:lineRule="auto"/>
        <w:rPr>
          <w:rFonts w:asciiTheme="minorHAnsi" w:hAnsiTheme="minorHAnsi" w:cstheme="minorHAnsi"/>
          <w:color w:val="0E0E0E"/>
          <w:sz w:val="21"/>
          <w:szCs w:val="21"/>
          <w:lang w:eastAsia="en-GB"/>
        </w:rPr>
      </w:pPr>
    </w:p>
    <w:p w14:paraId="0F262C5A" w14:textId="77777777" w:rsidR="00A50BC5" w:rsidRPr="00A50BC5" w:rsidRDefault="00A50BC5" w:rsidP="00A50BC5">
      <w:pPr>
        <w:spacing w:after="0" w:line="240" w:lineRule="auto"/>
        <w:rPr>
          <w:rFonts w:asciiTheme="minorHAnsi" w:hAnsiTheme="minorHAnsi" w:cstheme="minorHAnsi"/>
          <w:color w:val="0E0E0E"/>
          <w:lang w:eastAsia="en-GB"/>
        </w:rPr>
      </w:pPr>
      <w:r w:rsidRPr="00A50BC5">
        <w:rPr>
          <w:rFonts w:asciiTheme="minorHAnsi" w:hAnsiTheme="minorHAnsi" w:cstheme="minorHAnsi"/>
          <w:b/>
          <w:bCs/>
          <w:color w:val="0E0E0E"/>
          <w:sz w:val="21"/>
          <w:szCs w:val="21"/>
          <w:lang w:eastAsia="en-GB"/>
        </w:rPr>
        <w:t>1</w:t>
      </w:r>
      <w:r w:rsidRPr="00A50BC5">
        <w:rPr>
          <w:rFonts w:asciiTheme="minorHAnsi" w:hAnsiTheme="minorHAnsi" w:cstheme="minorHAnsi"/>
          <w:b/>
          <w:bCs/>
          <w:color w:val="0E0E0E"/>
          <w:lang w:eastAsia="en-GB"/>
        </w:rPr>
        <w:t>. Assignment of Assets</w:t>
      </w:r>
    </w:p>
    <w:p w14:paraId="46802B0C" w14:textId="77777777" w:rsidR="00A50BC5" w:rsidRPr="00A50BC5" w:rsidRDefault="00A50BC5" w:rsidP="00A50BC5">
      <w:pPr>
        <w:spacing w:before="180" w:after="0" w:line="240" w:lineRule="auto"/>
        <w:ind w:left="195" w:hanging="1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All company assets assigned to employees must be recorded in the Asset Register, maintained by the Human Resources or Administration Department.</w:t>
      </w:r>
    </w:p>
    <w:p w14:paraId="3E004799" w14:textId="77777777" w:rsidR="00A50BC5" w:rsidRPr="00A50BC5" w:rsidRDefault="00A50BC5" w:rsidP="00A50BC5">
      <w:pPr>
        <w:spacing w:before="180" w:after="0" w:line="240" w:lineRule="auto"/>
        <w:ind w:left="195" w:hanging="1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An asset acknowledgment form must be signed by the employee upon receipt of any company asset.</w:t>
      </w:r>
    </w:p>
    <w:p w14:paraId="2BC78310" w14:textId="77777777" w:rsidR="00A50BC5" w:rsidRPr="00A50BC5" w:rsidRDefault="00A50BC5" w:rsidP="00A50BC5">
      <w:pPr>
        <w:spacing w:after="0" w:line="240" w:lineRule="auto"/>
        <w:rPr>
          <w:rFonts w:asciiTheme="minorHAnsi" w:hAnsiTheme="minorHAnsi" w:cstheme="minorHAnsi"/>
          <w:color w:val="0E0E0E"/>
          <w:lang w:eastAsia="en-GB"/>
        </w:rPr>
      </w:pPr>
    </w:p>
    <w:p w14:paraId="1FFBC56C" w14:textId="77777777" w:rsidR="00A50BC5" w:rsidRPr="00A50BC5" w:rsidRDefault="00A50BC5" w:rsidP="00A50BC5">
      <w:pPr>
        <w:spacing w:after="0" w:line="240" w:lineRule="auto"/>
        <w:rPr>
          <w:rFonts w:asciiTheme="minorHAnsi" w:hAnsiTheme="minorHAnsi" w:cstheme="minorHAnsi"/>
          <w:color w:val="0E0E0E"/>
          <w:sz w:val="21"/>
          <w:szCs w:val="21"/>
          <w:lang w:eastAsia="en-GB"/>
        </w:rPr>
      </w:pPr>
      <w:r w:rsidRPr="00A50BC5">
        <w:rPr>
          <w:rFonts w:asciiTheme="minorHAnsi" w:hAnsiTheme="minorHAnsi" w:cstheme="minorHAnsi"/>
          <w:b/>
          <w:bCs/>
          <w:color w:val="0E0E0E"/>
          <w:sz w:val="21"/>
          <w:szCs w:val="21"/>
          <w:lang w:eastAsia="en-GB"/>
        </w:rPr>
        <w:t>2. Employee Responsibilities</w:t>
      </w:r>
    </w:p>
    <w:p w14:paraId="18D17416" w14:textId="77777777" w:rsidR="00A50BC5" w:rsidRPr="00A50BC5" w:rsidRDefault="00A50BC5" w:rsidP="00A50BC5">
      <w:pPr>
        <w:spacing w:before="180" w:after="0" w:line="240" w:lineRule="auto"/>
        <w:ind w:left="195" w:hanging="1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Employees are responsible for the proper care, maintenance, and use of company assets in their possession.</w:t>
      </w:r>
    </w:p>
    <w:p w14:paraId="365F3E25" w14:textId="77777777" w:rsidR="00A50BC5" w:rsidRPr="00A50BC5" w:rsidRDefault="00A50BC5" w:rsidP="00A50BC5">
      <w:pPr>
        <w:spacing w:before="180" w:after="0" w:line="240" w:lineRule="auto"/>
        <w:ind w:left="195" w:hanging="1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Company assets must only be used for official business purposes unless explicitly authorized.</w:t>
      </w:r>
    </w:p>
    <w:p w14:paraId="7EDFD639" w14:textId="77777777" w:rsidR="00A50BC5" w:rsidRPr="00A50BC5" w:rsidRDefault="00A50BC5" w:rsidP="00A50BC5">
      <w:pPr>
        <w:spacing w:before="180" w:after="0" w:line="240" w:lineRule="auto"/>
        <w:ind w:left="195" w:hanging="1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Employees must not loan, transfer, or modify company assets without prior written approval.</w:t>
      </w:r>
    </w:p>
    <w:p w14:paraId="6C2A3F2B" w14:textId="77777777" w:rsidR="00A50BC5" w:rsidRPr="00A50BC5" w:rsidRDefault="00A50BC5" w:rsidP="00A50BC5">
      <w:pPr>
        <w:spacing w:after="0" w:line="240" w:lineRule="auto"/>
        <w:rPr>
          <w:rFonts w:asciiTheme="minorHAnsi" w:hAnsiTheme="minorHAnsi" w:cstheme="minorHAnsi"/>
          <w:color w:val="0E0E0E"/>
          <w:lang w:eastAsia="en-GB"/>
        </w:rPr>
      </w:pPr>
    </w:p>
    <w:p w14:paraId="2BC63535" w14:textId="77777777" w:rsidR="00A50BC5" w:rsidRPr="00A50BC5" w:rsidRDefault="00A50BC5" w:rsidP="00A50BC5">
      <w:pPr>
        <w:spacing w:after="0" w:line="240" w:lineRule="auto"/>
        <w:rPr>
          <w:rFonts w:asciiTheme="minorHAnsi" w:hAnsiTheme="minorHAnsi" w:cstheme="minorHAnsi"/>
          <w:color w:val="0E0E0E"/>
          <w:sz w:val="21"/>
          <w:szCs w:val="21"/>
          <w:lang w:eastAsia="en-GB"/>
        </w:rPr>
      </w:pPr>
      <w:r w:rsidRPr="00A50BC5">
        <w:rPr>
          <w:rFonts w:asciiTheme="minorHAnsi" w:hAnsiTheme="minorHAnsi" w:cstheme="minorHAnsi"/>
          <w:b/>
          <w:bCs/>
          <w:color w:val="0E0E0E"/>
          <w:sz w:val="21"/>
          <w:szCs w:val="21"/>
          <w:lang w:eastAsia="en-GB"/>
        </w:rPr>
        <w:t xml:space="preserve">3. </w:t>
      </w:r>
      <w:r w:rsidRPr="00A50BC5">
        <w:rPr>
          <w:rFonts w:asciiTheme="minorHAnsi" w:hAnsiTheme="minorHAnsi" w:cstheme="minorHAnsi"/>
          <w:b/>
          <w:bCs/>
          <w:color w:val="0E0E0E"/>
          <w:lang w:eastAsia="en-GB"/>
        </w:rPr>
        <w:t>Loss, Theft, or Damage</w:t>
      </w:r>
    </w:p>
    <w:p w14:paraId="6DF3EAF9" w14:textId="77777777" w:rsidR="00A50BC5" w:rsidRPr="00A50BC5" w:rsidRDefault="00A50BC5" w:rsidP="00A50BC5">
      <w:pPr>
        <w:spacing w:before="180" w:after="0" w:line="240" w:lineRule="auto"/>
        <w:ind w:left="195" w:hanging="1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Any loss, theft, or damage to company assets must be reported immediately to the employee’s manager and HR.</w:t>
      </w:r>
    </w:p>
    <w:p w14:paraId="418A3F8E" w14:textId="77777777" w:rsidR="00A50BC5" w:rsidRPr="00A50BC5" w:rsidRDefault="00A50BC5" w:rsidP="00A50BC5">
      <w:pPr>
        <w:spacing w:before="180" w:after="0" w:line="240" w:lineRule="auto"/>
        <w:ind w:left="195" w:hanging="1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In the event of negligence or misuse leading to damage or loss, the employee may be held financially responsible.</w:t>
      </w:r>
    </w:p>
    <w:p w14:paraId="6FB4F00B" w14:textId="77777777" w:rsidR="00A50BC5" w:rsidRPr="00A50BC5" w:rsidRDefault="00A50BC5" w:rsidP="00A50BC5">
      <w:pPr>
        <w:spacing w:after="0" w:line="240" w:lineRule="auto"/>
        <w:rPr>
          <w:rFonts w:asciiTheme="minorHAnsi" w:hAnsiTheme="minorHAnsi" w:cstheme="minorHAnsi"/>
          <w:color w:val="0E0E0E"/>
          <w:lang w:eastAsia="en-GB"/>
        </w:rPr>
      </w:pPr>
    </w:p>
    <w:p w14:paraId="0B69BE73" w14:textId="77777777" w:rsidR="00A50BC5" w:rsidRPr="00A50BC5" w:rsidRDefault="00A50BC5" w:rsidP="00A50BC5">
      <w:pPr>
        <w:spacing w:after="0" w:line="240" w:lineRule="auto"/>
        <w:rPr>
          <w:rFonts w:asciiTheme="minorHAnsi" w:hAnsiTheme="minorHAnsi" w:cstheme="minorHAnsi"/>
          <w:color w:val="0E0E0E"/>
          <w:sz w:val="21"/>
          <w:szCs w:val="21"/>
          <w:lang w:eastAsia="en-GB"/>
        </w:rPr>
      </w:pPr>
      <w:r w:rsidRPr="00A50BC5">
        <w:rPr>
          <w:rFonts w:asciiTheme="minorHAnsi" w:hAnsiTheme="minorHAnsi" w:cstheme="minorHAnsi"/>
          <w:b/>
          <w:bCs/>
          <w:color w:val="0E0E0E"/>
          <w:sz w:val="21"/>
          <w:szCs w:val="21"/>
          <w:lang w:eastAsia="en-GB"/>
        </w:rPr>
        <w:t xml:space="preserve">4. </w:t>
      </w:r>
      <w:r w:rsidRPr="00A50BC5">
        <w:rPr>
          <w:rFonts w:asciiTheme="minorHAnsi" w:hAnsiTheme="minorHAnsi" w:cstheme="minorHAnsi"/>
          <w:b/>
          <w:bCs/>
          <w:color w:val="0E0E0E"/>
          <w:lang w:eastAsia="en-GB"/>
        </w:rPr>
        <w:t>Return of Assets</w:t>
      </w:r>
    </w:p>
    <w:p w14:paraId="72BBFD31" w14:textId="77777777" w:rsidR="00A50BC5" w:rsidRPr="00A50BC5" w:rsidRDefault="00A50BC5" w:rsidP="00A50BC5">
      <w:pPr>
        <w:spacing w:before="180" w:after="0" w:line="240" w:lineRule="auto"/>
        <w:ind w:left="195" w:hanging="1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Upon termination of employment or completion of the asset’s use, employees must return all company-issued assets in their possession.</w:t>
      </w:r>
    </w:p>
    <w:p w14:paraId="284F9161" w14:textId="67DDCC7D" w:rsidR="00A50BC5" w:rsidRPr="00DD7FEB" w:rsidRDefault="00A50BC5" w:rsidP="00DD7FEB">
      <w:pPr>
        <w:spacing w:before="180" w:after="0" w:line="240" w:lineRule="auto"/>
        <w:ind w:left="195" w:hanging="1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Any outstanding amounts related to unreturned or damaged assets may be deducted from the employee’s final salary.</w:t>
      </w:r>
    </w:p>
    <w:p w14:paraId="21F986F3" w14:textId="77777777" w:rsidR="00A50BC5" w:rsidRPr="00A50BC5" w:rsidRDefault="00A50BC5" w:rsidP="00A50BC5">
      <w:pPr>
        <w:spacing w:after="0" w:line="240" w:lineRule="auto"/>
        <w:rPr>
          <w:rFonts w:asciiTheme="minorHAnsi" w:hAnsiTheme="minorHAnsi" w:cstheme="minorHAnsi"/>
          <w:color w:val="0E0E0E"/>
          <w:sz w:val="23"/>
          <w:szCs w:val="23"/>
          <w:lang w:eastAsia="en-GB"/>
        </w:rPr>
      </w:pPr>
      <w:r w:rsidRPr="00A50BC5">
        <w:rPr>
          <w:rFonts w:asciiTheme="minorHAnsi" w:hAnsiTheme="minorHAnsi" w:cstheme="minorHAnsi"/>
          <w:b/>
          <w:bCs/>
          <w:color w:val="0E0E0E"/>
          <w:sz w:val="23"/>
          <w:szCs w:val="23"/>
          <w:lang w:eastAsia="en-GB"/>
        </w:rPr>
        <w:lastRenderedPageBreak/>
        <w:t>IV. Asset Issuance Procedures</w:t>
      </w:r>
    </w:p>
    <w:p w14:paraId="7CBADD48" w14:textId="77777777" w:rsidR="00A50BC5" w:rsidRPr="00A50BC5" w:rsidRDefault="00A50BC5" w:rsidP="00A50BC5">
      <w:pPr>
        <w:spacing w:before="180" w:after="0" w:line="240" w:lineRule="auto"/>
        <w:ind w:left="315" w:hanging="315"/>
        <w:rPr>
          <w:rFonts w:asciiTheme="minorHAnsi" w:hAnsiTheme="minorHAnsi" w:cstheme="minorHAnsi"/>
          <w:color w:val="0E0E0E"/>
          <w:lang w:eastAsia="en-GB"/>
        </w:rPr>
      </w:pPr>
      <w:r w:rsidRPr="00A50BC5">
        <w:rPr>
          <w:rFonts w:asciiTheme="minorHAnsi" w:hAnsiTheme="minorHAnsi" w:cstheme="minorHAnsi"/>
          <w:color w:val="0E0E0E"/>
          <w:lang w:eastAsia="en-GB"/>
        </w:rPr>
        <w:tab/>
        <w:t>1.</w:t>
      </w:r>
      <w:r w:rsidRPr="00A50BC5">
        <w:rPr>
          <w:rFonts w:asciiTheme="minorHAnsi" w:hAnsiTheme="minorHAnsi" w:cstheme="minorHAnsi"/>
          <w:color w:val="0E0E0E"/>
          <w:lang w:eastAsia="en-GB"/>
        </w:rPr>
        <w:tab/>
      </w:r>
      <w:r w:rsidRPr="00A50BC5">
        <w:rPr>
          <w:rFonts w:asciiTheme="minorHAnsi" w:hAnsiTheme="minorHAnsi" w:cstheme="minorHAnsi"/>
          <w:b/>
          <w:bCs/>
          <w:color w:val="0E0E0E"/>
          <w:lang w:eastAsia="en-GB"/>
        </w:rPr>
        <w:t>Initial Issuance:</w:t>
      </w:r>
    </w:p>
    <w:p w14:paraId="27C81E86" w14:textId="77777777" w:rsidR="00A50BC5" w:rsidRPr="00A50BC5" w:rsidRDefault="00A50BC5" w:rsidP="00A50BC5">
      <w:pPr>
        <w:spacing w:before="180" w:after="0" w:line="240" w:lineRule="auto"/>
        <w:ind w:left="495" w:hanging="495"/>
        <w:rPr>
          <w:rFonts w:asciiTheme="minorHAnsi" w:hAnsiTheme="minorHAnsi" w:cstheme="minorHAnsi"/>
          <w:color w:val="0E0E0E"/>
          <w:lang w:eastAsia="en-GB"/>
        </w:rPr>
      </w:pPr>
      <w:r w:rsidRPr="00A50BC5">
        <w:rPr>
          <w:rFonts w:asciiTheme="minorHAnsi" w:hAnsiTheme="minorHAnsi" w:cstheme="minorHAnsi"/>
          <w:color w:val="0E0E0E"/>
          <w:sz w:val="21"/>
          <w:szCs w:val="21"/>
          <w:lang w:eastAsia="en-GB"/>
        </w:rPr>
        <w:tab/>
      </w:r>
      <w:r w:rsidRPr="00A50BC5">
        <w:rPr>
          <w:rFonts w:asciiTheme="minorHAnsi" w:hAnsiTheme="minorHAnsi" w:cstheme="minorHAnsi"/>
          <w:color w:val="0E0E0E"/>
          <w:lang w:eastAsia="en-GB"/>
        </w:rPr>
        <w:t>•</w:t>
      </w:r>
      <w:r w:rsidRPr="00A50BC5">
        <w:rPr>
          <w:rFonts w:asciiTheme="minorHAnsi" w:hAnsiTheme="minorHAnsi" w:cstheme="minorHAnsi"/>
          <w:color w:val="0E0E0E"/>
          <w:lang w:eastAsia="en-GB"/>
        </w:rPr>
        <w:tab/>
        <w:t>Employees receiving assets must complete and sign an Asset Acknowledgment Form that includes details such as the asset description, serial number, and condition.</w:t>
      </w:r>
    </w:p>
    <w:p w14:paraId="4347CED3" w14:textId="77777777" w:rsidR="00A50BC5" w:rsidRPr="00A50BC5" w:rsidRDefault="00A50BC5" w:rsidP="00A50BC5">
      <w:pPr>
        <w:spacing w:before="180" w:after="0" w:line="240" w:lineRule="auto"/>
        <w:ind w:left="495" w:hanging="4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The form must be approved by the employee’s manager and HR before asset issuance.</w:t>
      </w:r>
    </w:p>
    <w:p w14:paraId="1C742A9D" w14:textId="041E979E" w:rsidR="00A50BC5" w:rsidRPr="00A50BC5" w:rsidRDefault="00A50BC5" w:rsidP="00A50BC5">
      <w:pPr>
        <w:spacing w:before="180" w:after="0" w:line="240" w:lineRule="auto"/>
        <w:ind w:left="315" w:hanging="315"/>
        <w:rPr>
          <w:rFonts w:asciiTheme="minorHAnsi" w:hAnsiTheme="minorHAnsi" w:cstheme="minorHAnsi"/>
          <w:color w:val="0E0E0E"/>
          <w:lang w:eastAsia="en-GB"/>
        </w:rPr>
      </w:pPr>
      <w:r w:rsidRPr="00A50BC5">
        <w:rPr>
          <w:rFonts w:asciiTheme="minorHAnsi" w:hAnsiTheme="minorHAnsi" w:cstheme="minorHAnsi"/>
          <w:color w:val="0E0E0E"/>
          <w:sz w:val="21"/>
          <w:szCs w:val="21"/>
          <w:lang w:eastAsia="en-GB"/>
        </w:rPr>
        <w:tab/>
        <w:t>2.</w:t>
      </w:r>
      <w:r w:rsidRPr="00A50BC5">
        <w:rPr>
          <w:rFonts w:asciiTheme="minorHAnsi" w:hAnsiTheme="minorHAnsi" w:cstheme="minorHAnsi"/>
          <w:color w:val="0E0E0E"/>
          <w:lang w:eastAsia="en-GB"/>
        </w:rPr>
        <w:tab/>
      </w:r>
      <w:r w:rsidRPr="00A50BC5">
        <w:rPr>
          <w:rFonts w:asciiTheme="minorHAnsi" w:hAnsiTheme="minorHAnsi" w:cstheme="minorHAnsi"/>
          <w:b/>
          <w:bCs/>
          <w:color w:val="0E0E0E"/>
          <w:lang w:eastAsia="en-GB"/>
        </w:rPr>
        <w:t>Asset Maintenance:</w:t>
      </w:r>
    </w:p>
    <w:p w14:paraId="2F937ACA" w14:textId="77777777" w:rsidR="00A50BC5" w:rsidRPr="00A50BC5" w:rsidRDefault="00A50BC5" w:rsidP="00A50BC5">
      <w:pPr>
        <w:spacing w:before="180" w:after="0" w:line="240" w:lineRule="auto"/>
        <w:ind w:left="495" w:hanging="4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Employees must report any technical or functional issues promptly.</w:t>
      </w:r>
    </w:p>
    <w:p w14:paraId="47DA623C" w14:textId="77777777" w:rsidR="00A50BC5" w:rsidRPr="00A50BC5" w:rsidRDefault="00A50BC5" w:rsidP="00A50BC5">
      <w:pPr>
        <w:spacing w:before="180" w:after="0" w:line="240" w:lineRule="auto"/>
        <w:ind w:left="315" w:hanging="315"/>
        <w:rPr>
          <w:rFonts w:asciiTheme="minorHAnsi" w:hAnsiTheme="minorHAnsi" w:cstheme="minorHAnsi"/>
          <w:color w:val="0E0E0E"/>
          <w:lang w:eastAsia="en-GB"/>
        </w:rPr>
      </w:pPr>
      <w:r w:rsidRPr="00A50BC5">
        <w:rPr>
          <w:rFonts w:asciiTheme="minorHAnsi" w:hAnsiTheme="minorHAnsi" w:cstheme="minorHAnsi"/>
          <w:color w:val="0E0E0E"/>
          <w:lang w:eastAsia="en-GB"/>
        </w:rPr>
        <w:tab/>
        <w:t>3.</w:t>
      </w:r>
      <w:r w:rsidRPr="00A50BC5">
        <w:rPr>
          <w:rFonts w:asciiTheme="minorHAnsi" w:hAnsiTheme="minorHAnsi" w:cstheme="minorHAnsi"/>
          <w:color w:val="0E0E0E"/>
          <w:lang w:eastAsia="en-GB"/>
        </w:rPr>
        <w:tab/>
      </w:r>
      <w:r w:rsidRPr="00A50BC5">
        <w:rPr>
          <w:rFonts w:asciiTheme="minorHAnsi" w:hAnsiTheme="minorHAnsi" w:cstheme="minorHAnsi"/>
          <w:b/>
          <w:bCs/>
          <w:color w:val="0E0E0E"/>
          <w:lang w:eastAsia="en-GB"/>
        </w:rPr>
        <w:t>Asset Tracking:</w:t>
      </w:r>
    </w:p>
    <w:p w14:paraId="1FF7833F" w14:textId="77777777" w:rsidR="00A50BC5" w:rsidRPr="00A50BC5" w:rsidRDefault="00A50BC5" w:rsidP="00A50BC5">
      <w:pPr>
        <w:spacing w:before="180" w:after="0" w:line="240" w:lineRule="auto"/>
        <w:ind w:left="495" w:hanging="4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The company reserves the right to track the location and usage of certain assets, such as company vehicles, for security and operational purposes.</w:t>
      </w:r>
    </w:p>
    <w:p w14:paraId="7572CD7E" w14:textId="77777777" w:rsidR="00A50BC5" w:rsidRPr="00A50BC5" w:rsidRDefault="00A50BC5" w:rsidP="00A50BC5">
      <w:pPr>
        <w:spacing w:before="180" w:after="0" w:line="240" w:lineRule="auto"/>
        <w:ind w:left="315" w:hanging="315"/>
        <w:rPr>
          <w:rFonts w:asciiTheme="minorHAnsi" w:hAnsiTheme="minorHAnsi" w:cstheme="minorHAnsi"/>
          <w:color w:val="0E0E0E"/>
          <w:lang w:eastAsia="en-GB"/>
        </w:rPr>
      </w:pPr>
      <w:r w:rsidRPr="00A50BC5">
        <w:rPr>
          <w:rFonts w:asciiTheme="minorHAnsi" w:hAnsiTheme="minorHAnsi" w:cstheme="minorHAnsi"/>
          <w:color w:val="0E0E0E"/>
          <w:lang w:eastAsia="en-GB"/>
        </w:rPr>
        <w:tab/>
        <w:t>4.</w:t>
      </w:r>
      <w:r w:rsidRPr="00A50BC5">
        <w:rPr>
          <w:rFonts w:asciiTheme="minorHAnsi" w:hAnsiTheme="minorHAnsi" w:cstheme="minorHAnsi"/>
          <w:color w:val="0E0E0E"/>
          <w:lang w:eastAsia="en-GB"/>
        </w:rPr>
        <w:tab/>
      </w:r>
      <w:r w:rsidRPr="00A50BC5">
        <w:rPr>
          <w:rFonts w:asciiTheme="minorHAnsi" w:hAnsiTheme="minorHAnsi" w:cstheme="minorHAnsi"/>
          <w:b/>
          <w:bCs/>
          <w:color w:val="0E0E0E"/>
          <w:lang w:eastAsia="en-GB"/>
        </w:rPr>
        <w:t>Asset Transfer:</w:t>
      </w:r>
    </w:p>
    <w:p w14:paraId="50425129" w14:textId="77777777" w:rsidR="00A50BC5" w:rsidRPr="00A50BC5" w:rsidRDefault="00A50BC5" w:rsidP="00A50BC5">
      <w:pPr>
        <w:spacing w:before="180" w:after="0" w:line="240" w:lineRule="auto"/>
        <w:ind w:left="495" w:hanging="495"/>
        <w:rPr>
          <w:rFonts w:asciiTheme="minorHAnsi" w:hAnsiTheme="minorHAnsi" w:cstheme="minorHAnsi"/>
          <w:color w:val="0E0E0E"/>
          <w:lang w:eastAsia="en-GB"/>
        </w:rPr>
      </w:pPr>
      <w:r w:rsidRPr="00A50BC5">
        <w:rPr>
          <w:rFonts w:asciiTheme="minorHAnsi" w:hAnsiTheme="minorHAnsi" w:cstheme="minorHAnsi"/>
          <w:color w:val="0E0E0E"/>
          <w:lang w:eastAsia="en-GB"/>
        </w:rPr>
        <w:tab/>
        <w:t>•</w:t>
      </w:r>
      <w:r w:rsidRPr="00A50BC5">
        <w:rPr>
          <w:rFonts w:asciiTheme="minorHAnsi" w:hAnsiTheme="minorHAnsi" w:cstheme="minorHAnsi"/>
          <w:color w:val="0E0E0E"/>
          <w:lang w:eastAsia="en-GB"/>
        </w:rPr>
        <w:tab/>
        <w:t>If an asset is reassigned to another employee, an updated acknowledgment form must be completed.</w:t>
      </w:r>
    </w:p>
    <w:p w14:paraId="1654D6CC" w14:textId="77777777" w:rsidR="00A50BC5" w:rsidRPr="00A50BC5" w:rsidRDefault="00A50BC5">
      <w:pPr>
        <w:rPr>
          <w:rFonts w:asciiTheme="minorHAnsi" w:hAnsiTheme="minorHAnsi" w:cstheme="minorHAnsi"/>
        </w:rPr>
      </w:pPr>
    </w:p>
    <w:p w14:paraId="76755F8C" w14:textId="77777777" w:rsidR="00A50BC5" w:rsidRPr="00A50BC5" w:rsidRDefault="00A50BC5" w:rsidP="00A50BC5">
      <w:pPr>
        <w:spacing w:after="0" w:line="240" w:lineRule="auto"/>
        <w:rPr>
          <w:rFonts w:asciiTheme="minorHAnsi" w:hAnsiTheme="minorHAnsi" w:cstheme="minorHAnsi"/>
          <w:color w:val="0E0E0E"/>
          <w:sz w:val="23"/>
          <w:szCs w:val="23"/>
          <w:lang w:eastAsia="en-GB"/>
        </w:rPr>
      </w:pPr>
      <w:r w:rsidRPr="00A50BC5">
        <w:rPr>
          <w:rFonts w:asciiTheme="minorHAnsi" w:hAnsiTheme="minorHAnsi" w:cstheme="minorHAnsi"/>
          <w:b/>
          <w:bCs/>
          <w:color w:val="0E0E0E"/>
          <w:sz w:val="23"/>
          <w:szCs w:val="23"/>
          <w:lang w:eastAsia="en-GB"/>
        </w:rPr>
        <w:t>V. Non-Compliance</w:t>
      </w:r>
    </w:p>
    <w:p w14:paraId="0FDF66E9" w14:textId="77777777" w:rsidR="00A50BC5" w:rsidRPr="00A50BC5" w:rsidRDefault="00A50BC5" w:rsidP="00A50BC5">
      <w:pPr>
        <w:spacing w:after="0" w:line="240" w:lineRule="auto"/>
        <w:rPr>
          <w:rFonts w:asciiTheme="minorHAnsi" w:hAnsiTheme="minorHAnsi" w:cstheme="minorHAnsi"/>
          <w:color w:val="0E0E0E"/>
          <w:sz w:val="21"/>
          <w:szCs w:val="21"/>
          <w:lang w:eastAsia="en-GB"/>
        </w:rPr>
      </w:pPr>
    </w:p>
    <w:p w14:paraId="087BC573" w14:textId="77777777" w:rsidR="00A50BC5" w:rsidRPr="00A50BC5" w:rsidRDefault="00A50BC5" w:rsidP="00A50BC5">
      <w:pPr>
        <w:spacing w:after="0" w:line="240" w:lineRule="auto"/>
        <w:rPr>
          <w:rFonts w:asciiTheme="minorHAnsi" w:hAnsiTheme="minorHAnsi" w:cstheme="minorHAnsi"/>
          <w:color w:val="0E0E0E"/>
          <w:lang w:eastAsia="en-GB"/>
        </w:rPr>
      </w:pPr>
      <w:r w:rsidRPr="00A50BC5">
        <w:rPr>
          <w:rFonts w:asciiTheme="minorHAnsi" w:hAnsiTheme="minorHAnsi" w:cstheme="minorHAnsi"/>
          <w:color w:val="0E0E0E"/>
          <w:lang w:eastAsia="en-GB"/>
        </w:rPr>
        <w:t>Failure to comply with the Asset Management Policy, including the improper use, loss, or failure to return company assets, may result in disciplinary action, up to and including termination of employment.</w:t>
      </w:r>
    </w:p>
    <w:p w14:paraId="083EB3C1" w14:textId="77777777" w:rsidR="00A50BC5" w:rsidRPr="00A50BC5" w:rsidRDefault="00A50BC5">
      <w:pPr>
        <w:rPr>
          <w:rFonts w:asciiTheme="minorHAnsi" w:hAnsiTheme="minorHAnsi" w:cstheme="minorHAnsi"/>
        </w:rPr>
      </w:pPr>
    </w:p>
    <w:p w14:paraId="45D170E6" w14:textId="77777777" w:rsidR="00A50BC5" w:rsidRPr="00A50BC5" w:rsidRDefault="00A50BC5" w:rsidP="00A50BC5">
      <w:pPr>
        <w:spacing w:after="0" w:line="240" w:lineRule="auto"/>
        <w:rPr>
          <w:rFonts w:asciiTheme="minorHAnsi" w:hAnsiTheme="minorHAnsi" w:cstheme="minorHAnsi"/>
          <w:color w:val="0E0E0E"/>
          <w:sz w:val="23"/>
          <w:szCs w:val="23"/>
          <w:lang w:eastAsia="en-GB"/>
        </w:rPr>
      </w:pPr>
      <w:r w:rsidRPr="00A50BC5">
        <w:rPr>
          <w:rFonts w:asciiTheme="minorHAnsi" w:hAnsiTheme="minorHAnsi" w:cstheme="minorHAnsi"/>
          <w:b/>
          <w:bCs/>
          <w:color w:val="0E0E0E"/>
          <w:sz w:val="23"/>
          <w:szCs w:val="23"/>
          <w:lang w:eastAsia="en-GB"/>
        </w:rPr>
        <w:t>VI. Signature and Understanding of Policy</w:t>
      </w:r>
    </w:p>
    <w:p w14:paraId="0EE50B36" w14:textId="77777777" w:rsidR="00A50BC5" w:rsidRPr="00A50BC5" w:rsidRDefault="00A50BC5" w:rsidP="00A50BC5">
      <w:pPr>
        <w:spacing w:after="0" w:line="240" w:lineRule="auto"/>
        <w:rPr>
          <w:rFonts w:asciiTheme="minorHAnsi" w:hAnsiTheme="minorHAnsi" w:cstheme="minorHAnsi"/>
          <w:color w:val="0E0E0E"/>
          <w:sz w:val="21"/>
          <w:szCs w:val="21"/>
          <w:lang w:eastAsia="en-GB"/>
        </w:rPr>
      </w:pPr>
    </w:p>
    <w:p w14:paraId="03EBE06D" w14:textId="77777777" w:rsidR="00A50BC5" w:rsidRPr="00A50BC5" w:rsidRDefault="00A50BC5" w:rsidP="00A50BC5">
      <w:pPr>
        <w:spacing w:after="0" w:line="240" w:lineRule="auto"/>
        <w:rPr>
          <w:rFonts w:asciiTheme="minorHAnsi" w:hAnsiTheme="minorHAnsi" w:cstheme="minorHAnsi"/>
          <w:color w:val="0E0E0E"/>
          <w:lang w:eastAsia="en-GB"/>
        </w:rPr>
      </w:pPr>
      <w:r w:rsidRPr="00A50BC5">
        <w:rPr>
          <w:rFonts w:asciiTheme="minorHAnsi" w:hAnsiTheme="minorHAnsi" w:cstheme="minorHAnsi"/>
          <w:color w:val="0E0E0E"/>
          <w:lang w:eastAsia="en-GB"/>
        </w:rPr>
        <w:t>I acknowledge that I have read, understood, and agreed to comply with the iRam Asset Management Policy. I understand my responsibilities regarding the proper use, care, and return of company assets, as well as the consequences of non-compliance.</w:t>
      </w:r>
    </w:p>
    <w:p w14:paraId="0D2938A8" w14:textId="77777777" w:rsidR="00A50BC5" w:rsidRPr="00A50BC5" w:rsidRDefault="00A50BC5">
      <w:pPr>
        <w:rPr>
          <w:rFonts w:asciiTheme="minorHAnsi" w:hAnsiTheme="minorHAnsi" w:cstheme="minorHAnsi"/>
        </w:rPr>
      </w:pPr>
    </w:p>
    <w:p w14:paraId="0B1AB22C" w14:textId="77777777" w:rsidR="00A50BC5" w:rsidRPr="00A50BC5" w:rsidRDefault="00A50BC5" w:rsidP="00A50BC5">
      <w:pPr>
        <w:spacing w:after="0" w:line="240" w:lineRule="auto"/>
        <w:rPr>
          <w:rFonts w:asciiTheme="minorHAnsi" w:hAnsiTheme="minorHAnsi" w:cstheme="minorHAnsi"/>
          <w:color w:val="0E0E0E"/>
          <w:lang w:eastAsia="en-GB"/>
        </w:rPr>
      </w:pPr>
      <w:r w:rsidRPr="00A50BC5">
        <w:rPr>
          <w:rFonts w:asciiTheme="minorHAnsi" w:hAnsiTheme="minorHAnsi" w:cstheme="minorHAnsi"/>
          <w:b/>
          <w:bCs/>
          <w:color w:val="0E0E0E"/>
          <w:lang w:eastAsia="en-GB"/>
        </w:rPr>
        <w:t>Employee Name:</w:t>
      </w:r>
      <w:r w:rsidRPr="00A50BC5">
        <w:rPr>
          <w:rFonts w:asciiTheme="minorHAnsi" w:hAnsiTheme="minorHAnsi" w:cstheme="minorHAnsi"/>
          <w:color w:val="0E0E0E"/>
          <w:lang w:eastAsia="en-GB"/>
        </w:rPr>
        <w:t xml:space="preserve"> ________________________________________</w:t>
      </w:r>
    </w:p>
    <w:p w14:paraId="2B372DBD" w14:textId="77777777" w:rsidR="00A50BC5" w:rsidRPr="00A50BC5" w:rsidRDefault="00A50BC5" w:rsidP="00A50BC5">
      <w:pPr>
        <w:spacing w:after="0" w:line="240" w:lineRule="auto"/>
        <w:rPr>
          <w:rFonts w:asciiTheme="minorHAnsi" w:hAnsiTheme="minorHAnsi" w:cstheme="minorHAnsi"/>
          <w:b/>
          <w:bCs/>
          <w:color w:val="0E0E0E"/>
          <w:lang w:eastAsia="en-GB"/>
        </w:rPr>
      </w:pPr>
    </w:p>
    <w:p w14:paraId="292F64A6" w14:textId="77777777" w:rsidR="00A50BC5" w:rsidRPr="00A50BC5" w:rsidRDefault="00A50BC5" w:rsidP="00A50BC5">
      <w:pPr>
        <w:spacing w:after="0" w:line="240" w:lineRule="auto"/>
        <w:rPr>
          <w:rFonts w:asciiTheme="minorHAnsi" w:hAnsiTheme="minorHAnsi" w:cstheme="minorHAnsi"/>
          <w:b/>
          <w:bCs/>
          <w:color w:val="0E0E0E"/>
          <w:lang w:eastAsia="en-GB"/>
        </w:rPr>
      </w:pPr>
    </w:p>
    <w:p w14:paraId="1A31EEB8" w14:textId="36745D63" w:rsidR="00A50BC5" w:rsidRPr="00A50BC5" w:rsidRDefault="00A50BC5" w:rsidP="00A50BC5">
      <w:pPr>
        <w:spacing w:after="0" w:line="240" w:lineRule="auto"/>
        <w:rPr>
          <w:rFonts w:asciiTheme="minorHAnsi" w:hAnsiTheme="minorHAnsi" w:cstheme="minorHAnsi"/>
          <w:color w:val="0E0E0E"/>
          <w:lang w:eastAsia="en-GB"/>
        </w:rPr>
      </w:pPr>
      <w:r w:rsidRPr="00A50BC5">
        <w:rPr>
          <w:rFonts w:asciiTheme="minorHAnsi" w:hAnsiTheme="minorHAnsi" w:cstheme="minorHAnsi"/>
          <w:b/>
          <w:bCs/>
          <w:color w:val="0E0E0E"/>
          <w:lang w:eastAsia="en-GB"/>
        </w:rPr>
        <w:t>Employee Signature:</w:t>
      </w:r>
      <w:r w:rsidRPr="00A50BC5">
        <w:rPr>
          <w:rFonts w:asciiTheme="minorHAnsi" w:hAnsiTheme="minorHAnsi" w:cstheme="minorHAnsi"/>
          <w:color w:val="0E0E0E"/>
          <w:lang w:eastAsia="en-GB"/>
        </w:rPr>
        <w:t xml:space="preserve"> _____________________________________</w:t>
      </w:r>
    </w:p>
    <w:p w14:paraId="7FFF3806" w14:textId="77777777" w:rsidR="00A50BC5" w:rsidRPr="00A50BC5" w:rsidRDefault="00A50BC5" w:rsidP="00A50BC5">
      <w:pPr>
        <w:spacing w:after="0" w:line="240" w:lineRule="auto"/>
        <w:rPr>
          <w:rFonts w:asciiTheme="minorHAnsi" w:hAnsiTheme="minorHAnsi" w:cstheme="minorHAnsi"/>
          <w:b/>
          <w:bCs/>
          <w:color w:val="0E0E0E"/>
          <w:lang w:eastAsia="en-GB"/>
        </w:rPr>
      </w:pPr>
    </w:p>
    <w:p w14:paraId="336E82B2" w14:textId="77777777" w:rsidR="00A50BC5" w:rsidRPr="00A50BC5" w:rsidRDefault="00A50BC5" w:rsidP="00A50BC5">
      <w:pPr>
        <w:spacing w:after="0" w:line="240" w:lineRule="auto"/>
        <w:rPr>
          <w:rFonts w:asciiTheme="minorHAnsi" w:hAnsiTheme="minorHAnsi" w:cstheme="minorHAnsi"/>
          <w:b/>
          <w:bCs/>
          <w:color w:val="0E0E0E"/>
          <w:lang w:eastAsia="en-GB"/>
        </w:rPr>
      </w:pPr>
    </w:p>
    <w:p w14:paraId="089FCD2F" w14:textId="7D154113" w:rsidR="00A50BC5" w:rsidRPr="00A50BC5" w:rsidRDefault="00A50BC5" w:rsidP="00A50BC5">
      <w:pPr>
        <w:spacing w:after="0" w:line="240" w:lineRule="auto"/>
        <w:rPr>
          <w:rFonts w:asciiTheme="minorHAnsi" w:hAnsiTheme="minorHAnsi" w:cstheme="minorHAnsi"/>
          <w:color w:val="0E0E0E"/>
          <w:lang w:eastAsia="en-GB"/>
        </w:rPr>
      </w:pPr>
      <w:r w:rsidRPr="00A50BC5">
        <w:rPr>
          <w:rFonts w:asciiTheme="minorHAnsi" w:hAnsiTheme="minorHAnsi" w:cstheme="minorHAnsi"/>
          <w:b/>
          <w:bCs/>
          <w:color w:val="0E0E0E"/>
          <w:lang w:eastAsia="en-GB"/>
        </w:rPr>
        <w:t>Date:</w:t>
      </w:r>
      <w:r w:rsidRPr="00A50BC5">
        <w:rPr>
          <w:rFonts w:asciiTheme="minorHAnsi" w:hAnsiTheme="minorHAnsi" w:cstheme="minorHAnsi"/>
          <w:color w:val="0E0E0E"/>
          <w:lang w:eastAsia="en-GB"/>
        </w:rPr>
        <w:t xml:space="preserve"> ____________________________</w:t>
      </w:r>
    </w:p>
    <w:p w14:paraId="24479459" w14:textId="77777777" w:rsidR="00A50BC5" w:rsidRPr="00A50BC5" w:rsidRDefault="00A50BC5">
      <w:pPr>
        <w:rPr>
          <w:rFonts w:asciiTheme="minorHAnsi" w:hAnsiTheme="minorHAnsi" w:cstheme="minorHAnsi"/>
        </w:rPr>
      </w:pPr>
    </w:p>
    <w:sectPr w:rsidR="00A50BC5" w:rsidRPr="00A50BC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A437" w14:textId="77777777" w:rsidR="002B6B82" w:rsidRDefault="002B6B82" w:rsidP="001415F7">
      <w:pPr>
        <w:spacing w:after="0" w:line="240" w:lineRule="auto"/>
      </w:pPr>
      <w:r>
        <w:separator/>
      </w:r>
    </w:p>
  </w:endnote>
  <w:endnote w:type="continuationSeparator" w:id="0">
    <w:p w14:paraId="6F8F787A" w14:textId="77777777" w:rsidR="002B6B82" w:rsidRDefault="002B6B82"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51C065E1"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DD7FEB">
      <w:t>Asset</w:t>
    </w:r>
    <w:r>
      <w:t xml:space="preserve"> Policy </w:t>
    </w:r>
    <w:r>
      <w:tab/>
      <w:t xml:space="preserve">  </w:t>
    </w:r>
    <w:r>
      <w:tab/>
      <w:t xml:space="preserve">Version </w:t>
    </w:r>
    <w:r w:rsidR="00A50BC5">
      <w:t xml:space="preserve">2 </w:t>
    </w:r>
    <w:r>
      <w:t xml:space="preserve"> </w:t>
    </w:r>
    <w:r w:rsidR="004B4349">
      <w:t>Jan</w:t>
    </w:r>
    <w:r>
      <w:t xml:space="preserve"> 202</w:t>
    </w:r>
    <w:r w:rsidR="00A50BC5">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0E13" w14:textId="77777777" w:rsidR="002B6B82" w:rsidRDefault="002B6B82" w:rsidP="001415F7">
      <w:pPr>
        <w:spacing w:after="0" w:line="240" w:lineRule="auto"/>
      </w:pPr>
      <w:r>
        <w:separator/>
      </w:r>
    </w:p>
  </w:footnote>
  <w:footnote w:type="continuationSeparator" w:id="0">
    <w:p w14:paraId="49A19349" w14:textId="77777777" w:rsidR="002B6B82" w:rsidRDefault="002B6B82"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6"/>
  </w:num>
  <w:num w:numId="7" w16cid:durableId="293683837">
    <w:abstractNumId w:val="4"/>
  </w:num>
  <w:num w:numId="8" w16cid:durableId="1896811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132F90"/>
    <w:rsid w:val="001415F7"/>
    <w:rsid w:val="00193DE7"/>
    <w:rsid w:val="00232617"/>
    <w:rsid w:val="002608FF"/>
    <w:rsid w:val="002B6B82"/>
    <w:rsid w:val="002E3D55"/>
    <w:rsid w:val="00360097"/>
    <w:rsid w:val="004B4349"/>
    <w:rsid w:val="00590621"/>
    <w:rsid w:val="00595880"/>
    <w:rsid w:val="005A1A8E"/>
    <w:rsid w:val="005D00EE"/>
    <w:rsid w:val="00830A54"/>
    <w:rsid w:val="00857BC9"/>
    <w:rsid w:val="00994AF1"/>
    <w:rsid w:val="009C6823"/>
    <w:rsid w:val="00A50BC5"/>
    <w:rsid w:val="00B0740E"/>
    <w:rsid w:val="00B452BA"/>
    <w:rsid w:val="00B52329"/>
    <w:rsid w:val="00BB0DF2"/>
    <w:rsid w:val="00C146C4"/>
    <w:rsid w:val="00D917BB"/>
    <w:rsid w:val="00DD4D45"/>
    <w:rsid w:val="00DD7FEB"/>
    <w:rsid w:val="00E84BC5"/>
    <w:rsid w:val="00F24AE1"/>
    <w:rsid w:val="00F34F88"/>
    <w:rsid w:val="00F43D40"/>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customStyle="1" w:styleId="p1">
    <w:name w:val="p1"/>
    <w:basedOn w:val="Normal"/>
    <w:rsid w:val="00A50BC5"/>
    <w:pPr>
      <w:spacing w:after="0" w:line="240" w:lineRule="auto"/>
    </w:pPr>
    <w:rPr>
      <w:rFonts w:ascii=".AppleSystemUIFont" w:hAnsi=".AppleSystemUIFont" w:cs="Times New Roman"/>
      <w:color w:val="0E0E0E"/>
      <w:sz w:val="20"/>
      <w:szCs w:val="20"/>
      <w:lang w:eastAsia="en-GB"/>
    </w:rPr>
  </w:style>
  <w:style w:type="paragraph" w:customStyle="1" w:styleId="p2">
    <w:name w:val="p2"/>
    <w:basedOn w:val="Normal"/>
    <w:rsid w:val="00A50BC5"/>
    <w:pPr>
      <w:spacing w:after="0" w:line="240" w:lineRule="auto"/>
    </w:pPr>
    <w:rPr>
      <w:rFonts w:ascii=".AppleSystemUIFont" w:hAnsi=".AppleSystemUIFont" w:cs="Times New Roman"/>
      <w:color w:val="0E0E0E"/>
      <w:sz w:val="21"/>
      <w:szCs w:val="21"/>
      <w:lang w:eastAsia="en-GB"/>
    </w:rPr>
  </w:style>
  <w:style w:type="paragraph" w:customStyle="1" w:styleId="p3">
    <w:name w:val="p3"/>
    <w:basedOn w:val="Normal"/>
    <w:rsid w:val="00A50BC5"/>
    <w:pPr>
      <w:spacing w:after="0" w:line="240" w:lineRule="auto"/>
    </w:pPr>
    <w:rPr>
      <w:rFonts w:ascii=".AppleSystemUIFont" w:hAnsi=".AppleSystemUIFont" w:cs="Times New Roman"/>
      <w:color w:val="0E0E0E"/>
      <w:sz w:val="21"/>
      <w:szCs w:val="21"/>
      <w:lang w:eastAsia="en-GB"/>
    </w:rPr>
  </w:style>
  <w:style w:type="paragraph" w:customStyle="1" w:styleId="p4">
    <w:name w:val="p4"/>
    <w:basedOn w:val="Normal"/>
    <w:rsid w:val="00A50BC5"/>
    <w:pPr>
      <w:spacing w:before="180" w:after="0" w:line="240" w:lineRule="auto"/>
      <w:ind w:left="195" w:hanging="195"/>
    </w:pPr>
    <w:rPr>
      <w:rFonts w:ascii=".AppleSystemUIFont" w:hAnsi=".AppleSystemUIFont" w:cs="Times New Roman"/>
      <w:color w:val="0E0E0E"/>
      <w:sz w:val="21"/>
      <w:szCs w:val="21"/>
      <w:lang w:eastAsia="en-GB"/>
    </w:rPr>
  </w:style>
  <w:style w:type="character" w:customStyle="1" w:styleId="apple-tab-span">
    <w:name w:val="apple-tab-span"/>
    <w:basedOn w:val="DefaultParagraphFont"/>
    <w:rsid w:val="00A50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6821">
      <w:bodyDiv w:val="1"/>
      <w:marLeft w:val="0"/>
      <w:marRight w:val="0"/>
      <w:marTop w:val="0"/>
      <w:marBottom w:val="0"/>
      <w:divBdr>
        <w:top w:val="none" w:sz="0" w:space="0" w:color="auto"/>
        <w:left w:val="none" w:sz="0" w:space="0" w:color="auto"/>
        <w:bottom w:val="none" w:sz="0" w:space="0" w:color="auto"/>
        <w:right w:val="none" w:sz="0" w:space="0" w:color="auto"/>
      </w:divBdr>
    </w:div>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281040746">
      <w:bodyDiv w:val="1"/>
      <w:marLeft w:val="0"/>
      <w:marRight w:val="0"/>
      <w:marTop w:val="0"/>
      <w:marBottom w:val="0"/>
      <w:divBdr>
        <w:top w:val="none" w:sz="0" w:space="0" w:color="auto"/>
        <w:left w:val="none" w:sz="0" w:space="0" w:color="auto"/>
        <w:bottom w:val="none" w:sz="0" w:space="0" w:color="auto"/>
        <w:right w:val="none" w:sz="0" w:space="0" w:color="auto"/>
      </w:divBdr>
    </w:div>
    <w:div w:id="582447352">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598102410">
      <w:bodyDiv w:val="1"/>
      <w:marLeft w:val="0"/>
      <w:marRight w:val="0"/>
      <w:marTop w:val="0"/>
      <w:marBottom w:val="0"/>
      <w:divBdr>
        <w:top w:val="none" w:sz="0" w:space="0" w:color="auto"/>
        <w:left w:val="none" w:sz="0" w:space="0" w:color="auto"/>
        <w:bottom w:val="none" w:sz="0" w:space="0" w:color="auto"/>
        <w:right w:val="none" w:sz="0" w:space="0" w:color="auto"/>
      </w:divBdr>
    </w:div>
    <w:div w:id="1679696046">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 w:id="195332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b2f8fc9-3163-46cf-a1d3-b0257177227e">
      <Terms xmlns="http://schemas.microsoft.com/office/infopath/2007/PartnerControls"/>
    </lcf76f155ced4ddcb4097134ff3c332f>
    <TaxCatchAll xmlns="fbec80c0-2b98-44e5-82ef-da268a04bbba" xsi:nil="true"/>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8230BC7C-1C19-4445-BEC0-C8A6B88324E5}"/>
</file>

<file path=customXml/itemProps2.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3.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 ds:uri="2dfba52b-5274-4b56-980f-48ae13108b53"/>
    <ds:schemaRef ds:uri="7c25174a-30a2-4bae-ba25-ab16344f8907"/>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Taylor Mbemba</cp:lastModifiedBy>
  <cp:revision>7</cp:revision>
  <dcterms:created xsi:type="dcterms:W3CDTF">2025-01-09T20:05:00Z</dcterms:created>
  <dcterms:modified xsi:type="dcterms:W3CDTF">2025-01-09T20:42:00Z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