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8"/>
        <w:gridCol w:w="3008"/>
        <w:gridCol w:w="2990"/>
      </w:tblGrid>
      <w:tr w:rsidR="00F8052B" w:rsidRPr="006D7C52" w14:paraId="146F92C3" w14:textId="77777777" w:rsidTr="00BA64E9">
        <w:trPr>
          <w:trHeight w:val="454"/>
        </w:trPr>
        <w:tc>
          <w:tcPr>
            <w:tcW w:w="3080" w:type="dxa"/>
            <w:vAlign w:val="center"/>
          </w:tcPr>
          <w:p w14:paraId="41A9E44D" w14:textId="1B0F0892" w:rsidR="00BB0DF2" w:rsidRPr="006D7C52" w:rsidRDefault="00BB0DF2" w:rsidP="00BA64E9">
            <w:pPr>
              <w:spacing w:after="0" w:line="240" w:lineRule="auto"/>
              <w:jc w:val="both"/>
              <w:rPr>
                <w:b/>
                <w:sz w:val="20"/>
                <w:szCs w:val="20"/>
                <w:lang w:val="en-US"/>
              </w:rPr>
            </w:pPr>
            <w:r w:rsidRPr="006D7C52">
              <w:rPr>
                <w:b/>
                <w:sz w:val="20"/>
                <w:szCs w:val="20"/>
                <w:lang w:val="en-US"/>
              </w:rPr>
              <w:t>POL #</w:t>
            </w:r>
          </w:p>
        </w:tc>
        <w:tc>
          <w:tcPr>
            <w:tcW w:w="3081" w:type="dxa"/>
            <w:vAlign w:val="center"/>
          </w:tcPr>
          <w:p w14:paraId="2DA8283A" w14:textId="6A5C13E7" w:rsidR="00BB0DF2" w:rsidRPr="006D7C52" w:rsidRDefault="006D7C52" w:rsidP="00F8052B">
            <w:pPr>
              <w:spacing w:after="0" w:line="240" w:lineRule="auto"/>
              <w:rPr>
                <w:b/>
                <w:sz w:val="20"/>
                <w:szCs w:val="20"/>
                <w:lang w:val="en-US"/>
              </w:rPr>
            </w:pPr>
            <w:r w:rsidRPr="006D7C52">
              <w:rPr>
                <w:b/>
                <w:sz w:val="20"/>
                <w:szCs w:val="20"/>
                <w:lang w:val="en-US"/>
              </w:rPr>
              <w:t>BCEA</w:t>
            </w:r>
          </w:p>
        </w:tc>
        <w:tc>
          <w:tcPr>
            <w:tcW w:w="3081" w:type="dxa"/>
            <w:vAlign w:val="center"/>
          </w:tcPr>
          <w:p w14:paraId="271C1323" w14:textId="77777777" w:rsidR="00BB0DF2" w:rsidRPr="006D7C52" w:rsidRDefault="00BB0DF2" w:rsidP="00BA64E9">
            <w:pPr>
              <w:spacing w:after="0" w:line="240" w:lineRule="auto"/>
              <w:jc w:val="both"/>
              <w:rPr>
                <w:b/>
                <w:sz w:val="20"/>
                <w:szCs w:val="20"/>
                <w:lang w:val="en-US"/>
              </w:rPr>
            </w:pPr>
          </w:p>
          <w:p w14:paraId="387FA87D" w14:textId="349B4AB7" w:rsidR="00BB0DF2" w:rsidRPr="006D7C52" w:rsidRDefault="00BB0DF2" w:rsidP="00EF73B5">
            <w:pPr>
              <w:spacing w:after="0" w:line="240" w:lineRule="auto"/>
              <w:jc w:val="both"/>
              <w:rPr>
                <w:b/>
                <w:sz w:val="20"/>
                <w:szCs w:val="20"/>
                <w:lang w:val="en-US"/>
              </w:rPr>
            </w:pPr>
          </w:p>
        </w:tc>
      </w:tr>
      <w:tr w:rsidR="00F8052B" w:rsidRPr="006D7C52" w14:paraId="5FC2A849" w14:textId="77777777" w:rsidTr="00BA64E9">
        <w:trPr>
          <w:trHeight w:val="131"/>
        </w:trPr>
        <w:tc>
          <w:tcPr>
            <w:tcW w:w="3080" w:type="dxa"/>
            <w:vAlign w:val="center"/>
          </w:tcPr>
          <w:p w14:paraId="175E0408" w14:textId="77777777" w:rsidR="00BB0DF2" w:rsidRPr="006D7C52"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6D7C52"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6D7C52" w:rsidRDefault="00BB0DF2" w:rsidP="00BA64E9">
            <w:pPr>
              <w:spacing w:after="0" w:line="240" w:lineRule="auto"/>
              <w:jc w:val="both"/>
              <w:rPr>
                <w:b/>
                <w:sz w:val="20"/>
                <w:szCs w:val="20"/>
                <w:lang w:val="en-US"/>
              </w:rPr>
            </w:pPr>
          </w:p>
        </w:tc>
      </w:tr>
      <w:tr w:rsidR="00BB0DF2" w:rsidRPr="006D7C52" w14:paraId="4C0C426C" w14:textId="77777777" w:rsidTr="00BA64E9">
        <w:trPr>
          <w:trHeight w:val="454"/>
        </w:trPr>
        <w:tc>
          <w:tcPr>
            <w:tcW w:w="3080" w:type="dxa"/>
            <w:vAlign w:val="center"/>
          </w:tcPr>
          <w:p w14:paraId="49BEF25A" w14:textId="77777777" w:rsidR="00BB0DF2" w:rsidRPr="006D7C52" w:rsidRDefault="00BB0DF2" w:rsidP="00BA64E9">
            <w:pPr>
              <w:spacing w:after="0" w:line="240" w:lineRule="auto"/>
              <w:jc w:val="both"/>
              <w:rPr>
                <w:b/>
                <w:sz w:val="20"/>
                <w:szCs w:val="20"/>
                <w:lang w:val="en-US"/>
              </w:rPr>
            </w:pPr>
            <w:r w:rsidRPr="006D7C52">
              <w:rPr>
                <w:b/>
                <w:sz w:val="20"/>
                <w:szCs w:val="20"/>
                <w:lang w:val="en-US"/>
              </w:rPr>
              <w:t>Responsible department</w:t>
            </w:r>
          </w:p>
        </w:tc>
        <w:tc>
          <w:tcPr>
            <w:tcW w:w="6162" w:type="dxa"/>
            <w:gridSpan w:val="2"/>
            <w:vAlign w:val="center"/>
          </w:tcPr>
          <w:p w14:paraId="3D644DDF" w14:textId="77777777" w:rsidR="00BB0DF2" w:rsidRPr="006D7C52" w:rsidRDefault="00BB0DF2" w:rsidP="00BA64E9">
            <w:pPr>
              <w:spacing w:after="0" w:line="240" w:lineRule="auto"/>
              <w:jc w:val="both"/>
              <w:rPr>
                <w:b/>
                <w:sz w:val="20"/>
                <w:szCs w:val="20"/>
                <w:lang w:val="en-US"/>
              </w:rPr>
            </w:pPr>
            <w:r w:rsidRPr="006D7C52">
              <w:rPr>
                <w:b/>
                <w:sz w:val="20"/>
                <w:szCs w:val="20"/>
                <w:lang w:val="en-US"/>
              </w:rPr>
              <w:t xml:space="preserve">iRam HR Department </w:t>
            </w:r>
          </w:p>
        </w:tc>
      </w:tr>
    </w:tbl>
    <w:p w14:paraId="0D5CFDFB" w14:textId="3244C736" w:rsidR="00BB0DF2" w:rsidRPr="006D7C52" w:rsidRDefault="00BB0DF2" w:rsidP="00BB0DF2">
      <w:pPr>
        <w:jc w:val="both"/>
        <w:rPr>
          <w:b/>
          <w:sz w:val="20"/>
          <w:szCs w:val="20"/>
          <w:lang w:val="en-US"/>
        </w:rPr>
      </w:pPr>
    </w:p>
    <w:p w14:paraId="139B2981" w14:textId="4293E6E5" w:rsidR="001415F7" w:rsidRPr="006D7C52" w:rsidRDefault="001415F7" w:rsidP="00BB0DF2">
      <w:pPr>
        <w:jc w:val="both"/>
        <w:rPr>
          <w:b/>
          <w:sz w:val="20"/>
          <w:szCs w:val="20"/>
          <w:lang w:val="en-US"/>
        </w:rPr>
      </w:pPr>
    </w:p>
    <w:p w14:paraId="3F0DBF66" w14:textId="77777777" w:rsidR="001415F7" w:rsidRPr="006D7C52" w:rsidRDefault="001415F7" w:rsidP="00BB0DF2">
      <w:pPr>
        <w:jc w:val="both"/>
        <w:rPr>
          <w:b/>
          <w:sz w:val="20"/>
          <w:szCs w:val="20"/>
          <w:lang w:val="en-US"/>
        </w:rPr>
      </w:pPr>
    </w:p>
    <w:p w14:paraId="43884A5E" w14:textId="77777777" w:rsidR="00BB0DF2" w:rsidRPr="006D7C52" w:rsidRDefault="00BB0DF2" w:rsidP="00BB0DF2">
      <w:pPr>
        <w:pStyle w:val="Header"/>
        <w:spacing w:line="360" w:lineRule="auto"/>
        <w:outlineLvl w:val="0"/>
        <w:rPr>
          <w:rFonts w:cs="Calibri"/>
          <w:b/>
          <w:bCs/>
          <w:sz w:val="24"/>
          <w:szCs w:val="24"/>
        </w:rPr>
      </w:pPr>
      <w:r w:rsidRPr="006D7C52">
        <w:rPr>
          <w:rFonts w:cs="Calibri"/>
          <w:b/>
          <w:bCs/>
          <w:sz w:val="24"/>
          <w:szCs w:val="24"/>
        </w:rPr>
        <w:t>Content</w:t>
      </w:r>
    </w:p>
    <w:p w14:paraId="0BA1298E" w14:textId="5191D745" w:rsidR="00B70A0A" w:rsidRPr="006D7C52" w:rsidRDefault="00FC51A1" w:rsidP="006D7C52">
      <w:pPr>
        <w:pStyle w:val="Header"/>
        <w:numPr>
          <w:ilvl w:val="0"/>
          <w:numId w:val="9"/>
        </w:numPr>
        <w:spacing w:line="360" w:lineRule="auto"/>
        <w:rPr>
          <w:rFonts w:cs="Calibri"/>
          <w:b/>
          <w:bCs/>
          <w:sz w:val="20"/>
          <w:szCs w:val="20"/>
        </w:rPr>
      </w:pPr>
      <w:r w:rsidRPr="006D7C52">
        <w:rPr>
          <w:rFonts w:cs="Calibri"/>
          <w:b/>
          <w:bCs/>
          <w:sz w:val="20"/>
          <w:szCs w:val="20"/>
        </w:rPr>
        <w:t>Purpose</w:t>
      </w:r>
    </w:p>
    <w:p w14:paraId="04F8A972" w14:textId="5B9491E2" w:rsidR="006D7C52" w:rsidRPr="006D7C52" w:rsidRDefault="006D7C52" w:rsidP="006D7C52">
      <w:pPr>
        <w:pStyle w:val="Header"/>
        <w:numPr>
          <w:ilvl w:val="0"/>
          <w:numId w:val="9"/>
        </w:numPr>
        <w:spacing w:line="360" w:lineRule="auto"/>
        <w:rPr>
          <w:rFonts w:cs="Calibri"/>
          <w:b/>
          <w:bCs/>
          <w:sz w:val="20"/>
          <w:szCs w:val="20"/>
        </w:rPr>
      </w:pPr>
      <w:r w:rsidRPr="006D7C52">
        <w:rPr>
          <w:rFonts w:cs="Calibri"/>
          <w:b/>
          <w:bCs/>
          <w:sz w:val="20"/>
          <w:szCs w:val="20"/>
        </w:rPr>
        <w:t xml:space="preserve">Basic Conditions of employment </w:t>
      </w:r>
    </w:p>
    <w:p w14:paraId="34AC4DAF" w14:textId="7A86509C" w:rsidR="006D7C52" w:rsidRPr="006D7C52" w:rsidRDefault="006D7C52" w:rsidP="006D7C52">
      <w:pPr>
        <w:pStyle w:val="Header"/>
        <w:numPr>
          <w:ilvl w:val="0"/>
          <w:numId w:val="9"/>
        </w:numPr>
        <w:spacing w:line="360" w:lineRule="auto"/>
        <w:rPr>
          <w:rFonts w:cs="Calibri"/>
          <w:b/>
          <w:bCs/>
          <w:sz w:val="20"/>
          <w:szCs w:val="20"/>
        </w:rPr>
      </w:pPr>
      <w:r w:rsidRPr="006D7C52">
        <w:rPr>
          <w:rFonts w:cs="Calibri"/>
          <w:b/>
          <w:bCs/>
          <w:sz w:val="20"/>
          <w:szCs w:val="20"/>
        </w:rPr>
        <w:t xml:space="preserve">Basis of employment </w:t>
      </w:r>
    </w:p>
    <w:p w14:paraId="69FC1530" w14:textId="39EDF46A" w:rsidR="006D7C52" w:rsidRPr="006D7C52" w:rsidRDefault="006D7C52" w:rsidP="006D7C52">
      <w:pPr>
        <w:pStyle w:val="Header"/>
        <w:numPr>
          <w:ilvl w:val="0"/>
          <w:numId w:val="9"/>
        </w:numPr>
        <w:spacing w:line="360" w:lineRule="auto"/>
        <w:rPr>
          <w:rFonts w:cs="Calibri"/>
          <w:b/>
          <w:bCs/>
          <w:sz w:val="20"/>
          <w:szCs w:val="20"/>
        </w:rPr>
      </w:pPr>
      <w:r w:rsidRPr="006D7C52">
        <w:rPr>
          <w:rFonts w:cs="Calibri"/>
          <w:b/>
          <w:bCs/>
          <w:sz w:val="20"/>
          <w:szCs w:val="20"/>
        </w:rPr>
        <w:t xml:space="preserve">Hours of work </w:t>
      </w:r>
    </w:p>
    <w:p w14:paraId="6C0C57C7" w14:textId="761F3402" w:rsidR="006D7C52" w:rsidRPr="006D7C52" w:rsidRDefault="006D7C52" w:rsidP="006D7C52">
      <w:pPr>
        <w:pStyle w:val="Header"/>
        <w:numPr>
          <w:ilvl w:val="0"/>
          <w:numId w:val="9"/>
        </w:numPr>
        <w:spacing w:line="360" w:lineRule="auto"/>
        <w:rPr>
          <w:rFonts w:cs="Calibri"/>
          <w:b/>
          <w:bCs/>
          <w:sz w:val="20"/>
          <w:szCs w:val="20"/>
        </w:rPr>
      </w:pPr>
      <w:r w:rsidRPr="006D7C52">
        <w:rPr>
          <w:rFonts w:cs="Calibri"/>
          <w:b/>
          <w:bCs/>
          <w:sz w:val="20"/>
          <w:szCs w:val="20"/>
        </w:rPr>
        <w:t xml:space="preserve">Outside employment </w:t>
      </w:r>
    </w:p>
    <w:p w14:paraId="78D852BE" w14:textId="62E448EB" w:rsidR="006D7C52" w:rsidRPr="006D7C52" w:rsidRDefault="006D7C52" w:rsidP="006D7C52">
      <w:pPr>
        <w:pStyle w:val="Header"/>
        <w:numPr>
          <w:ilvl w:val="0"/>
          <w:numId w:val="9"/>
        </w:numPr>
        <w:spacing w:line="360" w:lineRule="auto"/>
        <w:rPr>
          <w:rFonts w:cs="Calibri"/>
          <w:b/>
          <w:bCs/>
          <w:sz w:val="20"/>
          <w:szCs w:val="20"/>
        </w:rPr>
      </w:pPr>
      <w:r w:rsidRPr="006D7C52">
        <w:rPr>
          <w:rFonts w:cs="Calibri"/>
          <w:b/>
          <w:bCs/>
          <w:sz w:val="20"/>
          <w:szCs w:val="20"/>
        </w:rPr>
        <w:t xml:space="preserve">Termination of employment </w:t>
      </w:r>
    </w:p>
    <w:p w14:paraId="758C4BD7" w14:textId="4E08E85B" w:rsidR="006D7C52" w:rsidRPr="006D7C52" w:rsidRDefault="006D7C52" w:rsidP="006D7C52">
      <w:pPr>
        <w:pStyle w:val="Header"/>
        <w:numPr>
          <w:ilvl w:val="0"/>
          <w:numId w:val="9"/>
        </w:numPr>
        <w:spacing w:line="360" w:lineRule="auto"/>
        <w:rPr>
          <w:rFonts w:cs="Calibri"/>
          <w:b/>
          <w:bCs/>
          <w:sz w:val="20"/>
          <w:szCs w:val="20"/>
        </w:rPr>
      </w:pPr>
      <w:r w:rsidRPr="006D7C52">
        <w:rPr>
          <w:rFonts w:cs="Calibri"/>
          <w:b/>
          <w:bCs/>
          <w:sz w:val="20"/>
          <w:szCs w:val="20"/>
        </w:rPr>
        <w:t xml:space="preserve">Ex Gracia Payments </w:t>
      </w:r>
    </w:p>
    <w:p w14:paraId="50C1D124" w14:textId="77777777" w:rsidR="006D7C52" w:rsidRPr="006D7C52" w:rsidRDefault="006D7C52" w:rsidP="006D7C52">
      <w:pPr>
        <w:pStyle w:val="Header"/>
        <w:spacing w:line="360" w:lineRule="auto"/>
        <w:rPr>
          <w:rFonts w:cs="Calibri"/>
          <w:b/>
          <w:bCs/>
          <w:sz w:val="20"/>
          <w:szCs w:val="20"/>
        </w:rPr>
      </w:pPr>
    </w:p>
    <w:p w14:paraId="3ADDD0FC" w14:textId="77777777" w:rsidR="006D7C52" w:rsidRPr="006D7C52" w:rsidRDefault="006D7C52" w:rsidP="006D7C52">
      <w:pPr>
        <w:keepNext/>
        <w:keepLines/>
        <w:jc w:val="both"/>
        <w:outlineLvl w:val="1"/>
        <w:rPr>
          <w:rFonts w:eastAsiaTheme="majorEastAsia" w:cstheme="minorHAnsi"/>
          <w:b/>
          <w:bCs/>
        </w:rPr>
      </w:pPr>
      <w:r w:rsidRPr="006D7C52">
        <w:rPr>
          <w:rFonts w:eastAsiaTheme="majorEastAsia" w:cstheme="minorHAnsi"/>
          <w:b/>
          <w:bCs/>
        </w:rPr>
        <w:t>PURPOSE</w:t>
      </w:r>
      <w:r w:rsidRPr="006D7C52">
        <w:rPr>
          <w:rFonts w:eastAsiaTheme="majorEastAsia" w:cstheme="minorHAnsi"/>
          <w:b/>
          <w:bCs/>
        </w:rPr>
        <w:br/>
      </w:r>
      <w:r w:rsidRPr="006D7C52">
        <w:rPr>
          <w:rFonts w:cstheme="minorHAnsi"/>
        </w:rPr>
        <w:t>This policy is intended to outline the basic conditions under which all employees are employed by the company. This policy covers all individuals working at all levels and grades</w:t>
      </w:r>
    </w:p>
    <w:p w14:paraId="6AA7272A" w14:textId="77777777" w:rsidR="006D7C52" w:rsidRPr="006D7C52" w:rsidRDefault="006D7C52" w:rsidP="006D7C52">
      <w:pPr>
        <w:contextualSpacing/>
        <w:jc w:val="both"/>
        <w:rPr>
          <w:rFonts w:cstheme="minorHAnsi"/>
        </w:rPr>
      </w:pPr>
    </w:p>
    <w:p w14:paraId="29966B5F" w14:textId="77777777" w:rsidR="006D7C52" w:rsidRPr="006D7C52" w:rsidRDefault="006D7C52" w:rsidP="006D7C52">
      <w:pPr>
        <w:numPr>
          <w:ilvl w:val="1"/>
          <w:numId w:val="20"/>
        </w:numPr>
        <w:spacing w:after="0"/>
        <w:contextualSpacing/>
        <w:jc w:val="both"/>
        <w:rPr>
          <w:rFonts w:cstheme="minorHAnsi"/>
        </w:rPr>
      </w:pPr>
      <w:r w:rsidRPr="006D7C52">
        <w:rPr>
          <w:rFonts w:cstheme="minorHAnsi"/>
        </w:rPr>
        <w:t>This policy must be read in conjunction with all other relevant policies that govern employment at the company. This can be requested from your HR department.</w:t>
      </w:r>
    </w:p>
    <w:p w14:paraId="0AA1F1AF" w14:textId="77777777" w:rsidR="006D7C52" w:rsidRPr="006D7C52" w:rsidRDefault="006D7C52" w:rsidP="006D7C52">
      <w:pPr>
        <w:numPr>
          <w:ilvl w:val="1"/>
          <w:numId w:val="20"/>
        </w:numPr>
        <w:spacing w:after="0"/>
        <w:contextualSpacing/>
        <w:jc w:val="both"/>
        <w:rPr>
          <w:rFonts w:cstheme="minorHAnsi"/>
        </w:rPr>
      </w:pPr>
      <w:r w:rsidRPr="006D7C52">
        <w:rPr>
          <w:rFonts w:cstheme="minorHAnsi"/>
        </w:rPr>
        <w:t xml:space="preserve">It is the responsibility of the employee to familiarise themselves with the company policies and procedures. </w:t>
      </w:r>
    </w:p>
    <w:p w14:paraId="01C175B5" w14:textId="77777777" w:rsidR="006D7C52" w:rsidRPr="006D7C52" w:rsidRDefault="006D7C52" w:rsidP="006D7C52">
      <w:pPr>
        <w:jc w:val="both"/>
        <w:rPr>
          <w:rFonts w:cstheme="minorHAnsi"/>
        </w:rPr>
      </w:pPr>
    </w:p>
    <w:p w14:paraId="75CD5DE4" w14:textId="77777777" w:rsidR="006D7C52" w:rsidRPr="006D7C52" w:rsidRDefault="006D7C52" w:rsidP="006D7C52">
      <w:pPr>
        <w:keepNext/>
        <w:keepLines/>
        <w:numPr>
          <w:ilvl w:val="0"/>
          <w:numId w:val="20"/>
        </w:numPr>
        <w:spacing w:after="0"/>
        <w:jc w:val="both"/>
        <w:outlineLvl w:val="0"/>
        <w:rPr>
          <w:rFonts w:eastAsiaTheme="majorEastAsia" w:cstheme="minorHAnsi"/>
          <w:b/>
          <w:bCs/>
        </w:rPr>
      </w:pPr>
      <w:r w:rsidRPr="006D7C52">
        <w:rPr>
          <w:rFonts w:eastAsiaTheme="majorEastAsia" w:cstheme="minorHAnsi"/>
          <w:b/>
          <w:bCs/>
        </w:rPr>
        <w:t>Responsibility for Implementation of the Policy</w:t>
      </w:r>
    </w:p>
    <w:p w14:paraId="6297FC6C" w14:textId="77777777" w:rsidR="006D7C52" w:rsidRPr="006D7C52" w:rsidRDefault="006D7C52" w:rsidP="006D7C52">
      <w:pPr>
        <w:numPr>
          <w:ilvl w:val="0"/>
          <w:numId w:val="35"/>
        </w:numPr>
        <w:spacing w:after="0"/>
        <w:contextualSpacing/>
        <w:jc w:val="both"/>
        <w:rPr>
          <w:rFonts w:cstheme="minorHAnsi"/>
        </w:rPr>
      </w:pPr>
      <w:r w:rsidRPr="006D7C52">
        <w:rPr>
          <w:rFonts w:cstheme="minorHAnsi"/>
        </w:rPr>
        <w:t xml:space="preserve">The HR Manager has overall responsibility for the effective implementation of this policy as well as take on the </w:t>
      </w:r>
      <w:proofErr w:type="gramStart"/>
      <w:r w:rsidRPr="006D7C52">
        <w:rPr>
          <w:rFonts w:cstheme="minorHAnsi"/>
        </w:rPr>
        <w:t>responsibility  for</w:t>
      </w:r>
      <w:proofErr w:type="gramEnd"/>
      <w:r w:rsidRPr="006D7C52">
        <w:rPr>
          <w:rFonts w:cstheme="minorHAnsi"/>
        </w:rPr>
        <w:t xml:space="preserve"> monitoring and reviewing the operation of this policy and making recommendations for changes to minimise risks to our operations.</w:t>
      </w:r>
    </w:p>
    <w:p w14:paraId="7BBBB118" w14:textId="77777777" w:rsidR="006D7C52" w:rsidRPr="006D7C52" w:rsidRDefault="006D7C52" w:rsidP="006D7C52">
      <w:pPr>
        <w:pStyle w:val="ListParagraph"/>
        <w:numPr>
          <w:ilvl w:val="1"/>
          <w:numId w:val="38"/>
        </w:numPr>
        <w:spacing w:line="276" w:lineRule="auto"/>
        <w:contextualSpacing/>
        <w:jc w:val="both"/>
        <w:rPr>
          <w:rFonts w:cstheme="minorHAnsi"/>
        </w:rPr>
      </w:pPr>
      <w:r w:rsidRPr="006D7C52">
        <w:rPr>
          <w:rFonts w:cstheme="minorHAnsi"/>
        </w:rPr>
        <w:t xml:space="preserve">      Questions regarding the content or application of this policy should be directed to </w:t>
      </w:r>
      <w:proofErr w:type="gramStart"/>
      <w:r w:rsidRPr="006D7C52">
        <w:rPr>
          <w:rFonts w:cstheme="minorHAnsi"/>
        </w:rPr>
        <w:t>your  HR</w:t>
      </w:r>
      <w:proofErr w:type="gramEnd"/>
      <w:r w:rsidRPr="006D7C52">
        <w:rPr>
          <w:rFonts w:cstheme="minorHAnsi"/>
        </w:rPr>
        <w:t xml:space="preserve"> manager. </w:t>
      </w:r>
    </w:p>
    <w:p w14:paraId="6A85DB34" w14:textId="77777777" w:rsidR="006D7C52" w:rsidRPr="006D7C52" w:rsidRDefault="006D7C52" w:rsidP="006D7C52">
      <w:pPr>
        <w:jc w:val="both"/>
        <w:rPr>
          <w:rFonts w:cstheme="minorHAnsi"/>
        </w:rPr>
      </w:pPr>
    </w:p>
    <w:p w14:paraId="2C3752E7" w14:textId="77777777" w:rsidR="006D7C52" w:rsidRPr="006D7C52" w:rsidRDefault="006D7C52" w:rsidP="006D7C52">
      <w:pPr>
        <w:jc w:val="both"/>
        <w:rPr>
          <w:rFonts w:cstheme="minorHAnsi"/>
        </w:rPr>
      </w:pPr>
      <w:r w:rsidRPr="006D7C52">
        <w:rPr>
          <w:rFonts w:cstheme="minorHAnsi"/>
        </w:rPr>
        <w:t>Removed a few points from these sections as it seemed redundant. Summarized a lot of the points to keep the meaning but shorten the “amount of reading”</w:t>
      </w:r>
    </w:p>
    <w:p w14:paraId="617428CE" w14:textId="77777777" w:rsidR="006D7C52" w:rsidRPr="006D7C52" w:rsidRDefault="006D7C52" w:rsidP="006D7C52">
      <w:pPr>
        <w:ind w:left="630"/>
        <w:contextualSpacing/>
        <w:jc w:val="both"/>
        <w:rPr>
          <w:rFonts w:cstheme="minorHAnsi"/>
        </w:rPr>
      </w:pPr>
    </w:p>
    <w:p w14:paraId="404E4C37" w14:textId="77777777" w:rsidR="006D7C52" w:rsidRPr="006D7C52" w:rsidRDefault="006D7C52" w:rsidP="006D7C52">
      <w:pPr>
        <w:keepNext/>
        <w:keepLines/>
        <w:numPr>
          <w:ilvl w:val="0"/>
          <w:numId w:val="20"/>
        </w:numPr>
        <w:spacing w:after="0"/>
        <w:jc w:val="both"/>
        <w:outlineLvl w:val="0"/>
        <w:rPr>
          <w:rFonts w:eastAsiaTheme="majorEastAsia" w:cstheme="minorHAnsi"/>
          <w:b/>
          <w:bCs/>
        </w:rPr>
      </w:pPr>
      <w:r w:rsidRPr="006D7C52">
        <w:rPr>
          <w:rFonts w:eastAsiaTheme="majorEastAsia" w:cstheme="minorHAnsi"/>
          <w:b/>
          <w:bCs/>
        </w:rPr>
        <w:t>Basic Conditions of Employment</w:t>
      </w:r>
    </w:p>
    <w:p w14:paraId="16CEAA9B" w14:textId="77777777" w:rsidR="006D7C52" w:rsidRPr="006D7C52" w:rsidRDefault="006D7C52" w:rsidP="006D7C52">
      <w:pPr>
        <w:keepNext/>
        <w:keepLines/>
        <w:jc w:val="both"/>
        <w:outlineLvl w:val="1"/>
        <w:rPr>
          <w:rFonts w:eastAsiaTheme="majorEastAsia" w:cstheme="minorHAnsi"/>
          <w:b/>
          <w:bCs/>
        </w:rPr>
      </w:pPr>
      <w:r w:rsidRPr="006D7C52">
        <w:rPr>
          <w:rFonts w:eastAsiaTheme="majorEastAsia" w:cstheme="minorHAnsi"/>
          <w:b/>
          <w:bCs/>
        </w:rPr>
        <w:t>5.1</w:t>
      </w:r>
      <w:r w:rsidRPr="006D7C52">
        <w:rPr>
          <w:rFonts w:eastAsiaTheme="majorEastAsia" w:cstheme="minorHAnsi"/>
          <w:b/>
          <w:bCs/>
        </w:rPr>
        <w:tab/>
        <w:t>Basis for Employment</w:t>
      </w:r>
    </w:p>
    <w:p w14:paraId="1173C0DF" w14:textId="77777777" w:rsidR="006D7C52" w:rsidRPr="006D7C52" w:rsidRDefault="006D7C52" w:rsidP="006D7C52">
      <w:pPr>
        <w:ind w:left="709"/>
        <w:jc w:val="both"/>
        <w:rPr>
          <w:rFonts w:cstheme="minorHAnsi"/>
        </w:rPr>
      </w:pPr>
    </w:p>
    <w:p w14:paraId="20BAE635" w14:textId="77777777" w:rsidR="006D7C52" w:rsidRPr="006D7C52" w:rsidRDefault="006D7C52" w:rsidP="006D7C52">
      <w:pPr>
        <w:ind w:left="709"/>
        <w:jc w:val="both"/>
        <w:rPr>
          <w:rFonts w:cstheme="minorHAnsi"/>
        </w:rPr>
      </w:pPr>
      <w:r w:rsidRPr="006D7C52">
        <w:rPr>
          <w:rFonts w:cstheme="minorHAnsi"/>
        </w:rPr>
        <w:lastRenderedPageBreak/>
        <w:tab/>
        <w:t>Staff may be employed in the following capacities:</w:t>
      </w:r>
    </w:p>
    <w:p w14:paraId="3D1E45C3" w14:textId="77777777" w:rsidR="006D7C52" w:rsidRPr="006D7C52" w:rsidRDefault="006D7C52" w:rsidP="006D7C52">
      <w:pPr>
        <w:ind w:left="1418" w:hanging="709"/>
        <w:jc w:val="both"/>
        <w:rPr>
          <w:rFonts w:cstheme="minorHAnsi"/>
        </w:rPr>
      </w:pPr>
      <w:r w:rsidRPr="006D7C52">
        <w:rPr>
          <w:rFonts w:cstheme="minorHAnsi"/>
        </w:rPr>
        <w:t>5.1.1</w:t>
      </w:r>
      <w:r w:rsidRPr="006D7C52">
        <w:rPr>
          <w:rFonts w:cstheme="minorHAnsi"/>
        </w:rPr>
        <w:tab/>
        <w:t>Permanent employee: These staff members are employed on a full time, indefinite basis</w:t>
      </w:r>
    </w:p>
    <w:p w14:paraId="4D6720C2" w14:textId="77777777" w:rsidR="006D7C52" w:rsidRPr="006D7C52" w:rsidRDefault="006D7C52" w:rsidP="006D7C52">
      <w:pPr>
        <w:ind w:left="1418" w:hanging="709"/>
        <w:jc w:val="both"/>
        <w:rPr>
          <w:rFonts w:cstheme="minorHAnsi"/>
        </w:rPr>
      </w:pPr>
      <w:r w:rsidRPr="006D7C52">
        <w:rPr>
          <w:rFonts w:cstheme="minorHAnsi"/>
        </w:rPr>
        <w:t>5.1.2</w:t>
      </w:r>
      <w:r w:rsidRPr="006D7C52">
        <w:rPr>
          <w:rFonts w:cstheme="minorHAnsi"/>
        </w:rPr>
        <w:tab/>
        <w:t xml:space="preserve">Temporary employee: These staff members are employed on a full-time basis for a short period of time that has a defined termination date (e.g. fixed term or fixed event). Employees who are employed </w:t>
      </w:r>
      <w:proofErr w:type="gramStart"/>
      <w:r w:rsidRPr="006D7C52">
        <w:rPr>
          <w:rFonts w:cstheme="minorHAnsi"/>
        </w:rPr>
        <w:t>on the basis of</w:t>
      </w:r>
      <w:proofErr w:type="gramEnd"/>
      <w:r w:rsidRPr="006D7C52">
        <w:rPr>
          <w:rFonts w:cstheme="minorHAnsi"/>
        </w:rPr>
        <w:t xml:space="preserve"> a temporary contract can undergo a contract extension for a set amount of time, dependant on operational requirement. </w:t>
      </w:r>
    </w:p>
    <w:p w14:paraId="086080EE" w14:textId="77777777" w:rsidR="006D7C52" w:rsidRPr="006D7C52" w:rsidRDefault="006D7C52" w:rsidP="006D7C52">
      <w:pPr>
        <w:ind w:left="1418" w:hanging="709"/>
        <w:jc w:val="both"/>
        <w:rPr>
          <w:rFonts w:cstheme="minorHAnsi"/>
        </w:rPr>
      </w:pPr>
      <w:r w:rsidRPr="006D7C52">
        <w:rPr>
          <w:rFonts w:cstheme="minorHAnsi"/>
        </w:rPr>
        <w:t>5.1.3</w:t>
      </w:r>
      <w:r w:rsidRPr="006D7C52">
        <w:rPr>
          <w:rFonts w:cstheme="minorHAnsi"/>
        </w:rPr>
        <w:tab/>
        <w:t>Part-time employee: These staff members are not full-time employees and can work part time in either a permanent or temporary capacity. Part time employees’ work schedule will be reliant on operational needs.</w:t>
      </w:r>
    </w:p>
    <w:p w14:paraId="793EE4C1" w14:textId="77777777" w:rsidR="006D7C52" w:rsidRPr="006D7C52" w:rsidRDefault="006D7C52" w:rsidP="006D7C52">
      <w:pPr>
        <w:ind w:left="1418" w:hanging="709"/>
        <w:jc w:val="both"/>
        <w:rPr>
          <w:rFonts w:cstheme="minorHAnsi"/>
        </w:rPr>
      </w:pPr>
      <w:r w:rsidRPr="006D7C52">
        <w:rPr>
          <w:rFonts w:cstheme="minorHAnsi"/>
        </w:rPr>
        <w:t>5.1.4</w:t>
      </w:r>
      <w:r w:rsidRPr="006D7C52">
        <w:rPr>
          <w:rFonts w:cstheme="minorHAnsi"/>
        </w:rPr>
        <w:tab/>
        <w:t>Casual employee: These staff members are employed on an ad-hoc, non-continuous basis for no more than 24 hours per month. Causal employees’ work schedule will be reliant on operational needs.</w:t>
      </w:r>
    </w:p>
    <w:p w14:paraId="7CDAA616" w14:textId="77777777" w:rsidR="006D7C52" w:rsidRPr="006D7C52" w:rsidRDefault="006D7C52" w:rsidP="006D7C52">
      <w:pPr>
        <w:ind w:left="1418" w:hanging="709"/>
        <w:jc w:val="both"/>
        <w:rPr>
          <w:rFonts w:cstheme="minorHAnsi"/>
        </w:rPr>
      </w:pPr>
      <w:r w:rsidRPr="006D7C52">
        <w:rPr>
          <w:rFonts w:cstheme="minorHAnsi"/>
        </w:rPr>
        <w:t>5.1.5</w:t>
      </w:r>
      <w:r w:rsidRPr="006D7C52">
        <w:rPr>
          <w:rFonts w:cstheme="minorHAnsi"/>
        </w:rPr>
        <w:tab/>
        <w:t xml:space="preserve">Salaried employee refer </w:t>
      </w:r>
      <w:proofErr w:type="gramStart"/>
      <w:r w:rsidRPr="006D7C52">
        <w:rPr>
          <w:rFonts w:cstheme="minorHAnsi"/>
        </w:rPr>
        <w:t>to  staff</w:t>
      </w:r>
      <w:proofErr w:type="gramEnd"/>
      <w:r w:rsidRPr="006D7C52">
        <w:rPr>
          <w:rFonts w:cstheme="minorHAnsi"/>
        </w:rPr>
        <w:t xml:space="preserve"> members are paid on a monthly basis</w:t>
      </w:r>
    </w:p>
    <w:p w14:paraId="6B22A26F" w14:textId="77777777" w:rsidR="006D7C52" w:rsidRPr="006D7C52" w:rsidRDefault="006D7C52" w:rsidP="006D7C52">
      <w:pPr>
        <w:ind w:left="1418" w:hanging="709"/>
        <w:jc w:val="both"/>
        <w:rPr>
          <w:rFonts w:cstheme="minorHAnsi"/>
        </w:rPr>
      </w:pPr>
      <w:r w:rsidRPr="006D7C52">
        <w:rPr>
          <w:rFonts w:cstheme="minorHAnsi"/>
        </w:rPr>
        <w:t>5.1.6</w:t>
      </w:r>
      <w:r w:rsidRPr="006D7C52">
        <w:rPr>
          <w:rFonts w:cstheme="minorHAnsi"/>
        </w:rPr>
        <w:tab/>
        <w:t>Wage employee refer to staff members are paid on a fortnightly or weekly basis</w:t>
      </w:r>
    </w:p>
    <w:p w14:paraId="2ABE73B0" w14:textId="77777777" w:rsidR="006D7C52" w:rsidRPr="006D7C52" w:rsidRDefault="006D7C52" w:rsidP="006D7C52">
      <w:pPr>
        <w:ind w:left="1418" w:hanging="709"/>
        <w:jc w:val="both"/>
        <w:rPr>
          <w:rFonts w:cstheme="minorHAnsi"/>
        </w:rPr>
      </w:pPr>
      <w:r w:rsidRPr="006D7C52">
        <w:rPr>
          <w:rFonts w:cstheme="minorHAnsi"/>
        </w:rPr>
        <w:t>5.1.7</w:t>
      </w:r>
      <w:r w:rsidRPr="006D7C52">
        <w:rPr>
          <w:rFonts w:cstheme="minorHAnsi"/>
        </w:rPr>
        <w:tab/>
        <w:t xml:space="preserve">All newly appointed employees (this includes employees going through promotions and lateral movement) will undergo a probation period.  Probation may not exceed 3 </w:t>
      </w:r>
      <w:proofErr w:type="gramStart"/>
      <w:r w:rsidRPr="006D7C52">
        <w:rPr>
          <w:rFonts w:cstheme="minorHAnsi"/>
        </w:rPr>
        <w:t>months</w:t>
      </w:r>
      <w:proofErr w:type="gramEnd"/>
      <w:r w:rsidRPr="006D7C52">
        <w:rPr>
          <w:rFonts w:cstheme="minorHAnsi"/>
        </w:rPr>
        <w:t xml:space="preserve"> and a full performance management process will be carried out during the probation timeframe.</w:t>
      </w:r>
    </w:p>
    <w:p w14:paraId="6768E80C" w14:textId="77777777" w:rsidR="006D7C52" w:rsidRPr="006D7C52" w:rsidRDefault="006D7C52" w:rsidP="006D7C52">
      <w:pPr>
        <w:ind w:left="1418" w:hanging="709"/>
        <w:jc w:val="both"/>
        <w:rPr>
          <w:rFonts w:cstheme="minorHAnsi"/>
        </w:rPr>
      </w:pPr>
    </w:p>
    <w:p w14:paraId="3E9B0EA5" w14:textId="77777777" w:rsidR="006D7C52" w:rsidRPr="006D7C52" w:rsidRDefault="006D7C52" w:rsidP="006D7C52">
      <w:pPr>
        <w:keepNext/>
        <w:keepLines/>
        <w:jc w:val="both"/>
        <w:outlineLvl w:val="1"/>
        <w:rPr>
          <w:rFonts w:eastAsiaTheme="majorEastAsia" w:cstheme="minorHAnsi"/>
          <w:b/>
          <w:bCs/>
        </w:rPr>
      </w:pPr>
      <w:r w:rsidRPr="006D7C52">
        <w:rPr>
          <w:rFonts w:eastAsiaTheme="majorEastAsia" w:cstheme="minorHAnsi"/>
          <w:b/>
          <w:bCs/>
        </w:rPr>
        <w:t>5.2</w:t>
      </w:r>
      <w:r w:rsidRPr="006D7C52">
        <w:rPr>
          <w:rFonts w:eastAsiaTheme="majorEastAsia" w:cstheme="minorHAnsi"/>
          <w:b/>
          <w:bCs/>
        </w:rPr>
        <w:tab/>
        <w:t>Hours of Work</w:t>
      </w:r>
    </w:p>
    <w:p w14:paraId="5D8D9433" w14:textId="77777777" w:rsidR="006D7C52" w:rsidRPr="006D7C52" w:rsidRDefault="006D7C52" w:rsidP="006D7C52">
      <w:pPr>
        <w:ind w:left="709"/>
        <w:jc w:val="both"/>
        <w:rPr>
          <w:rFonts w:cstheme="minorHAnsi"/>
        </w:rPr>
      </w:pPr>
      <w:r w:rsidRPr="006D7C52">
        <w:rPr>
          <w:rFonts w:cstheme="minorHAnsi"/>
        </w:rPr>
        <w:t>The official working hours vary between staff filling different positions within the company.  These hours of work will be determined by Management subject to compliance with the Basic Conditions of Employment Act.  Typical work configurations include:</w:t>
      </w:r>
    </w:p>
    <w:p w14:paraId="1B7B5494" w14:textId="77777777" w:rsidR="006D7C52" w:rsidRPr="006D7C52" w:rsidRDefault="006D7C52" w:rsidP="006D7C52">
      <w:pPr>
        <w:ind w:left="709"/>
        <w:jc w:val="both"/>
        <w:rPr>
          <w:rFonts w:cstheme="minorHAnsi"/>
        </w:rPr>
      </w:pPr>
    </w:p>
    <w:p w14:paraId="65686264" w14:textId="77777777" w:rsidR="006D7C52" w:rsidRPr="006D7C52" w:rsidRDefault="006D7C52" w:rsidP="006D7C52">
      <w:pPr>
        <w:ind w:left="709"/>
        <w:jc w:val="both"/>
        <w:rPr>
          <w:rFonts w:cstheme="minorHAnsi"/>
        </w:rPr>
      </w:pPr>
      <w:r w:rsidRPr="006D7C52">
        <w:rPr>
          <w:rFonts w:cstheme="minorHAnsi"/>
        </w:rPr>
        <w:t>Day workers:  These employees work 8-hourly shifts usually from 08h00 to 17h00, with 60 minutes for a lunch period.</w:t>
      </w:r>
    </w:p>
    <w:p w14:paraId="7093921B" w14:textId="77777777" w:rsidR="006D7C52" w:rsidRPr="006D7C52" w:rsidRDefault="006D7C52" w:rsidP="006D7C52">
      <w:pPr>
        <w:ind w:left="709"/>
        <w:jc w:val="both"/>
        <w:rPr>
          <w:rFonts w:cstheme="minorHAnsi"/>
        </w:rPr>
      </w:pPr>
    </w:p>
    <w:p w14:paraId="685918B5" w14:textId="77777777" w:rsidR="006D7C52" w:rsidRPr="006D7C52" w:rsidRDefault="006D7C52" w:rsidP="006D7C52">
      <w:pPr>
        <w:ind w:left="709"/>
        <w:jc w:val="both"/>
        <w:rPr>
          <w:rFonts w:cstheme="minorHAnsi"/>
        </w:rPr>
      </w:pPr>
      <w:r w:rsidRPr="006D7C52">
        <w:rPr>
          <w:rFonts w:cstheme="minorHAnsi"/>
        </w:rPr>
        <w:t xml:space="preserve">Shift workers: These staff work shifts as determined by the operation to which they are assigned.  Stores or accounts that operate on a </w:t>
      </w:r>
      <w:proofErr w:type="gramStart"/>
      <w:r w:rsidRPr="006D7C52">
        <w:rPr>
          <w:rFonts w:cstheme="minorHAnsi"/>
        </w:rPr>
        <w:t>24 hour</w:t>
      </w:r>
      <w:proofErr w:type="gramEnd"/>
      <w:r w:rsidRPr="006D7C52">
        <w:rPr>
          <w:rFonts w:cstheme="minorHAnsi"/>
        </w:rPr>
        <w:t xml:space="preserve"> basis will engage a number of shifts in order to support the continuous operation. Continuous shift workers will operate on a rotational basis incorporating the following shifts:</w:t>
      </w:r>
    </w:p>
    <w:p w14:paraId="3D15BE2E" w14:textId="77777777" w:rsidR="006D7C52" w:rsidRPr="006D7C52" w:rsidRDefault="006D7C52" w:rsidP="006D7C52">
      <w:pPr>
        <w:ind w:left="709"/>
        <w:jc w:val="both"/>
        <w:rPr>
          <w:rFonts w:cstheme="minorHAnsi"/>
        </w:rPr>
      </w:pPr>
    </w:p>
    <w:p w14:paraId="062DD02B" w14:textId="77777777" w:rsidR="006D7C52" w:rsidRPr="006D7C52" w:rsidRDefault="006D7C52" w:rsidP="006D7C52">
      <w:pPr>
        <w:numPr>
          <w:ilvl w:val="0"/>
          <w:numId w:val="40"/>
        </w:numPr>
        <w:spacing w:after="0"/>
        <w:jc w:val="both"/>
        <w:rPr>
          <w:rFonts w:cstheme="minorHAnsi"/>
        </w:rPr>
      </w:pPr>
      <w:r w:rsidRPr="006D7C52">
        <w:rPr>
          <w:rFonts w:cstheme="minorHAnsi"/>
        </w:rPr>
        <w:lastRenderedPageBreak/>
        <w:t>Morning shift: usually between 06h00 and 14h00</w:t>
      </w:r>
    </w:p>
    <w:p w14:paraId="2697B2DA" w14:textId="77777777" w:rsidR="006D7C52" w:rsidRPr="006D7C52" w:rsidRDefault="006D7C52" w:rsidP="006D7C52">
      <w:pPr>
        <w:numPr>
          <w:ilvl w:val="0"/>
          <w:numId w:val="40"/>
        </w:numPr>
        <w:spacing w:after="0"/>
        <w:jc w:val="both"/>
        <w:rPr>
          <w:rFonts w:cstheme="minorHAnsi"/>
        </w:rPr>
      </w:pPr>
      <w:r w:rsidRPr="006D7C52">
        <w:rPr>
          <w:rFonts w:cstheme="minorHAnsi"/>
        </w:rPr>
        <w:t>Afternoon shift: usually between 14h00 and 22h00</w:t>
      </w:r>
    </w:p>
    <w:p w14:paraId="24B515A3" w14:textId="77777777" w:rsidR="006D7C52" w:rsidRPr="006D7C52" w:rsidRDefault="006D7C52" w:rsidP="006D7C52">
      <w:pPr>
        <w:numPr>
          <w:ilvl w:val="0"/>
          <w:numId w:val="40"/>
        </w:numPr>
        <w:spacing w:after="0"/>
        <w:jc w:val="both"/>
        <w:rPr>
          <w:rFonts w:cstheme="minorHAnsi"/>
        </w:rPr>
      </w:pPr>
      <w:r w:rsidRPr="006D7C52">
        <w:rPr>
          <w:rFonts w:cstheme="minorHAnsi"/>
        </w:rPr>
        <w:t>Night shift: usually between 22h00 and 06h00</w:t>
      </w:r>
    </w:p>
    <w:p w14:paraId="520BC9C8" w14:textId="77777777" w:rsidR="006D7C52" w:rsidRPr="006D7C52" w:rsidRDefault="006D7C52" w:rsidP="006D7C52">
      <w:pPr>
        <w:ind w:left="709"/>
        <w:jc w:val="both"/>
        <w:rPr>
          <w:rFonts w:cstheme="minorHAnsi"/>
        </w:rPr>
      </w:pPr>
    </w:p>
    <w:p w14:paraId="2948E702" w14:textId="77777777" w:rsidR="006D7C52" w:rsidRPr="006D7C52" w:rsidRDefault="006D7C52" w:rsidP="006D7C52">
      <w:pPr>
        <w:ind w:left="709"/>
        <w:jc w:val="both"/>
        <w:rPr>
          <w:rFonts w:cstheme="minorHAnsi"/>
        </w:rPr>
      </w:pPr>
      <w:r w:rsidRPr="006D7C52">
        <w:rPr>
          <w:rFonts w:cstheme="minorHAnsi"/>
        </w:rPr>
        <w:t>From time to time the company may require employees to work 12-hour shifts in accordance with the provisions of the Basic Conditions of Employment Act.</w:t>
      </w:r>
    </w:p>
    <w:p w14:paraId="6CD2FA09" w14:textId="77777777" w:rsidR="006D7C52" w:rsidRPr="006D7C52" w:rsidRDefault="006D7C52" w:rsidP="006D7C52">
      <w:pPr>
        <w:ind w:left="709"/>
        <w:jc w:val="both"/>
        <w:rPr>
          <w:rFonts w:cstheme="minorHAnsi"/>
        </w:rPr>
      </w:pPr>
    </w:p>
    <w:p w14:paraId="74CF21F4" w14:textId="77777777" w:rsidR="006D7C52" w:rsidRPr="006D7C52" w:rsidRDefault="006D7C52" w:rsidP="006D7C52">
      <w:pPr>
        <w:ind w:left="709"/>
        <w:jc w:val="both"/>
        <w:rPr>
          <w:rFonts w:cstheme="minorHAnsi"/>
        </w:rPr>
      </w:pPr>
      <w:r w:rsidRPr="006D7C52">
        <w:rPr>
          <w:rFonts w:cstheme="minorHAnsi"/>
        </w:rPr>
        <w:t>Shift workers will receive Shift Allowances.</w:t>
      </w:r>
    </w:p>
    <w:p w14:paraId="4956830E" w14:textId="77777777" w:rsidR="006D7C52" w:rsidRPr="006D7C52" w:rsidRDefault="006D7C52" w:rsidP="006D7C52">
      <w:pPr>
        <w:keepNext/>
        <w:keepLines/>
        <w:spacing w:before="200"/>
        <w:jc w:val="both"/>
        <w:outlineLvl w:val="1"/>
        <w:rPr>
          <w:rFonts w:eastAsiaTheme="majorEastAsia" w:cstheme="minorHAnsi"/>
          <w:b/>
          <w:bCs/>
        </w:rPr>
      </w:pPr>
      <w:r w:rsidRPr="006D7C52">
        <w:rPr>
          <w:rFonts w:eastAsiaTheme="majorEastAsia" w:cstheme="minorHAnsi"/>
          <w:b/>
          <w:bCs/>
        </w:rPr>
        <w:t>5.3</w:t>
      </w:r>
      <w:r w:rsidRPr="006D7C52">
        <w:rPr>
          <w:rFonts w:eastAsiaTheme="majorEastAsia" w:cstheme="minorHAnsi"/>
          <w:b/>
          <w:bCs/>
        </w:rPr>
        <w:tab/>
        <w:t>Outside Employment</w:t>
      </w:r>
    </w:p>
    <w:p w14:paraId="16EE7BD7" w14:textId="77777777" w:rsidR="006D7C52" w:rsidRPr="006D7C52" w:rsidRDefault="006D7C52" w:rsidP="006D7C52">
      <w:pPr>
        <w:jc w:val="both"/>
        <w:rPr>
          <w:rFonts w:cstheme="minorHAnsi"/>
        </w:rPr>
      </w:pPr>
      <w:r w:rsidRPr="006D7C52">
        <w:rPr>
          <w:rFonts w:cstheme="minorHAnsi"/>
        </w:rPr>
        <w:t xml:space="preserve">5.3.1 Employees who wish to hold additional employment outside of normal work hours (whether for another company or as a business owner) must first obtain written permission from Management.  Such employment should not </w:t>
      </w:r>
      <w:proofErr w:type="gramStart"/>
      <w:r w:rsidRPr="006D7C52">
        <w:rPr>
          <w:rFonts w:cstheme="minorHAnsi"/>
        </w:rPr>
        <w:t>be in conflict with</w:t>
      </w:r>
      <w:proofErr w:type="gramEnd"/>
      <w:r w:rsidRPr="006D7C52">
        <w:rPr>
          <w:rFonts w:cstheme="minorHAnsi"/>
        </w:rPr>
        <w:t xml:space="preserve"> the interests of iRam (Pty) Ltd or any of its subsidiaries and should furthermore not impair the employee’s normal performance in his/her job.</w:t>
      </w:r>
    </w:p>
    <w:p w14:paraId="5611B315" w14:textId="77777777" w:rsidR="006D7C52" w:rsidRPr="006D7C52" w:rsidRDefault="006D7C52" w:rsidP="006D7C52">
      <w:pPr>
        <w:jc w:val="both"/>
        <w:rPr>
          <w:rFonts w:cstheme="minorHAnsi"/>
        </w:rPr>
      </w:pPr>
    </w:p>
    <w:p w14:paraId="00100D84" w14:textId="77777777" w:rsidR="006D7C52" w:rsidRPr="006D7C52" w:rsidRDefault="006D7C52" w:rsidP="006D7C52">
      <w:pPr>
        <w:jc w:val="both"/>
        <w:rPr>
          <w:rFonts w:cstheme="minorHAnsi"/>
        </w:rPr>
      </w:pPr>
      <w:r w:rsidRPr="006D7C52">
        <w:rPr>
          <w:rFonts w:cstheme="minorHAnsi"/>
        </w:rPr>
        <w:t xml:space="preserve">5.3.2 Newly appointed staff who are partaking in any form of outside employment (whether for another company or as a business owner) need to declare this upon their signing their contractual agreement with the company.  </w:t>
      </w:r>
    </w:p>
    <w:p w14:paraId="02E32F1D" w14:textId="77777777" w:rsidR="006D7C52" w:rsidRPr="006D7C52" w:rsidRDefault="006D7C52" w:rsidP="006D7C52">
      <w:pPr>
        <w:keepNext/>
        <w:keepLines/>
        <w:spacing w:before="200"/>
        <w:jc w:val="both"/>
        <w:outlineLvl w:val="1"/>
        <w:rPr>
          <w:rFonts w:eastAsiaTheme="majorEastAsia" w:cstheme="minorHAnsi"/>
          <w:b/>
          <w:bCs/>
        </w:rPr>
      </w:pPr>
      <w:r w:rsidRPr="006D7C52">
        <w:rPr>
          <w:rFonts w:eastAsiaTheme="majorEastAsia" w:cstheme="minorHAnsi"/>
          <w:b/>
          <w:bCs/>
        </w:rPr>
        <w:t>5.4</w:t>
      </w:r>
      <w:r w:rsidRPr="006D7C52">
        <w:rPr>
          <w:rFonts w:eastAsiaTheme="majorEastAsia" w:cstheme="minorHAnsi"/>
          <w:b/>
          <w:bCs/>
        </w:rPr>
        <w:tab/>
        <w:t>Termination of Employment</w:t>
      </w:r>
    </w:p>
    <w:p w14:paraId="60931AD1" w14:textId="77777777" w:rsidR="006D7C52" w:rsidRPr="006D7C52" w:rsidRDefault="006D7C52" w:rsidP="006D7C52">
      <w:pPr>
        <w:keepNext/>
        <w:keepLines/>
        <w:spacing w:before="200"/>
        <w:jc w:val="both"/>
        <w:outlineLvl w:val="1"/>
        <w:rPr>
          <w:rFonts w:eastAsiaTheme="majorEastAsia" w:cstheme="minorHAnsi"/>
          <w:b/>
          <w:bCs/>
        </w:rPr>
      </w:pPr>
      <w:r w:rsidRPr="006D7C52">
        <w:rPr>
          <w:rFonts w:eastAsiaTheme="majorEastAsia" w:cstheme="minorHAnsi"/>
          <w:b/>
          <w:bCs/>
        </w:rPr>
        <w:t xml:space="preserve">5.4.1 Reasons for terminations include but are not limited to: </w:t>
      </w:r>
    </w:p>
    <w:p w14:paraId="06789CAA" w14:textId="77777777" w:rsidR="006D7C52" w:rsidRPr="006D7C52" w:rsidRDefault="006D7C52" w:rsidP="006D7C52">
      <w:pPr>
        <w:keepNext/>
        <w:keepLines/>
        <w:spacing w:before="200"/>
        <w:ind w:left="720"/>
        <w:jc w:val="both"/>
        <w:outlineLvl w:val="1"/>
        <w:rPr>
          <w:rFonts w:eastAsiaTheme="majorEastAsia" w:cstheme="minorHAnsi"/>
        </w:rPr>
      </w:pPr>
      <w:r w:rsidRPr="006D7C52">
        <w:rPr>
          <w:rFonts w:eastAsiaTheme="majorEastAsia" w:cstheme="minorHAnsi"/>
        </w:rPr>
        <w:t>a) Dismissal</w:t>
      </w:r>
    </w:p>
    <w:p w14:paraId="5C1ED3C3" w14:textId="77777777" w:rsidR="006D7C52" w:rsidRPr="006D7C52" w:rsidRDefault="006D7C52" w:rsidP="006D7C52">
      <w:pPr>
        <w:keepNext/>
        <w:keepLines/>
        <w:spacing w:before="200"/>
        <w:ind w:left="720"/>
        <w:jc w:val="both"/>
        <w:outlineLvl w:val="1"/>
        <w:rPr>
          <w:rFonts w:eastAsiaTheme="majorEastAsia" w:cstheme="minorHAnsi"/>
        </w:rPr>
      </w:pPr>
      <w:r w:rsidRPr="006D7C52">
        <w:rPr>
          <w:rFonts w:eastAsiaTheme="majorEastAsia" w:cstheme="minorHAnsi"/>
        </w:rPr>
        <w:t xml:space="preserve">b) End of contract period (based on a fixed term contract) </w:t>
      </w:r>
    </w:p>
    <w:p w14:paraId="25AECDE9" w14:textId="77777777" w:rsidR="006D7C52" w:rsidRPr="006D7C52" w:rsidRDefault="006D7C52" w:rsidP="006D7C52">
      <w:pPr>
        <w:keepNext/>
        <w:keepLines/>
        <w:spacing w:before="200"/>
        <w:ind w:left="720"/>
        <w:jc w:val="both"/>
        <w:outlineLvl w:val="1"/>
        <w:rPr>
          <w:rFonts w:eastAsiaTheme="majorEastAsia" w:cstheme="minorHAnsi"/>
        </w:rPr>
      </w:pPr>
      <w:r w:rsidRPr="006D7C52">
        <w:rPr>
          <w:rFonts w:eastAsiaTheme="majorEastAsia" w:cstheme="minorHAnsi"/>
        </w:rPr>
        <w:t xml:space="preserve">c) Section 189 (Retrenchment) </w:t>
      </w:r>
    </w:p>
    <w:p w14:paraId="3E1E36F7" w14:textId="77777777" w:rsidR="006D7C52" w:rsidRPr="006D7C52" w:rsidRDefault="006D7C52" w:rsidP="006D7C52">
      <w:pPr>
        <w:keepNext/>
        <w:keepLines/>
        <w:spacing w:before="200"/>
        <w:ind w:left="720"/>
        <w:jc w:val="both"/>
        <w:outlineLvl w:val="1"/>
        <w:rPr>
          <w:rFonts w:eastAsiaTheme="majorEastAsia" w:cstheme="minorHAnsi"/>
        </w:rPr>
      </w:pPr>
      <w:r w:rsidRPr="006D7C52">
        <w:rPr>
          <w:rFonts w:eastAsiaTheme="majorEastAsia" w:cstheme="minorHAnsi"/>
        </w:rPr>
        <w:t>d) Mutual Separation</w:t>
      </w:r>
    </w:p>
    <w:p w14:paraId="282F7AF9" w14:textId="77777777" w:rsidR="006D7C52" w:rsidRPr="006D7C52" w:rsidRDefault="006D7C52" w:rsidP="006D7C52">
      <w:pPr>
        <w:keepNext/>
        <w:keepLines/>
        <w:spacing w:before="200"/>
        <w:ind w:left="720"/>
        <w:jc w:val="both"/>
        <w:outlineLvl w:val="1"/>
        <w:rPr>
          <w:rFonts w:eastAsiaTheme="majorEastAsia" w:cstheme="minorHAnsi"/>
        </w:rPr>
      </w:pPr>
      <w:r w:rsidRPr="006D7C52">
        <w:rPr>
          <w:rFonts w:eastAsiaTheme="majorEastAsia" w:cstheme="minorHAnsi"/>
        </w:rPr>
        <w:t xml:space="preserve">e) Resignation </w:t>
      </w:r>
    </w:p>
    <w:p w14:paraId="408D62BF" w14:textId="77777777" w:rsidR="006D7C52" w:rsidRPr="006D7C52" w:rsidRDefault="006D7C52" w:rsidP="006D7C52">
      <w:pPr>
        <w:keepNext/>
        <w:keepLines/>
        <w:spacing w:before="200"/>
        <w:jc w:val="both"/>
        <w:outlineLvl w:val="1"/>
        <w:rPr>
          <w:rFonts w:eastAsiaTheme="majorEastAsia" w:cstheme="minorHAnsi"/>
          <w:b/>
          <w:bCs/>
        </w:rPr>
      </w:pPr>
      <w:r w:rsidRPr="006D7C52">
        <w:rPr>
          <w:rFonts w:eastAsiaTheme="majorEastAsia" w:cstheme="minorHAnsi"/>
          <w:b/>
          <w:bCs/>
        </w:rPr>
        <w:t xml:space="preserve">5.4.2 Notice Periods </w:t>
      </w:r>
    </w:p>
    <w:p w14:paraId="0B120D63" w14:textId="77777777" w:rsidR="006D7C52" w:rsidRPr="006D7C52" w:rsidRDefault="006D7C52" w:rsidP="006D7C52">
      <w:pPr>
        <w:ind w:left="720"/>
        <w:jc w:val="both"/>
        <w:rPr>
          <w:rFonts w:cstheme="minorHAnsi"/>
        </w:rPr>
      </w:pPr>
      <w:r w:rsidRPr="006D7C52">
        <w:rPr>
          <w:rFonts w:cstheme="minorHAnsi"/>
        </w:rPr>
        <w:t xml:space="preserve">In most cases (and as per below), termination of employment contract </w:t>
      </w:r>
      <w:proofErr w:type="gramStart"/>
      <w:r w:rsidRPr="006D7C52">
        <w:rPr>
          <w:rFonts w:cstheme="minorHAnsi"/>
        </w:rPr>
        <w:t>warrant</w:t>
      </w:r>
      <w:proofErr w:type="gramEnd"/>
      <w:r w:rsidRPr="006D7C52">
        <w:rPr>
          <w:rFonts w:cstheme="minorHAnsi"/>
        </w:rPr>
        <w:t xml:space="preserve"> a notice period.</w:t>
      </w:r>
    </w:p>
    <w:p w14:paraId="4E9833D4" w14:textId="77777777" w:rsidR="006D7C52" w:rsidRPr="006D7C52" w:rsidRDefault="006D7C52" w:rsidP="006D7C52">
      <w:pPr>
        <w:ind w:left="720"/>
        <w:jc w:val="both"/>
        <w:rPr>
          <w:rFonts w:cstheme="minorHAnsi"/>
        </w:rPr>
      </w:pPr>
    </w:p>
    <w:p w14:paraId="400933F1" w14:textId="77777777" w:rsidR="006D7C52" w:rsidRPr="006D7C52" w:rsidRDefault="006D7C52" w:rsidP="006D7C52">
      <w:pPr>
        <w:ind w:left="720"/>
        <w:jc w:val="both"/>
        <w:rPr>
          <w:rFonts w:cstheme="minorHAnsi"/>
        </w:rPr>
      </w:pPr>
      <w:r w:rsidRPr="006D7C52">
        <w:rPr>
          <w:rFonts w:cstheme="minorHAnsi"/>
        </w:rPr>
        <w:t>In the event of a contract termination inflicted by the company, the following in terms of notice periods will prevail:</w:t>
      </w:r>
    </w:p>
    <w:p w14:paraId="3C1A7BEB" w14:textId="77777777" w:rsidR="006D7C52" w:rsidRPr="006D7C52" w:rsidRDefault="006D7C52" w:rsidP="006D7C52">
      <w:pPr>
        <w:ind w:left="720"/>
        <w:jc w:val="both"/>
        <w:rPr>
          <w:rFonts w:cstheme="minorHAnsi"/>
        </w:rPr>
      </w:pPr>
    </w:p>
    <w:tbl>
      <w:tblPr>
        <w:tblW w:w="9200" w:type="dxa"/>
        <w:tblLook w:val="04A0" w:firstRow="1" w:lastRow="0" w:firstColumn="1" w:lastColumn="0" w:noHBand="0" w:noVBand="1"/>
      </w:tblPr>
      <w:tblGrid>
        <w:gridCol w:w="2900"/>
        <w:gridCol w:w="6300"/>
      </w:tblGrid>
      <w:tr w:rsidR="006D7C52" w:rsidRPr="006D7C52" w14:paraId="25057CDD" w14:textId="77777777" w:rsidTr="00E62063">
        <w:trPr>
          <w:trHeight w:val="288"/>
        </w:trPr>
        <w:tc>
          <w:tcPr>
            <w:tcW w:w="29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10B844" w14:textId="77777777" w:rsidR="006D7C52" w:rsidRPr="006D7C52" w:rsidRDefault="006D7C52" w:rsidP="00E62063">
            <w:pPr>
              <w:jc w:val="center"/>
              <w:rPr>
                <w:rFonts w:ascii="Aptos Narrow" w:hAnsi="Aptos Narrow" w:cs="Times New Roman"/>
                <w:b/>
                <w:bCs/>
                <w:color w:val="000000"/>
              </w:rPr>
            </w:pPr>
            <w:r w:rsidRPr="006D7C52">
              <w:rPr>
                <w:rFonts w:ascii="Aptos Narrow" w:hAnsi="Aptos Narrow" w:cs="Times New Roman"/>
                <w:b/>
                <w:bCs/>
                <w:color w:val="000000"/>
              </w:rPr>
              <w:lastRenderedPageBreak/>
              <w:t xml:space="preserve">Termination type </w:t>
            </w:r>
          </w:p>
        </w:tc>
        <w:tc>
          <w:tcPr>
            <w:tcW w:w="6300" w:type="dxa"/>
            <w:tcBorders>
              <w:top w:val="single" w:sz="4" w:space="0" w:color="auto"/>
              <w:left w:val="nil"/>
              <w:bottom w:val="single" w:sz="4" w:space="0" w:color="auto"/>
              <w:right w:val="single" w:sz="4" w:space="0" w:color="auto"/>
            </w:tcBorders>
            <w:shd w:val="clear" w:color="auto" w:fill="auto"/>
            <w:noWrap/>
            <w:vAlign w:val="bottom"/>
            <w:hideMark/>
          </w:tcPr>
          <w:p w14:paraId="1F79F700" w14:textId="77777777" w:rsidR="006D7C52" w:rsidRPr="006D7C52" w:rsidRDefault="006D7C52" w:rsidP="00E62063">
            <w:pPr>
              <w:jc w:val="center"/>
              <w:rPr>
                <w:rFonts w:ascii="Aptos Narrow" w:hAnsi="Aptos Narrow" w:cs="Times New Roman"/>
                <w:b/>
                <w:bCs/>
                <w:color w:val="000000"/>
              </w:rPr>
            </w:pPr>
            <w:r w:rsidRPr="006D7C52">
              <w:rPr>
                <w:rFonts w:ascii="Aptos Narrow" w:hAnsi="Aptos Narrow" w:cs="Times New Roman"/>
                <w:b/>
                <w:bCs/>
                <w:color w:val="000000"/>
              </w:rPr>
              <w:t xml:space="preserve">Notice of Termination </w:t>
            </w:r>
          </w:p>
        </w:tc>
      </w:tr>
      <w:tr w:rsidR="006D7C52" w:rsidRPr="006D7C52" w14:paraId="0D61DAEB" w14:textId="77777777" w:rsidTr="00E62063">
        <w:trPr>
          <w:trHeight w:val="576"/>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5E93F729" w14:textId="77777777" w:rsidR="006D7C52" w:rsidRPr="006D7C52" w:rsidRDefault="006D7C52" w:rsidP="00E62063">
            <w:pPr>
              <w:rPr>
                <w:rFonts w:ascii="Aptos Narrow" w:hAnsi="Aptos Narrow" w:cs="Times New Roman"/>
                <w:color w:val="000000"/>
              </w:rPr>
            </w:pPr>
            <w:r w:rsidRPr="006D7C52">
              <w:rPr>
                <w:rFonts w:ascii="Aptos Narrow" w:hAnsi="Aptos Narrow" w:cs="Times New Roman"/>
                <w:color w:val="000000"/>
              </w:rPr>
              <w:t>Mutual separation</w:t>
            </w:r>
          </w:p>
        </w:tc>
        <w:tc>
          <w:tcPr>
            <w:tcW w:w="6300" w:type="dxa"/>
            <w:tcBorders>
              <w:top w:val="nil"/>
              <w:left w:val="nil"/>
              <w:bottom w:val="single" w:sz="4" w:space="0" w:color="auto"/>
              <w:right w:val="single" w:sz="4" w:space="0" w:color="auto"/>
            </w:tcBorders>
            <w:shd w:val="clear" w:color="auto" w:fill="auto"/>
            <w:vAlign w:val="bottom"/>
            <w:hideMark/>
          </w:tcPr>
          <w:p w14:paraId="6D7DC7AB" w14:textId="77777777" w:rsidR="006D7C52" w:rsidRPr="006D7C52" w:rsidRDefault="006D7C52" w:rsidP="00E62063">
            <w:pPr>
              <w:rPr>
                <w:rFonts w:ascii="Aptos Narrow" w:hAnsi="Aptos Narrow" w:cs="Times New Roman"/>
                <w:color w:val="000000"/>
              </w:rPr>
            </w:pPr>
            <w:r w:rsidRPr="006D7C52">
              <w:rPr>
                <w:rFonts w:ascii="Aptos Narrow" w:hAnsi="Aptos Narrow" w:cs="Times New Roman"/>
                <w:color w:val="000000"/>
              </w:rPr>
              <w:t>No notice of termination will be given. This will be built in an agreed payout.</w:t>
            </w:r>
          </w:p>
        </w:tc>
      </w:tr>
      <w:tr w:rsidR="006D7C52" w:rsidRPr="006D7C52" w14:paraId="20100FF8" w14:textId="77777777" w:rsidTr="00E62063">
        <w:trPr>
          <w:trHeight w:val="576"/>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7E181D25" w14:textId="77777777" w:rsidR="006D7C52" w:rsidRPr="006D7C52" w:rsidRDefault="006D7C52" w:rsidP="00E62063">
            <w:pPr>
              <w:rPr>
                <w:rFonts w:ascii="Aptos Narrow" w:hAnsi="Aptos Narrow" w:cs="Times New Roman"/>
                <w:color w:val="000000"/>
              </w:rPr>
            </w:pPr>
            <w:r w:rsidRPr="006D7C52">
              <w:rPr>
                <w:rFonts w:ascii="Aptos Narrow" w:hAnsi="Aptos Narrow" w:cs="Times New Roman"/>
                <w:color w:val="000000"/>
              </w:rPr>
              <w:t xml:space="preserve">Dismissal </w:t>
            </w:r>
          </w:p>
        </w:tc>
        <w:tc>
          <w:tcPr>
            <w:tcW w:w="6300" w:type="dxa"/>
            <w:tcBorders>
              <w:top w:val="nil"/>
              <w:left w:val="nil"/>
              <w:bottom w:val="single" w:sz="4" w:space="0" w:color="auto"/>
              <w:right w:val="single" w:sz="4" w:space="0" w:color="auto"/>
            </w:tcBorders>
            <w:shd w:val="clear" w:color="auto" w:fill="auto"/>
            <w:vAlign w:val="bottom"/>
            <w:hideMark/>
          </w:tcPr>
          <w:p w14:paraId="7E2301FC" w14:textId="77777777" w:rsidR="006D7C52" w:rsidRPr="006D7C52" w:rsidRDefault="006D7C52" w:rsidP="00E62063">
            <w:pPr>
              <w:rPr>
                <w:rFonts w:ascii="Aptos Narrow" w:hAnsi="Aptos Narrow" w:cs="Times New Roman"/>
                <w:color w:val="000000"/>
              </w:rPr>
            </w:pPr>
            <w:r w:rsidRPr="006D7C52">
              <w:rPr>
                <w:rFonts w:ascii="Aptos Narrow" w:hAnsi="Aptos Narrow" w:cs="Times New Roman"/>
                <w:color w:val="000000"/>
              </w:rPr>
              <w:t xml:space="preserve">No notice of termination will be given. </w:t>
            </w:r>
          </w:p>
        </w:tc>
      </w:tr>
      <w:tr w:rsidR="006D7C52" w:rsidRPr="006D7C52" w14:paraId="19D41BD3" w14:textId="77777777" w:rsidTr="00E62063">
        <w:trPr>
          <w:trHeight w:val="288"/>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23415478" w14:textId="77777777" w:rsidR="006D7C52" w:rsidRPr="006D7C52" w:rsidRDefault="006D7C52" w:rsidP="00E62063">
            <w:pPr>
              <w:rPr>
                <w:rFonts w:ascii="Aptos Narrow" w:hAnsi="Aptos Narrow" w:cs="Times New Roman"/>
                <w:color w:val="000000"/>
              </w:rPr>
            </w:pPr>
            <w:r w:rsidRPr="006D7C52">
              <w:rPr>
                <w:rFonts w:ascii="Aptos Narrow" w:hAnsi="Aptos Narrow" w:cs="Times New Roman"/>
                <w:color w:val="000000"/>
              </w:rPr>
              <w:t>End of fixed term contract</w:t>
            </w:r>
          </w:p>
        </w:tc>
        <w:tc>
          <w:tcPr>
            <w:tcW w:w="6300" w:type="dxa"/>
            <w:tcBorders>
              <w:top w:val="nil"/>
              <w:left w:val="nil"/>
              <w:bottom w:val="single" w:sz="4" w:space="0" w:color="auto"/>
              <w:right w:val="single" w:sz="4" w:space="0" w:color="auto"/>
            </w:tcBorders>
            <w:shd w:val="clear" w:color="auto" w:fill="auto"/>
            <w:noWrap/>
            <w:vAlign w:val="bottom"/>
            <w:hideMark/>
          </w:tcPr>
          <w:p w14:paraId="1C523BFD" w14:textId="77777777" w:rsidR="006D7C52" w:rsidRPr="006D7C52" w:rsidRDefault="006D7C52" w:rsidP="00E62063">
            <w:pPr>
              <w:rPr>
                <w:rFonts w:ascii="Aptos Narrow" w:hAnsi="Aptos Narrow" w:cs="Times New Roman"/>
                <w:color w:val="000000"/>
              </w:rPr>
            </w:pPr>
            <w:r w:rsidRPr="006D7C52">
              <w:rPr>
                <w:rFonts w:ascii="Aptos Narrow" w:hAnsi="Aptos Narrow" w:cs="Times New Roman"/>
                <w:color w:val="000000"/>
              </w:rPr>
              <w:t xml:space="preserve">No notice of termination will be given. </w:t>
            </w:r>
          </w:p>
        </w:tc>
      </w:tr>
      <w:tr w:rsidR="006D7C52" w:rsidRPr="006D7C52" w14:paraId="02005B62" w14:textId="77777777" w:rsidTr="00E62063">
        <w:trPr>
          <w:trHeight w:val="288"/>
        </w:trPr>
        <w:tc>
          <w:tcPr>
            <w:tcW w:w="2900" w:type="dxa"/>
            <w:tcBorders>
              <w:top w:val="nil"/>
              <w:left w:val="single" w:sz="4" w:space="0" w:color="auto"/>
              <w:bottom w:val="single" w:sz="4" w:space="0" w:color="auto"/>
              <w:right w:val="single" w:sz="4" w:space="0" w:color="auto"/>
            </w:tcBorders>
            <w:shd w:val="clear" w:color="auto" w:fill="auto"/>
            <w:noWrap/>
            <w:vAlign w:val="bottom"/>
            <w:hideMark/>
          </w:tcPr>
          <w:p w14:paraId="793C28FE" w14:textId="77777777" w:rsidR="006D7C52" w:rsidRPr="006D7C52" w:rsidRDefault="006D7C52" w:rsidP="00E62063">
            <w:pPr>
              <w:rPr>
                <w:rFonts w:ascii="Aptos Narrow" w:hAnsi="Aptos Narrow" w:cs="Times New Roman"/>
                <w:color w:val="000000"/>
              </w:rPr>
            </w:pPr>
            <w:r w:rsidRPr="006D7C52">
              <w:rPr>
                <w:rFonts w:ascii="Aptos Narrow" w:hAnsi="Aptos Narrow" w:cs="Times New Roman"/>
                <w:color w:val="000000"/>
              </w:rPr>
              <w:t>Section 189</w:t>
            </w:r>
          </w:p>
        </w:tc>
        <w:tc>
          <w:tcPr>
            <w:tcW w:w="6300" w:type="dxa"/>
            <w:tcBorders>
              <w:top w:val="nil"/>
              <w:left w:val="nil"/>
              <w:bottom w:val="single" w:sz="4" w:space="0" w:color="auto"/>
              <w:right w:val="single" w:sz="4" w:space="0" w:color="auto"/>
            </w:tcBorders>
            <w:shd w:val="clear" w:color="auto" w:fill="auto"/>
            <w:noWrap/>
            <w:vAlign w:val="bottom"/>
            <w:hideMark/>
          </w:tcPr>
          <w:p w14:paraId="13FD9315" w14:textId="77777777" w:rsidR="006D7C52" w:rsidRPr="006D7C52" w:rsidRDefault="006D7C52" w:rsidP="00E62063">
            <w:pPr>
              <w:rPr>
                <w:rFonts w:ascii="Aptos Narrow" w:hAnsi="Aptos Narrow" w:cs="Times New Roman"/>
                <w:color w:val="000000"/>
              </w:rPr>
            </w:pPr>
            <w:r w:rsidRPr="006D7C52">
              <w:rPr>
                <w:rFonts w:ascii="Aptos Narrow" w:hAnsi="Aptos Narrow" w:cs="Times New Roman"/>
                <w:color w:val="000000"/>
              </w:rPr>
              <w:t>A 1 month notice period will be given.</w:t>
            </w:r>
          </w:p>
        </w:tc>
      </w:tr>
    </w:tbl>
    <w:p w14:paraId="62BE6E67" w14:textId="77777777" w:rsidR="006D7C52" w:rsidRPr="006D7C52" w:rsidRDefault="006D7C52" w:rsidP="006D7C52">
      <w:pPr>
        <w:ind w:left="720"/>
        <w:jc w:val="both"/>
        <w:rPr>
          <w:rFonts w:cstheme="minorHAnsi"/>
        </w:rPr>
      </w:pPr>
      <w:r w:rsidRPr="006D7C52">
        <w:rPr>
          <w:rFonts w:cstheme="minorHAnsi"/>
        </w:rPr>
        <w:t xml:space="preserve"> </w:t>
      </w:r>
    </w:p>
    <w:p w14:paraId="3E9E6147" w14:textId="77777777" w:rsidR="006D7C52" w:rsidRPr="006D7C52" w:rsidRDefault="006D7C52" w:rsidP="006D7C52">
      <w:pPr>
        <w:ind w:left="720"/>
        <w:jc w:val="both"/>
        <w:rPr>
          <w:rFonts w:cstheme="minorHAnsi"/>
        </w:rPr>
      </w:pPr>
    </w:p>
    <w:p w14:paraId="5D06B4F0" w14:textId="77777777" w:rsidR="006D7C52" w:rsidRPr="006D7C52" w:rsidRDefault="006D7C52" w:rsidP="006D7C52">
      <w:pPr>
        <w:ind w:left="720"/>
        <w:jc w:val="both"/>
        <w:rPr>
          <w:rFonts w:cstheme="minorHAnsi"/>
        </w:rPr>
      </w:pPr>
    </w:p>
    <w:p w14:paraId="6558345A" w14:textId="77777777" w:rsidR="006D7C52" w:rsidRPr="006D7C52" w:rsidRDefault="006D7C52" w:rsidP="006D7C52">
      <w:pPr>
        <w:ind w:left="720"/>
        <w:jc w:val="both"/>
        <w:rPr>
          <w:rFonts w:cstheme="minorHAnsi"/>
        </w:rPr>
      </w:pPr>
      <w:r w:rsidRPr="006D7C52">
        <w:rPr>
          <w:rFonts w:cstheme="minorHAnsi"/>
        </w:rPr>
        <w:t xml:space="preserve">In the event of a contract termination inflicted by the employee (resignation), the following will prevail </w:t>
      </w:r>
    </w:p>
    <w:p w14:paraId="03DD4062" w14:textId="77777777" w:rsidR="006D7C52" w:rsidRPr="006D7C52" w:rsidRDefault="006D7C52" w:rsidP="006D7C52">
      <w:pPr>
        <w:jc w:val="both"/>
        <w:rPr>
          <w:rFonts w:cstheme="minorHAnsi"/>
        </w:rPr>
      </w:pPr>
    </w:p>
    <w:tbl>
      <w:tblPr>
        <w:tblW w:w="9200" w:type="dxa"/>
        <w:tblLook w:val="04A0" w:firstRow="1" w:lastRow="0" w:firstColumn="1" w:lastColumn="0" w:noHBand="0" w:noVBand="1"/>
      </w:tblPr>
      <w:tblGrid>
        <w:gridCol w:w="2900"/>
        <w:gridCol w:w="6300"/>
      </w:tblGrid>
      <w:tr w:rsidR="006D7C52" w:rsidRPr="006D7C52" w14:paraId="6B65D817" w14:textId="77777777" w:rsidTr="00E62063">
        <w:trPr>
          <w:trHeight w:val="288"/>
        </w:trPr>
        <w:tc>
          <w:tcPr>
            <w:tcW w:w="29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FBA15A" w14:textId="77777777" w:rsidR="006D7C52" w:rsidRPr="006D7C52" w:rsidRDefault="006D7C52" w:rsidP="00E62063">
            <w:pPr>
              <w:jc w:val="center"/>
              <w:rPr>
                <w:rFonts w:ascii="Aptos Narrow" w:hAnsi="Aptos Narrow" w:cs="Times New Roman"/>
                <w:b/>
                <w:bCs/>
                <w:color w:val="000000"/>
              </w:rPr>
            </w:pPr>
            <w:r w:rsidRPr="006D7C52">
              <w:rPr>
                <w:rFonts w:ascii="Aptos Narrow" w:hAnsi="Aptos Narrow" w:cs="Times New Roman"/>
                <w:b/>
                <w:bCs/>
                <w:color w:val="000000"/>
              </w:rPr>
              <w:t xml:space="preserve">Resignation </w:t>
            </w:r>
          </w:p>
        </w:tc>
        <w:tc>
          <w:tcPr>
            <w:tcW w:w="6300" w:type="dxa"/>
            <w:tcBorders>
              <w:top w:val="single" w:sz="4" w:space="0" w:color="auto"/>
              <w:left w:val="nil"/>
              <w:bottom w:val="single" w:sz="4" w:space="0" w:color="auto"/>
              <w:right w:val="single" w:sz="4" w:space="0" w:color="auto"/>
            </w:tcBorders>
            <w:shd w:val="clear" w:color="auto" w:fill="auto"/>
            <w:noWrap/>
            <w:vAlign w:val="bottom"/>
            <w:hideMark/>
          </w:tcPr>
          <w:p w14:paraId="2569EAEA" w14:textId="77777777" w:rsidR="006D7C52" w:rsidRPr="006D7C52" w:rsidRDefault="006D7C52" w:rsidP="00E62063">
            <w:pPr>
              <w:jc w:val="center"/>
              <w:rPr>
                <w:rFonts w:ascii="Aptos Narrow" w:hAnsi="Aptos Narrow" w:cs="Times New Roman"/>
                <w:b/>
                <w:bCs/>
                <w:color w:val="000000"/>
              </w:rPr>
            </w:pPr>
            <w:r w:rsidRPr="006D7C52">
              <w:rPr>
                <w:rFonts w:ascii="Aptos Narrow" w:hAnsi="Aptos Narrow" w:cs="Times New Roman"/>
                <w:b/>
                <w:bCs/>
                <w:color w:val="000000"/>
              </w:rPr>
              <w:t xml:space="preserve">Notice of Termination </w:t>
            </w:r>
          </w:p>
        </w:tc>
      </w:tr>
      <w:tr w:rsidR="006D7C52" w:rsidRPr="006D7C52" w14:paraId="617F7B8B" w14:textId="77777777" w:rsidTr="00E62063">
        <w:trPr>
          <w:trHeight w:val="576"/>
        </w:trPr>
        <w:tc>
          <w:tcPr>
            <w:tcW w:w="2900" w:type="dxa"/>
            <w:tcBorders>
              <w:top w:val="nil"/>
              <w:left w:val="single" w:sz="4" w:space="0" w:color="auto"/>
              <w:bottom w:val="single" w:sz="4" w:space="0" w:color="auto"/>
              <w:right w:val="single" w:sz="4" w:space="0" w:color="auto"/>
            </w:tcBorders>
            <w:shd w:val="clear" w:color="auto" w:fill="auto"/>
            <w:vAlign w:val="bottom"/>
            <w:hideMark/>
          </w:tcPr>
          <w:p w14:paraId="3D1FD654" w14:textId="77777777" w:rsidR="006D7C52" w:rsidRPr="006D7C52" w:rsidRDefault="006D7C52" w:rsidP="00E62063">
            <w:pPr>
              <w:rPr>
                <w:rFonts w:ascii="Aptos Narrow" w:hAnsi="Aptos Narrow" w:cs="Times New Roman"/>
                <w:color w:val="000000"/>
              </w:rPr>
            </w:pPr>
            <w:r w:rsidRPr="006D7C52">
              <w:rPr>
                <w:rFonts w:ascii="Aptos Narrow" w:hAnsi="Aptos Narrow" w:cs="Times New Roman"/>
                <w:color w:val="000000"/>
              </w:rPr>
              <w:t xml:space="preserve">if you worked for 1 day but less than 6 months </w:t>
            </w:r>
          </w:p>
        </w:tc>
        <w:tc>
          <w:tcPr>
            <w:tcW w:w="6300" w:type="dxa"/>
            <w:tcBorders>
              <w:top w:val="nil"/>
              <w:left w:val="nil"/>
              <w:bottom w:val="single" w:sz="4" w:space="0" w:color="auto"/>
              <w:right w:val="single" w:sz="4" w:space="0" w:color="auto"/>
            </w:tcBorders>
            <w:shd w:val="clear" w:color="auto" w:fill="auto"/>
            <w:vAlign w:val="bottom"/>
            <w:hideMark/>
          </w:tcPr>
          <w:p w14:paraId="096E249E" w14:textId="77777777" w:rsidR="006D7C52" w:rsidRPr="006D7C52" w:rsidRDefault="006D7C52" w:rsidP="00E62063">
            <w:pPr>
              <w:rPr>
                <w:rFonts w:ascii="Aptos Narrow" w:hAnsi="Aptos Narrow" w:cs="Times New Roman"/>
                <w:color w:val="000000"/>
              </w:rPr>
            </w:pPr>
            <w:r w:rsidRPr="006D7C52">
              <w:rPr>
                <w:rFonts w:ascii="Aptos Narrow" w:hAnsi="Aptos Narrow" w:cs="Times New Roman"/>
                <w:color w:val="000000"/>
              </w:rPr>
              <w:t xml:space="preserve">1 week notice period must be given to the company </w:t>
            </w:r>
          </w:p>
        </w:tc>
      </w:tr>
      <w:tr w:rsidR="006D7C52" w:rsidRPr="006D7C52" w14:paraId="4B21662C" w14:textId="77777777" w:rsidTr="00E62063">
        <w:trPr>
          <w:trHeight w:val="576"/>
        </w:trPr>
        <w:tc>
          <w:tcPr>
            <w:tcW w:w="2900" w:type="dxa"/>
            <w:tcBorders>
              <w:top w:val="nil"/>
              <w:left w:val="single" w:sz="4" w:space="0" w:color="auto"/>
              <w:bottom w:val="single" w:sz="4" w:space="0" w:color="auto"/>
              <w:right w:val="single" w:sz="4" w:space="0" w:color="auto"/>
            </w:tcBorders>
            <w:shd w:val="clear" w:color="auto" w:fill="auto"/>
            <w:vAlign w:val="bottom"/>
            <w:hideMark/>
          </w:tcPr>
          <w:p w14:paraId="72B35B89" w14:textId="77777777" w:rsidR="006D7C52" w:rsidRPr="006D7C52" w:rsidRDefault="006D7C52" w:rsidP="00E62063">
            <w:pPr>
              <w:rPr>
                <w:rFonts w:ascii="Aptos Narrow" w:hAnsi="Aptos Narrow" w:cs="Times New Roman"/>
                <w:color w:val="000000"/>
              </w:rPr>
            </w:pPr>
            <w:r w:rsidRPr="006D7C52">
              <w:rPr>
                <w:rFonts w:ascii="Aptos Narrow" w:hAnsi="Aptos Narrow" w:cs="Times New Roman"/>
                <w:color w:val="000000"/>
              </w:rPr>
              <w:t>If you worked for more than 6 months but less than 21 months</w:t>
            </w:r>
          </w:p>
        </w:tc>
        <w:tc>
          <w:tcPr>
            <w:tcW w:w="6300" w:type="dxa"/>
            <w:tcBorders>
              <w:top w:val="nil"/>
              <w:left w:val="nil"/>
              <w:bottom w:val="single" w:sz="4" w:space="0" w:color="auto"/>
              <w:right w:val="single" w:sz="4" w:space="0" w:color="auto"/>
            </w:tcBorders>
            <w:shd w:val="clear" w:color="auto" w:fill="auto"/>
            <w:vAlign w:val="bottom"/>
            <w:hideMark/>
          </w:tcPr>
          <w:p w14:paraId="65CB8104" w14:textId="77777777" w:rsidR="006D7C52" w:rsidRPr="006D7C52" w:rsidRDefault="006D7C52" w:rsidP="00E62063">
            <w:pPr>
              <w:rPr>
                <w:rFonts w:ascii="Aptos Narrow" w:hAnsi="Aptos Narrow" w:cs="Times New Roman"/>
                <w:color w:val="000000"/>
              </w:rPr>
            </w:pPr>
            <w:r w:rsidRPr="006D7C52">
              <w:rPr>
                <w:rFonts w:ascii="Aptos Narrow" w:hAnsi="Aptos Narrow" w:cs="Times New Roman"/>
                <w:color w:val="000000"/>
              </w:rPr>
              <w:t xml:space="preserve">2 </w:t>
            </w:r>
            <w:proofErr w:type="spellStart"/>
            <w:r w:rsidRPr="006D7C52">
              <w:rPr>
                <w:rFonts w:ascii="Aptos Narrow" w:hAnsi="Aptos Narrow" w:cs="Times New Roman"/>
                <w:color w:val="000000"/>
              </w:rPr>
              <w:t>weeks notice</w:t>
            </w:r>
            <w:proofErr w:type="spellEnd"/>
            <w:r w:rsidRPr="006D7C52">
              <w:rPr>
                <w:rFonts w:ascii="Aptos Narrow" w:hAnsi="Aptos Narrow" w:cs="Times New Roman"/>
                <w:color w:val="000000"/>
              </w:rPr>
              <w:t xml:space="preserve"> period must be given to the company</w:t>
            </w:r>
          </w:p>
        </w:tc>
      </w:tr>
      <w:tr w:rsidR="006D7C52" w:rsidRPr="006D7C52" w14:paraId="496AE046" w14:textId="77777777" w:rsidTr="00E62063">
        <w:trPr>
          <w:trHeight w:val="576"/>
        </w:trPr>
        <w:tc>
          <w:tcPr>
            <w:tcW w:w="2900" w:type="dxa"/>
            <w:tcBorders>
              <w:top w:val="nil"/>
              <w:left w:val="single" w:sz="4" w:space="0" w:color="auto"/>
              <w:bottom w:val="single" w:sz="4" w:space="0" w:color="auto"/>
              <w:right w:val="single" w:sz="4" w:space="0" w:color="auto"/>
            </w:tcBorders>
            <w:shd w:val="clear" w:color="auto" w:fill="auto"/>
            <w:vAlign w:val="bottom"/>
            <w:hideMark/>
          </w:tcPr>
          <w:p w14:paraId="5B597927" w14:textId="77777777" w:rsidR="006D7C52" w:rsidRPr="006D7C52" w:rsidRDefault="006D7C52" w:rsidP="00E62063">
            <w:pPr>
              <w:rPr>
                <w:rFonts w:ascii="Aptos Narrow" w:hAnsi="Aptos Narrow" w:cs="Times New Roman"/>
                <w:color w:val="000000"/>
              </w:rPr>
            </w:pPr>
            <w:r w:rsidRPr="006D7C52">
              <w:rPr>
                <w:rFonts w:ascii="Aptos Narrow" w:hAnsi="Aptos Narrow" w:cs="Times New Roman"/>
                <w:color w:val="000000"/>
              </w:rPr>
              <w:t>If you worked for 12 months and more</w:t>
            </w:r>
          </w:p>
        </w:tc>
        <w:tc>
          <w:tcPr>
            <w:tcW w:w="6300" w:type="dxa"/>
            <w:tcBorders>
              <w:top w:val="nil"/>
              <w:left w:val="nil"/>
              <w:bottom w:val="single" w:sz="4" w:space="0" w:color="auto"/>
              <w:right w:val="single" w:sz="4" w:space="0" w:color="auto"/>
            </w:tcBorders>
            <w:shd w:val="clear" w:color="auto" w:fill="auto"/>
            <w:noWrap/>
            <w:vAlign w:val="bottom"/>
            <w:hideMark/>
          </w:tcPr>
          <w:p w14:paraId="1289BED6" w14:textId="77777777" w:rsidR="006D7C52" w:rsidRPr="006D7C52" w:rsidRDefault="006D7C52" w:rsidP="00E62063">
            <w:pPr>
              <w:rPr>
                <w:rFonts w:ascii="Aptos Narrow" w:hAnsi="Aptos Narrow" w:cs="Times New Roman"/>
                <w:color w:val="000000"/>
              </w:rPr>
            </w:pPr>
            <w:r w:rsidRPr="006D7C52">
              <w:rPr>
                <w:rFonts w:ascii="Aptos Narrow" w:hAnsi="Aptos Narrow" w:cs="Times New Roman"/>
                <w:color w:val="000000"/>
              </w:rPr>
              <w:t xml:space="preserve">4 </w:t>
            </w:r>
            <w:proofErr w:type="spellStart"/>
            <w:r w:rsidRPr="006D7C52">
              <w:rPr>
                <w:rFonts w:ascii="Aptos Narrow" w:hAnsi="Aptos Narrow" w:cs="Times New Roman"/>
                <w:color w:val="000000"/>
              </w:rPr>
              <w:t>weeks notice</w:t>
            </w:r>
            <w:proofErr w:type="spellEnd"/>
            <w:r w:rsidRPr="006D7C52">
              <w:rPr>
                <w:rFonts w:ascii="Aptos Narrow" w:hAnsi="Aptos Narrow" w:cs="Times New Roman"/>
                <w:color w:val="000000"/>
              </w:rPr>
              <w:t xml:space="preserve"> period must be given</w:t>
            </w:r>
          </w:p>
        </w:tc>
      </w:tr>
    </w:tbl>
    <w:p w14:paraId="242AB0AD" w14:textId="77777777" w:rsidR="006D7C52" w:rsidRPr="006D7C52" w:rsidRDefault="006D7C52" w:rsidP="006D7C52">
      <w:pPr>
        <w:ind w:left="1429"/>
        <w:jc w:val="both"/>
        <w:rPr>
          <w:rFonts w:cstheme="minorHAnsi"/>
        </w:rPr>
      </w:pPr>
    </w:p>
    <w:p w14:paraId="14C8AF1F" w14:textId="77777777" w:rsidR="006D7C52" w:rsidRPr="006D7C52" w:rsidRDefault="006D7C52" w:rsidP="006D7C52">
      <w:pPr>
        <w:ind w:left="630"/>
        <w:jc w:val="both"/>
        <w:rPr>
          <w:rFonts w:cstheme="minorHAnsi"/>
        </w:rPr>
      </w:pPr>
      <w:r w:rsidRPr="006D7C52">
        <w:rPr>
          <w:rFonts w:cstheme="minorHAnsi"/>
        </w:rPr>
        <w:t>The employee’s service with the company shall terminate on the day on which the notice of termination expires.</w:t>
      </w:r>
    </w:p>
    <w:p w14:paraId="71F2FCAB" w14:textId="77777777" w:rsidR="006D7C52" w:rsidRPr="006D7C52" w:rsidRDefault="006D7C52" w:rsidP="006D7C52">
      <w:pPr>
        <w:ind w:left="709"/>
        <w:jc w:val="both"/>
        <w:rPr>
          <w:rFonts w:cstheme="minorHAnsi"/>
        </w:rPr>
      </w:pPr>
    </w:p>
    <w:p w14:paraId="11D4261C" w14:textId="77777777" w:rsidR="006D7C52" w:rsidRPr="006D7C52" w:rsidRDefault="006D7C52" w:rsidP="006D7C52">
      <w:pPr>
        <w:keepNext/>
        <w:keepLines/>
        <w:jc w:val="both"/>
        <w:outlineLvl w:val="1"/>
        <w:rPr>
          <w:rFonts w:eastAsiaTheme="majorEastAsia" w:cstheme="minorHAnsi"/>
          <w:b/>
          <w:bCs/>
        </w:rPr>
      </w:pPr>
      <w:r w:rsidRPr="006D7C52">
        <w:rPr>
          <w:rFonts w:eastAsiaTheme="majorEastAsia" w:cstheme="minorHAnsi"/>
          <w:b/>
          <w:bCs/>
        </w:rPr>
        <w:t>5.5</w:t>
      </w:r>
      <w:r w:rsidRPr="006D7C52">
        <w:rPr>
          <w:rFonts w:eastAsiaTheme="majorEastAsia" w:cstheme="minorHAnsi"/>
          <w:b/>
          <w:bCs/>
        </w:rPr>
        <w:tab/>
        <w:t>Ex Gratia Payments</w:t>
      </w:r>
    </w:p>
    <w:p w14:paraId="12C6A890" w14:textId="77777777" w:rsidR="006D7C52" w:rsidRDefault="006D7C52" w:rsidP="006D7C52">
      <w:pPr>
        <w:ind w:left="709"/>
        <w:jc w:val="both"/>
        <w:rPr>
          <w:rFonts w:cstheme="minorHAnsi"/>
        </w:rPr>
      </w:pPr>
      <w:r w:rsidRPr="006D7C52">
        <w:rPr>
          <w:rFonts w:cstheme="minorHAnsi"/>
        </w:rPr>
        <w:t>The company may pay, at its sole discretion, ex gratia amounts in recognition of exceptional performance on a short term or critical project or where the employee has shown exceptional character or behaviour that has resulted in a benefit to the company. Each circumstance shall be evaluated on its own merit and shall not be deemed to set precedent.  This bonus does not constitute a condition of employment and is a privilege and not a right. The company reserves the right to withdraw, amend, adjust or extend this privilege at any time and for any reason at its sole discretion.</w:t>
      </w:r>
      <w:r w:rsidRPr="00487930">
        <w:rPr>
          <w:rFonts w:cstheme="minorHAnsi"/>
        </w:rPr>
        <w:t xml:space="preserve"> </w:t>
      </w:r>
    </w:p>
    <w:p w14:paraId="211EEFAF" w14:textId="77777777" w:rsidR="006D7C52" w:rsidRPr="006D7C52" w:rsidRDefault="006D7C52" w:rsidP="006D7C52">
      <w:pPr>
        <w:pStyle w:val="Header"/>
        <w:spacing w:line="360" w:lineRule="auto"/>
        <w:rPr>
          <w:rFonts w:cs="Calibri"/>
          <w:b/>
          <w:bCs/>
          <w:sz w:val="20"/>
          <w:szCs w:val="20"/>
        </w:rPr>
      </w:pPr>
    </w:p>
    <w:sectPr w:rsidR="006D7C52" w:rsidRPr="006D7C52">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C8A2F" w14:textId="77777777" w:rsidR="000D02FD" w:rsidRDefault="000D02FD" w:rsidP="001415F7">
      <w:pPr>
        <w:spacing w:after="0" w:line="240" w:lineRule="auto"/>
      </w:pPr>
      <w:r>
        <w:separator/>
      </w:r>
    </w:p>
  </w:endnote>
  <w:endnote w:type="continuationSeparator" w:id="0">
    <w:p w14:paraId="092F7316" w14:textId="77777777" w:rsidR="000D02FD" w:rsidRDefault="000D02FD"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0F614540" w:rsidR="001415F7" w:rsidRDefault="001415F7">
    <w:pPr>
      <w:pStyle w:val="Footer"/>
      <w:rPr>
        <w:noProof/>
      </w:rP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6D7C52">
      <w:rPr>
        <w:noProof/>
      </w:rPr>
      <w:t xml:space="preserve">BCEA </w:t>
    </w:r>
    <w:proofErr w:type="gramStart"/>
    <w:r w:rsidR="006D7C52">
      <w:rPr>
        <w:noProof/>
      </w:rPr>
      <w:t xml:space="preserve">Policy </w:t>
    </w:r>
    <w:r>
      <w:t xml:space="preserve"> </w:t>
    </w:r>
    <w:r>
      <w:tab/>
    </w:r>
    <w:proofErr w:type="gramEnd"/>
    <w:r>
      <w:t xml:space="preserve">  Version </w:t>
    </w:r>
    <w:r w:rsidR="00FC51A1">
      <w:t>31 January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4A9CD" w14:textId="77777777" w:rsidR="000D02FD" w:rsidRDefault="000D02FD" w:rsidP="001415F7">
      <w:pPr>
        <w:spacing w:after="0" w:line="240" w:lineRule="auto"/>
      </w:pPr>
      <w:r>
        <w:separator/>
      </w:r>
    </w:p>
  </w:footnote>
  <w:footnote w:type="continuationSeparator" w:id="0">
    <w:p w14:paraId="30073813" w14:textId="77777777" w:rsidR="000D02FD" w:rsidRDefault="000D02FD"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914"/>
    <w:multiLevelType w:val="hybridMultilevel"/>
    <w:tmpl w:val="EAC0823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56D5467"/>
    <w:multiLevelType w:val="hybridMultilevel"/>
    <w:tmpl w:val="78C473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7E47618"/>
    <w:multiLevelType w:val="multilevel"/>
    <w:tmpl w:val="05AABA5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4"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6" w15:restartNumberingAfterBreak="0">
    <w:nsid w:val="162C4009"/>
    <w:multiLevelType w:val="singleLevel"/>
    <w:tmpl w:val="89E48EAE"/>
    <w:lvl w:ilvl="0">
      <w:start w:val="1"/>
      <w:numFmt w:val="bullet"/>
      <w:lvlText w:val=""/>
      <w:lvlJc w:val="left"/>
      <w:pPr>
        <w:tabs>
          <w:tab w:val="num" w:pos="360"/>
        </w:tabs>
        <w:ind w:left="170" w:hanging="170"/>
      </w:pPr>
      <w:rPr>
        <w:rFonts w:ascii="Symbol" w:hAnsi="Symbol" w:cs="Times New Roman" w:hint="default"/>
      </w:rPr>
    </w:lvl>
  </w:abstractNum>
  <w:abstractNum w:abstractNumId="7" w15:restartNumberingAfterBreak="0">
    <w:nsid w:val="16EC05E8"/>
    <w:multiLevelType w:val="hybridMultilevel"/>
    <w:tmpl w:val="83D274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6EC1E2F"/>
    <w:multiLevelType w:val="multilevel"/>
    <w:tmpl w:val="646E4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A1660"/>
    <w:multiLevelType w:val="hybridMultilevel"/>
    <w:tmpl w:val="104A259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76523D"/>
    <w:multiLevelType w:val="multilevel"/>
    <w:tmpl w:val="4CD6FDA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3602117"/>
    <w:multiLevelType w:val="multilevel"/>
    <w:tmpl w:val="6BF65A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75750DD"/>
    <w:multiLevelType w:val="hybridMultilevel"/>
    <w:tmpl w:val="EF124570"/>
    <w:lvl w:ilvl="0" w:tplc="1C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9AB1F3A"/>
    <w:multiLevelType w:val="hybridMultilevel"/>
    <w:tmpl w:val="4D983FD0"/>
    <w:lvl w:ilvl="0" w:tplc="1C090001">
      <w:start w:val="1"/>
      <w:numFmt w:val="bullet"/>
      <w:lvlText w:val=""/>
      <w:lvlJc w:val="left"/>
      <w:pPr>
        <w:ind w:left="1429" w:hanging="360"/>
      </w:pPr>
      <w:rPr>
        <w:rFonts w:ascii="Symbol" w:hAnsi="Symbol" w:hint="default"/>
      </w:rPr>
    </w:lvl>
    <w:lvl w:ilvl="1" w:tplc="1C090003">
      <w:start w:val="1"/>
      <w:numFmt w:val="bullet"/>
      <w:lvlText w:val="o"/>
      <w:lvlJc w:val="left"/>
      <w:pPr>
        <w:ind w:left="2149" w:hanging="360"/>
      </w:pPr>
      <w:rPr>
        <w:rFonts w:ascii="Courier New" w:hAnsi="Courier New" w:cs="Courier New" w:hint="default"/>
      </w:rPr>
    </w:lvl>
    <w:lvl w:ilvl="2" w:tplc="1C090005">
      <w:start w:val="1"/>
      <w:numFmt w:val="bullet"/>
      <w:lvlText w:val=""/>
      <w:lvlJc w:val="left"/>
      <w:pPr>
        <w:ind w:left="2869" w:hanging="360"/>
      </w:pPr>
      <w:rPr>
        <w:rFonts w:ascii="Wingdings" w:hAnsi="Wingdings" w:hint="default"/>
      </w:rPr>
    </w:lvl>
    <w:lvl w:ilvl="3" w:tplc="1C090001">
      <w:start w:val="1"/>
      <w:numFmt w:val="bullet"/>
      <w:lvlText w:val=""/>
      <w:lvlJc w:val="left"/>
      <w:pPr>
        <w:ind w:left="3589" w:hanging="360"/>
      </w:pPr>
      <w:rPr>
        <w:rFonts w:ascii="Symbol" w:hAnsi="Symbol" w:hint="default"/>
      </w:rPr>
    </w:lvl>
    <w:lvl w:ilvl="4" w:tplc="1C090003">
      <w:start w:val="1"/>
      <w:numFmt w:val="bullet"/>
      <w:lvlText w:val="o"/>
      <w:lvlJc w:val="left"/>
      <w:pPr>
        <w:ind w:left="4309" w:hanging="360"/>
      </w:pPr>
      <w:rPr>
        <w:rFonts w:ascii="Courier New" w:hAnsi="Courier New" w:cs="Courier New" w:hint="default"/>
      </w:rPr>
    </w:lvl>
    <w:lvl w:ilvl="5" w:tplc="1C090005">
      <w:start w:val="1"/>
      <w:numFmt w:val="bullet"/>
      <w:lvlText w:val=""/>
      <w:lvlJc w:val="left"/>
      <w:pPr>
        <w:ind w:left="5029" w:hanging="360"/>
      </w:pPr>
      <w:rPr>
        <w:rFonts w:ascii="Wingdings" w:hAnsi="Wingdings" w:hint="default"/>
      </w:rPr>
    </w:lvl>
    <w:lvl w:ilvl="6" w:tplc="1C090001">
      <w:start w:val="1"/>
      <w:numFmt w:val="bullet"/>
      <w:lvlText w:val=""/>
      <w:lvlJc w:val="left"/>
      <w:pPr>
        <w:ind w:left="5749" w:hanging="360"/>
      </w:pPr>
      <w:rPr>
        <w:rFonts w:ascii="Symbol" w:hAnsi="Symbol" w:hint="default"/>
      </w:rPr>
    </w:lvl>
    <w:lvl w:ilvl="7" w:tplc="1C090003">
      <w:start w:val="1"/>
      <w:numFmt w:val="bullet"/>
      <w:lvlText w:val="o"/>
      <w:lvlJc w:val="left"/>
      <w:pPr>
        <w:ind w:left="6469" w:hanging="360"/>
      </w:pPr>
      <w:rPr>
        <w:rFonts w:ascii="Courier New" w:hAnsi="Courier New" w:cs="Courier New" w:hint="default"/>
      </w:rPr>
    </w:lvl>
    <w:lvl w:ilvl="8" w:tplc="1C090005">
      <w:start w:val="1"/>
      <w:numFmt w:val="bullet"/>
      <w:lvlText w:val=""/>
      <w:lvlJc w:val="left"/>
      <w:pPr>
        <w:ind w:left="7189" w:hanging="360"/>
      </w:pPr>
      <w:rPr>
        <w:rFonts w:ascii="Wingdings" w:hAnsi="Wingdings" w:hint="default"/>
      </w:rPr>
    </w:lvl>
  </w:abstractNum>
  <w:abstractNum w:abstractNumId="14" w15:restartNumberingAfterBreak="0">
    <w:nsid w:val="3CA843D7"/>
    <w:multiLevelType w:val="hybridMultilevel"/>
    <w:tmpl w:val="A1C0F3C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DC6232B"/>
    <w:multiLevelType w:val="hybridMultilevel"/>
    <w:tmpl w:val="C76CFB6A"/>
    <w:lvl w:ilvl="0" w:tplc="1C090001">
      <w:start w:val="1"/>
      <w:numFmt w:val="bullet"/>
      <w:lvlText w:val=""/>
      <w:lvlJc w:val="left"/>
      <w:pPr>
        <w:ind w:left="1429" w:hanging="360"/>
      </w:pPr>
      <w:rPr>
        <w:rFonts w:ascii="Symbol" w:hAnsi="Symbol" w:hint="default"/>
      </w:rPr>
    </w:lvl>
    <w:lvl w:ilvl="1" w:tplc="1C090003">
      <w:start w:val="1"/>
      <w:numFmt w:val="bullet"/>
      <w:lvlText w:val="o"/>
      <w:lvlJc w:val="left"/>
      <w:pPr>
        <w:ind w:left="2149" w:hanging="360"/>
      </w:pPr>
      <w:rPr>
        <w:rFonts w:ascii="Courier New" w:hAnsi="Courier New" w:cs="Courier New" w:hint="default"/>
      </w:rPr>
    </w:lvl>
    <w:lvl w:ilvl="2" w:tplc="1C090005">
      <w:start w:val="1"/>
      <w:numFmt w:val="bullet"/>
      <w:lvlText w:val=""/>
      <w:lvlJc w:val="left"/>
      <w:pPr>
        <w:ind w:left="2869" w:hanging="360"/>
      </w:pPr>
      <w:rPr>
        <w:rFonts w:ascii="Wingdings" w:hAnsi="Wingdings" w:hint="default"/>
      </w:rPr>
    </w:lvl>
    <w:lvl w:ilvl="3" w:tplc="1C090001">
      <w:start w:val="1"/>
      <w:numFmt w:val="bullet"/>
      <w:lvlText w:val=""/>
      <w:lvlJc w:val="left"/>
      <w:pPr>
        <w:ind w:left="3589" w:hanging="360"/>
      </w:pPr>
      <w:rPr>
        <w:rFonts w:ascii="Symbol" w:hAnsi="Symbol" w:hint="default"/>
      </w:rPr>
    </w:lvl>
    <w:lvl w:ilvl="4" w:tplc="1C090003">
      <w:start w:val="1"/>
      <w:numFmt w:val="bullet"/>
      <w:lvlText w:val="o"/>
      <w:lvlJc w:val="left"/>
      <w:pPr>
        <w:ind w:left="4309" w:hanging="360"/>
      </w:pPr>
      <w:rPr>
        <w:rFonts w:ascii="Courier New" w:hAnsi="Courier New" w:cs="Courier New" w:hint="default"/>
      </w:rPr>
    </w:lvl>
    <w:lvl w:ilvl="5" w:tplc="1C090005">
      <w:start w:val="1"/>
      <w:numFmt w:val="bullet"/>
      <w:lvlText w:val=""/>
      <w:lvlJc w:val="left"/>
      <w:pPr>
        <w:ind w:left="5029" w:hanging="360"/>
      </w:pPr>
      <w:rPr>
        <w:rFonts w:ascii="Wingdings" w:hAnsi="Wingdings" w:hint="default"/>
      </w:rPr>
    </w:lvl>
    <w:lvl w:ilvl="6" w:tplc="1C090001">
      <w:start w:val="1"/>
      <w:numFmt w:val="bullet"/>
      <w:lvlText w:val=""/>
      <w:lvlJc w:val="left"/>
      <w:pPr>
        <w:ind w:left="5749" w:hanging="360"/>
      </w:pPr>
      <w:rPr>
        <w:rFonts w:ascii="Symbol" w:hAnsi="Symbol" w:hint="default"/>
      </w:rPr>
    </w:lvl>
    <w:lvl w:ilvl="7" w:tplc="1C090003">
      <w:start w:val="1"/>
      <w:numFmt w:val="bullet"/>
      <w:lvlText w:val="o"/>
      <w:lvlJc w:val="left"/>
      <w:pPr>
        <w:ind w:left="6469" w:hanging="360"/>
      </w:pPr>
      <w:rPr>
        <w:rFonts w:ascii="Courier New" w:hAnsi="Courier New" w:cs="Courier New" w:hint="default"/>
      </w:rPr>
    </w:lvl>
    <w:lvl w:ilvl="8" w:tplc="1C090005">
      <w:start w:val="1"/>
      <w:numFmt w:val="bullet"/>
      <w:lvlText w:val=""/>
      <w:lvlJc w:val="left"/>
      <w:pPr>
        <w:ind w:left="7189" w:hanging="360"/>
      </w:pPr>
      <w:rPr>
        <w:rFonts w:ascii="Wingdings" w:hAnsi="Wingdings" w:hint="default"/>
      </w:rPr>
    </w:lvl>
  </w:abstractNum>
  <w:abstractNum w:abstractNumId="16" w15:restartNumberingAfterBreak="0">
    <w:nsid w:val="444269D5"/>
    <w:multiLevelType w:val="hybridMultilevel"/>
    <w:tmpl w:val="80C48456"/>
    <w:lvl w:ilvl="0" w:tplc="1C090001">
      <w:start w:val="1"/>
      <w:numFmt w:val="bullet"/>
      <w:lvlText w:val=""/>
      <w:lvlJc w:val="left"/>
      <w:pPr>
        <w:ind w:left="1350" w:hanging="360"/>
      </w:pPr>
      <w:rPr>
        <w:rFonts w:ascii="Symbol" w:hAnsi="Symbol" w:hint="default"/>
      </w:rPr>
    </w:lvl>
    <w:lvl w:ilvl="1" w:tplc="1C090003">
      <w:start w:val="1"/>
      <w:numFmt w:val="bullet"/>
      <w:lvlText w:val="o"/>
      <w:lvlJc w:val="left"/>
      <w:pPr>
        <w:ind w:left="2070" w:hanging="360"/>
      </w:pPr>
      <w:rPr>
        <w:rFonts w:ascii="Courier New" w:hAnsi="Courier New" w:cs="Courier New" w:hint="default"/>
      </w:rPr>
    </w:lvl>
    <w:lvl w:ilvl="2" w:tplc="1C090005">
      <w:start w:val="1"/>
      <w:numFmt w:val="bullet"/>
      <w:lvlText w:val=""/>
      <w:lvlJc w:val="left"/>
      <w:pPr>
        <w:ind w:left="2790" w:hanging="360"/>
      </w:pPr>
      <w:rPr>
        <w:rFonts w:ascii="Wingdings" w:hAnsi="Wingdings" w:hint="default"/>
      </w:rPr>
    </w:lvl>
    <w:lvl w:ilvl="3" w:tplc="1C090001">
      <w:start w:val="1"/>
      <w:numFmt w:val="bullet"/>
      <w:lvlText w:val=""/>
      <w:lvlJc w:val="left"/>
      <w:pPr>
        <w:ind w:left="3510" w:hanging="360"/>
      </w:pPr>
      <w:rPr>
        <w:rFonts w:ascii="Symbol" w:hAnsi="Symbol" w:hint="default"/>
      </w:rPr>
    </w:lvl>
    <w:lvl w:ilvl="4" w:tplc="1C090003">
      <w:start w:val="1"/>
      <w:numFmt w:val="bullet"/>
      <w:lvlText w:val="o"/>
      <w:lvlJc w:val="left"/>
      <w:pPr>
        <w:ind w:left="4230" w:hanging="360"/>
      </w:pPr>
      <w:rPr>
        <w:rFonts w:ascii="Courier New" w:hAnsi="Courier New" w:cs="Courier New" w:hint="default"/>
      </w:rPr>
    </w:lvl>
    <w:lvl w:ilvl="5" w:tplc="1C090005">
      <w:start w:val="1"/>
      <w:numFmt w:val="bullet"/>
      <w:lvlText w:val=""/>
      <w:lvlJc w:val="left"/>
      <w:pPr>
        <w:ind w:left="4950" w:hanging="360"/>
      </w:pPr>
      <w:rPr>
        <w:rFonts w:ascii="Wingdings" w:hAnsi="Wingdings" w:hint="default"/>
      </w:rPr>
    </w:lvl>
    <w:lvl w:ilvl="6" w:tplc="1C090001">
      <w:start w:val="1"/>
      <w:numFmt w:val="bullet"/>
      <w:lvlText w:val=""/>
      <w:lvlJc w:val="left"/>
      <w:pPr>
        <w:ind w:left="5670" w:hanging="360"/>
      </w:pPr>
      <w:rPr>
        <w:rFonts w:ascii="Symbol" w:hAnsi="Symbol" w:hint="default"/>
      </w:rPr>
    </w:lvl>
    <w:lvl w:ilvl="7" w:tplc="1C090003">
      <w:start w:val="1"/>
      <w:numFmt w:val="bullet"/>
      <w:lvlText w:val="o"/>
      <w:lvlJc w:val="left"/>
      <w:pPr>
        <w:ind w:left="6390" w:hanging="360"/>
      </w:pPr>
      <w:rPr>
        <w:rFonts w:ascii="Courier New" w:hAnsi="Courier New" w:cs="Courier New" w:hint="default"/>
      </w:rPr>
    </w:lvl>
    <w:lvl w:ilvl="8" w:tplc="1C090005">
      <w:start w:val="1"/>
      <w:numFmt w:val="bullet"/>
      <w:lvlText w:val=""/>
      <w:lvlJc w:val="left"/>
      <w:pPr>
        <w:ind w:left="7110" w:hanging="360"/>
      </w:pPr>
      <w:rPr>
        <w:rFonts w:ascii="Wingdings" w:hAnsi="Wingdings" w:hint="default"/>
      </w:rPr>
    </w:lvl>
  </w:abstractNum>
  <w:abstractNum w:abstractNumId="17" w15:restartNumberingAfterBreak="0">
    <w:nsid w:val="4ED75895"/>
    <w:multiLevelType w:val="multilevel"/>
    <w:tmpl w:val="20E2C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C552D4"/>
    <w:multiLevelType w:val="multilevel"/>
    <w:tmpl w:val="941A251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0" w15:restartNumberingAfterBreak="0">
    <w:nsid w:val="545F7E45"/>
    <w:multiLevelType w:val="multilevel"/>
    <w:tmpl w:val="BADAC12A"/>
    <w:lvl w:ilvl="0">
      <w:start w:val="9"/>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4947EDC"/>
    <w:multiLevelType w:val="multilevel"/>
    <w:tmpl w:val="3560F16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AC50736"/>
    <w:multiLevelType w:val="hybridMultilevel"/>
    <w:tmpl w:val="65BEB51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4" w15:restartNumberingAfterBreak="0">
    <w:nsid w:val="5D58371D"/>
    <w:multiLevelType w:val="hybridMultilevel"/>
    <w:tmpl w:val="164233D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6" w15:restartNumberingAfterBreak="0">
    <w:nsid w:val="5FF349CF"/>
    <w:multiLevelType w:val="hybridMultilevel"/>
    <w:tmpl w:val="8856CF78"/>
    <w:lvl w:ilvl="0" w:tplc="26FCE39C">
      <w:start w:val="6"/>
      <w:numFmt w:val="lowerLetter"/>
      <w:lvlText w:val="(%1)"/>
      <w:lvlJc w:val="left"/>
      <w:pPr>
        <w:ind w:left="1069" w:hanging="360"/>
      </w:pPr>
      <w:rPr>
        <w:rFonts w:hint="default"/>
      </w:r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27"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8" w15:restartNumberingAfterBreak="0">
    <w:nsid w:val="64BF4F2A"/>
    <w:multiLevelType w:val="hybridMultilevel"/>
    <w:tmpl w:val="CD7E1A0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68A66C83"/>
    <w:multiLevelType w:val="multilevel"/>
    <w:tmpl w:val="6580485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CC93988"/>
    <w:multiLevelType w:val="hybridMultilevel"/>
    <w:tmpl w:val="89A4B916"/>
    <w:lvl w:ilvl="0" w:tplc="1C090001">
      <w:start w:val="1"/>
      <w:numFmt w:val="bullet"/>
      <w:lvlText w:val=""/>
      <w:lvlJc w:val="left"/>
      <w:pPr>
        <w:ind w:left="1350" w:hanging="360"/>
      </w:pPr>
      <w:rPr>
        <w:rFonts w:ascii="Symbol" w:hAnsi="Symbol" w:hint="default"/>
      </w:rPr>
    </w:lvl>
    <w:lvl w:ilvl="1" w:tplc="1C090003" w:tentative="1">
      <w:start w:val="1"/>
      <w:numFmt w:val="bullet"/>
      <w:lvlText w:val="o"/>
      <w:lvlJc w:val="left"/>
      <w:pPr>
        <w:ind w:left="2070" w:hanging="360"/>
      </w:pPr>
      <w:rPr>
        <w:rFonts w:ascii="Courier New" w:hAnsi="Courier New" w:cs="Courier New" w:hint="default"/>
      </w:rPr>
    </w:lvl>
    <w:lvl w:ilvl="2" w:tplc="1C090005" w:tentative="1">
      <w:start w:val="1"/>
      <w:numFmt w:val="bullet"/>
      <w:lvlText w:val=""/>
      <w:lvlJc w:val="left"/>
      <w:pPr>
        <w:ind w:left="2790" w:hanging="360"/>
      </w:pPr>
      <w:rPr>
        <w:rFonts w:ascii="Wingdings" w:hAnsi="Wingdings" w:hint="default"/>
      </w:rPr>
    </w:lvl>
    <w:lvl w:ilvl="3" w:tplc="1C090001" w:tentative="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31" w15:restartNumberingAfterBreak="0">
    <w:nsid w:val="70506DFD"/>
    <w:multiLevelType w:val="multilevel"/>
    <w:tmpl w:val="BD20F410"/>
    <w:lvl w:ilvl="0">
      <w:start w:val="1"/>
      <w:numFmt w:val="decimal"/>
      <w:lvlText w:val="%1."/>
      <w:lvlJc w:val="left"/>
      <w:pPr>
        <w:ind w:left="630" w:hanging="630"/>
      </w:pPr>
      <w:rPr>
        <w:rFonts w:hint="default"/>
      </w:rPr>
    </w:lvl>
    <w:lvl w:ilvl="1">
      <w:start w:val="1"/>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2D63AF2"/>
    <w:multiLevelType w:val="multilevel"/>
    <w:tmpl w:val="A7C83AD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6585A4D"/>
    <w:multiLevelType w:val="hybridMultilevel"/>
    <w:tmpl w:val="0D02546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4" w15:restartNumberingAfterBreak="0">
    <w:nsid w:val="776C3F57"/>
    <w:multiLevelType w:val="multilevel"/>
    <w:tmpl w:val="D7D6B69C"/>
    <w:lvl w:ilvl="0">
      <w:start w:val="3"/>
      <w:numFmt w:val="decimal"/>
      <w:lvlText w:val="%1.1"/>
      <w:lvlJc w:val="left"/>
      <w:pPr>
        <w:ind w:left="630" w:hanging="630"/>
      </w:pPr>
      <w:rPr>
        <w:rFonts w:hint="default"/>
      </w:rPr>
    </w:lvl>
    <w:lvl w:ilvl="1">
      <w:start w:val="2"/>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C773EF4"/>
    <w:multiLevelType w:val="hybridMultilevel"/>
    <w:tmpl w:val="A9EEB7B6"/>
    <w:lvl w:ilvl="0" w:tplc="1C090001">
      <w:start w:val="1"/>
      <w:numFmt w:val="bullet"/>
      <w:lvlText w:val=""/>
      <w:lvlJc w:val="left"/>
      <w:pPr>
        <w:tabs>
          <w:tab w:val="num" w:pos="1080"/>
        </w:tabs>
        <w:ind w:left="108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start w:val="1"/>
      <w:numFmt w:val="bullet"/>
      <w:lvlText w:val=""/>
      <w:lvlJc w:val="left"/>
      <w:pPr>
        <w:tabs>
          <w:tab w:val="num" w:pos="2520"/>
        </w:tabs>
        <w:ind w:left="2520" w:hanging="360"/>
      </w:pPr>
      <w:rPr>
        <w:rFonts w:ascii="Wingdings" w:hAnsi="Wingdings" w:hint="default"/>
      </w:rPr>
    </w:lvl>
    <w:lvl w:ilvl="3" w:tplc="08090001">
      <w:start w:val="1"/>
      <w:numFmt w:val="bullet"/>
      <w:lvlText w:val=""/>
      <w:lvlJc w:val="left"/>
      <w:pPr>
        <w:tabs>
          <w:tab w:val="num" w:pos="3240"/>
        </w:tabs>
        <w:ind w:left="3240" w:hanging="360"/>
      </w:pPr>
      <w:rPr>
        <w:rFonts w:ascii="Symbol" w:hAnsi="Symbol" w:hint="default"/>
      </w:rPr>
    </w:lvl>
    <w:lvl w:ilvl="4" w:tplc="08090003">
      <w:start w:val="1"/>
      <w:numFmt w:val="bullet"/>
      <w:lvlText w:val="o"/>
      <w:lvlJc w:val="left"/>
      <w:pPr>
        <w:tabs>
          <w:tab w:val="num" w:pos="3960"/>
        </w:tabs>
        <w:ind w:left="3960" w:hanging="360"/>
      </w:pPr>
      <w:rPr>
        <w:rFonts w:ascii="Courier New" w:hAnsi="Courier New" w:cs="Courier New" w:hint="default"/>
      </w:rPr>
    </w:lvl>
    <w:lvl w:ilvl="5" w:tplc="08090005">
      <w:start w:val="1"/>
      <w:numFmt w:val="bullet"/>
      <w:lvlText w:val=""/>
      <w:lvlJc w:val="left"/>
      <w:pPr>
        <w:tabs>
          <w:tab w:val="num" w:pos="4680"/>
        </w:tabs>
        <w:ind w:left="4680" w:hanging="360"/>
      </w:pPr>
      <w:rPr>
        <w:rFonts w:ascii="Wingdings" w:hAnsi="Wingdings" w:hint="default"/>
      </w:rPr>
    </w:lvl>
    <w:lvl w:ilvl="6" w:tplc="08090001">
      <w:start w:val="1"/>
      <w:numFmt w:val="bullet"/>
      <w:lvlText w:val=""/>
      <w:lvlJc w:val="left"/>
      <w:pPr>
        <w:tabs>
          <w:tab w:val="num" w:pos="5400"/>
        </w:tabs>
        <w:ind w:left="5400" w:hanging="360"/>
      </w:pPr>
      <w:rPr>
        <w:rFonts w:ascii="Symbol" w:hAnsi="Symbol" w:hint="default"/>
      </w:rPr>
    </w:lvl>
    <w:lvl w:ilvl="7" w:tplc="08090003">
      <w:start w:val="1"/>
      <w:numFmt w:val="bullet"/>
      <w:lvlText w:val="o"/>
      <w:lvlJc w:val="left"/>
      <w:pPr>
        <w:tabs>
          <w:tab w:val="num" w:pos="6120"/>
        </w:tabs>
        <w:ind w:left="6120" w:hanging="360"/>
      </w:pPr>
      <w:rPr>
        <w:rFonts w:ascii="Courier New" w:hAnsi="Courier New" w:cs="Courier New" w:hint="default"/>
      </w:rPr>
    </w:lvl>
    <w:lvl w:ilvl="8" w:tplc="08090005">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7DBB4209"/>
    <w:multiLevelType w:val="multilevel"/>
    <w:tmpl w:val="1D3AB1A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85887845">
    <w:abstractNumId w:val="19"/>
  </w:num>
  <w:num w:numId="2" w16cid:durableId="860243683">
    <w:abstractNumId w:val="4"/>
  </w:num>
  <w:num w:numId="3" w16cid:durableId="265574805">
    <w:abstractNumId w:val="5"/>
  </w:num>
  <w:num w:numId="4" w16cid:durableId="1659110867">
    <w:abstractNumId w:val="3"/>
  </w:num>
  <w:num w:numId="5" w16cid:durableId="757865466">
    <w:abstractNumId w:val="3"/>
  </w:num>
  <w:num w:numId="6" w16cid:durableId="232013979">
    <w:abstractNumId w:val="27"/>
  </w:num>
  <w:num w:numId="7" w16cid:durableId="1382241414">
    <w:abstractNumId w:val="23"/>
  </w:num>
  <w:num w:numId="8" w16cid:durableId="833447706">
    <w:abstractNumId w:val="25"/>
  </w:num>
  <w:num w:numId="9" w16cid:durableId="459760529">
    <w:abstractNumId w:val="1"/>
  </w:num>
  <w:num w:numId="10" w16cid:durableId="2114863910">
    <w:abstractNumId w:val="32"/>
  </w:num>
  <w:num w:numId="11" w16cid:durableId="341510811">
    <w:abstractNumId w:val="0"/>
  </w:num>
  <w:num w:numId="12" w16cid:durableId="2125147004">
    <w:abstractNumId w:val="28"/>
  </w:num>
  <w:num w:numId="13" w16cid:durableId="428622661">
    <w:abstractNumId w:val="31"/>
  </w:num>
  <w:num w:numId="14" w16cid:durableId="240725969">
    <w:abstractNumId w:val="34"/>
  </w:num>
  <w:num w:numId="15" w16cid:durableId="108014434">
    <w:abstractNumId w:val="2"/>
  </w:num>
  <w:num w:numId="16" w16cid:durableId="1151026006">
    <w:abstractNumId w:val="20"/>
  </w:num>
  <w:num w:numId="17" w16cid:durableId="743528598">
    <w:abstractNumId w:val="10"/>
  </w:num>
  <w:num w:numId="18" w16cid:durableId="2021082231">
    <w:abstractNumId w:val="26"/>
  </w:num>
  <w:num w:numId="19" w16cid:durableId="829249837">
    <w:abstractNumId w:val="18"/>
  </w:num>
  <w:num w:numId="20" w16cid:durableId="76372237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04377768">
    <w:abstractNumId w:val="7"/>
  </w:num>
  <w:num w:numId="22" w16cid:durableId="1541935225">
    <w:abstractNumId w:val="11"/>
  </w:num>
  <w:num w:numId="23" w16cid:durableId="216746895">
    <w:abstractNumId w:val="30"/>
  </w:num>
  <w:num w:numId="24" w16cid:durableId="1701541780">
    <w:abstractNumId w:val="9"/>
  </w:num>
  <w:num w:numId="25" w16cid:durableId="1490096959">
    <w:abstractNumId w:val="24"/>
  </w:num>
  <w:num w:numId="26" w16cid:durableId="21851351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28765469">
    <w:abstractNumId w:val="36"/>
  </w:num>
  <w:num w:numId="28" w16cid:durableId="1579748174">
    <w:abstractNumId w:val="29"/>
  </w:num>
  <w:num w:numId="29" w16cid:durableId="622469247">
    <w:abstractNumId w:val="8"/>
  </w:num>
  <w:num w:numId="30" w16cid:durableId="625544537">
    <w:abstractNumId w:val="17"/>
  </w:num>
  <w:num w:numId="31" w16cid:durableId="923301093">
    <w:abstractNumId w:val="12"/>
  </w:num>
  <w:num w:numId="32" w16cid:durableId="619384237">
    <w:abstractNumId w:val="35"/>
  </w:num>
  <w:num w:numId="33" w16cid:durableId="1408727196">
    <w:abstractNumId w:val="14"/>
  </w:num>
  <w:num w:numId="34" w16cid:durableId="1700081359">
    <w:abstractNumId w:val="6"/>
  </w:num>
  <w:num w:numId="35" w16cid:durableId="1704746111">
    <w:abstractNumId w:val="34"/>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50528239">
    <w:abstractNumId w:val="15"/>
  </w:num>
  <w:num w:numId="37" w16cid:durableId="1412048911">
    <w:abstractNumId w:val="16"/>
  </w:num>
  <w:num w:numId="38" w16cid:durableId="209463916">
    <w:abstractNumId w:val="21"/>
  </w:num>
  <w:num w:numId="39" w16cid:durableId="677082790">
    <w:abstractNumId w:val="22"/>
  </w:num>
  <w:num w:numId="40" w16cid:durableId="7590611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0D02FD"/>
    <w:rsid w:val="001415F7"/>
    <w:rsid w:val="002B46C8"/>
    <w:rsid w:val="003604DF"/>
    <w:rsid w:val="004B4EF4"/>
    <w:rsid w:val="0059136A"/>
    <w:rsid w:val="005D00EE"/>
    <w:rsid w:val="006D7C52"/>
    <w:rsid w:val="007846B9"/>
    <w:rsid w:val="00830A54"/>
    <w:rsid w:val="00906192"/>
    <w:rsid w:val="00A14776"/>
    <w:rsid w:val="00B33C8B"/>
    <w:rsid w:val="00B70A0A"/>
    <w:rsid w:val="00BB0DF2"/>
    <w:rsid w:val="00C146C4"/>
    <w:rsid w:val="00D72050"/>
    <w:rsid w:val="00D917BB"/>
    <w:rsid w:val="00E84BC5"/>
    <w:rsid w:val="00E85F11"/>
    <w:rsid w:val="00EF73B5"/>
    <w:rsid w:val="00F43D40"/>
    <w:rsid w:val="00F8052B"/>
    <w:rsid w:val="00FC51A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paragraph" w:styleId="Heading1">
    <w:name w:val="heading 1"/>
    <w:basedOn w:val="Normal"/>
    <w:next w:val="Normal"/>
    <w:link w:val="Heading1Char"/>
    <w:uiPriority w:val="9"/>
    <w:qFormat/>
    <w:rsid w:val="00B70A0A"/>
    <w:pPr>
      <w:keepNext/>
      <w:keepLines/>
      <w:spacing w:before="480" w:after="0" w:line="240" w:lineRule="auto"/>
      <w:outlineLvl w:val="0"/>
    </w:pPr>
    <w:rPr>
      <w:rFonts w:asciiTheme="majorHAnsi" w:eastAsiaTheme="majorEastAsia" w:hAnsiTheme="majorHAnsi" w:cstheme="majorBidi"/>
      <w:b/>
      <w:bCs/>
      <w:color w:val="2F5496" w:themeColor="accent1" w:themeShade="BF"/>
      <w:sz w:val="28"/>
      <w:szCs w:val="28"/>
      <w:lang w:eastAsia="en-US"/>
    </w:rPr>
  </w:style>
  <w:style w:type="paragraph" w:styleId="Heading2">
    <w:name w:val="heading 2"/>
    <w:basedOn w:val="Normal"/>
    <w:next w:val="Normal"/>
    <w:link w:val="Heading2Char"/>
    <w:uiPriority w:val="9"/>
    <w:semiHidden/>
    <w:unhideWhenUsed/>
    <w:qFormat/>
    <w:rsid w:val="00B70A0A"/>
    <w:pPr>
      <w:keepNext/>
      <w:keepLines/>
      <w:spacing w:before="200" w:after="0" w:line="240" w:lineRule="auto"/>
      <w:outlineLvl w:val="1"/>
    </w:pPr>
    <w:rPr>
      <w:rFonts w:asciiTheme="majorHAnsi" w:eastAsiaTheme="majorEastAsia" w:hAnsiTheme="majorHAnsi" w:cstheme="majorBidi"/>
      <w:b/>
      <w:bCs/>
      <w:color w:val="4472C4" w:themeColor="accent1"/>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character" w:customStyle="1" w:styleId="Heading1Char">
    <w:name w:val="Heading 1 Char"/>
    <w:basedOn w:val="DefaultParagraphFont"/>
    <w:link w:val="Heading1"/>
    <w:uiPriority w:val="9"/>
    <w:rsid w:val="00B70A0A"/>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B70A0A"/>
    <w:rPr>
      <w:rFonts w:asciiTheme="majorHAnsi" w:eastAsiaTheme="majorEastAsia" w:hAnsiTheme="majorHAnsi" w:cstheme="majorBidi"/>
      <w:b/>
      <w:bCs/>
      <w:color w:val="4472C4" w:themeColor="accent1"/>
      <w:sz w:val="26"/>
      <w:szCs w:val="26"/>
    </w:rPr>
  </w:style>
  <w:style w:type="paragraph" w:styleId="NormalWeb">
    <w:name w:val="Normal (Web)"/>
    <w:basedOn w:val="Normal"/>
    <w:semiHidden/>
    <w:unhideWhenUsed/>
    <w:rsid w:val="00A14776"/>
    <w:pPr>
      <w:spacing w:after="240" w:line="240" w:lineRule="auto"/>
    </w:pPr>
    <w:rPr>
      <w:rFonts w:ascii="Verdana" w:hAnsi="Verdana" w:cs="Times New Roman"/>
      <w:sz w:val="24"/>
      <w:szCs w:val="24"/>
      <w:lang w:val="en-GB" w:eastAsia="en-GB"/>
    </w:rPr>
  </w:style>
  <w:style w:type="character" w:customStyle="1" w:styleId="headingtwo1">
    <w:name w:val="headingtwo1"/>
    <w:rsid w:val="00A14776"/>
    <w:rPr>
      <w:rFonts w:ascii="Arial" w:hAnsi="Arial" w:cs="Arial" w:hint="default"/>
      <w:b/>
      <w:bCs/>
      <w:sz w:val="24"/>
      <w:szCs w:val="24"/>
    </w:rPr>
  </w:style>
  <w:style w:type="character" w:styleId="Emphasis">
    <w:name w:val="Emphasis"/>
    <w:basedOn w:val="DefaultParagraphFont"/>
    <w:qFormat/>
    <w:rsid w:val="00A14776"/>
    <w:rPr>
      <w:i/>
      <w:iCs/>
    </w:rPr>
  </w:style>
  <w:style w:type="character" w:styleId="CommentReference">
    <w:name w:val="annotation reference"/>
    <w:basedOn w:val="DefaultParagraphFont"/>
    <w:uiPriority w:val="99"/>
    <w:semiHidden/>
    <w:unhideWhenUsed/>
    <w:rsid w:val="00E85F1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8C76B9-6195-487F-8DCB-1D73C9DF4F78}">
  <ds:schemaRefs>
    <ds:schemaRef ds:uri="http://schemas.microsoft.com/sharepoint/v3/contenttype/forms"/>
  </ds:schemaRefs>
</ds:datastoreItem>
</file>

<file path=customXml/itemProps2.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customXml/itemProps3.xml><?xml version="1.0" encoding="utf-8"?>
<ds:datastoreItem xmlns:ds="http://schemas.openxmlformats.org/officeDocument/2006/customXml" ds:itemID="{9425B44A-B6CC-4C04-863F-14308BB1C81B}"/>
</file>

<file path=docProps/app.xml><?xml version="1.0" encoding="utf-8"?>
<Properties xmlns="http://schemas.openxmlformats.org/officeDocument/2006/extended-properties" xmlns:vt="http://schemas.openxmlformats.org/officeDocument/2006/docPropsVTypes">
  <Template>Normal</Template>
  <TotalTime>1</TotalTime>
  <Pages>5</Pages>
  <Words>934</Words>
  <Characters>5326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Yurishka Bissoondut</cp:lastModifiedBy>
  <cp:revision>2</cp:revision>
  <dcterms:created xsi:type="dcterms:W3CDTF">2025-02-28T09:08:00Z</dcterms:created>
  <dcterms:modified xsi:type="dcterms:W3CDTF">2025-02-28T09:08:00Z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ies>
</file>