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1"/>
        <w:gridCol w:w="2987"/>
      </w:tblGrid>
      <w:tr w:rsidR="0059136A" w:rsidRPr="00FC51A1" w14:paraId="146F92C3" w14:textId="77777777" w:rsidTr="00BA64E9">
        <w:trPr>
          <w:trHeight w:val="454"/>
        </w:trPr>
        <w:tc>
          <w:tcPr>
            <w:tcW w:w="3080" w:type="dxa"/>
            <w:vAlign w:val="center"/>
          </w:tcPr>
          <w:p w14:paraId="41A9E44D" w14:textId="1B0F0892" w:rsidR="00BB0DF2" w:rsidRPr="00FC51A1" w:rsidRDefault="00BB0DF2" w:rsidP="00BA64E9">
            <w:pPr>
              <w:spacing w:after="0" w:line="240" w:lineRule="auto"/>
              <w:jc w:val="both"/>
              <w:rPr>
                <w:b/>
                <w:sz w:val="20"/>
                <w:szCs w:val="20"/>
                <w:lang w:val="en-US"/>
              </w:rPr>
            </w:pPr>
            <w:r w:rsidRPr="00FC51A1">
              <w:rPr>
                <w:b/>
                <w:sz w:val="20"/>
                <w:szCs w:val="20"/>
                <w:lang w:val="en-US"/>
              </w:rPr>
              <w:t>POL #</w:t>
            </w:r>
          </w:p>
        </w:tc>
        <w:tc>
          <w:tcPr>
            <w:tcW w:w="3081" w:type="dxa"/>
            <w:vAlign w:val="center"/>
          </w:tcPr>
          <w:p w14:paraId="2DA8283A" w14:textId="13F9CECE" w:rsidR="00BB0DF2" w:rsidRPr="00FC51A1" w:rsidRDefault="00A14776" w:rsidP="00BA64E9">
            <w:pPr>
              <w:spacing w:after="0" w:line="240" w:lineRule="auto"/>
              <w:jc w:val="center"/>
              <w:rPr>
                <w:b/>
                <w:sz w:val="20"/>
                <w:szCs w:val="20"/>
                <w:lang w:val="en-US"/>
              </w:rPr>
            </w:pPr>
            <w:r>
              <w:rPr>
                <w:b/>
                <w:sz w:val="20"/>
                <w:szCs w:val="20"/>
                <w:lang w:val="en-US"/>
              </w:rPr>
              <w:t xml:space="preserve">Conflict of interest, Gifts and Bribery </w:t>
            </w:r>
          </w:p>
        </w:tc>
        <w:tc>
          <w:tcPr>
            <w:tcW w:w="3081" w:type="dxa"/>
            <w:vAlign w:val="center"/>
          </w:tcPr>
          <w:p w14:paraId="271C1323" w14:textId="77777777" w:rsidR="00BB0DF2" w:rsidRPr="00FC51A1" w:rsidRDefault="00BB0DF2" w:rsidP="00BA64E9">
            <w:pPr>
              <w:spacing w:after="0" w:line="240" w:lineRule="auto"/>
              <w:jc w:val="both"/>
              <w:rPr>
                <w:b/>
                <w:sz w:val="20"/>
                <w:szCs w:val="20"/>
                <w:lang w:val="en-US"/>
              </w:rPr>
            </w:pPr>
          </w:p>
          <w:p w14:paraId="387FA87D" w14:textId="349B4AB7" w:rsidR="00BB0DF2" w:rsidRPr="00FC51A1" w:rsidRDefault="00BB0DF2" w:rsidP="00EF73B5">
            <w:pPr>
              <w:spacing w:after="0" w:line="240" w:lineRule="auto"/>
              <w:jc w:val="both"/>
              <w:rPr>
                <w:b/>
                <w:sz w:val="20"/>
                <w:szCs w:val="20"/>
                <w:lang w:val="en-US"/>
              </w:rPr>
            </w:pPr>
          </w:p>
        </w:tc>
      </w:tr>
      <w:tr w:rsidR="0059136A" w:rsidRPr="00FC51A1" w14:paraId="5FC2A849" w14:textId="77777777" w:rsidTr="00BA64E9">
        <w:trPr>
          <w:trHeight w:val="131"/>
        </w:trPr>
        <w:tc>
          <w:tcPr>
            <w:tcW w:w="3080" w:type="dxa"/>
            <w:vAlign w:val="center"/>
          </w:tcPr>
          <w:p w14:paraId="175E0408" w14:textId="77777777" w:rsidR="00BB0DF2" w:rsidRPr="00FC51A1"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FC51A1"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FC51A1" w:rsidRDefault="00BB0DF2" w:rsidP="00BA64E9">
            <w:pPr>
              <w:spacing w:after="0" w:line="240" w:lineRule="auto"/>
              <w:jc w:val="both"/>
              <w:rPr>
                <w:b/>
                <w:sz w:val="20"/>
                <w:szCs w:val="20"/>
                <w:lang w:val="en-US"/>
              </w:rPr>
            </w:pPr>
          </w:p>
        </w:tc>
      </w:tr>
      <w:tr w:rsidR="00BB0DF2" w:rsidRPr="00FC51A1" w14:paraId="4C0C426C" w14:textId="77777777" w:rsidTr="00BA64E9">
        <w:trPr>
          <w:trHeight w:val="454"/>
        </w:trPr>
        <w:tc>
          <w:tcPr>
            <w:tcW w:w="3080" w:type="dxa"/>
            <w:vAlign w:val="center"/>
          </w:tcPr>
          <w:p w14:paraId="49BEF25A" w14:textId="77777777" w:rsidR="00BB0DF2" w:rsidRPr="00FC51A1" w:rsidRDefault="00BB0DF2" w:rsidP="00BA64E9">
            <w:pPr>
              <w:spacing w:after="0" w:line="240" w:lineRule="auto"/>
              <w:jc w:val="both"/>
              <w:rPr>
                <w:b/>
                <w:sz w:val="20"/>
                <w:szCs w:val="20"/>
                <w:lang w:val="en-US"/>
              </w:rPr>
            </w:pPr>
            <w:r w:rsidRPr="00FC51A1">
              <w:rPr>
                <w:b/>
                <w:sz w:val="20"/>
                <w:szCs w:val="20"/>
                <w:lang w:val="en-US"/>
              </w:rPr>
              <w:t>Responsible department</w:t>
            </w:r>
          </w:p>
        </w:tc>
        <w:tc>
          <w:tcPr>
            <w:tcW w:w="6162" w:type="dxa"/>
            <w:gridSpan w:val="2"/>
            <w:vAlign w:val="center"/>
          </w:tcPr>
          <w:p w14:paraId="3D644DDF" w14:textId="77777777" w:rsidR="00BB0DF2" w:rsidRPr="00FC51A1" w:rsidRDefault="00BB0DF2" w:rsidP="00BA64E9">
            <w:pPr>
              <w:spacing w:after="0" w:line="240" w:lineRule="auto"/>
              <w:jc w:val="both"/>
              <w:rPr>
                <w:b/>
                <w:sz w:val="20"/>
                <w:szCs w:val="20"/>
                <w:lang w:val="en-US"/>
              </w:rPr>
            </w:pPr>
            <w:r w:rsidRPr="00FC51A1">
              <w:rPr>
                <w:b/>
                <w:sz w:val="20"/>
                <w:szCs w:val="20"/>
                <w:lang w:val="en-US"/>
              </w:rPr>
              <w:t xml:space="preserve">iRam HR Department </w:t>
            </w:r>
          </w:p>
        </w:tc>
      </w:tr>
    </w:tbl>
    <w:p w14:paraId="0D5CFDFB" w14:textId="3244C736" w:rsidR="00BB0DF2" w:rsidRPr="00FC51A1" w:rsidRDefault="00BB0DF2" w:rsidP="00BB0DF2">
      <w:pPr>
        <w:jc w:val="both"/>
        <w:rPr>
          <w:b/>
          <w:sz w:val="20"/>
          <w:szCs w:val="20"/>
          <w:lang w:val="en-US"/>
        </w:rPr>
      </w:pPr>
    </w:p>
    <w:p w14:paraId="139B2981" w14:textId="4293E6E5" w:rsidR="001415F7" w:rsidRPr="00FC51A1" w:rsidRDefault="001415F7" w:rsidP="00BB0DF2">
      <w:pPr>
        <w:jc w:val="both"/>
        <w:rPr>
          <w:b/>
          <w:sz w:val="20"/>
          <w:szCs w:val="20"/>
          <w:lang w:val="en-US"/>
        </w:rPr>
      </w:pPr>
    </w:p>
    <w:p w14:paraId="3F0DBF66" w14:textId="77777777" w:rsidR="001415F7" w:rsidRPr="00FC51A1" w:rsidRDefault="001415F7" w:rsidP="00BB0DF2">
      <w:pPr>
        <w:jc w:val="both"/>
        <w:rPr>
          <w:b/>
          <w:sz w:val="20"/>
          <w:szCs w:val="20"/>
          <w:lang w:val="en-US"/>
        </w:rPr>
      </w:pPr>
    </w:p>
    <w:p w14:paraId="43884A5E" w14:textId="77777777" w:rsidR="00BB0DF2" w:rsidRPr="00FC51A1" w:rsidRDefault="00BB0DF2" w:rsidP="00BB0DF2">
      <w:pPr>
        <w:pStyle w:val="Header"/>
        <w:spacing w:line="360" w:lineRule="auto"/>
        <w:outlineLvl w:val="0"/>
        <w:rPr>
          <w:rFonts w:cs="Calibri"/>
          <w:b/>
          <w:bCs/>
          <w:sz w:val="24"/>
          <w:szCs w:val="24"/>
        </w:rPr>
      </w:pPr>
      <w:r w:rsidRPr="00FC51A1">
        <w:rPr>
          <w:rFonts w:cs="Calibri"/>
          <w:b/>
          <w:bCs/>
          <w:sz w:val="24"/>
          <w:szCs w:val="24"/>
        </w:rPr>
        <w:t>Content</w:t>
      </w:r>
    </w:p>
    <w:p w14:paraId="6CC957DD" w14:textId="10B73313" w:rsidR="00BB0DF2" w:rsidRPr="00FC51A1" w:rsidRDefault="00FC51A1" w:rsidP="00FC51A1">
      <w:pPr>
        <w:pStyle w:val="Header"/>
        <w:numPr>
          <w:ilvl w:val="0"/>
          <w:numId w:val="9"/>
        </w:numPr>
        <w:spacing w:line="360" w:lineRule="auto"/>
        <w:rPr>
          <w:rFonts w:cs="Calibri"/>
          <w:b/>
          <w:bCs/>
          <w:sz w:val="20"/>
          <w:szCs w:val="20"/>
        </w:rPr>
      </w:pPr>
      <w:r w:rsidRPr="00FC51A1">
        <w:rPr>
          <w:rFonts w:cs="Calibri"/>
          <w:b/>
          <w:bCs/>
          <w:sz w:val="20"/>
          <w:szCs w:val="20"/>
        </w:rPr>
        <w:t xml:space="preserve">Purpose </w:t>
      </w:r>
    </w:p>
    <w:p w14:paraId="3E61572D" w14:textId="56120B64" w:rsidR="00906192" w:rsidRDefault="00A14776" w:rsidP="00FC51A1">
      <w:pPr>
        <w:pStyle w:val="Header"/>
        <w:numPr>
          <w:ilvl w:val="0"/>
          <w:numId w:val="9"/>
        </w:numPr>
        <w:spacing w:line="360" w:lineRule="auto"/>
        <w:rPr>
          <w:rFonts w:cs="Calibri"/>
          <w:b/>
          <w:bCs/>
          <w:sz w:val="20"/>
          <w:szCs w:val="20"/>
        </w:rPr>
      </w:pPr>
      <w:r>
        <w:rPr>
          <w:rFonts w:cs="Calibri"/>
          <w:b/>
          <w:bCs/>
          <w:sz w:val="20"/>
          <w:szCs w:val="20"/>
        </w:rPr>
        <w:t>Company Confidentiality</w:t>
      </w:r>
    </w:p>
    <w:p w14:paraId="1C5077B2" w14:textId="0948405C" w:rsidR="00906192" w:rsidRDefault="00A14776" w:rsidP="00FC51A1">
      <w:pPr>
        <w:pStyle w:val="Header"/>
        <w:numPr>
          <w:ilvl w:val="0"/>
          <w:numId w:val="9"/>
        </w:numPr>
        <w:spacing w:line="360" w:lineRule="auto"/>
        <w:rPr>
          <w:rFonts w:cs="Calibri"/>
          <w:b/>
          <w:bCs/>
          <w:sz w:val="20"/>
          <w:szCs w:val="20"/>
        </w:rPr>
      </w:pPr>
      <w:r>
        <w:rPr>
          <w:rFonts w:cs="Calibri"/>
          <w:b/>
          <w:bCs/>
          <w:sz w:val="20"/>
          <w:szCs w:val="20"/>
        </w:rPr>
        <w:t>Abstinence</w:t>
      </w:r>
    </w:p>
    <w:p w14:paraId="3CA44FA2" w14:textId="19AF16F9" w:rsidR="00906192" w:rsidRDefault="00A14776" w:rsidP="00FC51A1">
      <w:pPr>
        <w:pStyle w:val="Header"/>
        <w:numPr>
          <w:ilvl w:val="0"/>
          <w:numId w:val="9"/>
        </w:numPr>
        <w:spacing w:line="360" w:lineRule="auto"/>
        <w:rPr>
          <w:rFonts w:cs="Calibri"/>
          <w:b/>
          <w:bCs/>
          <w:sz w:val="20"/>
          <w:szCs w:val="20"/>
        </w:rPr>
      </w:pPr>
      <w:r>
        <w:rPr>
          <w:rFonts w:cs="Calibri"/>
          <w:b/>
          <w:bCs/>
          <w:sz w:val="20"/>
          <w:szCs w:val="20"/>
        </w:rPr>
        <w:t>Gifts and Bribes</w:t>
      </w:r>
    </w:p>
    <w:p w14:paraId="0BA1298E" w14:textId="77777777" w:rsidR="00B70A0A" w:rsidRDefault="00B70A0A" w:rsidP="00B70A0A">
      <w:pPr>
        <w:pStyle w:val="Header"/>
        <w:spacing w:line="360" w:lineRule="auto"/>
        <w:rPr>
          <w:rFonts w:cs="Calibri"/>
          <w:b/>
          <w:bCs/>
          <w:sz w:val="20"/>
          <w:szCs w:val="20"/>
        </w:rPr>
      </w:pPr>
    </w:p>
    <w:p w14:paraId="10EB288A" w14:textId="77777777" w:rsidR="00A14776" w:rsidRPr="00A14776" w:rsidRDefault="00A14776" w:rsidP="00A14776">
      <w:pPr>
        <w:pStyle w:val="NormalWeb"/>
        <w:spacing w:after="0"/>
        <w:jc w:val="both"/>
      </w:pPr>
      <w:r w:rsidRPr="00A14776">
        <w:rPr>
          <w:rStyle w:val="headingtwo1"/>
          <w:rFonts w:ascii="Calibri" w:hAnsi="Calibri" w:cs="Calibri"/>
          <w:color w:val="000000"/>
        </w:rPr>
        <w:t xml:space="preserve">PURPOSE </w:t>
      </w:r>
    </w:p>
    <w:p w14:paraId="287EDE99" w14:textId="77777777" w:rsidR="00A14776" w:rsidRPr="00A14776" w:rsidRDefault="00A14776" w:rsidP="00A14776">
      <w:pPr>
        <w:pStyle w:val="NormalWeb"/>
        <w:spacing w:after="0"/>
        <w:jc w:val="both"/>
        <w:rPr>
          <w:rFonts w:ascii="Calibri" w:hAnsi="Calibri" w:cs="Calibri"/>
          <w:color w:val="000000"/>
        </w:rPr>
      </w:pPr>
    </w:p>
    <w:p w14:paraId="262E4A5B" w14:textId="77777777" w:rsidR="00A14776" w:rsidRPr="00A14776" w:rsidRDefault="00A14776" w:rsidP="00A14776">
      <w:pPr>
        <w:pStyle w:val="NormalWeb"/>
        <w:spacing w:after="0"/>
        <w:jc w:val="both"/>
        <w:rPr>
          <w:rFonts w:ascii="Calibri" w:hAnsi="Calibri" w:cs="Calibri"/>
          <w:color w:val="000000"/>
        </w:rPr>
      </w:pPr>
      <w:r w:rsidRPr="00A14776">
        <w:rPr>
          <w:rFonts w:ascii="Calibri" w:hAnsi="Calibri" w:cs="Calibri"/>
          <w:color w:val="000000"/>
        </w:rPr>
        <w:t xml:space="preserve">Employees and others acting on </w:t>
      </w:r>
      <w:proofErr w:type="spellStart"/>
      <w:r w:rsidRPr="00A14776">
        <w:rPr>
          <w:rFonts w:ascii="Calibri" w:hAnsi="Calibri" w:cs="Calibri"/>
          <w:color w:val="000000"/>
        </w:rPr>
        <w:t>iRam’s</w:t>
      </w:r>
      <w:proofErr w:type="spellEnd"/>
      <w:r w:rsidRPr="00A14776">
        <w:rPr>
          <w:rFonts w:ascii="Calibri" w:hAnsi="Calibri" w:cs="Calibri"/>
          <w:color w:val="000000"/>
        </w:rPr>
        <w:t xml:space="preserve"> behalf must be free from conflicts of interest that could adversely influence their judgment, objectivity or loyalty to the company in conducting </w:t>
      </w:r>
      <w:proofErr w:type="spellStart"/>
      <w:r w:rsidRPr="00A14776">
        <w:rPr>
          <w:rFonts w:ascii="Calibri" w:hAnsi="Calibri" w:cs="Calibri"/>
          <w:color w:val="000000"/>
        </w:rPr>
        <w:t>iRam’s</w:t>
      </w:r>
      <w:proofErr w:type="spellEnd"/>
      <w:r w:rsidRPr="00A14776">
        <w:rPr>
          <w:rFonts w:ascii="Calibri" w:hAnsi="Calibri" w:cs="Calibri"/>
          <w:color w:val="000000"/>
        </w:rPr>
        <w:t xml:space="preserve"> business activities. The company recognises that employees may take part in legitimate financial, business, charitable and other activities outside their IRam jobs, but any potential conflict of interest raised by those activities must be disclosed promptly to HR.</w:t>
      </w:r>
    </w:p>
    <w:p w14:paraId="58E7566E" w14:textId="77777777" w:rsidR="00A14776" w:rsidRPr="00A14776" w:rsidRDefault="00A14776" w:rsidP="00A14776">
      <w:pPr>
        <w:pStyle w:val="NormalWeb"/>
        <w:spacing w:after="0"/>
        <w:jc w:val="both"/>
        <w:rPr>
          <w:rFonts w:ascii="Calibri" w:hAnsi="Calibri" w:cs="Calibri"/>
          <w:color w:val="000000"/>
        </w:rPr>
      </w:pPr>
    </w:p>
    <w:p w14:paraId="3DEB9DD7" w14:textId="77777777" w:rsidR="00A14776" w:rsidRPr="00A14776" w:rsidRDefault="00A14776" w:rsidP="00A14776">
      <w:pPr>
        <w:pStyle w:val="NormalWeb"/>
        <w:spacing w:after="0"/>
        <w:jc w:val="both"/>
        <w:rPr>
          <w:rStyle w:val="headingtwo1"/>
          <w:rFonts w:ascii="Calibri" w:hAnsi="Calibri" w:cs="Calibri"/>
        </w:rPr>
      </w:pPr>
      <w:r w:rsidRPr="00A14776">
        <w:rPr>
          <w:rStyle w:val="headingtwo1"/>
          <w:rFonts w:ascii="Calibri" w:hAnsi="Calibri" w:cs="Calibri"/>
          <w:color w:val="000000"/>
        </w:rPr>
        <w:t>1.1 Company Confidentiality:</w:t>
      </w:r>
    </w:p>
    <w:p w14:paraId="13131FD1" w14:textId="77777777" w:rsidR="00A14776" w:rsidRPr="00A14776" w:rsidRDefault="00A14776" w:rsidP="00A14776">
      <w:pPr>
        <w:pStyle w:val="NormalWeb"/>
        <w:spacing w:after="0"/>
        <w:jc w:val="both"/>
      </w:pPr>
    </w:p>
    <w:p w14:paraId="5FB85F2E" w14:textId="77777777" w:rsidR="00A14776" w:rsidRPr="00A14776" w:rsidRDefault="00A14776" w:rsidP="00A14776">
      <w:pPr>
        <w:numPr>
          <w:ilvl w:val="0"/>
          <w:numId w:val="29"/>
        </w:numPr>
        <w:spacing w:after="0" w:line="240" w:lineRule="auto"/>
        <w:ind w:hanging="696"/>
        <w:jc w:val="both"/>
        <w:rPr>
          <w:rFonts w:cs="Calibri"/>
          <w:color w:val="000000"/>
        </w:rPr>
      </w:pPr>
      <w:r w:rsidRPr="00A14776">
        <w:rPr>
          <w:rFonts w:cs="Calibri"/>
          <w:color w:val="000000"/>
        </w:rPr>
        <w:t>Request management approval of outside activities, financial interests or relationships that may pose a real or potential conflict of interest. Remember that management approval is subject to ongoing review, so you need to periodically update your management on your involvement.</w:t>
      </w:r>
    </w:p>
    <w:p w14:paraId="3F2841C6" w14:textId="77777777" w:rsidR="00A14776" w:rsidRPr="00A14776" w:rsidRDefault="00A14776" w:rsidP="00A14776">
      <w:pPr>
        <w:ind w:left="24"/>
        <w:jc w:val="both"/>
        <w:rPr>
          <w:rFonts w:cs="Calibri"/>
          <w:color w:val="000000"/>
        </w:rPr>
      </w:pPr>
    </w:p>
    <w:p w14:paraId="06702F83" w14:textId="77777777" w:rsidR="00A14776" w:rsidRPr="00A14776" w:rsidRDefault="00A14776" w:rsidP="00A14776">
      <w:pPr>
        <w:numPr>
          <w:ilvl w:val="0"/>
          <w:numId w:val="29"/>
        </w:numPr>
        <w:spacing w:after="0" w:line="240" w:lineRule="auto"/>
        <w:ind w:hanging="696"/>
        <w:jc w:val="both"/>
        <w:rPr>
          <w:rFonts w:cs="Calibri"/>
          <w:color w:val="000000"/>
        </w:rPr>
      </w:pPr>
      <w:r w:rsidRPr="00A14776">
        <w:rPr>
          <w:rFonts w:cs="Calibri"/>
          <w:color w:val="000000"/>
        </w:rPr>
        <w:t>Avoid personal relationships with other iRam employees where parties in the relationship may receive or give unfair advantage or preferential treatment because of the relationship.</w:t>
      </w:r>
    </w:p>
    <w:p w14:paraId="18DB5B41" w14:textId="77777777" w:rsidR="00A14776" w:rsidRPr="00A14776" w:rsidRDefault="00A14776" w:rsidP="00A14776">
      <w:pPr>
        <w:jc w:val="both"/>
        <w:rPr>
          <w:rFonts w:cs="Calibri"/>
          <w:color w:val="000000"/>
        </w:rPr>
      </w:pPr>
    </w:p>
    <w:p w14:paraId="32489BF7" w14:textId="77777777" w:rsidR="00A14776" w:rsidRPr="00A14776" w:rsidRDefault="00A14776" w:rsidP="00A14776">
      <w:pPr>
        <w:numPr>
          <w:ilvl w:val="0"/>
          <w:numId w:val="29"/>
        </w:numPr>
        <w:spacing w:after="0" w:line="240" w:lineRule="auto"/>
        <w:ind w:hanging="696"/>
        <w:jc w:val="both"/>
        <w:rPr>
          <w:rFonts w:cs="Calibri"/>
          <w:color w:val="000000"/>
        </w:rPr>
      </w:pPr>
      <w:r w:rsidRPr="00A14776">
        <w:rPr>
          <w:rFonts w:cs="Calibri"/>
          <w:color w:val="000000"/>
        </w:rPr>
        <w:t>Avoid actions or relationships that might conflict or appear to conflict with your job responsibilities or the interests of iRam.</w:t>
      </w:r>
    </w:p>
    <w:p w14:paraId="269413EC" w14:textId="77777777" w:rsidR="00A14776" w:rsidRPr="00A14776" w:rsidRDefault="00A14776" w:rsidP="00A14776">
      <w:pPr>
        <w:jc w:val="both"/>
        <w:rPr>
          <w:rFonts w:cs="Calibri"/>
          <w:color w:val="000000"/>
        </w:rPr>
      </w:pPr>
    </w:p>
    <w:p w14:paraId="19CCF943" w14:textId="77777777" w:rsidR="00A14776" w:rsidRPr="00A14776" w:rsidRDefault="00A14776" w:rsidP="00A14776">
      <w:pPr>
        <w:numPr>
          <w:ilvl w:val="0"/>
          <w:numId w:val="29"/>
        </w:numPr>
        <w:spacing w:after="0" w:line="240" w:lineRule="auto"/>
        <w:ind w:hanging="696"/>
        <w:jc w:val="both"/>
        <w:rPr>
          <w:rFonts w:cs="Calibri"/>
          <w:color w:val="000000"/>
        </w:rPr>
      </w:pPr>
      <w:r w:rsidRPr="00A14776">
        <w:rPr>
          <w:rFonts w:cs="Calibri"/>
          <w:color w:val="000000"/>
        </w:rPr>
        <w:t>Even the appearance of a conflict of interest can damage an important company interest.</w:t>
      </w:r>
    </w:p>
    <w:p w14:paraId="67833F7A" w14:textId="77777777" w:rsidR="00A14776" w:rsidRPr="00A14776" w:rsidRDefault="00A14776" w:rsidP="00A14776">
      <w:pPr>
        <w:jc w:val="both"/>
        <w:rPr>
          <w:rFonts w:cs="Calibri"/>
          <w:color w:val="000000"/>
        </w:rPr>
      </w:pPr>
    </w:p>
    <w:p w14:paraId="312717BE" w14:textId="77777777" w:rsidR="00A14776" w:rsidRPr="00A14776" w:rsidRDefault="00A14776" w:rsidP="00A14776">
      <w:pPr>
        <w:pStyle w:val="NormalWeb"/>
        <w:spacing w:after="0"/>
        <w:jc w:val="both"/>
        <w:rPr>
          <w:rStyle w:val="headingtwo1"/>
          <w:rFonts w:ascii="Calibri" w:hAnsi="Calibri" w:cs="Calibri"/>
        </w:rPr>
      </w:pPr>
    </w:p>
    <w:p w14:paraId="43C6A77E" w14:textId="77777777" w:rsidR="00A14776" w:rsidRPr="00A14776" w:rsidRDefault="00A14776" w:rsidP="00A14776">
      <w:pPr>
        <w:pStyle w:val="NormalWeb"/>
        <w:spacing w:after="0"/>
        <w:jc w:val="both"/>
        <w:rPr>
          <w:rStyle w:val="headingtwo1"/>
          <w:rFonts w:ascii="Calibri" w:hAnsi="Calibri" w:cs="Calibri"/>
          <w:color w:val="000000"/>
        </w:rPr>
      </w:pPr>
      <w:r w:rsidRPr="00A14776">
        <w:rPr>
          <w:rStyle w:val="headingtwo1"/>
          <w:rFonts w:ascii="Calibri" w:hAnsi="Calibri" w:cs="Calibri"/>
          <w:color w:val="000000"/>
        </w:rPr>
        <w:t>Abstain from:</w:t>
      </w:r>
    </w:p>
    <w:p w14:paraId="371473F3" w14:textId="77777777" w:rsidR="00A14776" w:rsidRPr="00A14776" w:rsidRDefault="00A14776" w:rsidP="00A14776">
      <w:pPr>
        <w:pStyle w:val="NormalWeb"/>
        <w:spacing w:after="0"/>
        <w:jc w:val="both"/>
      </w:pPr>
    </w:p>
    <w:p w14:paraId="26B10FB0" w14:textId="77777777" w:rsidR="00A14776" w:rsidRPr="00A14776" w:rsidRDefault="00A14776" w:rsidP="00A14776">
      <w:pPr>
        <w:numPr>
          <w:ilvl w:val="0"/>
          <w:numId w:val="30"/>
        </w:numPr>
        <w:spacing w:after="0" w:line="240" w:lineRule="auto"/>
        <w:ind w:hanging="696"/>
        <w:jc w:val="both"/>
        <w:rPr>
          <w:rFonts w:cs="Calibri"/>
          <w:color w:val="000000"/>
        </w:rPr>
      </w:pPr>
      <w:r w:rsidRPr="00A14776">
        <w:rPr>
          <w:rFonts w:cs="Calibri"/>
          <w:color w:val="000000"/>
        </w:rPr>
        <w:t>Working with a business outside your IRam responsibilities that is in competition with any COLAB business.</w:t>
      </w:r>
    </w:p>
    <w:p w14:paraId="71B3A7AE" w14:textId="77777777" w:rsidR="00A14776" w:rsidRPr="00A14776" w:rsidRDefault="00A14776" w:rsidP="00A14776">
      <w:pPr>
        <w:ind w:left="24"/>
        <w:jc w:val="both"/>
        <w:rPr>
          <w:rFonts w:cs="Calibri"/>
          <w:color w:val="000000"/>
        </w:rPr>
      </w:pPr>
    </w:p>
    <w:p w14:paraId="1434A8C3" w14:textId="77777777" w:rsidR="00A14776" w:rsidRPr="00A14776" w:rsidRDefault="00A14776" w:rsidP="00A14776">
      <w:pPr>
        <w:numPr>
          <w:ilvl w:val="0"/>
          <w:numId w:val="30"/>
        </w:numPr>
        <w:spacing w:after="0" w:line="240" w:lineRule="auto"/>
        <w:ind w:hanging="696"/>
        <w:jc w:val="both"/>
        <w:rPr>
          <w:rFonts w:cs="Calibri"/>
        </w:rPr>
      </w:pPr>
      <w:r w:rsidRPr="00A14776">
        <w:rPr>
          <w:rFonts w:cs="Calibri"/>
          <w:color w:val="000000"/>
        </w:rPr>
        <w:t xml:space="preserve">Accepting a gift that does not meet the standards in the </w:t>
      </w:r>
      <w:r w:rsidRPr="00A14776">
        <w:rPr>
          <w:rStyle w:val="Emphasis"/>
          <w:rFonts w:cs="Calibri"/>
          <w:color w:val="000000"/>
        </w:rPr>
        <w:t>IRam</w:t>
      </w:r>
      <w:r w:rsidRPr="00A14776">
        <w:rPr>
          <w:rStyle w:val="Emphasis"/>
          <w:rFonts w:cs="Calibri"/>
        </w:rPr>
        <w:t xml:space="preserve"> Business Gifts Policy</w:t>
      </w:r>
      <w:r w:rsidRPr="00A14776">
        <w:rPr>
          <w:rFonts w:cs="Calibri"/>
        </w:rPr>
        <w:t xml:space="preserve">. </w:t>
      </w:r>
    </w:p>
    <w:p w14:paraId="433AFFB4" w14:textId="77777777" w:rsidR="00A14776" w:rsidRPr="00A14776" w:rsidRDefault="00A14776" w:rsidP="00A14776">
      <w:pPr>
        <w:jc w:val="both"/>
        <w:rPr>
          <w:rFonts w:cs="Calibri"/>
          <w:color w:val="FF0000"/>
        </w:rPr>
      </w:pPr>
    </w:p>
    <w:p w14:paraId="49708571" w14:textId="77777777" w:rsidR="00A14776" w:rsidRPr="00A14776" w:rsidRDefault="00A14776" w:rsidP="00A14776">
      <w:pPr>
        <w:numPr>
          <w:ilvl w:val="0"/>
          <w:numId w:val="30"/>
        </w:numPr>
        <w:spacing w:after="0" w:line="240" w:lineRule="auto"/>
        <w:ind w:hanging="696"/>
        <w:jc w:val="both"/>
        <w:rPr>
          <w:rFonts w:cs="Calibri"/>
          <w:color w:val="000000"/>
        </w:rPr>
      </w:pPr>
      <w:r w:rsidRPr="00A14776">
        <w:rPr>
          <w:rFonts w:cs="Calibri"/>
          <w:color w:val="000000"/>
        </w:rPr>
        <w:t xml:space="preserve">Having any direct or indirect financial relationships (outside of your iRam </w:t>
      </w:r>
      <w:proofErr w:type="gramStart"/>
      <w:r w:rsidRPr="00A14776">
        <w:rPr>
          <w:rFonts w:cs="Calibri"/>
          <w:color w:val="000000"/>
        </w:rPr>
        <w:t>Job  Description</w:t>
      </w:r>
      <w:proofErr w:type="gramEnd"/>
      <w:r w:rsidRPr="00A14776">
        <w:rPr>
          <w:rFonts w:cs="Calibri"/>
          <w:color w:val="000000"/>
        </w:rPr>
        <w:t>) with an IRam competitor, supplier or customer. This includes having a second job or in vesting in a business venture where any iRam competitor, supplier or customer is involved or that iRam has interest in.</w:t>
      </w:r>
    </w:p>
    <w:p w14:paraId="7CBC0CD9" w14:textId="77777777" w:rsidR="00A14776" w:rsidRPr="00A14776" w:rsidRDefault="00A14776" w:rsidP="00A14776">
      <w:pPr>
        <w:jc w:val="both"/>
        <w:rPr>
          <w:rFonts w:cs="Calibri"/>
          <w:color w:val="000000"/>
        </w:rPr>
      </w:pPr>
    </w:p>
    <w:p w14:paraId="5545E800" w14:textId="77777777" w:rsidR="00A14776" w:rsidRPr="00A14776" w:rsidRDefault="00A14776" w:rsidP="00A14776">
      <w:pPr>
        <w:numPr>
          <w:ilvl w:val="0"/>
          <w:numId w:val="30"/>
        </w:numPr>
        <w:spacing w:after="0" w:line="240" w:lineRule="auto"/>
        <w:ind w:hanging="696"/>
        <w:jc w:val="both"/>
        <w:rPr>
          <w:rFonts w:cs="Calibri"/>
          <w:color w:val="000000"/>
        </w:rPr>
      </w:pPr>
      <w:r w:rsidRPr="00A14776">
        <w:rPr>
          <w:rFonts w:cs="Calibri"/>
          <w:color w:val="000000"/>
        </w:rPr>
        <w:t>Taking part in any IRam business decision which involves a company that employs any of your friends, family members and/or any one with whom you share a close personal relationship with.</w:t>
      </w:r>
    </w:p>
    <w:p w14:paraId="75E23BE9" w14:textId="77777777" w:rsidR="00A14776" w:rsidRPr="00A14776" w:rsidRDefault="00A14776" w:rsidP="00A14776">
      <w:pPr>
        <w:ind w:left="24"/>
        <w:jc w:val="both"/>
        <w:rPr>
          <w:rFonts w:cs="Calibri"/>
          <w:color w:val="000000"/>
        </w:rPr>
      </w:pPr>
    </w:p>
    <w:p w14:paraId="032159C7" w14:textId="77777777" w:rsidR="00A14776" w:rsidRPr="00A14776" w:rsidRDefault="00A14776" w:rsidP="00A14776">
      <w:pPr>
        <w:jc w:val="both"/>
        <w:rPr>
          <w:rFonts w:cs="Calibri"/>
          <w:color w:val="000000"/>
        </w:rPr>
      </w:pPr>
    </w:p>
    <w:p w14:paraId="317DCBC9" w14:textId="77777777" w:rsidR="00A14776" w:rsidRPr="00A14776" w:rsidRDefault="00A14776" w:rsidP="00A14776">
      <w:pPr>
        <w:jc w:val="both"/>
        <w:rPr>
          <w:rFonts w:cs="Calibri"/>
          <w:color w:val="000000"/>
        </w:rPr>
      </w:pPr>
    </w:p>
    <w:p w14:paraId="41FFA31B" w14:textId="77777777" w:rsidR="00A14776" w:rsidRPr="00A14776" w:rsidRDefault="00A14776" w:rsidP="00A14776">
      <w:pPr>
        <w:numPr>
          <w:ilvl w:val="0"/>
          <w:numId w:val="30"/>
        </w:numPr>
        <w:spacing w:after="0" w:line="240" w:lineRule="auto"/>
        <w:ind w:hanging="696"/>
        <w:jc w:val="both"/>
        <w:rPr>
          <w:rFonts w:cs="Calibri"/>
          <w:color w:val="000000"/>
        </w:rPr>
      </w:pPr>
      <w:r w:rsidRPr="00A14776">
        <w:rPr>
          <w:rFonts w:cs="Calibri"/>
          <w:color w:val="000000"/>
        </w:rPr>
        <w:t>Using non-public IRam information for your personal gain or advantage, or for the gain or advantage of another.</w:t>
      </w:r>
    </w:p>
    <w:p w14:paraId="07211F6C" w14:textId="77777777" w:rsidR="00A14776" w:rsidRPr="00A14776" w:rsidRDefault="00A14776" w:rsidP="00A14776">
      <w:pPr>
        <w:jc w:val="both"/>
        <w:rPr>
          <w:rFonts w:cs="Calibri"/>
          <w:color w:val="000000"/>
        </w:rPr>
      </w:pPr>
    </w:p>
    <w:p w14:paraId="1CBF3932" w14:textId="77777777" w:rsidR="00A14776" w:rsidRPr="00A14776" w:rsidRDefault="00A14776" w:rsidP="00A14776">
      <w:pPr>
        <w:numPr>
          <w:ilvl w:val="0"/>
          <w:numId w:val="30"/>
        </w:numPr>
        <w:spacing w:after="0" w:line="240" w:lineRule="auto"/>
        <w:ind w:hanging="696"/>
        <w:jc w:val="both"/>
        <w:rPr>
          <w:rFonts w:cs="Calibri"/>
          <w:color w:val="000000"/>
        </w:rPr>
      </w:pPr>
      <w:r w:rsidRPr="00A14776">
        <w:rPr>
          <w:rFonts w:cs="Calibri"/>
          <w:color w:val="000000"/>
        </w:rPr>
        <w:t>Receiving personal honoraria for services you perform that are closely related to your work at IRam. Your national manager should approve occasional honoraria, such as for a university presentation or symposium.</w:t>
      </w:r>
    </w:p>
    <w:p w14:paraId="6F01E729" w14:textId="77777777" w:rsidR="00A14776" w:rsidRPr="00A14776" w:rsidRDefault="00A14776" w:rsidP="00A14776">
      <w:pPr>
        <w:jc w:val="both"/>
        <w:rPr>
          <w:rFonts w:cs="Calibri"/>
          <w:color w:val="000000"/>
        </w:rPr>
      </w:pPr>
    </w:p>
    <w:p w14:paraId="370E1258" w14:textId="77777777" w:rsidR="00A14776" w:rsidRPr="00A14776" w:rsidRDefault="00A14776" w:rsidP="00A14776">
      <w:pPr>
        <w:numPr>
          <w:ilvl w:val="0"/>
          <w:numId w:val="31"/>
        </w:numPr>
        <w:spacing w:after="0" w:line="240" w:lineRule="auto"/>
        <w:ind w:hanging="720"/>
        <w:jc w:val="both"/>
        <w:rPr>
          <w:rFonts w:cs="Calibri"/>
          <w:color w:val="000000"/>
        </w:rPr>
      </w:pPr>
      <w:r w:rsidRPr="00A14776">
        <w:rPr>
          <w:rFonts w:cs="Calibri"/>
          <w:color w:val="000000"/>
        </w:rPr>
        <w:t>Having romantic relationships with certain other employees where:</w:t>
      </w:r>
    </w:p>
    <w:p w14:paraId="31E29CF3" w14:textId="77777777" w:rsidR="00A14776" w:rsidRPr="00A14776" w:rsidRDefault="00A14776" w:rsidP="00A14776">
      <w:pPr>
        <w:jc w:val="both"/>
        <w:rPr>
          <w:rFonts w:cs="Calibri"/>
          <w:color w:val="000000"/>
        </w:rPr>
      </w:pPr>
    </w:p>
    <w:p w14:paraId="5DABEE18" w14:textId="77777777" w:rsidR="00A14776" w:rsidRPr="00A14776" w:rsidRDefault="00A14776" w:rsidP="00A14776">
      <w:pPr>
        <w:numPr>
          <w:ilvl w:val="0"/>
          <w:numId w:val="32"/>
        </w:numPr>
        <w:spacing w:after="0" w:line="240" w:lineRule="auto"/>
        <w:jc w:val="both"/>
        <w:rPr>
          <w:rFonts w:cs="Calibri"/>
          <w:color w:val="000000"/>
        </w:rPr>
      </w:pPr>
      <w:r w:rsidRPr="00A14776">
        <w:rPr>
          <w:rFonts w:cs="Calibri"/>
          <w:color w:val="000000"/>
        </w:rPr>
        <w:t>There is an immediate reporting relationship between the employees.</w:t>
      </w:r>
    </w:p>
    <w:p w14:paraId="27D9E410" w14:textId="77777777" w:rsidR="00A14776" w:rsidRPr="00A14776" w:rsidRDefault="00A14776" w:rsidP="00A14776">
      <w:pPr>
        <w:ind w:left="360"/>
        <w:jc w:val="both"/>
        <w:rPr>
          <w:rFonts w:cs="Calibri"/>
          <w:color w:val="000000"/>
        </w:rPr>
      </w:pPr>
    </w:p>
    <w:p w14:paraId="6D0F0F61" w14:textId="77777777" w:rsidR="00A14776" w:rsidRPr="00A14776" w:rsidRDefault="00A14776" w:rsidP="00A14776">
      <w:pPr>
        <w:numPr>
          <w:ilvl w:val="0"/>
          <w:numId w:val="32"/>
        </w:numPr>
        <w:spacing w:after="0" w:line="240" w:lineRule="auto"/>
        <w:jc w:val="both"/>
        <w:rPr>
          <w:rFonts w:cs="Calibri"/>
          <w:color w:val="000000"/>
        </w:rPr>
      </w:pPr>
      <w:r w:rsidRPr="00A14776">
        <w:rPr>
          <w:rFonts w:cs="Calibri"/>
          <w:color w:val="000000"/>
        </w:rPr>
        <w:t>There is no direct reporting relationship between the employees but where a romantic relationship could cause others to lose confidence in the judgment or objectivity of either employee, or the relationship could cause embarrassment to the company.</w:t>
      </w:r>
    </w:p>
    <w:p w14:paraId="75CDE6B5" w14:textId="77777777" w:rsidR="00A14776" w:rsidRPr="00A14776" w:rsidRDefault="00A14776" w:rsidP="00A14776">
      <w:pPr>
        <w:pStyle w:val="ListParagraph"/>
        <w:rPr>
          <w:color w:val="000000"/>
        </w:rPr>
      </w:pPr>
    </w:p>
    <w:p w14:paraId="7718B24D" w14:textId="77777777" w:rsidR="00A14776" w:rsidRPr="00A14776" w:rsidRDefault="00A14776" w:rsidP="00A14776">
      <w:pPr>
        <w:jc w:val="both"/>
        <w:rPr>
          <w:rFonts w:cs="Calibri"/>
          <w:b/>
          <w:bCs/>
          <w:color w:val="000000"/>
        </w:rPr>
      </w:pPr>
      <w:r w:rsidRPr="00A14776">
        <w:rPr>
          <w:rFonts w:cs="Calibri"/>
          <w:b/>
          <w:bCs/>
          <w:color w:val="000000"/>
        </w:rPr>
        <w:t>1.2 Gifts and Bribes</w:t>
      </w:r>
    </w:p>
    <w:p w14:paraId="097D1A41" w14:textId="77777777" w:rsidR="00A14776" w:rsidRPr="00A14776" w:rsidRDefault="00A14776" w:rsidP="00A14776">
      <w:pPr>
        <w:jc w:val="both"/>
        <w:rPr>
          <w:rFonts w:cs="Calibri"/>
          <w:b/>
          <w:bCs/>
          <w:color w:val="000000"/>
        </w:rPr>
      </w:pPr>
    </w:p>
    <w:p w14:paraId="1F64E0D8" w14:textId="77777777" w:rsidR="00A14776" w:rsidRPr="00A14776" w:rsidRDefault="00A14776" w:rsidP="00A14776">
      <w:pPr>
        <w:jc w:val="both"/>
        <w:rPr>
          <w:rFonts w:cstheme="minorHAnsi"/>
        </w:rPr>
      </w:pPr>
      <w:r w:rsidRPr="00A14776">
        <w:rPr>
          <w:rFonts w:cs="Calibri"/>
          <w:color w:val="000000"/>
        </w:rPr>
        <w:t xml:space="preserve">Following the </w:t>
      </w:r>
      <w:r w:rsidRPr="00A14776">
        <w:rPr>
          <w:rFonts w:cstheme="minorHAnsi"/>
          <w:color w:val="000000"/>
        </w:rPr>
        <w:t>Corruption Act 12 of 2004</w:t>
      </w:r>
      <w:r w:rsidRPr="00A14776">
        <w:rPr>
          <w:rFonts w:cs="Calibri"/>
          <w:color w:val="000000"/>
        </w:rPr>
        <w:t xml:space="preserve">, </w:t>
      </w:r>
      <w:r w:rsidRPr="00A14776">
        <w:rPr>
          <w:rFonts w:cstheme="minorHAnsi"/>
          <w:color w:val="000000"/>
        </w:rPr>
        <w:t>Fraud and corruption are defined as the acceptance</w:t>
      </w:r>
      <w:r w:rsidRPr="00A14776">
        <w:rPr>
          <w:rFonts w:cstheme="minorHAnsi"/>
        </w:rPr>
        <w:t xml:space="preserve"> of bribes, receiving of money, goods or services for personal gain which are not disclosed to the Company.</w:t>
      </w:r>
    </w:p>
    <w:p w14:paraId="7C127EE7" w14:textId="77777777" w:rsidR="00A14776" w:rsidRPr="00A14776" w:rsidRDefault="00A14776" w:rsidP="00A14776">
      <w:pPr>
        <w:jc w:val="both"/>
        <w:rPr>
          <w:rFonts w:cstheme="minorHAnsi"/>
        </w:rPr>
      </w:pPr>
    </w:p>
    <w:p w14:paraId="6C9B6C36" w14:textId="77777777" w:rsidR="00A14776" w:rsidRPr="00A14776" w:rsidRDefault="00A14776" w:rsidP="00A14776">
      <w:pPr>
        <w:widowControl w:val="0"/>
        <w:jc w:val="both"/>
        <w:rPr>
          <w:rFonts w:cstheme="minorHAnsi"/>
        </w:rPr>
      </w:pPr>
      <w:r w:rsidRPr="00A14776">
        <w:rPr>
          <w:rFonts w:cstheme="minorHAnsi"/>
        </w:rPr>
        <w:t xml:space="preserve">Equally any company or employee of a company who gives bribes of money, goods or services to gain a business advantage is considered to have committed a criminal offence in terms of the Corruption Act. </w:t>
      </w:r>
    </w:p>
    <w:p w14:paraId="21933D0B" w14:textId="77777777" w:rsidR="00A14776" w:rsidRPr="00A14776" w:rsidRDefault="00A14776" w:rsidP="00A14776">
      <w:pPr>
        <w:widowControl w:val="0"/>
        <w:jc w:val="both"/>
        <w:rPr>
          <w:rFonts w:cstheme="minorHAnsi"/>
        </w:rPr>
      </w:pPr>
    </w:p>
    <w:p w14:paraId="2899985A" w14:textId="77777777" w:rsidR="00A14776" w:rsidRPr="00A14776" w:rsidRDefault="00A14776" w:rsidP="00A14776">
      <w:pPr>
        <w:widowControl w:val="0"/>
        <w:jc w:val="both"/>
        <w:rPr>
          <w:rFonts w:cstheme="minorHAnsi"/>
        </w:rPr>
      </w:pPr>
      <w:r w:rsidRPr="00A14776">
        <w:rPr>
          <w:rFonts w:cstheme="minorHAnsi"/>
        </w:rPr>
        <w:t xml:space="preserve">In cases where employees are evidently guilty of fraud and corruption: </w:t>
      </w:r>
    </w:p>
    <w:p w14:paraId="277687DE" w14:textId="77777777" w:rsidR="00A14776" w:rsidRPr="00A14776" w:rsidRDefault="00A14776" w:rsidP="00A14776">
      <w:pPr>
        <w:widowControl w:val="0"/>
        <w:jc w:val="both"/>
        <w:rPr>
          <w:rFonts w:cstheme="minorHAnsi"/>
        </w:rPr>
      </w:pPr>
    </w:p>
    <w:p w14:paraId="09471AF4" w14:textId="77777777" w:rsidR="00A14776" w:rsidRPr="00A14776" w:rsidRDefault="00A14776" w:rsidP="00A14776">
      <w:pPr>
        <w:pStyle w:val="ListParagraph"/>
        <w:widowControl w:val="0"/>
        <w:numPr>
          <w:ilvl w:val="0"/>
          <w:numId w:val="33"/>
        </w:numPr>
        <w:contextualSpacing/>
        <w:jc w:val="both"/>
        <w:rPr>
          <w:rFonts w:cstheme="minorHAnsi"/>
        </w:rPr>
      </w:pPr>
      <w:r w:rsidRPr="00A14776">
        <w:rPr>
          <w:rFonts w:cstheme="minorHAnsi"/>
        </w:rPr>
        <w:t xml:space="preserve">Appropriate action will be taken against the offender </w:t>
      </w:r>
      <w:proofErr w:type="gramStart"/>
      <w:r w:rsidRPr="00A14776">
        <w:rPr>
          <w:rFonts w:cstheme="minorHAnsi"/>
        </w:rPr>
        <w:t>whether or not</w:t>
      </w:r>
      <w:proofErr w:type="gramEnd"/>
      <w:r w:rsidRPr="00A14776">
        <w:rPr>
          <w:rFonts w:cstheme="minorHAnsi"/>
        </w:rPr>
        <w:t xml:space="preserve"> a loss has been suffered. Fraud and corruption of any amount are dismissible offences.</w:t>
      </w:r>
    </w:p>
    <w:p w14:paraId="07E1CB2D" w14:textId="77777777" w:rsidR="00A14776" w:rsidRPr="00A14776" w:rsidRDefault="00A14776" w:rsidP="00A14776">
      <w:pPr>
        <w:pStyle w:val="ListParagraph"/>
        <w:widowControl w:val="0"/>
        <w:jc w:val="both"/>
        <w:rPr>
          <w:rFonts w:cstheme="minorHAnsi"/>
        </w:rPr>
      </w:pPr>
    </w:p>
    <w:p w14:paraId="7C3C2A3A" w14:textId="77777777" w:rsidR="00A14776" w:rsidRPr="00A14776" w:rsidRDefault="00A14776" w:rsidP="00A14776">
      <w:pPr>
        <w:pStyle w:val="ListParagraph"/>
        <w:widowControl w:val="0"/>
        <w:numPr>
          <w:ilvl w:val="0"/>
          <w:numId w:val="33"/>
        </w:numPr>
        <w:contextualSpacing/>
        <w:jc w:val="both"/>
        <w:rPr>
          <w:rFonts w:cstheme="minorHAnsi"/>
        </w:rPr>
      </w:pPr>
      <w:r w:rsidRPr="00A14776">
        <w:rPr>
          <w:rFonts w:cstheme="minorHAnsi"/>
        </w:rPr>
        <w:t>Where the Company suffers a loss, steps will be taken against the employee to mitigate the loss.</w:t>
      </w:r>
    </w:p>
    <w:p w14:paraId="2B2CEBB5" w14:textId="77777777" w:rsidR="00A14776" w:rsidRPr="00A14776" w:rsidRDefault="00A14776" w:rsidP="00A14776">
      <w:pPr>
        <w:pStyle w:val="ListParagraph"/>
        <w:rPr>
          <w:rFonts w:cstheme="minorHAnsi"/>
        </w:rPr>
      </w:pPr>
    </w:p>
    <w:p w14:paraId="755B434F" w14:textId="77777777" w:rsidR="00A14776" w:rsidRPr="00A14776" w:rsidRDefault="00A14776" w:rsidP="00A14776">
      <w:pPr>
        <w:widowControl w:val="0"/>
        <w:jc w:val="both"/>
        <w:rPr>
          <w:rFonts w:cstheme="minorHAnsi"/>
        </w:rPr>
      </w:pPr>
    </w:p>
    <w:p w14:paraId="4932359E" w14:textId="77777777" w:rsidR="00A14776" w:rsidRPr="00A14776" w:rsidRDefault="00A14776" w:rsidP="00A14776">
      <w:pPr>
        <w:widowControl w:val="0"/>
        <w:jc w:val="both"/>
        <w:rPr>
          <w:rFonts w:cstheme="minorHAnsi"/>
        </w:rPr>
      </w:pPr>
    </w:p>
    <w:p w14:paraId="263FDB6C" w14:textId="77777777" w:rsidR="00A14776" w:rsidRPr="00A14776" w:rsidRDefault="00A14776" w:rsidP="00A14776">
      <w:pPr>
        <w:widowControl w:val="0"/>
        <w:jc w:val="both"/>
        <w:rPr>
          <w:rFonts w:cstheme="minorHAnsi"/>
        </w:rPr>
      </w:pPr>
    </w:p>
    <w:p w14:paraId="7AD17CB9" w14:textId="77777777" w:rsidR="00A14776" w:rsidRPr="00A14776" w:rsidRDefault="00A14776" w:rsidP="00A14776">
      <w:pPr>
        <w:widowControl w:val="0"/>
        <w:jc w:val="both"/>
        <w:rPr>
          <w:rFonts w:cstheme="minorHAnsi"/>
        </w:rPr>
      </w:pPr>
    </w:p>
    <w:p w14:paraId="51AAB1C7" w14:textId="77777777" w:rsidR="00A14776" w:rsidRPr="00A14776" w:rsidRDefault="00A14776" w:rsidP="00A14776">
      <w:pPr>
        <w:widowControl w:val="0"/>
        <w:jc w:val="both"/>
        <w:rPr>
          <w:rFonts w:cstheme="minorHAnsi"/>
        </w:rPr>
      </w:pPr>
    </w:p>
    <w:p w14:paraId="1C7300C7" w14:textId="77777777" w:rsidR="00A14776" w:rsidRPr="00A14776" w:rsidRDefault="00A14776" w:rsidP="00A14776">
      <w:pPr>
        <w:widowControl w:val="0"/>
        <w:jc w:val="both"/>
        <w:rPr>
          <w:rFonts w:cstheme="minorHAnsi"/>
        </w:rPr>
      </w:pPr>
    </w:p>
    <w:p w14:paraId="02F191D6" w14:textId="77777777" w:rsidR="00A14776" w:rsidRPr="00A14776" w:rsidRDefault="00A14776" w:rsidP="00A14776">
      <w:pPr>
        <w:widowControl w:val="0"/>
        <w:jc w:val="both"/>
        <w:rPr>
          <w:rFonts w:cstheme="minorHAnsi"/>
        </w:rPr>
      </w:pPr>
      <w:r w:rsidRPr="00A14776">
        <w:rPr>
          <w:rFonts w:cstheme="minorHAnsi"/>
        </w:rPr>
        <w:t xml:space="preserve">As much as underhanded gift exchanges are strictly prohibited with reasonable intent, there is an exception to gift exchanges considering the below. Staff may accept gifts which comply with the following criteria: </w:t>
      </w:r>
    </w:p>
    <w:p w14:paraId="0874736C" w14:textId="77777777" w:rsidR="00A14776" w:rsidRPr="00A14776" w:rsidRDefault="00A14776" w:rsidP="00A14776">
      <w:pPr>
        <w:widowControl w:val="0"/>
        <w:jc w:val="both"/>
        <w:rPr>
          <w:rFonts w:cstheme="minorHAnsi"/>
        </w:rPr>
      </w:pPr>
    </w:p>
    <w:p w14:paraId="767C9DF2" w14:textId="77777777" w:rsidR="00A14776" w:rsidRPr="00A14776" w:rsidRDefault="00A14776" w:rsidP="00A14776">
      <w:pPr>
        <w:widowControl w:val="0"/>
        <w:numPr>
          <w:ilvl w:val="0"/>
          <w:numId w:val="34"/>
        </w:numPr>
        <w:spacing w:after="0" w:line="240" w:lineRule="auto"/>
        <w:ind w:left="1418" w:hanging="698"/>
        <w:jc w:val="both"/>
        <w:rPr>
          <w:rFonts w:cstheme="minorHAnsi"/>
        </w:rPr>
      </w:pPr>
      <w:r w:rsidRPr="00A14776">
        <w:rPr>
          <w:rFonts w:cstheme="minorHAnsi"/>
        </w:rPr>
        <w:t xml:space="preserve">Lunches or meals </w:t>
      </w:r>
    </w:p>
    <w:p w14:paraId="25C44817" w14:textId="77777777" w:rsidR="00A14776" w:rsidRPr="00A14776" w:rsidRDefault="00A14776" w:rsidP="00A14776">
      <w:pPr>
        <w:jc w:val="both"/>
        <w:rPr>
          <w:rFonts w:cstheme="minorHAnsi"/>
        </w:rPr>
      </w:pPr>
    </w:p>
    <w:p w14:paraId="760E565F" w14:textId="77777777" w:rsidR="00A14776" w:rsidRPr="00A14776" w:rsidRDefault="00A14776" w:rsidP="00A14776">
      <w:pPr>
        <w:widowControl w:val="0"/>
        <w:numPr>
          <w:ilvl w:val="0"/>
          <w:numId w:val="34"/>
        </w:numPr>
        <w:spacing w:after="0" w:line="240" w:lineRule="auto"/>
        <w:ind w:left="1418" w:hanging="698"/>
        <w:jc w:val="both"/>
        <w:rPr>
          <w:rFonts w:cstheme="minorHAnsi"/>
        </w:rPr>
      </w:pPr>
      <w:r w:rsidRPr="00A14776">
        <w:rPr>
          <w:rFonts w:cstheme="minorHAnsi"/>
        </w:rPr>
        <w:t>Gifts which can be used in the office (calendars, desk pads, stationery)</w:t>
      </w:r>
    </w:p>
    <w:p w14:paraId="1F14674F" w14:textId="77777777" w:rsidR="00A14776" w:rsidRPr="00A14776" w:rsidRDefault="00A14776" w:rsidP="00A14776">
      <w:pPr>
        <w:ind w:left="1418" w:hanging="698"/>
        <w:jc w:val="both"/>
        <w:rPr>
          <w:rFonts w:cstheme="minorHAnsi"/>
        </w:rPr>
      </w:pPr>
    </w:p>
    <w:p w14:paraId="6CCC11A5" w14:textId="77777777" w:rsidR="00A14776" w:rsidRPr="00A14776" w:rsidRDefault="00A14776" w:rsidP="00A14776">
      <w:pPr>
        <w:widowControl w:val="0"/>
        <w:numPr>
          <w:ilvl w:val="0"/>
          <w:numId w:val="34"/>
        </w:numPr>
        <w:spacing w:after="0" w:line="240" w:lineRule="auto"/>
        <w:ind w:left="1418" w:hanging="698"/>
        <w:jc w:val="both"/>
        <w:rPr>
          <w:rFonts w:cstheme="minorHAnsi"/>
        </w:rPr>
      </w:pPr>
      <w:r w:rsidRPr="00A14776">
        <w:rPr>
          <w:rFonts w:cstheme="minorHAnsi"/>
        </w:rPr>
        <w:t>Food or drink of a reasonable nature (single bottles of wine, boxes of chocolates)</w:t>
      </w:r>
    </w:p>
    <w:p w14:paraId="6BCDDFE0" w14:textId="77777777" w:rsidR="00A14776" w:rsidRPr="00A14776" w:rsidRDefault="00A14776" w:rsidP="00A14776">
      <w:pPr>
        <w:pStyle w:val="ListParagraph"/>
        <w:rPr>
          <w:rFonts w:cstheme="minorHAnsi"/>
        </w:rPr>
      </w:pPr>
    </w:p>
    <w:p w14:paraId="09C3192E" w14:textId="541274CF" w:rsidR="0059136A" w:rsidRPr="00DB33C5" w:rsidRDefault="00A14776" w:rsidP="00A14776">
      <w:pPr>
        <w:jc w:val="both"/>
        <w:rPr>
          <w:rFonts w:cstheme="minorHAnsi"/>
        </w:rPr>
      </w:pPr>
      <w:r w:rsidRPr="00A14776">
        <w:rPr>
          <w:rFonts w:cstheme="minorHAnsi"/>
        </w:rPr>
        <w:t>All gifts received should be disclosed to the staff member’s immediate manager. The Company reserves the right to take disciplinary action regarding employees receiving gifts that aren’t disclosed. The giving of gifts to customers must be approved by the Director and must be in line with the customer’s gift receiving policy.</w:t>
      </w:r>
    </w:p>
    <w:sectPr w:rsidR="0059136A" w:rsidRPr="00DB33C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BBDD5" w14:textId="77777777" w:rsidR="005A46C3" w:rsidRDefault="005A46C3" w:rsidP="001415F7">
      <w:pPr>
        <w:spacing w:after="0" w:line="240" w:lineRule="auto"/>
      </w:pPr>
      <w:r>
        <w:separator/>
      </w:r>
    </w:p>
  </w:endnote>
  <w:endnote w:type="continuationSeparator" w:id="0">
    <w:p w14:paraId="5D371735" w14:textId="77777777" w:rsidR="005A46C3" w:rsidRDefault="005A46C3"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0D2E4479"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2050">
      <w:rPr>
        <w:noProof/>
      </w:rPr>
      <w:t>Confidentiality and NDA</w:t>
    </w:r>
    <w:r>
      <w:t xml:space="preserve"> Policy </w:t>
    </w:r>
    <w:proofErr w:type="gramStart"/>
    <w:r>
      <w:tab/>
      <w:t xml:space="preserve">  Version</w:t>
    </w:r>
    <w:proofErr w:type="gramEnd"/>
    <w:r>
      <w:t xml:space="preserve">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9061" w14:textId="77777777" w:rsidR="005A46C3" w:rsidRDefault="005A46C3" w:rsidP="001415F7">
      <w:pPr>
        <w:spacing w:after="0" w:line="240" w:lineRule="auto"/>
      </w:pPr>
      <w:r>
        <w:separator/>
      </w:r>
    </w:p>
  </w:footnote>
  <w:footnote w:type="continuationSeparator" w:id="0">
    <w:p w14:paraId="5C1E1620" w14:textId="77777777" w:rsidR="005A46C3" w:rsidRDefault="005A46C3"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2C4009"/>
    <w:multiLevelType w:val="singleLevel"/>
    <w:tmpl w:val="89E48EAE"/>
    <w:lvl w:ilvl="0">
      <w:start w:val="1"/>
      <w:numFmt w:val="bullet"/>
      <w:lvlText w:val=""/>
      <w:lvlJc w:val="left"/>
      <w:pPr>
        <w:tabs>
          <w:tab w:val="num" w:pos="360"/>
        </w:tabs>
        <w:ind w:left="170" w:hanging="170"/>
      </w:pPr>
      <w:rPr>
        <w:rFonts w:ascii="Symbol" w:hAnsi="Symbol" w:cs="Times New Roman" w:hint="default"/>
      </w:rPr>
    </w:lvl>
  </w:abstractNum>
  <w:abstractNum w:abstractNumId="7"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EC1E2F"/>
    <w:multiLevelType w:val="multilevel"/>
    <w:tmpl w:val="646E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5750DD"/>
    <w:multiLevelType w:val="hybridMultilevel"/>
    <w:tmpl w:val="EF124570"/>
    <w:lvl w:ilvl="0" w:tplc="1C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A843D7"/>
    <w:multiLevelType w:val="hybridMultilevel"/>
    <w:tmpl w:val="A1C0F3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ED75895"/>
    <w:multiLevelType w:val="multilevel"/>
    <w:tmpl w:val="20E2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7"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22"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3"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8A66C83"/>
    <w:multiLevelType w:val="multilevel"/>
    <w:tmpl w:val="658048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26"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773EF4"/>
    <w:multiLevelType w:val="hybridMultilevel"/>
    <w:tmpl w:val="A9EEB7B6"/>
    <w:lvl w:ilvl="0" w:tplc="1C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6"/>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22"/>
  </w:num>
  <w:num w:numId="7" w16cid:durableId="1382241414">
    <w:abstractNumId w:val="18"/>
  </w:num>
  <w:num w:numId="8" w16cid:durableId="833447706">
    <w:abstractNumId w:val="20"/>
  </w:num>
  <w:num w:numId="9" w16cid:durableId="459760529">
    <w:abstractNumId w:val="1"/>
  </w:num>
  <w:num w:numId="10" w16cid:durableId="2114863910">
    <w:abstractNumId w:val="27"/>
  </w:num>
  <w:num w:numId="11" w16cid:durableId="341510811">
    <w:abstractNumId w:val="0"/>
  </w:num>
  <w:num w:numId="12" w16cid:durableId="2125147004">
    <w:abstractNumId w:val="23"/>
  </w:num>
  <w:num w:numId="13" w16cid:durableId="428622661">
    <w:abstractNumId w:val="26"/>
  </w:num>
  <w:num w:numId="14" w16cid:durableId="240725969">
    <w:abstractNumId w:val="29"/>
  </w:num>
  <w:num w:numId="15" w16cid:durableId="108014434">
    <w:abstractNumId w:val="2"/>
  </w:num>
  <w:num w:numId="16" w16cid:durableId="1151026006">
    <w:abstractNumId w:val="17"/>
  </w:num>
  <w:num w:numId="17" w16cid:durableId="743528598">
    <w:abstractNumId w:val="10"/>
  </w:num>
  <w:num w:numId="18" w16cid:durableId="2021082231">
    <w:abstractNumId w:val="21"/>
  </w:num>
  <w:num w:numId="19" w16cid:durableId="829249837">
    <w:abstractNumId w:val="15"/>
  </w:num>
  <w:num w:numId="20" w16cid:durableId="7637223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7"/>
  </w:num>
  <w:num w:numId="22" w16cid:durableId="1541935225">
    <w:abstractNumId w:val="11"/>
  </w:num>
  <w:num w:numId="23" w16cid:durableId="216746895">
    <w:abstractNumId w:val="25"/>
  </w:num>
  <w:num w:numId="24" w16cid:durableId="1701541780">
    <w:abstractNumId w:val="9"/>
  </w:num>
  <w:num w:numId="25" w16cid:durableId="1490096959">
    <w:abstractNumId w:val="19"/>
  </w:num>
  <w:num w:numId="26" w16cid:durableId="2185135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31"/>
  </w:num>
  <w:num w:numId="28" w16cid:durableId="1579748174">
    <w:abstractNumId w:val="24"/>
  </w:num>
  <w:num w:numId="29" w16cid:durableId="622469247">
    <w:abstractNumId w:val="8"/>
  </w:num>
  <w:num w:numId="30" w16cid:durableId="625544537">
    <w:abstractNumId w:val="14"/>
  </w:num>
  <w:num w:numId="31" w16cid:durableId="923301093">
    <w:abstractNumId w:val="12"/>
  </w:num>
  <w:num w:numId="32" w16cid:durableId="619384237">
    <w:abstractNumId w:val="30"/>
  </w:num>
  <w:num w:numId="33" w16cid:durableId="1408727196">
    <w:abstractNumId w:val="13"/>
  </w:num>
  <w:num w:numId="34" w16cid:durableId="1700081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3604DF"/>
    <w:rsid w:val="004B4EF4"/>
    <w:rsid w:val="0059136A"/>
    <w:rsid w:val="005A46C3"/>
    <w:rsid w:val="005D00EE"/>
    <w:rsid w:val="007846B9"/>
    <w:rsid w:val="00830A54"/>
    <w:rsid w:val="00906192"/>
    <w:rsid w:val="00A14776"/>
    <w:rsid w:val="00B33C8B"/>
    <w:rsid w:val="00B70A0A"/>
    <w:rsid w:val="00BB0DF2"/>
    <w:rsid w:val="00C146C4"/>
    <w:rsid w:val="00D72050"/>
    <w:rsid w:val="00D917BB"/>
    <w:rsid w:val="00E84BC5"/>
    <w:rsid w:val="00EF73B5"/>
    <w:rsid w:val="00F43D40"/>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 w:type="paragraph" w:styleId="NormalWeb">
    <w:name w:val="Normal (Web)"/>
    <w:basedOn w:val="Normal"/>
    <w:semiHidden/>
    <w:unhideWhenUsed/>
    <w:rsid w:val="00A14776"/>
    <w:pPr>
      <w:spacing w:after="240" w:line="240" w:lineRule="auto"/>
    </w:pPr>
    <w:rPr>
      <w:rFonts w:ascii="Verdana" w:hAnsi="Verdana" w:cs="Times New Roman"/>
      <w:sz w:val="24"/>
      <w:szCs w:val="24"/>
      <w:lang w:val="en-GB" w:eastAsia="en-GB"/>
    </w:rPr>
  </w:style>
  <w:style w:type="character" w:customStyle="1" w:styleId="headingtwo1">
    <w:name w:val="headingtwo1"/>
    <w:rsid w:val="00A14776"/>
    <w:rPr>
      <w:rFonts w:ascii="Arial" w:hAnsi="Arial" w:cs="Arial" w:hint="default"/>
      <w:b/>
      <w:bCs/>
      <w:sz w:val="24"/>
      <w:szCs w:val="24"/>
    </w:rPr>
  </w:style>
  <w:style w:type="character" w:styleId="Emphasis">
    <w:name w:val="Emphasis"/>
    <w:basedOn w:val="DefaultParagraphFont"/>
    <w:qFormat/>
    <w:rsid w:val="00A147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5F7BAAF8-D56F-465D-99C2-6BE3B466D660}"/>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2025-02-28T09:01:00Z</dcterms:created>
  <dcterms:modified xsi:type="dcterms:W3CDTF">2025-02-28T09:01:00Z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