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3F9" w:rsidRPr="005A7873" w:rsidRDefault="000159FA" w:rsidP="005A7873">
      <w:pPr>
        <w:spacing w:line="579" w:lineRule="exact"/>
        <w:jc w:val="center"/>
        <w:rPr>
          <w:rFonts w:ascii="方正小标宋简体" w:eastAsia="方正小标宋简体" w:hAnsi="Times New Roman" w:cs="Times New Roman"/>
          <w:sz w:val="36"/>
        </w:rPr>
      </w:pPr>
      <w:r w:rsidRPr="005A7873">
        <w:rPr>
          <w:rFonts w:ascii="方正小标宋简体" w:eastAsia="方正小标宋简体" w:hAnsi="Times New Roman" w:cs="Times New Roman" w:hint="eastAsia"/>
          <w:sz w:val="36"/>
        </w:rPr>
        <w:t>关于</w:t>
      </w:r>
      <w:r w:rsidR="005A7873" w:rsidRPr="005A7873">
        <w:rPr>
          <w:rFonts w:ascii="方正小标宋简体" w:eastAsia="方正小标宋简体" w:hAnsi="Times New Roman" w:cs="Times New Roman" w:hint="eastAsia"/>
          <w:sz w:val="36"/>
        </w:rPr>
        <w:t>征集遴选</w:t>
      </w:r>
      <w:r w:rsidR="0069645A" w:rsidRPr="005A7873">
        <w:rPr>
          <w:rFonts w:ascii="方正小标宋简体" w:eastAsia="方正小标宋简体" w:hAnsi="Times New Roman" w:cs="Times New Roman" w:hint="eastAsia"/>
          <w:sz w:val="36"/>
        </w:rPr>
        <w:t>2</w:t>
      </w:r>
      <w:r w:rsidR="0069645A" w:rsidRPr="005A7873">
        <w:rPr>
          <w:rFonts w:ascii="方正小标宋简体" w:eastAsia="方正小标宋简体" w:hAnsi="Times New Roman" w:cs="Times New Roman"/>
          <w:sz w:val="36"/>
        </w:rPr>
        <w:t>018</w:t>
      </w:r>
      <w:r w:rsidR="0069645A" w:rsidRPr="005A7873">
        <w:rPr>
          <w:rFonts w:ascii="方正小标宋简体" w:eastAsia="方正小标宋简体" w:hAnsi="Times New Roman" w:cs="Times New Roman" w:hint="eastAsia"/>
          <w:sz w:val="36"/>
        </w:rPr>
        <w:t>年同济大学学生获奖荣誉</w:t>
      </w:r>
      <w:r w:rsidRPr="005A7873">
        <w:rPr>
          <w:rFonts w:ascii="方正小标宋简体" w:eastAsia="方正小标宋简体" w:hAnsi="Times New Roman" w:cs="Times New Roman" w:hint="eastAsia"/>
          <w:sz w:val="36"/>
        </w:rPr>
        <w:t>的通知</w:t>
      </w:r>
    </w:p>
    <w:p w:rsidR="00B903F9" w:rsidRPr="007B2BD9" w:rsidRDefault="00B903F9">
      <w:pPr>
        <w:spacing w:line="579" w:lineRule="exact"/>
        <w:jc w:val="center"/>
        <w:rPr>
          <w:rFonts w:ascii="方正小标宋简体" w:eastAsia="方正小标宋简体" w:hAnsi="Times New Roman" w:cs="Times New Roman"/>
          <w:sz w:val="40"/>
        </w:rPr>
      </w:pPr>
    </w:p>
    <w:p w:rsidR="00B903F9" w:rsidRPr="007B2BD9" w:rsidRDefault="000159FA">
      <w:pPr>
        <w:pStyle w:val="a3"/>
        <w:spacing w:before="0" w:beforeAutospacing="0" w:after="0" w:afterAutospacing="0"/>
        <w:jc w:val="both"/>
        <w:rPr>
          <w:rFonts w:ascii="仿宋_GB2312" w:eastAsia="仿宋_GB2312" w:hAnsi="Times New Roman" w:cs="Times New Roman"/>
          <w:kern w:val="2"/>
          <w:sz w:val="32"/>
        </w:rPr>
      </w:pPr>
      <w:r w:rsidRPr="007B2BD9">
        <w:rPr>
          <w:rFonts w:ascii="仿宋_GB2312" w:eastAsia="仿宋_GB2312" w:hAnsi="Times New Roman" w:cs="Times New Roman" w:hint="eastAsia"/>
          <w:kern w:val="2"/>
          <w:sz w:val="32"/>
        </w:rPr>
        <w:t>各</w:t>
      </w:r>
      <w:r w:rsidR="00B97EDC">
        <w:rPr>
          <w:rFonts w:ascii="仿宋_GB2312" w:eastAsia="仿宋_GB2312" w:hAnsi="Times New Roman" w:cs="Times New Roman" w:hint="eastAsia"/>
          <w:kern w:val="2"/>
          <w:sz w:val="32"/>
        </w:rPr>
        <w:t>学院</w:t>
      </w:r>
      <w:r w:rsidRPr="007B2BD9">
        <w:rPr>
          <w:rFonts w:ascii="仿宋_GB2312" w:eastAsia="仿宋_GB2312" w:hAnsi="Times New Roman" w:cs="Times New Roman" w:hint="eastAsia"/>
          <w:kern w:val="2"/>
          <w:sz w:val="32"/>
        </w:rPr>
        <w:t>：</w:t>
      </w:r>
    </w:p>
    <w:p w:rsidR="00B903F9" w:rsidRPr="007B2BD9" w:rsidRDefault="0069645A">
      <w:pPr>
        <w:pStyle w:val="a3"/>
        <w:spacing w:before="0" w:beforeAutospacing="0" w:after="0" w:afterAutospacing="0"/>
        <w:ind w:firstLineChars="200" w:firstLine="640"/>
        <w:jc w:val="both"/>
        <w:rPr>
          <w:rFonts w:ascii="仿宋_GB2312" w:eastAsia="仿宋_GB2312"/>
          <w:sz w:val="32"/>
          <w:szCs w:val="32"/>
        </w:rPr>
      </w:pPr>
      <w:r w:rsidRPr="0069645A">
        <w:rPr>
          <w:rFonts w:ascii="仿宋_GB2312" w:eastAsia="仿宋_GB2312" w:hint="eastAsia"/>
          <w:sz w:val="32"/>
          <w:szCs w:val="32"/>
        </w:rPr>
        <w:t>为深入学习</w:t>
      </w:r>
      <w:r w:rsidR="00B97EDC">
        <w:rPr>
          <w:rFonts w:ascii="仿宋_GB2312" w:eastAsia="仿宋_GB2312" w:hint="eastAsia"/>
          <w:sz w:val="32"/>
          <w:szCs w:val="32"/>
        </w:rPr>
        <w:t>贯彻</w:t>
      </w:r>
      <w:r w:rsidRPr="0069645A">
        <w:rPr>
          <w:rFonts w:ascii="仿宋_GB2312" w:eastAsia="仿宋_GB2312" w:hint="eastAsia"/>
          <w:sz w:val="32"/>
          <w:szCs w:val="32"/>
        </w:rPr>
        <w:t>习近平新时代中国特色社会主义思想</w:t>
      </w:r>
      <w:r w:rsidR="00B97EDC">
        <w:rPr>
          <w:rFonts w:ascii="仿宋_GB2312" w:eastAsia="仿宋_GB2312" w:hint="eastAsia"/>
          <w:sz w:val="32"/>
          <w:szCs w:val="32"/>
        </w:rPr>
        <w:t>和习近平总书记关于教育工作和青年工作的重要论述</w:t>
      </w:r>
      <w:r w:rsidRPr="0069645A">
        <w:rPr>
          <w:rFonts w:ascii="仿宋_GB2312" w:eastAsia="仿宋_GB2312" w:hint="eastAsia"/>
          <w:sz w:val="32"/>
          <w:szCs w:val="32"/>
        </w:rPr>
        <w:t>，认真落实</w:t>
      </w:r>
      <w:r w:rsidR="00B97EDC">
        <w:rPr>
          <w:rFonts w:ascii="仿宋_GB2312" w:eastAsia="仿宋_GB2312" w:hint="eastAsia"/>
          <w:sz w:val="32"/>
          <w:szCs w:val="32"/>
        </w:rPr>
        <w:t>全国教育大会和</w:t>
      </w:r>
      <w:r w:rsidRPr="0069645A">
        <w:rPr>
          <w:rFonts w:ascii="仿宋_GB2312" w:eastAsia="仿宋_GB2312" w:hint="eastAsia"/>
          <w:sz w:val="32"/>
          <w:szCs w:val="32"/>
        </w:rPr>
        <w:t>全国高校思想政治工作会议精神，纪念五四运动1</w:t>
      </w:r>
      <w:r w:rsidRPr="0069645A">
        <w:rPr>
          <w:rFonts w:ascii="仿宋_GB2312" w:eastAsia="仿宋_GB2312"/>
          <w:sz w:val="32"/>
          <w:szCs w:val="32"/>
        </w:rPr>
        <w:t>00</w:t>
      </w:r>
      <w:r w:rsidRPr="0069645A">
        <w:rPr>
          <w:rFonts w:ascii="仿宋_GB2312" w:eastAsia="仿宋_GB2312" w:hint="eastAsia"/>
          <w:sz w:val="32"/>
          <w:szCs w:val="32"/>
        </w:rPr>
        <w:t>周年，激励和引领广大同济青年大力弘扬以爱国主义为核心的伟大民族精神，积极发挥榜样的示范带动作用，讲好同济“故事”，引导广大同济青年发扬五四精神，校团委、学（</w:t>
      </w:r>
      <w:proofErr w:type="gramStart"/>
      <w:r w:rsidRPr="0069645A">
        <w:rPr>
          <w:rFonts w:ascii="仿宋_GB2312" w:eastAsia="仿宋_GB2312" w:hint="eastAsia"/>
          <w:sz w:val="32"/>
          <w:szCs w:val="32"/>
        </w:rPr>
        <w:t>研</w:t>
      </w:r>
      <w:proofErr w:type="gramEnd"/>
      <w:r w:rsidRPr="0069645A">
        <w:rPr>
          <w:rFonts w:ascii="仿宋_GB2312" w:eastAsia="仿宋_GB2312" w:hint="eastAsia"/>
          <w:sz w:val="32"/>
          <w:szCs w:val="32"/>
        </w:rPr>
        <w:t>）工部拟召开“青春心向党·勇做追梦人”同济大学五四青年表彰大会暨颁奖典礼，表彰优秀同济青年</w:t>
      </w:r>
      <w:r w:rsidR="000159FA" w:rsidRPr="007B2BD9">
        <w:rPr>
          <w:rFonts w:ascii="仿宋_GB2312" w:eastAsia="仿宋_GB2312" w:hint="eastAsia"/>
          <w:sz w:val="32"/>
          <w:szCs w:val="32"/>
        </w:rPr>
        <w:t>。</w:t>
      </w:r>
      <w:r>
        <w:rPr>
          <w:rFonts w:ascii="仿宋_GB2312" w:eastAsia="仿宋_GB2312" w:hint="eastAsia"/>
          <w:sz w:val="32"/>
          <w:szCs w:val="32"/>
        </w:rPr>
        <w:t>现</w:t>
      </w:r>
      <w:r w:rsidR="005A7873">
        <w:rPr>
          <w:rFonts w:ascii="仿宋_GB2312" w:eastAsia="仿宋_GB2312" w:hint="eastAsia"/>
          <w:sz w:val="32"/>
          <w:szCs w:val="32"/>
        </w:rPr>
        <w:t>面向</w:t>
      </w:r>
      <w:r w:rsidR="00B97EDC">
        <w:rPr>
          <w:rFonts w:ascii="仿宋_GB2312" w:eastAsia="仿宋_GB2312" w:hint="eastAsia"/>
          <w:sz w:val="32"/>
          <w:szCs w:val="32"/>
        </w:rPr>
        <w:t>各学院党委、</w:t>
      </w:r>
      <w:r w:rsidR="005A7873">
        <w:rPr>
          <w:rFonts w:ascii="仿宋_GB2312" w:eastAsia="仿宋_GB2312" w:hint="eastAsia"/>
          <w:sz w:val="32"/>
          <w:szCs w:val="32"/>
        </w:rPr>
        <w:t>团（工）委、直属团组织征集遴选2</w:t>
      </w:r>
      <w:r w:rsidR="005A7873">
        <w:rPr>
          <w:rFonts w:ascii="仿宋_GB2312" w:eastAsia="仿宋_GB2312"/>
          <w:sz w:val="32"/>
          <w:szCs w:val="32"/>
        </w:rPr>
        <w:t>018</w:t>
      </w:r>
      <w:r w:rsidR="005A7873">
        <w:rPr>
          <w:rFonts w:ascii="仿宋_GB2312" w:eastAsia="仿宋_GB2312" w:hint="eastAsia"/>
          <w:sz w:val="32"/>
          <w:szCs w:val="32"/>
        </w:rPr>
        <w:t>年学生获奖荣誉，</w:t>
      </w:r>
      <w:r w:rsidR="000159FA" w:rsidRPr="007B2BD9">
        <w:rPr>
          <w:rFonts w:ascii="仿宋_GB2312" w:eastAsia="仿宋_GB2312" w:hint="eastAsia"/>
          <w:sz w:val="32"/>
          <w:szCs w:val="32"/>
        </w:rPr>
        <w:t>有关事项</w:t>
      </w:r>
      <w:r w:rsidR="000159FA" w:rsidRPr="007B2BD9">
        <w:rPr>
          <w:rFonts w:ascii="仿宋_GB2312" w:eastAsia="仿宋_GB2312"/>
          <w:sz w:val="32"/>
          <w:szCs w:val="32"/>
        </w:rPr>
        <w:t>通知如下</w:t>
      </w:r>
      <w:r w:rsidR="000159FA" w:rsidRPr="007B2BD9">
        <w:rPr>
          <w:rFonts w:ascii="仿宋_GB2312" w:eastAsia="仿宋_GB2312" w:hint="eastAsia"/>
          <w:sz w:val="32"/>
          <w:szCs w:val="32"/>
        </w:rPr>
        <w:t>：</w:t>
      </w:r>
    </w:p>
    <w:p w:rsidR="00B903F9" w:rsidRPr="007B2BD9" w:rsidRDefault="000159FA">
      <w:pPr>
        <w:pStyle w:val="a3"/>
        <w:spacing w:before="0" w:beforeAutospacing="0" w:after="0" w:afterAutospacing="0"/>
        <w:ind w:firstLineChars="200" w:firstLine="640"/>
        <w:jc w:val="both"/>
        <w:rPr>
          <w:rFonts w:ascii="黑体" w:eastAsia="黑体" w:hAnsi="黑体"/>
          <w:sz w:val="32"/>
          <w:szCs w:val="32"/>
        </w:rPr>
      </w:pPr>
      <w:r w:rsidRPr="007B2BD9">
        <w:rPr>
          <w:rFonts w:ascii="黑体" w:eastAsia="黑体" w:hAnsi="黑体" w:hint="eastAsia"/>
          <w:sz w:val="32"/>
          <w:szCs w:val="32"/>
        </w:rPr>
        <w:t>一</w:t>
      </w:r>
      <w:r w:rsidRPr="007B2BD9">
        <w:rPr>
          <w:rFonts w:ascii="黑体" w:eastAsia="黑体" w:hAnsi="黑体"/>
          <w:sz w:val="32"/>
          <w:szCs w:val="32"/>
        </w:rPr>
        <w:t>、</w:t>
      </w:r>
      <w:r w:rsidR="005A7873">
        <w:rPr>
          <w:rFonts w:ascii="黑体" w:eastAsia="黑体" w:hAnsi="黑体" w:hint="eastAsia"/>
          <w:sz w:val="32"/>
          <w:szCs w:val="32"/>
        </w:rPr>
        <w:t>遴选对象</w:t>
      </w:r>
    </w:p>
    <w:p w:rsidR="005A7873" w:rsidRPr="007B2BD9" w:rsidRDefault="005A7873">
      <w:pPr>
        <w:pStyle w:val="a3"/>
        <w:spacing w:before="0" w:beforeAutospacing="0" w:after="0" w:afterAutospacing="0"/>
        <w:ind w:firstLineChars="200" w:firstLine="640"/>
        <w:jc w:val="both"/>
        <w:rPr>
          <w:rFonts w:ascii="仿宋_GB2312" w:eastAsia="仿宋_GB2312"/>
          <w:sz w:val="32"/>
          <w:szCs w:val="32"/>
        </w:rPr>
      </w:pPr>
      <w:r>
        <w:rPr>
          <w:rFonts w:ascii="仿宋_GB2312" w:eastAsia="仿宋_GB2312" w:hint="eastAsia"/>
          <w:sz w:val="32"/>
          <w:szCs w:val="32"/>
        </w:rPr>
        <w:t>获奖学生或团队主要负责人为</w:t>
      </w:r>
      <w:r w:rsidRPr="00D93886">
        <w:rPr>
          <w:rFonts w:ascii="仿宋_GB2312" w:eastAsia="仿宋_GB2312" w:hint="eastAsia"/>
          <w:sz w:val="32"/>
        </w:rPr>
        <w:t>同济大学全日制在校就读学生</w:t>
      </w:r>
      <w:r>
        <w:rPr>
          <w:rFonts w:ascii="仿宋_GB2312" w:eastAsia="仿宋_GB2312" w:hint="eastAsia"/>
          <w:sz w:val="32"/>
        </w:rPr>
        <w:t>。</w:t>
      </w:r>
    </w:p>
    <w:p w:rsidR="00B903F9" w:rsidRDefault="000159FA">
      <w:pPr>
        <w:pStyle w:val="a3"/>
        <w:spacing w:before="0" w:beforeAutospacing="0" w:after="0" w:afterAutospacing="0"/>
        <w:ind w:firstLineChars="200" w:firstLine="640"/>
        <w:jc w:val="both"/>
        <w:rPr>
          <w:rFonts w:ascii="黑体" w:eastAsia="黑体" w:hAnsi="黑体"/>
          <w:sz w:val="32"/>
          <w:szCs w:val="32"/>
        </w:rPr>
      </w:pPr>
      <w:r w:rsidRPr="007B2BD9">
        <w:rPr>
          <w:rFonts w:ascii="黑体" w:eastAsia="黑体" w:hAnsi="黑体" w:hint="eastAsia"/>
          <w:sz w:val="32"/>
          <w:szCs w:val="32"/>
        </w:rPr>
        <w:t>二、</w:t>
      </w:r>
      <w:r w:rsidR="005A7873">
        <w:rPr>
          <w:rFonts w:ascii="黑体" w:eastAsia="黑体" w:hAnsi="黑体" w:hint="eastAsia"/>
          <w:sz w:val="32"/>
          <w:szCs w:val="32"/>
        </w:rPr>
        <w:t>遴选条件</w:t>
      </w:r>
    </w:p>
    <w:p w:rsidR="005A7873" w:rsidRDefault="005A7873">
      <w:pPr>
        <w:pStyle w:val="a3"/>
        <w:spacing w:before="0" w:beforeAutospacing="0" w:after="0" w:afterAutospacing="0"/>
        <w:ind w:firstLineChars="200" w:firstLine="640"/>
        <w:jc w:val="both"/>
        <w:rPr>
          <w:rFonts w:ascii="仿宋_GB2312" w:eastAsia="仿宋_GB2312"/>
          <w:sz w:val="32"/>
          <w:szCs w:val="32"/>
        </w:rPr>
      </w:pPr>
      <w:r w:rsidRPr="005A7873">
        <w:rPr>
          <w:rFonts w:ascii="仿宋_GB2312" w:eastAsia="仿宋_GB2312" w:hint="eastAsia"/>
          <w:sz w:val="32"/>
          <w:szCs w:val="32"/>
        </w:rPr>
        <w:t>1</w:t>
      </w:r>
      <w:r>
        <w:rPr>
          <w:rFonts w:ascii="仿宋_GB2312" w:eastAsia="仿宋_GB2312" w:hint="eastAsia"/>
          <w:sz w:val="32"/>
          <w:szCs w:val="32"/>
        </w:rPr>
        <w:t>、获奖时间为2</w:t>
      </w:r>
      <w:r>
        <w:rPr>
          <w:rFonts w:ascii="仿宋_GB2312" w:eastAsia="仿宋_GB2312"/>
          <w:sz w:val="32"/>
          <w:szCs w:val="32"/>
        </w:rPr>
        <w:t>018</w:t>
      </w:r>
      <w:r>
        <w:rPr>
          <w:rFonts w:ascii="仿宋_GB2312" w:eastAsia="仿宋_GB2312" w:hint="eastAsia"/>
          <w:sz w:val="32"/>
          <w:szCs w:val="32"/>
        </w:rPr>
        <w:t>年1月至2</w:t>
      </w:r>
      <w:r>
        <w:rPr>
          <w:rFonts w:ascii="仿宋_GB2312" w:eastAsia="仿宋_GB2312"/>
          <w:sz w:val="32"/>
          <w:szCs w:val="32"/>
        </w:rPr>
        <w:t>019</w:t>
      </w:r>
      <w:r>
        <w:rPr>
          <w:rFonts w:ascii="仿宋_GB2312" w:eastAsia="仿宋_GB2312" w:hint="eastAsia"/>
          <w:sz w:val="32"/>
          <w:szCs w:val="32"/>
        </w:rPr>
        <w:t>年3月；</w:t>
      </w:r>
    </w:p>
    <w:p w:rsidR="005A7873" w:rsidRDefault="005A7873">
      <w:pPr>
        <w:pStyle w:val="a3"/>
        <w:spacing w:before="0" w:beforeAutospacing="0" w:after="0" w:afterAutospacing="0"/>
        <w:ind w:firstLineChars="200" w:firstLine="640"/>
        <w:jc w:val="both"/>
        <w:rPr>
          <w:rFonts w:ascii="仿宋_GB2312" w:eastAsia="仿宋_GB2312"/>
          <w:sz w:val="32"/>
          <w:szCs w:val="32"/>
        </w:rPr>
      </w:pPr>
      <w:r>
        <w:rPr>
          <w:rFonts w:ascii="仿宋_GB2312" w:eastAsia="仿宋_GB2312" w:hint="eastAsia"/>
          <w:sz w:val="32"/>
          <w:szCs w:val="32"/>
        </w:rPr>
        <w:t>2、所获荣誉奖项代表性强、荣誉价值含量高、展示性好、获奖人物或团队故事性较强并具有感染力；</w:t>
      </w:r>
    </w:p>
    <w:p w:rsidR="004F17F7" w:rsidRDefault="005A7873">
      <w:pPr>
        <w:pStyle w:val="a3"/>
        <w:spacing w:before="0" w:beforeAutospacing="0" w:after="0" w:afterAutospacing="0"/>
        <w:ind w:firstLineChars="200" w:firstLine="640"/>
        <w:jc w:val="both"/>
        <w:rPr>
          <w:rFonts w:ascii="仿宋_GB2312" w:eastAsia="仿宋_GB2312"/>
          <w:sz w:val="32"/>
          <w:szCs w:val="32"/>
        </w:rPr>
      </w:pPr>
      <w:r>
        <w:rPr>
          <w:rFonts w:ascii="仿宋_GB2312" w:eastAsia="仿宋_GB2312" w:hint="eastAsia"/>
          <w:sz w:val="32"/>
          <w:szCs w:val="32"/>
        </w:rPr>
        <w:t>3、所获荣誉有相关视频、实物等展示度较高成果</w:t>
      </w:r>
      <w:r w:rsidR="004F17F7">
        <w:rPr>
          <w:rFonts w:ascii="仿宋_GB2312" w:eastAsia="仿宋_GB2312" w:hint="eastAsia"/>
          <w:sz w:val="32"/>
          <w:szCs w:val="32"/>
        </w:rPr>
        <w:t>优先；</w:t>
      </w:r>
    </w:p>
    <w:p w:rsidR="005A7873" w:rsidRDefault="004F17F7">
      <w:pPr>
        <w:pStyle w:val="a3"/>
        <w:spacing w:before="0" w:beforeAutospacing="0" w:after="0" w:afterAutospacing="0"/>
        <w:ind w:firstLineChars="200" w:firstLine="640"/>
        <w:jc w:val="both"/>
        <w:rPr>
          <w:rFonts w:ascii="仿宋_GB2312" w:eastAsia="仿宋_GB2312"/>
          <w:sz w:val="32"/>
          <w:szCs w:val="32"/>
        </w:rPr>
      </w:pPr>
      <w:r>
        <w:rPr>
          <w:rFonts w:ascii="仿宋_GB2312" w:eastAsia="仿宋_GB2312" w:hint="eastAsia"/>
          <w:sz w:val="32"/>
          <w:szCs w:val="32"/>
        </w:rPr>
        <w:t>4、各学院团委报送学生获奖荣誉</w:t>
      </w:r>
      <w:r w:rsidRPr="004F17F7">
        <w:rPr>
          <w:rFonts w:ascii="仿宋_GB2312" w:eastAsia="仿宋_GB2312" w:hint="eastAsia"/>
          <w:b/>
          <w:sz w:val="32"/>
          <w:szCs w:val="32"/>
        </w:rPr>
        <w:t>不超过1</w:t>
      </w:r>
      <w:r w:rsidRPr="004F17F7">
        <w:rPr>
          <w:rFonts w:ascii="仿宋_GB2312" w:eastAsia="仿宋_GB2312"/>
          <w:b/>
          <w:sz w:val="32"/>
          <w:szCs w:val="32"/>
        </w:rPr>
        <w:t>0</w:t>
      </w:r>
      <w:r w:rsidRPr="004F17F7">
        <w:rPr>
          <w:rFonts w:ascii="仿宋_GB2312" w:eastAsia="仿宋_GB2312" w:hint="eastAsia"/>
          <w:b/>
          <w:sz w:val="32"/>
          <w:szCs w:val="32"/>
        </w:rPr>
        <w:t>项</w:t>
      </w:r>
      <w:r>
        <w:rPr>
          <w:rFonts w:ascii="仿宋_GB2312" w:eastAsia="仿宋_GB2312" w:hint="eastAsia"/>
          <w:sz w:val="32"/>
          <w:szCs w:val="32"/>
        </w:rPr>
        <w:t>；</w:t>
      </w:r>
    </w:p>
    <w:p w:rsidR="004F17F7" w:rsidRDefault="004F17F7">
      <w:pPr>
        <w:pStyle w:val="a3"/>
        <w:spacing w:before="0" w:beforeAutospacing="0" w:after="0" w:afterAutospacing="0"/>
        <w:ind w:firstLineChars="200" w:firstLine="640"/>
        <w:jc w:val="both"/>
        <w:rPr>
          <w:rFonts w:ascii="仿宋_GB2312" w:eastAsia="仿宋_GB2312"/>
          <w:sz w:val="32"/>
          <w:szCs w:val="32"/>
        </w:rPr>
      </w:pPr>
      <w:r>
        <w:rPr>
          <w:rFonts w:ascii="仿宋_GB2312" w:eastAsia="仿宋_GB2312" w:hint="eastAsia"/>
          <w:sz w:val="32"/>
          <w:szCs w:val="32"/>
        </w:rPr>
        <w:lastRenderedPageBreak/>
        <w:t>5、文科专业、艺术类专业所在学院</w:t>
      </w:r>
      <w:r w:rsidR="00E07636">
        <w:rPr>
          <w:rFonts w:ascii="仿宋_GB2312" w:eastAsia="仿宋_GB2312" w:hint="eastAsia"/>
          <w:sz w:val="32"/>
          <w:szCs w:val="32"/>
        </w:rPr>
        <w:t>团委</w:t>
      </w:r>
      <w:r>
        <w:rPr>
          <w:rFonts w:ascii="仿宋_GB2312" w:eastAsia="仿宋_GB2312" w:hint="eastAsia"/>
          <w:sz w:val="32"/>
          <w:szCs w:val="32"/>
        </w:rPr>
        <w:t>报送</w:t>
      </w:r>
      <w:r w:rsidR="00E07636">
        <w:rPr>
          <w:rFonts w:ascii="仿宋_GB2312" w:eastAsia="仿宋_GB2312" w:hint="eastAsia"/>
          <w:sz w:val="32"/>
          <w:szCs w:val="32"/>
        </w:rPr>
        <w:t>时可偏向人文、艺术类获奖荣誉</w:t>
      </w:r>
      <w:r w:rsidR="00853586">
        <w:rPr>
          <w:rFonts w:ascii="仿宋_GB2312" w:eastAsia="仿宋_GB2312" w:hint="eastAsia"/>
          <w:sz w:val="32"/>
          <w:szCs w:val="32"/>
        </w:rPr>
        <w:t>；</w:t>
      </w:r>
    </w:p>
    <w:p w:rsidR="00853586" w:rsidRPr="005A7873" w:rsidRDefault="00853586">
      <w:pPr>
        <w:pStyle w:val="a3"/>
        <w:spacing w:before="0" w:beforeAutospacing="0" w:after="0" w:afterAutospacing="0"/>
        <w:ind w:firstLineChars="200" w:firstLine="640"/>
        <w:jc w:val="both"/>
        <w:rPr>
          <w:rFonts w:ascii="仿宋_GB2312" w:eastAsia="仿宋_GB2312"/>
          <w:sz w:val="32"/>
          <w:szCs w:val="32"/>
        </w:rPr>
      </w:pPr>
      <w:r>
        <w:rPr>
          <w:rFonts w:ascii="仿宋_GB2312" w:eastAsia="仿宋_GB2312" w:hint="eastAsia"/>
          <w:sz w:val="32"/>
          <w:szCs w:val="32"/>
        </w:rPr>
        <w:t>6、颁奖机构为同济大学团委的获奖荣誉无需上报（如同济大学青年五四奖章、同济大学优秀学生干部标兵等）。</w:t>
      </w:r>
    </w:p>
    <w:p w:rsidR="00B903F9" w:rsidRPr="007B2BD9" w:rsidRDefault="000159FA">
      <w:pPr>
        <w:pStyle w:val="a3"/>
        <w:spacing w:before="0" w:beforeAutospacing="0" w:after="0" w:afterAutospacing="0" w:line="579" w:lineRule="exact"/>
        <w:ind w:firstLineChars="200" w:firstLine="640"/>
        <w:jc w:val="both"/>
        <w:rPr>
          <w:rFonts w:ascii="黑体" w:eastAsia="黑体" w:hAnsi="黑体"/>
          <w:sz w:val="32"/>
          <w:szCs w:val="32"/>
        </w:rPr>
      </w:pPr>
      <w:r w:rsidRPr="007B2BD9">
        <w:rPr>
          <w:rFonts w:ascii="黑体" w:eastAsia="黑体" w:hAnsi="黑体" w:hint="eastAsia"/>
          <w:sz w:val="32"/>
          <w:szCs w:val="32"/>
        </w:rPr>
        <w:t>三、</w:t>
      </w:r>
      <w:r w:rsidR="00E07636">
        <w:rPr>
          <w:rFonts w:ascii="黑体" w:eastAsia="黑体" w:hAnsi="黑体" w:hint="eastAsia"/>
          <w:sz w:val="32"/>
          <w:szCs w:val="32"/>
        </w:rPr>
        <w:t>遴选办法</w:t>
      </w:r>
    </w:p>
    <w:p w:rsidR="00B903F9" w:rsidRPr="007B2BD9" w:rsidRDefault="000159FA" w:rsidP="00E07636">
      <w:pPr>
        <w:pStyle w:val="a3"/>
        <w:spacing w:before="0" w:beforeAutospacing="0" w:after="0" w:afterAutospacing="0" w:line="579" w:lineRule="exact"/>
        <w:ind w:firstLineChars="200" w:firstLine="640"/>
        <w:jc w:val="both"/>
        <w:rPr>
          <w:rFonts w:ascii="仿宋_GB2312" w:eastAsia="仿宋_GB2312"/>
          <w:sz w:val="32"/>
          <w:szCs w:val="32"/>
        </w:rPr>
      </w:pPr>
      <w:r w:rsidRPr="007B2BD9">
        <w:rPr>
          <w:rFonts w:ascii="仿宋_GB2312" w:eastAsia="仿宋_GB2312" w:hint="eastAsia"/>
          <w:sz w:val="32"/>
          <w:szCs w:val="32"/>
        </w:rPr>
        <w:t>各级团组织</w:t>
      </w:r>
      <w:r w:rsidR="00E07636">
        <w:rPr>
          <w:rFonts w:ascii="仿宋_GB2312" w:eastAsia="仿宋_GB2312" w:hint="eastAsia"/>
          <w:sz w:val="32"/>
          <w:szCs w:val="32"/>
        </w:rPr>
        <w:t>统一将学生获奖荣誉汇总情况</w:t>
      </w:r>
      <w:proofErr w:type="gramStart"/>
      <w:r w:rsidR="00E07636">
        <w:rPr>
          <w:rFonts w:ascii="仿宋_GB2312" w:eastAsia="仿宋_GB2312" w:hint="eastAsia"/>
          <w:sz w:val="32"/>
          <w:szCs w:val="32"/>
        </w:rPr>
        <w:t>上报至校团委</w:t>
      </w:r>
      <w:proofErr w:type="gramEnd"/>
      <w:r w:rsidR="00E07636">
        <w:rPr>
          <w:rFonts w:ascii="仿宋_GB2312" w:eastAsia="仿宋_GB2312" w:hint="eastAsia"/>
          <w:sz w:val="32"/>
          <w:szCs w:val="32"/>
        </w:rPr>
        <w:t>，校团委综合表彰大会相关要求及获奖荣誉代表性、展示性、故事性、价值性，遴选出部分奖项，在</w:t>
      </w:r>
      <w:r w:rsidR="00E07636" w:rsidRPr="0069645A">
        <w:rPr>
          <w:rFonts w:ascii="仿宋_GB2312" w:eastAsia="仿宋_GB2312" w:hint="eastAsia"/>
          <w:sz w:val="32"/>
          <w:szCs w:val="32"/>
        </w:rPr>
        <w:t>同济大学五四青年表彰大会暨颁奖典礼</w:t>
      </w:r>
      <w:r w:rsidR="00E07636">
        <w:rPr>
          <w:rFonts w:ascii="仿宋_GB2312" w:eastAsia="仿宋_GB2312" w:hint="eastAsia"/>
          <w:sz w:val="32"/>
          <w:szCs w:val="32"/>
        </w:rPr>
        <w:t>上进行表彰，并授予纪念证书。</w:t>
      </w:r>
    </w:p>
    <w:p w:rsidR="00B903F9" w:rsidRPr="007B2BD9" w:rsidRDefault="000159FA">
      <w:pPr>
        <w:pStyle w:val="a3"/>
        <w:spacing w:before="0" w:beforeAutospacing="0" w:after="0" w:afterAutospacing="0" w:line="579" w:lineRule="exact"/>
        <w:ind w:firstLineChars="200" w:firstLine="640"/>
        <w:jc w:val="both"/>
        <w:rPr>
          <w:rFonts w:ascii="黑体" w:eastAsia="黑体" w:hAnsi="黑体"/>
          <w:sz w:val="32"/>
          <w:szCs w:val="32"/>
        </w:rPr>
      </w:pPr>
      <w:r w:rsidRPr="007B2BD9">
        <w:rPr>
          <w:rFonts w:ascii="黑体" w:eastAsia="黑体" w:hAnsi="黑体" w:hint="eastAsia"/>
          <w:sz w:val="32"/>
          <w:szCs w:val="32"/>
        </w:rPr>
        <w:t>四、时间安排</w:t>
      </w:r>
    </w:p>
    <w:p w:rsidR="00B903F9" w:rsidRPr="00E07636" w:rsidRDefault="000159FA" w:rsidP="00E07636">
      <w:pPr>
        <w:ind w:firstLineChars="200" w:firstLine="640"/>
        <w:jc w:val="left"/>
        <w:rPr>
          <w:rFonts w:ascii="仿宋_GB2312" w:eastAsia="仿宋_GB2312" w:hAnsi="宋体" w:cs="宋体"/>
          <w:kern w:val="0"/>
          <w:sz w:val="32"/>
          <w:szCs w:val="32"/>
        </w:rPr>
      </w:pPr>
      <w:r w:rsidRPr="007B2BD9">
        <w:rPr>
          <w:rFonts w:ascii="仿宋_GB2312" w:eastAsia="仿宋_GB2312" w:hint="eastAsia"/>
          <w:sz w:val="32"/>
          <w:szCs w:val="32"/>
        </w:rPr>
        <w:t>各学院团委请</w:t>
      </w:r>
      <w:r w:rsidRPr="000C57FE">
        <w:rPr>
          <w:rFonts w:ascii="仿宋_GB2312" w:eastAsia="仿宋_GB2312" w:hint="eastAsia"/>
          <w:b/>
          <w:sz w:val="32"/>
          <w:szCs w:val="32"/>
        </w:rPr>
        <w:t>于</w:t>
      </w:r>
      <w:r w:rsidR="00E07636" w:rsidRPr="000C57FE">
        <w:rPr>
          <w:rFonts w:ascii="仿宋_GB2312" w:eastAsia="仿宋_GB2312"/>
          <w:b/>
          <w:sz w:val="32"/>
          <w:szCs w:val="32"/>
        </w:rPr>
        <w:t>3</w:t>
      </w:r>
      <w:r w:rsidRPr="000C57FE">
        <w:rPr>
          <w:rFonts w:ascii="仿宋_GB2312" w:eastAsia="仿宋_GB2312" w:hint="eastAsia"/>
          <w:b/>
          <w:sz w:val="32"/>
          <w:szCs w:val="32"/>
        </w:rPr>
        <w:t>月</w:t>
      </w:r>
      <w:r w:rsidR="00E07636" w:rsidRPr="000C57FE">
        <w:rPr>
          <w:rFonts w:ascii="仿宋_GB2312" w:eastAsia="仿宋_GB2312"/>
          <w:b/>
          <w:sz w:val="32"/>
          <w:szCs w:val="32"/>
        </w:rPr>
        <w:t>11</w:t>
      </w:r>
      <w:r w:rsidRPr="000C57FE">
        <w:rPr>
          <w:rFonts w:ascii="仿宋_GB2312" w:eastAsia="仿宋_GB2312" w:hint="eastAsia"/>
          <w:b/>
          <w:sz w:val="32"/>
          <w:szCs w:val="32"/>
        </w:rPr>
        <w:t>日1</w:t>
      </w:r>
      <w:r w:rsidRPr="000C57FE">
        <w:rPr>
          <w:rFonts w:ascii="仿宋_GB2312" w:eastAsia="仿宋_GB2312"/>
          <w:b/>
          <w:sz w:val="32"/>
          <w:szCs w:val="32"/>
        </w:rPr>
        <w:t>7:00</w:t>
      </w:r>
      <w:r w:rsidRPr="00E07636">
        <w:rPr>
          <w:rFonts w:ascii="仿宋_GB2312" w:eastAsia="仿宋_GB2312" w:hAnsi="宋体" w:cs="宋体" w:hint="eastAsia"/>
          <w:kern w:val="0"/>
          <w:sz w:val="32"/>
          <w:szCs w:val="32"/>
        </w:rPr>
        <w:t>前将附件1《</w:t>
      </w:r>
      <w:r w:rsidR="00E07636" w:rsidRPr="00E07636">
        <w:rPr>
          <w:rFonts w:ascii="仿宋_GB2312" w:eastAsia="仿宋_GB2312" w:hAnsi="宋体" w:cs="宋体" w:hint="eastAsia"/>
          <w:kern w:val="0"/>
          <w:sz w:val="32"/>
          <w:szCs w:val="32"/>
        </w:rPr>
        <w:t>2</w:t>
      </w:r>
      <w:r w:rsidR="00E07636" w:rsidRPr="00E07636">
        <w:rPr>
          <w:rFonts w:ascii="仿宋_GB2312" w:eastAsia="仿宋_GB2312" w:hAnsi="宋体" w:cs="宋体"/>
          <w:kern w:val="0"/>
          <w:sz w:val="32"/>
          <w:szCs w:val="32"/>
        </w:rPr>
        <w:t>018</w:t>
      </w:r>
      <w:r w:rsidR="00E07636" w:rsidRPr="00E07636">
        <w:rPr>
          <w:rFonts w:ascii="仿宋_GB2312" w:eastAsia="仿宋_GB2312" w:hAnsi="宋体" w:cs="宋体" w:hint="eastAsia"/>
          <w:kern w:val="0"/>
          <w:sz w:val="32"/>
          <w:szCs w:val="32"/>
        </w:rPr>
        <w:t>年同济大学学生获奖荣誉</w:t>
      </w:r>
      <w:r w:rsidR="00E07636">
        <w:rPr>
          <w:rFonts w:ascii="仿宋_GB2312" w:eastAsia="仿宋_GB2312" w:hAnsi="宋体" w:cs="宋体" w:hint="eastAsia"/>
          <w:kern w:val="0"/>
          <w:sz w:val="32"/>
          <w:szCs w:val="32"/>
        </w:rPr>
        <w:t>汇总表</w:t>
      </w:r>
      <w:r w:rsidRPr="00E07636">
        <w:rPr>
          <w:rFonts w:ascii="仿宋_GB2312" w:eastAsia="仿宋_GB2312" w:hAnsi="宋体" w:cs="宋体" w:hint="eastAsia"/>
          <w:kern w:val="0"/>
          <w:sz w:val="32"/>
          <w:szCs w:val="32"/>
        </w:rPr>
        <w:t>》电子版</w:t>
      </w:r>
      <w:r w:rsidR="000C57FE">
        <w:rPr>
          <w:rFonts w:ascii="仿宋_GB2312" w:eastAsia="仿宋_GB2312" w:hAnsi="宋体" w:cs="宋体" w:hint="eastAsia"/>
          <w:kern w:val="0"/>
          <w:sz w:val="32"/>
          <w:szCs w:val="32"/>
        </w:rPr>
        <w:t>以“X</w:t>
      </w:r>
      <w:r w:rsidR="000C57FE">
        <w:rPr>
          <w:rFonts w:ascii="仿宋_GB2312" w:eastAsia="仿宋_GB2312" w:hAnsi="宋体" w:cs="宋体"/>
          <w:kern w:val="0"/>
          <w:sz w:val="32"/>
          <w:szCs w:val="32"/>
        </w:rPr>
        <w:t>X</w:t>
      </w:r>
      <w:r w:rsidR="000C57FE">
        <w:rPr>
          <w:rFonts w:ascii="仿宋_GB2312" w:eastAsia="仿宋_GB2312" w:hAnsi="宋体" w:cs="宋体" w:hint="eastAsia"/>
          <w:kern w:val="0"/>
          <w:sz w:val="32"/>
          <w:szCs w:val="32"/>
        </w:rPr>
        <w:t>学院+学生获奖荣誉报送”为标题</w:t>
      </w:r>
      <w:r w:rsidRPr="00E07636">
        <w:rPr>
          <w:rFonts w:ascii="仿宋_GB2312" w:eastAsia="仿宋_GB2312" w:hAnsi="宋体" w:cs="宋体" w:hint="eastAsia"/>
          <w:kern w:val="0"/>
          <w:sz w:val="32"/>
          <w:szCs w:val="32"/>
        </w:rPr>
        <w:t>发送至邮箱</w:t>
      </w:r>
      <w:r w:rsidR="00E07636">
        <w:rPr>
          <w:rFonts w:ascii="仿宋_GB2312" w:eastAsia="仿宋_GB2312" w:hAnsi="宋体" w:cs="宋体"/>
          <w:kern w:val="0"/>
          <w:sz w:val="32"/>
          <w:szCs w:val="32"/>
        </w:rPr>
        <w:t>tuanwei</w:t>
      </w:r>
      <w:r w:rsidRPr="00E07636">
        <w:rPr>
          <w:rFonts w:ascii="仿宋_GB2312" w:eastAsia="仿宋_GB2312" w:hAnsi="宋体" w:cs="宋体" w:hint="eastAsia"/>
          <w:kern w:val="0"/>
          <w:sz w:val="32"/>
          <w:szCs w:val="32"/>
        </w:rPr>
        <w:t>@</w:t>
      </w:r>
      <w:r w:rsidR="00E07636">
        <w:rPr>
          <w:rFonts w:ascii="仿宋_GB2312" w:eastAsia="仿宋_GB2312" w:hAnsi="宋体" w:cs="宋体"/>
          <w:kern w:val="0"/>
          <w:sz w:val="32"/>
          <w:szCs w:val="32"/>
        </w:rPr>
        <w:t>tongji.edu</w:t>
      </w:r>
      <w:r w:rsidRPr="00E07636">
        <w:rPr>
          <w:rFonts w:ascii="仿宋_GB2312" w:eastAsia="仿宋_GB2312" w:hAnsi="宋体" w:cs="宋体"/>
          <w:kern w:val="0"/>
          <w:sz w:val="32"/>
          <w:szCs w:val="32"/>
        </w:rPr>
        <w:t>.c</w:t>
      </w:r>
      <w:r w:rsidR="00E07636">
        <w:rPr>
          <w:rFonts w:ascii="仿宋_GB2312" w:eastAsia="仿宋_GB2312" w:hAnsi="宋体" w:cs="宋体"/>
          <w:kern w:val="0"/>
          <w:sz w:val="32"/>
          <w:szCs w:val="32"/>
        </w:rPr>
        <w:t>n</w:t>
      </w:r>
      <w:r w:rsidRPr="00E07636">
        <w:rPr>
          <w:rFonts w:ascii="仿宋_GB2312" w:eastAsia="仿宋_GB2312" w:hAnsi="宋体" w:cs="宋体" w:hint="eastAsia"/>
          <w:kern w:val="0"/>
          <w:sz w:val="32"/>
          <w:szCs w:val="32"/>
        </w:rPr>
        <w:t>。</w:t>
      </w:r>
    </w:p>
    <w:p w:rsidR="00E07636" w:rsidRPr="00E07636" w:rsidRDefault="00E07636" w:rsidP="00E07636">
      <w:pPr>
        <w:pStyle w:val="a3"/>
        <w:spacing w:before="0" w:beforeAutospacing="0" w:after="0" w:afterAutospacing="0" w:line="579" w:lineRule="exact"/>
        <w:ind w:firstLineChars="200" w:firstLine="640"/>
        <w:jc w:val="both"/>
        <w:rPr>
          <w:rFonts w:ascii="仿宋_GB2312" w:eastAsia="仿宋_GB2312"/>
          <w:sz w:val="32"/>
          <w:szCs w:val="32"/>
        </w:rPr>
      </w:pPr>
    </w:p>
    <w:p w:rsidR="00A62015" w:rsidRPr="007B2BD9" w:rsidRDefault="000159FA" w:rsidP="00E07636">
      <w:pPr>
        <w:pStyle w:val="a3"/>
        <w:spacing w:before="0" w:beforeAutospacing="0" w:after="0" w:afterAutospacing="0" w:line="579" w:lineRule="exact"/>
        <w:ind w:firstLineChars="200" w:firstLine="640"/>
        <w:jc w:val="both"/>
        <w:rPr>
          <w:rFonts w:ascii="仿宋_GB2312" w:eastAsia="仿宋_GB2312"/>
          <w:sz w:val="32"/>
          <w:szCs w:val="32"/>
        </w:rPr>
      </w:pPr>
      <w:r w:rsidRPr="007B2BD9">
        <w:rPr>
          <w:rFonts w:ascii="仿宋_GB2312" w:eastAsia="仿宋_GB2312" w:hint="eastAsia"/>
          <w:sz w:val="32"/>
          <w:szCs w:val="32"/>
        </w:rPr>
        <w:t>联系人</w:t>
      </w:r>
      <w:r w:rsidRPr="007B2BD9">
        <w:rPr>
          <w:rFonts w:ascii="仿宋_GB2312" w:eastAsia="仿宋_GB2312"/>
          <w:sz w:val="32"/>
          <w:szCs w:val="32"/>
        </w:rPr>
        <w:t>：</w:t>
      </w:r>
      <w:proofErr w:type="gramStart"/>
      <w:r w:rsidR="00A62015" w:rsidRPr="007B2BD9">
        <w:rPr>
          <w:rFonts w:ascii="仿宋_GB2312" w:eastAsia="仿宋_GB2312" w:hint="eastAsia"/>
          <w:sz w:val="32"/>
          <w:szCs w:val="32"/>
        </w:rPr>
        <w:t>齐梦瑶</w:t>
      </w:r>
      <w:proofErr w:type="gramEnd"/>
      <w:r w:rsidR="00A62015" w:rsidRPr="007B2BD9">
        <w:rPr>
          <w:rFonts w:ascii="仿宋_GB2312" w:eastAsia="仿宋_GB2312"/>
          <w:sz w:val="32"/>
          <w:szCs w:val="32"/>
        </w:rPr>
        <w:t xml:space="preserve"> 65983697</w:t>
      </w:r>
    </w:p>
    <w:p w:rsidR="00B903F9" w:rsidRPr="007B2BD9" w:rsidRDefault="00B903F9">
      <w:pPr>
        <w:pStyle w:val="a3"/>
        <w:spacing w:before="0" w:beforeAutospacing="0" w:after="0" w:afterAutospacing="0" w:line="579" w:lineRule="exact"/>
        <w:ind w:firstLineChars="200" w:firstLine="640"/>
        <w:jc w:val="both"/>
        <w:rPr>
          <w:rFonts w:ascii="仿宋_GB2312" w:eastAsia="仿宋_GB2312"/>
          <w:sz w:val="32"/>
          <w:szCs w:val="32"/>
        </w:rPr>
      </w:pPr>
    </w:p>
    <w:p w:rsidR="00B903F9" w:rsidRPr="007B2BD9" w:rsidRDefault="000159FA" w:rsidP="00E07636">
      <w:pPr>
        <w:pStyle w:val="a3"/>
        <w:spacing w:before="0" w:beforeAutospacing="0" w:after="0" w:afterAutospacing="0" w:line="579" w:lineRule="exact"/>
        <w:ind w:firstLineChars="200" w:firstLine="640"/>
        <w:jc w:val="both"/>
        <w:rPr>
          <w:rFonts w:ascii="仿宋_GB2312" w:eastAsia="仿宋_GB2312"/>
          <w:sz w:val="32"/>
          <w:szCs w:val="32"/>
        </w:rPr>
      </w:pPr>
      <w:r w:rsidRPr="007B2BD9">
        <w:rPr>
          <w:rFonts w:ascii="仿宋_GB2312" w:eastAsia="仿宋_GB2312" w:hint="eastAsia"/>
          <w:sz w:val="32"/>
          <w:szCs w:val="32"/>
        </w:rPr>
        <w:t>附件1：</w:t>
      </w:r>
      <w:r w:rsidR="00E07636" w:rsidRPr="00E07636">
        <w:rPr>
          <w:rFonts w:ascii="仿宋_GB2312" w:eastAsia="仿宋_GB2312" w:hint="eastAsia"/>
          <w:sz w:val="32"/>
          <w:szCs w:val="32"/>
        </w:rPr>
        <w:t>2</w:t>
      </w:r>
      <w:r w:rsidR="00E07636" w:rsidRPr="00E07636">
        <w:rPr>
          <w:rFonts w:ascii="仿宋_GB2312" w:eastAsia="仿宋_GB2312"/>
          <w:sz w:val="32"/>
          <w:szCs w:val="32"/>
        </w:rPr>
        <w:t>018</w:t>
      </w:r>
      <w:r w:rsidR="00E07636" w:rsidRPr="00E07636">
        <w:rPr>
          <w:rFonts w:ascii="仿宋_GB2312" w:eastAsia="仿宋_GB2312" w:hint="eastAsia"/>
          <w:sz w:val="32"/>
          <w:szCs w:val="32"/>
        </w:rPr>
        <w:t>年同济大学学生获奖荣誉</w:t>
      </w:r>
      <w:r w:rsidR="00E07636">
        <w:rPr>
          <w:rFonts w:ascii="仿宋_GB2312" w:eastAsia="仿宋_GB2312" w:hint="eastAsia"/>
          <w:sz w:val="32"/>
          <w:szCs w:val="32"/>
        </w:rPr>
        <w:t>汇总表</w:t>
      </w:r>
    </w:p>
    <w:p w:rsidR="00B903F9" w:rsidRDefault="00B903F9">
      <w:pPr>
        <w:pStyle w:val="a3"/>
        <w:spacing w:before="0" w:beforeAutospacing="0" w:after="0" w:afterAutospacing="0" w:line="579" w:lineRule="exact"/>
        <w:ind w:firstLineChars="200" w:firstLine="640"/>
        <w:jc w:val="both"/>
        <w:rPr>
          <w:rFonts w:ascii="仿宋_GB2312" w:eastAsia="仿宋_GB2312"/>
          <w:sz w:val="32"/>
          <w:szCs w:val="32"/>
        </w:rPr>
      </w:pPr>
    </w:p>
    <w:p w:rsidR="00E07636" w:rsidRPr="007B2BD9" w:rsidRDefault="00E07636">
      <w:pPr>
        <w:pStyle w:val="a3"/>
        <w:spacing w:before="0" w:beforeAutospacing="0" w:after="0" w:afterAutospacing="0" w:line="579" w:lineRule="exact"/>
        <w:ind w:firstLineChars="200" w:firstLine="640"/>
        <w:jc w:val="both"/>
        <w:rPr>
          <w:rFonts w:ascii="仿宋_GB2312" w:eastAsia="仿宋_GB2312"/>
          <w:sz w:val="32"/>
          <w:szCs w:val="32"/>
        </w:rPr>
      </w:pPr>
    </w:p>
    <w:p w:rsidR="00E75BC4" w:rsidRDefault="00E75BC4" w:rsidP="00E75BC4">
      <w:pPr>
        <w:pStyle w:val="a3"/>
        <w:wordWrap w:val="0"/>
        <w:spacing w:before="0" w:beforeAutospacing="0" w:after="0" w:afterAutospacing="0" w:line="579" w:lineRule="exact"/>
        <w:ind w:rightChars="400" w:right="840"/>
        <w:jc w:val="right"/>
        <w:rPr>
          <w:rFonts w:ascii="仿宋_GB2312" w:eastAsia="仿宋_GB2312" w:hAnsi="Times New Roman" w:cs="Times New Roman" w:hint="eastAsia"/>
          <w:kern w:val="2"/>
          <w:sz w:val="32"/>
        </w:rPr>
      </w:pPr>
      <w:r>
        <w:rPr>
          <w:rFonts w:ascii="仿宋_GB2312" w:eastAsia="仿宋_GB2312" w:hAnsi="Times New Roman" w:cs="Times New Roman" w:hint="eastAsia"/>
          <w:kern w:val="2"/>
          <w:sz w:val="32"/>
        </w:rPr>
        <w:t>党委学</w:t>
      </w:r>
      <w:bookmarkStart w:id="0" w:name="_GoBack"/>
      <w:bookmarkEnd w:id="0"/>
      <w:r>
        <w:rPr>
          <w:rFonts w:ascii="仿宋_GB2312" w:eastAsia="仿宋_GB2312" w:hAnsi="Times New Roman" w:cs="Times New Roman" w:hint="eastAsia"/>
          <w:kern w:val="2"/>
          <w:sz w:val="32"/>
        </w:rPr>
        <w:t>（</w:t>
      </w:r>
      <w:proofErr w:type="gramStart"/>
      <w:r>
        <w:rPr>
          <w:rFonts w:ascii="仿宋_GB2312" w:eastAsia="仿宋_GB2312" w:hAnsi="Times New Roman" w:cs="Times New Roman" w:hint="eastAsia"/>
          <w:kern w:val="2"/>
          <w:sz w:val="32"/>
        </w:rPr>
        <w:t>研</w:t>
      </w:r>
      <w:proofErr w:type="gramEnd"/>
      <w:r>
        <w:rPr>
          <w:rFonts w:ascii="仿宋_GB2312" w:eastAsia="仿宋_GB2312" w:hAnsi="Times New Roman" w:cs="Times New Roman" w:hint="eastAsia"/>
          <w:kern w:val="2"/>
          <w:sz w:val="32"/>
        </w:rPr>
        <w:t xml:space="preserve">）工部 </w:t>
      </w:r>
      <w:r>
        <w:rPr>
          <w:rFonts w:ascii="仿宋_GB2312" w:eastAsia="仿宋_GB2312" w:hAnsi="Times New Roman" w:cs="Times New Roman"/>
          <w:kern w:val="2"/>
          <w:sz w:val="32"/>
        </w:rPr>
        <w:t xml:space="preserve"> </w:t>
      </w:r>
    </w:p>
    <w:p w:rsidR="00B903F9" w:rsidRPr="007B2BD9" w:rsidRDefault="000159FA" w:rsidP="00E75BC4">
      <w:pPr>
        <w:pStyle w:val="a3"/>
        <w:wordWrap w:val="0"/>
        <w:spacing w:before="0" w:beforeAutospacing="0" w:after="0" w:afterAutospacing="0" w:line="579" w:lineRule="exact"/>
        <w:ind w:rightChars="400" w:right="840"/>
        <w:jc w:val="right"/>
        <w:rPr>
          <w:rFonts w:ascii="仿宋_GB2312" w:eastAsia="仿宋_GB2312" w:hAnsi="Times New Roman" w:cs="Times New Roman"/>
          <w:kern w:val="2"/>
          <w:sz w:val="32"/>
        </w:rPr>
      </w:pPr>
      <w:r w:rsidRPr="007B2BD9">
        <w:rPr>
          <w:rFonts w:ascii="仿宋_GB2312" w:eastAsia="仿宋_GB2312" w:hAnsi="Times New Roman" w:cs="Times New Roman" w:hint="eastAsia"/>
          <w:kern w:val="2"/>
          <w:sz w:val="32"/>
        </w:rPr>
        <w:t>共青团同济大学委员会</w:t>
      </w:r>
    </w:p>
    <w:p w:rsidR="00B903F9" w:rsidRPr="007B2BD9" w:rsidRDefault="000159FA" w:rsidP="00E75BC4">
      <w:pPr>
        <w:pStyle w:val="a3"/>
        <w:spacing w:before="0" w:beforeAutospacing="0" w:after="0" w:afterAutospacing="0" w:line="579" w:lineRule="exact"/>
        <w:ind w:rightChars="539" w:right="1132"/>
        <w:jc w:val="right"/>
        <w:rPr>
          <w:rFonts w:ascii="仿宋_GB2312" w:eastAsia="仿宋_GB2312" w:hAnsi="Times New Roman" w:cs="Times New Roman"/>
          <w:kern w:val="2"/>
          <w:sz w:val="32"/>
        </w:rPr>
      </w:pPr>
      <w:r w:rsidRPr="007B2BD9">
        <w:rPr>
          <w:rFonts w:ascii="仿宋_GB2312" w:eastAsia="仿宋_GB2312" w:hAnsi="Times New Roman" w:cs="Times New Roman" w:hint="eastAsia"/>
          <w:kern w:val="2"/>
          <w:sz w:val="32"/>
        </w:rPr>
        <w:t>2</w:t>
      </w:r>
      <w:r w:rsidRPr="007B2BD9">
        <w:rPr>
          <w:rFonts w:ascii="仿宋_GB2312" w:eastAsia="仿宋_GB2312" w:hAnsi="Times New Roman" w:cs="Times New Roman"/>
          <w:kern w:val="2"/>
          <w:sz w:val="32"/>
        </w:rPr>
        <w:t>01</w:t>
      </w:r>
      <w:r w:rsidR="00E07636">
        <w:rPr>
          <w:rFonts w:ascii="仿宋_GB2312" w:eastAsia="仿宋_GB2312" w:hAnsi="Times New Roman" w:cs="Times New Roman"/>
          <w:kern w:val="2"/>
          <w:sz w:val="32"/>
        </w:rPr>
        <w:t>9</w:t>
      </w:r>
      <w:r w:rsidRPr="007B2BD9">
        <w:rPr>
          <w:rFonts w:ascii="仿宋_GB2312" w:eastAsia="仿宋_GB2312" w:hAnsi="Times New Roman" w:cs="Times New Roman" w:hint="eastAsia"/>
          <w:kern w:val="2"/>
          <w:sz w:val="32"/>
        </w:rPr>
        <w:t>年</w:t>
      </w:r>
      <w:r w:rsidR="00E07636">
        <w:rPr>
          <w:rFonts w:ascii="仿宋_GB2312" w:eastAsia="仿宋_GB2312" w:hAnsi="Times New Roman" w:cs="Times New Roman"/>
          <w:kern w:val="2"/>
          <w:sz w:val="32"/>
        </w:rPr>
        <w:t>3</w:t>
      </w:r>
      <w:r w:rsidRPr="007B2BD9">
        <w:rPr>
          <w:rFonts w:ascii="仿宋_GB2312" w:eastAsia="仿宋_GB2312" w:hAnsi="Times New Roman" w:cs="Times New Roman" w:hint="eastAsia"/>
          <w:kern w:val="2"/>
          <w:sz w:val="32"/>
        </w:rPr>
        <w:t>月</w:t>
      </w:r>
      <w:r w:rsidR="00E07636">
        <w:rPr>
          <w:rFonts w:ascii="仿宋_GB2312" w:eastAsia="仿宋_GB2312" w:hAnsi="Times New Roman" w:cs="Times New Roman"/>
          <w:kern w:val="2"/>
          <w:sz w:val="32"/>
        </w:rPr>
        <w:t>5</w:t>
      </w:r>
      <w:r w:rsidRPr="007B2BD9">
        <w:rPr>
          <w:rFonts w:ascii="仿宋_GB2312" w:eastAsia="仿宋_GB2312" w:hAnsi="Times New Roman" w:cs="Times New Roman" w:hint="eastAsia"/>
          <w:kern w:val="2"/>
          <w:sz w:val="32"/>
        </w:rPr>
        <w:t>日</w:t>
      </w:r>
    </w:p>
    <w:p w:rsidR="00B903F9" w:rsidRPr="007B2BD9" w:rsidRDefault="00B903F9" w:rsidP="00E75BC4">
      <w:pPr>
        <w:ind w:right="420"/>
        <w:jc w:val="center"/>
        <w:rPr>
          <w:rFonts w:hint="eastAsia"/>
        </w:rPr>
      </w:pPr>
    </w:p>
    <w:sectPr w:rsidR="00B903F9" w:rsidRPr="007B2BD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666" w:rsidRDefault="00E66666" w:rsidP="00312740">
      <w:r>
        <w:separator/>
      </w:r>
    </w:p>
  </w:endnote>
  <w:endnote w:type="continuationSeparator" w:id="0">
    <w:p w:rsidR="00E66666" w:rsidRDefault="00E66666" w:rsidP="00312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Microsoft JhengHei Light"/>
    <w:panose1 w:val="02010601030101010101"/>
    <w:charset w:val="86"/>
    <w:family w:val="auto"/>
    <w:pitch w:val="variable"/>
    <w:sig w:usb0="00000001" w:usb1="080E0000" w:usb2="00000010" w:usb3="00000000" w:csb0="00040000" w:csb1="00000000"/>
  </w:font>
  <w:font w:name="仿宋_GB2312">
    <w:altName w:val="黑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947533"/>
      <w:docPartObj>
        <w:docPartGallery w:val="Page Numbers (Bottom of Page)"/>
        <w:docPartUnique/>
      </w:docPartObj>
    </w:sdtPr>
    <w:sdtEndPr>
      <w:rPr>
        <w:rFonts w:ascii="仿宋_GB2312" w:eastAsia="仿宋_GB2312" w:hAnsi="仿宋" w:hint="eastAsia"/>
        <w:sz w:val="24"/>
        <w:szCs w:val="24"/>
      </w:rPr>
    </w:sdtEndPr>
    <w:sdtContent>
      <w:p w:rsidR="00312740" w:rsidRPr="00312740" w:rsidRDefault="00312740">
        <w:pPr>
          <w:pStyle w:val="aa"/>
          <w:jc w:val="center"/>
          <w:rPr>
            <w:rFonts w:ascii="仿宋_GB2312" w:eastAsia="仿宋_GB2312" w:hAnsi="仿宋"/>
            <w:sz w:val="24"/>
            <w:szCs w:val="24"/>
          </w:rPr>
        </w:pPr>
        <w:r w:rsidRPr="00312740">
          <w:rPr>
            <w:rFonts w:ascii="仿宋_GB2312" w:eastAsia="仿宋_GB2312" w:hAnsi="仿宋" w:hint="eastAsia"/>
            <w:sz w:val="24"/>
            <w:szCs w:val="24"/>
          </w:rPr>
          <w:fldChar w:fldCharType="begin"/>
        </w:r>
        <w:r w:rsidRPr="00312740">
          <w:rPr>
            <w:rFonts w:ascii="仿宋_GB2312" w:eastAsia="仿宋_GB2312" w:hAnsi="仿宋" w:hint="eastAsia"/>
            <w:sz w:val="24"/>
            <w:szCs w:val="24"/>
          </w:rPr>
          <w:instrText>PAGE   \* MERGEFORMAT</w:instrText>
        </w:r>
        <w:r w:rsidRPr="00312740">
          <w:rPr>
            <w:rFonts w:ascii="仿宋_GB2312" w:eastAsia="仿宋_GB2312" w:hAnsi="仿宋" w:hint="eastAsia"/>
            <w:sz w:val="24"/>
            <w:szCs w:val="24"/>
          </w:rPr>
          <w:fldChar w:fldCharType="separate"/>
        </w:r>
        <w:r w:rsidR="00223173" w:rsidRPr="00223173">
          <w:rPr>
            <w:rFonts w:ascii="仿宋_GB2312" w:eastAsia="仿宋_GB2312" w:hAnsi="仿宋"/>
            <w:noProof/>
            <w:sz w:val="24"/>
            <w:szCs w:val="24"/>
            <w:lang w:val="zh-CN"/>
          </w:rPr>
          <w:t>6</w:t>
        </w:r>
        <w:r w:rsidRPr="00312740">
          <w:rPr>
            <w:rFonts w:ascii="仿宋_GB2312" w:eastAsia="仿宋_GB2312" w:hAnsi="仿宋" w:hint="eastAsia"/>
            <w:sz w:val="24"/>
            <w:szCs w:val="24"/>
          </w:rPr>
          <w:fldChar w:fldCharType="end"/>
        </w:r>
      </w:p>
    </w:sdtContent>
  </w:sdt>
  <w:p w:rsidR="00312740" w:rsidRDefault="0031274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666" w:rsidRDefault="00E66666" w:rsidP="00312740">
      <w:r>
        <w:separator/>
      </w:r>
    </w:p>
  </w:footnote>
  <w:footnote w:type="continuationSeparator" w:id="0">
    <w:p w:rsidR="00E66666" w:rsidRDefault="00E66666" w:rsidP="003127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F9"/>
    <w:rsid w:val="000159FA"/>
    <w:rsid w:val="00022553"/>
    <w:rsid w:val="00032E5E"/>
    <w:rsid w:val="000A3383"/>
    <w:rsid w:val="000C57FE"/>
    <w:rsid w:val="0013590D"/>
    <w:rsid w:val="00182196"/>
    <w:rsid w:val="00223173"/>
    <w:rsid w:val="002619B9"/>
    <w:rsid w:val="002B2DD2"/>
    <w:rsid w:val="002C454A"/>
    <w:rsid w:val="0030425B"/>
    <w:rsid w:val="00312740"/>
    <w:rsid w:val="0039598C"/>
    <w:rsid w:val="003971B3"/>
    <w:rsid w:val="004C0973"/>
    <w:rsid w:val="004F17F7"/>
    <w:rsid w:val="005A7873"/>
    <w:rsid w:val="005E18F2"/>
    <w:rsid w:val="00627BBB"/>
    <w:rsid w:val="00630B44"/>
    <w:rsid w:val="0069645A"/>
    <w:rsid w:val="006E13CC"/>
    <w:rsid w:val="006E2C19"/>
    <w:rsid w:val="00724D30"/>
    <w:rsid w:val="007B2BD9"/>
    <w:rsid w:val="007C78AF"/>
    <w:rsid w:val="00843A2D"/>
    <w:rsid w:val="00853586"/>
    <w:rsid w:val="00924ABA"/>
    <w:rsid w:val="00933C22"/>
    <w:rsid w:val="00980C9D"/>
    <w:rsid w:val="0099536D"/>
    <w:rsid w:val="00A276A0"/>
    <w:rsid w:val="00A62015"/>
    <w:rsid w:val="00AB7F55"/>
    <w:rsid w:val="00AF3FDE"/>
    <w:rsid w:val="00B46C7E"/>
    <w:rsid w:val="00B903F9"/>
    <w:rsid w:val="00B97EDC"/>
    <w:rsid w:val="00DB6D05"/>
    <w:rsid w:val="00E07636"/>
    <w:rsid w:val="00E66666"/>
    <w:rsid w:val="00E75BC4"/>
    <w:rsid w:val="00E91049"/>
    <w:rsid w:val="00EB4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FE686"/>
  <w15:docId w15:val="{9B8DFF14-432D-4763-A8BD-3E3FC0E7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12740"/>
    <w:rPr>
      <w:sz w:val="18"/>
      <w:szCs w:val="18"/>
    </w:rPr>
  </w:style>
  <w:style w:type="character" w:customStyle="1" w:styleId="a7">
    <w:name w:val="批注框文本 字符"/>
    <w:basedOn w:val="a0"/>
    <w:link w:val="a6"/>
    <w:uiPriority w:val="99"/>
    <w:semiHidden/>
    <w:rsid w:val="00312740"/>
    <w:rPr>
      <w:rFonts w:asciiTheme="minorHAnsi" w:eastAsiaTheme="minorEastAsia" w:hAnsiTheme="minorHAnsi" w:cstheme="minorBidi"/>
      <w:kern w:val="2"/>
      <w:sz w:val="18"/>
      <w:szCs w:val="18"/>
    </w:rPr>
  </w:style>
  <w:style w:type="paragraph" w:styleId="a8">
    <w:name w:val="header"/>
    <w:basedOn w:val="a"/>
    <w:link w:val="a9"/>
    <w:uiPriority w:val="99"/>
    <w:unhideWhenUsed/>
    <w:rsid w:val="0031274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12740"/>
    <w:rPr>
      <w:rFonts w:asciiTheme="minorHAnsi" w:eastAsiaTheme="minorEastAsia" w:hAnsiTheme="minorHAnsi" w:cstheme="minorBidi"/>
      <w:kern w:val="2"/>
      <w:sz w:val="18"/>
      <w:szCs w:val="18"/>
    </w:rPr>
  </w:style>
  <w:style w:type="paragraph" w:styleId="aa">
    <w:name w:val="footer"/>
    <w:basedOn w:val="a"/>
    <w:link w:val="ab"/>
    <w:uiPriority w:val="99"/>
    <w:unhideWhenUsed/>
    <w:rsid w:val="00312740"/>
    <w:pPr>
      <w:tabs>
        <w:tab w:val="center" w:pos="4153"/>
        <w:tab w:val="right" w:pos="8306"/>
      </w:tabs>
      <w:snapToGrid w:val="0"/>
      <w:jc w:val="left"/>
    </w:pPr>
    <w:rPr>
      <w:sz w:val="18"/>
      <w:szCs w:val="18"/>
    </w:rPr>
  </w:style>
  <w:style w:type="character" w:customStyle="1" w:styleId="ab">
    <w:name w:val="页脚 字符"/>
    <w:basedOn w:val="a0"/>
    <w:link w:val="aa"/>
    <w:uiPriority w:val="99"/>
    <w:rsid w:val="0031274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dc:creator>
  <cp:lastModifiedBy>齐梦瑶</cp:lastModifiedBy>
  <cp:revision>6</cp:revision>
  <cp:lastPrinted>2018-05-08T01:23:00Z</cp:lastPrinted>
  <dcterms:created xsi:type="dcterms:W3CDTF">2019-03-04T11:22:00Z</dcterms:created>
  <dcterms:modified xsi:type="dcterms:W3CDTF">2019-03-05T02:32:00Z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2052-8.4.0</vt:lpwstr>
  </property>
</Properties>
</file>