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BD20E9" w:rsidRPr="00133FDF" w:rsidRDefault="00697A14">
      <w:pPr>
        <w:rPr>
          <w:rFonts w:ascii="Arial Rounded MT Bold" w:hAnsi="Arial Rounded MT Bold"/>
          <w:color w:val="FFFFFF" w:themeColor="background1"/>
          <w:sz w:val="52"/>
          <w:szCs w:val="52"/>
        </w:rPr>
      </w:pPr>
      <w:r>
        <w:rPr>
          <w:rFonts w:ascii="Arial Rounded MT Bold" w:hAnsi="Arial Rounded MT Bold"/>
          <w:noProof/>
          <w:color w:val="FFFFFF" w:themeColor="background1"/>
          <w:sz w:val="52"/>
          <w:szCs w:val="52"/>
          <w:lang w:eastAsia="zh-TW"/>
        </w:rPr>
        <w:pict>
          <v:shapetype id="_x0000_t202" coordsize="21600,21600" o:spt="202" path="m,l,21600r21600,l21600,xe">
            <v:stroke joinstyle="miter"/>
            <v:path gradientshapeok="t" o:connecttype="rect"/>
          </v:shapetype>
          <v:shape id="_x0000_s1026" type="#_x0000_t202" style="position:absolute;margin-left:-74.25pt;margin-top:-73.5pt;width:616.9pt;height:796.45pt;z-index:251660288;mso-width-relative:margin;mso-height-relative:margin" fillcolor="#009530" strokecolor="#f2f2f2 [3041]" strokeweight="3pt">
            <v:shadow on="t" type="perspective" color="#4e6128 [1606]" opacity=".5" offset="1pt" offset2="-1pt"/>
            <v:textbox style="mso-next-textbox:#_x0000_s1026">
              <w:txbxContent>
                <w:p w:rsidR="00393AD5" w:rsidRDefault="00393AD5" w:rsidP="0097585C">
                  <w:pPr>
                    <w:rPr>
                      <w:rFonts w:ascii="Arial Rounded MT Bold" w:hAnsi="Arial Rounded MT Bold"/>
                      <w:color w:val="FFFFFF" w:themeColor="background1"/>
                      <w:sz w:val="52"/>
                      <w:szCs w:val="52"/>
                    </w:rPr>
                  </w:pPr>
                </w:p>
                <w:p w:rsidR="00393AD5" w:rsidRDefault="00393AD5" w:rsidP="0097585C">
                  <w:pPr>
                    <w:rPr>
                      <w:rFonts w:ascii="Arial Rounded MT Bold" w:hAnsi="Arial Rounded MT Bold"/>
                      <w:color w:val="FFFFFF" w:themeColor="background1"/>
                      <w:sz w:val="52"/>
                      <w:szCs w:val="52"/>
                    </w:rPr>
                  </w:pPr>
                </w:p>
                <w:p w:rsidR="00393AD5" w:rsidRPr="001676A3" w:rsidRDefault="00393AD5" w:rsidP="0097585C">
                  <w:pPr>
                    <w:ind w:left="1440"/>
                    <w:rPr>
                      <w:rFonts w:ascii="Arial Rounded MT Bold" w:hAnsi="Arial Rounded MT Bold"/>
                      <w:color w:val="FFFFFF" w:themeColor="background1"/>
                      <w:sz w:val="70"/>
                      <w:szCs w:val="70"/>
                    </w:rPr>
                  </w:pPr>
                  <w:r w:rsidRPr="001676A3">
                    <w:rPr>
                      <w:rFonts w:ascii="Arial Rounded MT Bold" w:hAnsi="Arial Rounded MT Bold"/>
                      <w:color w:val="FFFFFF" w:themeColor="background1"/>
                      <w:sz w:val="70"/>
                      <w:szCs w:val="70"/>
                    </w:rPr>
                    <w:t>SmartStruxur</w:t>
                  </w:r>
                  <w:r>
                    <w:rPr>
                      <w:rFonts w:ascii="Arial Rounded MT Bold" w:hAnsi="Arial Rounded MT Bold"/>
                      <w:color w:val="FFFFFF" w:themeColor="background1"/>
                      <w:sz w:val="70"/>
                      <w:szCs w:val="70"/>
                    </w:rPr>
                    <w:t xml:space="preserve">e </w:t>
                  </w:r>
                  <w:r w:rsidR="000B3322">
                    <w:rPr>
                      <w:rFonts w:ascii="Arial Rounded MT Bold" w:hAnsi="Arial Rounded MT Bold"/>
                      <w:color w:val="FFFFFF" w:themeColor="background1"/>
                      <w:sz w:val="70"/>
                      <w:szCs w:val="70"/>
                    </w:rPr>
                    <w:t>Universal Graphic Points</w:t>
                  </w:r>
                </w:p>
                <w:p w:rsidR="00393AD5" w:rsidRPr="001676A3" w:rsidRDefault="000B3322" w:rsidP="0097585C">
                  <w:pPr>
                    <w:ind w:left="1440"/>
                    <w:rPr>
                      <w:rFonts w:ascii="Arial Rounded MT Bold" w:hAnsi="Arial Rounded MT Bold"/>
                      <w:color w:val="FFFFFF" w:themeColor="background1"/>
                      <w:sz w:val="42"/>
                      <w:szCs w:val="42"/>
                    </w:rPr>
                  </w:pPr>
                  <w:r>
                    <w:rPr>
                      <w:rFonts w:ascii="Arial Rounded MT Bold" w:hAnsi="Arial Rounded MT Bold"/>
                      <w:color w:val="FFFFFF" w:themeColor="background1"/>
                      <w:sz w:val="42"/>
                      <w:szCs w:val="42"/>
                    </w:rPr>
                    <w:t xml:space="preserve">This is a standard point that can be used on the majority of data types on </w:t>
                  </w:r>
                  <w:proofErr w:type="gramStart"/>
                  <w:r>
                    <w:rPr>
                      <w:rFonts w:ascii="Arial Rounded MT Bold" w:hAnsi="Arial Rounded MT Bold"/>
                      <w:color w:val="FFFFFF" w:themeColor="background1"/>
                      <w:sz w:val="42"/>
                      <w:szCs w:val="42"/>
                    </w:rPr>
                    <w:t>an</w:t>
                  </w:r>
                  <w:proofErr w:type="gramEnd"/>
                  <w:r>
                    <w:rPr>
                      <w:rFonts w:ascii="Arial Rounded MT Bold" w:hAnsi="Arial Rounded MT Bold"/>
                      <w:color w:val="FFFFFF" w:themeColor="background1"/>
                      <w:sz w:val="42"/>
                      <w:szCs w:val="42"/>
                    </w:rPr>
                    <w:t xml:space="preserve"> SmartStruxure graphic.</w:t>
                  </w:r>
                </w:p>
                <w:p w:rsidR="00393AD5" w:rsidRDefault="00393AD5" w:rsidP="0097585C">
                  <w:pPr>
                    <w:rPr>
                      <w:rFonts w:ascii="Arial Rounded MT Bold" w:hAnsi="Arial Rounded MT Bold"/>
                      <w:color w:val="FFFFFF" w:themeColor="background1"/>
                    </w:rPr>
                  </w:pPr>
                </w:p>
                <w:p w:rsidR="00393AD5" w:rsidRPr="00133FDF" w:rsidRDefault="00393AD5" w:rsidP="0097585C">
                  <w:pPr>
                    <w:rPr>
                      <w:rFonts w:ascii="Arial Rounded MT Bold" w:hAnsi="Arial Rounded MT Bold"/>
                      <w:color w:val="FFFFFF" w:themeColor="background1"/>
                    </w:rPr>
                  </w:pPr>
                </w:p>
                <w:p w:rsidR="00393AD5" w:rsidRPr="001676A3" w:rsidRDefault="000B3322" w:rsidP="0097585C">
                  <w:pPr>
                    <w:spacing w:after="0"/>
                    <w:ind w:left="720" w:firstLine="720"/>
                    <w:rPr>
                      <w:rFonts w:ascii="Arial Rounded MT Bold" w:hAnsi="Arial Rounded MT Bold"/>
                      <w:color w:val="FFFFFF" w:themeColor="background1"/>
                      <w:sz w:val="30"/>
                      <w:szCs w:val="30"/>
                    </w:rPr>
                  </w:pPr>
                  <w:r>
                    <w:rPr>
                      <w:rFonts w:ascii="Arial Rounded MT Bold" w:hAnsi="Arial Rounded MT Bold"/>
                      <w:color w:val="FFFFFF" w:themeColor="background1"/>
                      <w:sz w:val="30"/>
                      <w:szCs w:val="30"/>
                    </w:rPr>
                    <w:t>June 2015</w:t>
                  </w:r>
                  <w:r w:rsidR="00393AD5" w:rsidRPr="001676A3">
                    <w:rPr>
                      <w:rFonts w:ascii="Arial Rounded MT Bold" w:hAnsi="Arial Rounded MT Bold"/>
                      <w:color w:val="FFFFFF" w:themeColor="background1"/>
                      <w:sz w:val="30"/>
                      <w:szCs w:val="30"/>
                    </w:rPr>
                    <w:t xml:space="preserve"> / White Paper</w:t>
                  </w:r>
                </w:p>
                <w:p w:rsidR="00393AD5" w:rsidRPr="001676A3" w:rsidRDefault="00393AD5" w:rsidP="0097585C">
                  <w:pPr>
                    <w:spacing w:after="0"/>
                    <w:ind w:left="720" w:firstLine="720"/>
                    <w:rPr>
                      <w:rFonts w:ascii="Arial Rounded MT Bold" w:hAnsi="Arial Rounded MT Bold"/>
                      <w:color w:val="FFFFFF" w:themeColor="background1"/>
                      <w:sz w:val="30"/>
                      <w:szCs w:val="30"/>
                    </w:rPr>
                  </w:pPr>
                  <w:r w:rsidRPr="001676A3">
                    <w:rPr>
                      <w:rFonts w:ascii="Arial Rounded MT Bold" w:hAnsi="Arial Rounded MT Bold"/>
                      <w:color w:val="FFFFFF" w:themeColor="background1"/>
                      <w:sz w:val="30"/>
                      <w:szCs w:val="30"/>
                    </w:rPr>
                    <w:t>Schneider Electric Buildings BU</w:t>
                  </w:r>
                </w:p>
                <w:p w:rsidR="00393AD5" w:rsidRPr="001676A3" w:rsidRDefault="000B3322" w:rsidP="0097585C">
                  <w:pPr>
                    <w:spacing w:after="0"/>
                    <w:ind w:left="720" w:firstLine="720"/>
                    <w:rPr>
                      <w:rFonts w:ascii="Arial Rounded MT Bold" w:hAnsi="Arial Rounded MT Bold"/>
                      <w:color w:val="FFFFFF" w:themeColor="background1"/>
                      <w:sz w:val="30"/>
                      <w:szCs w:val="30"/>
                    </w:rPr>
                  </w:pPr>
                  <w:r>
                    <w:rPr>
                      <w:rFonts w:ascii="Arial Rounded MT Bold" w:hAnsi="Arial Rounded MT Bold"/>
                      <w:color w:val="FFFFFF" w:themeColor="background1"/>
                      <w:sz w:val="30"/>
                      <w:szCs w:val="30"/>
                    </w:rPr>
                    <w:t>Process Excellence</w:t>
                  </w:r>
                  <w:r w:rsidR="00393AD5" w:rsidRPr="001676A3">
                    <w:rPr>
                      <w:rFonts w:ascii="Arial Rounded MT Bold" w:hAnsi="Arial Rounded MT Bold"/>
                      <w:color w:val="FFFFFF" w:themeColor="background1"/>
                      <w:sz w:val="30"/>
                      <w:szCs w:val="30"/>
                    </w:rPr>
                    <w:t xml:space="preserve"> and Quality</w:t>
                  </w:r>
                </w:p>
                <w:p w:rsidR="00393AD5" w:rsidRPr="001676A3" w:rsidRDefault="00393AD5" w:rsidP="0097585C">
                  <w:pPr>
                    <w:spacing w:after="0"/>
                    <w:ind w:left="720" w:firstLine="720"/>
                    <w:rPr>
                      <w:rFonts w:ascii="Arial Rounded MT Bold" w:hAnsi="Arial Rounded MT Bold"/>
                      <w:color w:val="FFFFFF" w:themeColor="background1"/>
                      <w:sz w:val="30"/>
                      <w:szCs w:val="30"/>
                    </w:rPr>
                  </w:pPr>
                  <w:r w:rsidRPr="001676A3">
                    <w:rPr>
                      <w:rFonts w:ascii="Arial Rounded MT Bold" w:hAnsi="Arial Rounded MT Bold"/>
                      <w:color w:val="FFFFFF" w:themeColor="background1"/>
                      <w:sz w:val="30"/>
                      <w:szCs w:val="30"/>
                    </w:rPr>
                    <w:t>Application and Engineering Services</w:t>
                  </w:r>
                </w:p>
                <w:p w:rsidR="00393AD5" w:rsidRPr="00133FDF" w:rsidRDefault="00393AD5" w:rsidP="0097585C">
                  <w:pPr>
                    <w:spacing w:after="0"/>
                    <w:rPr>
                      <w:rFonts w:ascii="Arial Rounded MT Bold" w:hAnsi="Arial Rounded MT Bold"/>
                      <w:color w:val="FFFFFF" w:themeColor="background1"/>
                    </w:rPr>
                  </w:pPr>
                </w:p>
                <w:p w:rsidR="00393AD5" w:rsidRPr="00133FDF" w:rsidRDefault="00393AD5" w:rsidP="0097585C">
                  <w:pPr>
                    <w:ind w:left="720" w:firstLine="720"/>
                    <w:rPr>
                      <w:rFonts w:ascii="Arial Rounded MT Bold" w:hAnsi="Arial Rounded MT Bold"/>
                      <w:color w:val="FFFFFF" w:themeColor="background1"/>
                    </w:rPr>
                  </w:pPr>
                  <w:r w:rsidRPr="001676A3">
                    <w:rPr>
                      <w:rFonts w:ascii="Arial Rounded MT Bold" w:hAnsi="Arial Rounded MT Bold"/>
                      <w:color w:val="FFFFFF" w:themeColor="background1"/>
                      <w:sz w:val="30"/>
                      <w:szCs w:val="30"/>
                    </w:rPr>
                    <w:t>Authors:</w:t>
                  </w:r>
                  <w:r w:rsidRPr="00133FDF">
                    <w:rPr>
                      <w:rFonts w:ascii="Arial Rounded MT Bold" w:hAnsi="Arial Rounded MT Bold"/>
                      <w:color w:val="FFFFFF" w:themeColor="background1"/>
                    </w:rPr>
                    <w:t xml:space="preserve"> </w:t>
                  </w:r>
                  <w:r>
                    <w:rPr>
                      <w:rFonts w:ascii="Arial Rounded MT Bold" w:hAnsi="Arial Rounded MT Bold"/>
                      <w:color w:val="FFFFFF" w:themeColor="background1"/>
                    </w:rPr>
                    <w:tab/>
                  </w:r>
                  <w:r w:rsidRPr="001676A3">
                    <w:rPr>
                      <w:rFonts w:ascii="Arial Rounded MT Bold" w:hAnsi="Arial Rounded MT Bold"/>
                      <w:color w:val="FFFFFF" w:themeColor="background1"/>
                      <w:sz w:val="24"/>
                      <w:szCs w:val="24"/>
                    </w:rPr>
                    <w:t>Michael Botens</w:t>
                  </w:r>
                </w:p>
                <w:p w:rsidR="00393AD5" w:rsidRDefault="00393AD5" w:rsidP="0097585C">
                  <w:r>
                    <w:br w:type="page"/>
                  </w:r>
                </w:p>
                <w:p w:rsidR="00393AD5" w:rsidRDefault="00393AD5"/>
              </w:txbxContent>
            </v:textbox>
          </v:shape>
        </w:pict>
      </w:r>
      <w:r w:rsidR="00133FDF" w:rsidRPr="00133FDF">
        <w:rPr>
          <w:rFonts w:ascii="Arial Rounded MT Bold" w:hAnsi="Arial Rounded MT Bold"/>
          <w:color w:val="FFFFFF" w:themeColor="background1"/>
          <w:sz w:val="52"/>
          <w:szCs w:val="52"/>
        </w:rPr>
        <w:t>SmartStruxure b3 ATB Validation Applications</w:t>
      </w:r>
    </w:p>
    <w:p w:rsidR="00133FDF" w:rsidRDefault="00133FDF">
      <w:pPr>
        <w:rPr>
          <w:rFonts w:ascii="Arial Rounded MT Bold" w:hAnsi="Arial Rounded MT Bold"/>
          <w:color w:val="FFFFFF" w:themeColor="background1"/>
        </w:rPr>
      </w:pPr>
      <w:r w:rsidRPr="00133FDF">
        <w:rPr>
          <w:rFonts w:ascii="Arial Rounded MT Bold" w:hAnsi="Arial Rounded MT Bold"/>
          <w:color w:val="FFFFFF" w:themeColor="background1"/>
        </w:rPr>
        <w:t>Standard Applications that allow efficient validation of a Variable Air Volume System</w:t>
      </w:r>
    </w:p>
    <w:p w:rsidR="00133FDF" w:rsidRDefault="00133FDF">
      <w:pPr>
        <w:rPr>
          <w:rFonts w:ascii="Arial Rounded MT Bold" w:hAnsi="Arial Rounded MT Bold"/>
          <w:color w:val="FFFFFF" w:themeColor="background1"/>
        </w:rPr>
      </w:pPr>
    </w:p>
    <w:p w:rsidR="00133FDF" w:rsidRPr="00133FDF" w:rsidRDefault="00133FDF">
      <w:pPr>
        <w:rPr>
          <w:rFonts w:ascii="Arial Rounded MT Bold" w:hAnsi="Arial Rounded MT Bold"/>
          <w:color w:val="FFFFFF" w:themeColor="background1"/>
        </w:rPr>
      </w:pPr>
    </w:p>
    <w:p w:rsidR="00133FDF" w:rsidRPr="00133FDF" w:rsidRDefault="00133FDF" w:rsidP="00133FDF">
      <w:pPr>
        <w:spacing w:after="0"/>
        <w:rPr>
          <w:rFonts w:ascii="Arial Rounded MT Bold" w:hAnsi="Arial Rounded MT Bold"/>
          <w:color w:val="FFFFFF" w:themeColor="background1"/>
        </w:rPr>
      </w:pPr>
      <w:r w:rsidRPr="00133FDF">
        <w:rPr>
          <w:rFonts w:ascii="Arial Rounded MT Bold" w:hAnsi="Arial Rounded MT Bold"/>
          <w:color w:val="FFFFFF" w:themeColor="background1"/>
        </w:rPr>
        <w:t>April 2014 / White Paper</w:t>
      </w:r>
    </w:p>
    <w:p w:rsidR="00133FDF" w:rsidRPr="00133FDF" w:rsidRDefault="00133FDF" w:rsidP="00133FDF">
      <w:pPr>
        <w:spacing w:after="0"/>
        <w:rPr>
          <w:rFonts w:ascii="Arial Rounded MT Bold" w:hAnsi="Arial Rounded MT Bold"/>
          <w:color w:val="FFFFFF" w:themeColor="background1"/>
        </w:rPr>
      </w:pPr>
      <w:r w:rsidRPr="00133FDF">
        <w:rPr>
          <w:rFonts w:ascii="Arial Rounded MT Bold" w:hAnsi="Arial Rounded MT Bold"/>
          <w:color w:val="FFFFFF" w:themeColor="background1"/>
        </w:rPr>
        <w:t>Schneider Electric Buildings BU</w:t>
      </w:r>
    </w:p>
    <w:p w:rsidR="00133FDF" w:rsidRPr="00133FDF" w:rsidRDefault="00133FDF" w:rsidP="00133FDF">
      <w:pPr>
        <w:spacing w:after="0"/>
        <w:rPr>
          <w:rFonts w:ascii="Arial Rounded MT Bold" w:hAnsi="Arial Rounded MT Bold"/>
          <w:color w:val="FFFFFF" w:themeColor="background1"/>
        </w:rPr>
      </w:pPr>
      <w:r w:rsidRPr="00133FDF">
        <w:rPr>
          <w:rFonts w:ascii="Arial Rounded MT Bold" w:hAnsi="Arial Rounded MT Bold"/>
          <w:color w:val="FFFFFF" w:themeColor="background1"/>
        </w:rPr>
        <w:t>Customer Service and Quality</w:t>
      </w:r>
    </w:p>
    <w:p w:rsidR="00133FDF" w:rsidRDefault="00133FDF" w:rsidP="00133FDF">
      <w:pPr>
        <w:spacing w:after="0"/>
        <w:rPr>
          <w:rFonts w:ascii="Arial Rounded MT Bold" w:hAnsi="Arial Rounded MT Bold"/>
          <w:color w:val="FFFFFF" w:themeColor="background1"/>
        </w:rPr>
      </w:pPr>
      <w:r w:rsidRPr="00133FDF">
        <w:rPr>
          <w:rFonts w:ascii="Arial Rounded MT Bold" w:hAnsi="Arial Rounded MT Bold"/>
          <w:color w:val="FFFFFF" w:themeColor="background1"/>
        </w:rPr>
        <w:t>Application and Engineering Services</w:t>
      </w:r>
    </w:p>
    <w:p w:rsidR="00133FDF" w:rsidRPr="00133FDF" w:rsidRDefault="00133FDF" w:rsidP="00133FDF">
      <w:pPr>
        <w:spacing w:after="0"/>
        <w:rPr>
          <w:rFonts w:ascii="Arial Rounded MT Bold" w:hAnsi="Arial Rounded MT Bold"/>
          <w:color w:val="FFFFFF" w:themeColor="background1"/>
        </w:rPr>
      </w:pPr>
    </w:p>
    <w:p w:rsidR="00133FDF" w:rsidRPr="00133FDF" w:rsidRDefault="00133FDF">
      <w:pPr>
        <w:rPr>
          <w:rFonts w:ascii="Arial Rounded MT Bold" w:hAnsi="Arial Rounded MT Bold"/>
          <w:color w:val="FFFFFF" w:themeColor="background1"/>
        </w:rPr>
      </w:pPr>
      <w:r w:rsidRPr="00133FDF">
        <w:rPr>
          <w:rFonts w:ascii="Arial Rounded MT Bold" w:hAnsi="Arial Rounded MT Bold"/>
          <w:color w:val="FFFFFF" w:themeColor="background1"/>
        </w:rPr>
        <w:t xml:space="preserve">Authors: </w:t>
      </w:r>
      <w:r>
        <w:rPr>
          <w:rFonts w:ascii="Arial Rounded MT Bold" w:hAnsi="Arial Rounded MT Bold"/>
          <w:color w:val="FFFFFF" w:themeColor="background1"/>
        </w:rPr>
        <w:tab/>
      </w:r>
      <w:r w:rsidRPr="00133FDF">
        <w:rPr>
          <w:rFonts w:ascii="Arial Rounded MT Bold" w:hAnsi="Arial Rounded MT Bold"/>
          <w:color w:val="FFFFFF" w:themeColor="background1"/>
        </w:rPr>
        <w:t>Michael Botens</w:t>
      </w:r>
    </w:p>
    <w:p w:rsidR="00133FDF" w:rsidRDefault="00133FDF">
      <w:r>
        <w:br w:type="page"/>
      </w:r>
    </w:p>
    <w:sdt>
      <w:sdtPr>
        <w:rPr>
          <w:rFonts w:asciiTheme="minorHAnsi" w:hAnsiTheme="minorHAnsi"/>
          <w:color w:val="auto"/>
          <w:sz w:val="22"/>
          <w:szCs w:val="22"/>
        </w:rPr>
        <w:id w:val="8618815"/>
        <w:docPartObj>
          <w:docPartGallery w:val="Table of Contents"/>
          <w:docPartUnique/>
        </w:docPartObj>
      </w:sdtPr>
      <w:sdtContent>
        <w:p w:rsidR="001D5DF3" w:rsidRDefault="001D5DF3" w:rsidP="00CA27C5">
          <w:pPr>
            <w:pStyle w:val="TOCHeading"/>
          </w:pPr>
          <w:r w:rsidRPr="001D5DF3">
            <w:t>Table of Contents</w:t>
          </w:r>
        </w:p>
        <w:p w:rsidR="00CA27C5" w:rsidRDefault="00697A14">
          <w:pPr>
            <w:pStyle w:val="TOC1"/>
            <w:tabs>
              <w:tab w:val="right" w:leader="dot" w:pos="9350"/>
            </w:tabs>
            <w:rPr>
              <w:rFonts w:eastAsiaTheme="minorEastAsia"/>
              <w:noProof/>
            </w:rPr>
          </w:pPr>
          <w:r>
            <w:fldChar w:fldCharType="begin"/>
          </w:r>
          <w:r w:rsidR="00C71200">
            <w:instrText xml:space="preserve"> TOC \h \z \t "SE Heading 1,1" </w:instrText>
          </w:r>
          <w:r>
            <w:fldChar w:fldCharType="separate"/>
          </w:r>
          <w:hyperlink w:anchor="_Toc421176438" w:history="1">
            <w:r w:rsidR="00CA27C5" w:rsidRPr="0046247B">
              <w:rPr>
                <w:rStyle w:val="Hyperlink"/>
                <w:noProof/>
              </w:rPr>
              <w:t>Introduction</w:t>
            </w:r>
            <w:r w:rsidR="00CA27C5">
              <w:rPr>
                <w:noProof/>
                <w:webHidden/>
              </w:rPr>
              <w:tab/>
            </w:r>
            <w:r w:rsidR="00CA27C5">
              <w:rPr>
                <w:noProof/>
                <w:webHidden/>
              </w:rPr>
              <w:fldChar w:fldCharType="begin"/>
            </w:r>
            <w:r w:rsidR="00CA27C5">
              <w:rPr>
                <w:noProof/>
                <w:webHidden/>
              </w:rPr>
              <w:instrText xml:space="preserve"> PAGEREF _Toc421176438 \h </w:instrText>
            </w:r>
            <w:r w:rsidR="00CA27C5">
              <w:rPr>
                <w:noProof/>
                <w:webHidden/>
              </w:rPr>
            </w:r>
            <w:r w:rsidR="00CA27C5">
              <w:rPr>
                <w:noProof/>
                <w:webHidden/>
              </w:rPr>
              <w:fldChar w:fldCharType="separate"/>
            </w:r>
            <w:r w:rsidR="00CA27C5">
              <w:rPr>
                <w:noProof/>
                <w:webHidden/>
              </w:rPr>
              <w:t>3</w:t>
            </w:r>
            <w:r w:rsidR="00CA27C5">
              <w:rPr>
                <w:noProof/>
                <w:webHidden/>
              </w:rPr>
              <w:fldChar w:fldCharType="end"/>
            </w:r>
          </w:hyperlink>
        </w:p>
        <w:p w:rsidR="00CA27C5" w:rsidRDefault="00CA27C5">
          <w:pPr>
            <w:pStyle w:val="TOC1"/>
            <w:tabs>
              <w:tab w:val="right" w:leader="dot" w:pos="9350"/>
            </w:tabs>
            <w:rPr>
              <w:rFonts w:eastAsiaTheme="minorEastAsia"/>
              <w:noProof/>
            </w:rPr>
          </w:pPr>
          <w:hyperlink w:anchor="_Toc421176439" w:history="1">
            <w:r w:rsidRPr="0046247B">
              <w:rPr>
                <w:rStyle w:val="Hyperlink"/>
                <w:noProof/>
              </w:rPr>
              <w:t>Component Design</w:t>
            </w:r>
            <w:r>
              <w:rPr>
                <w:noProof/>
                <w:webHidden/>
              </w:rPr>
              <w:tab/>
            </w:r>
            <w:r>
              <w:rPr>
                <w:noProof/>
                <w:webHidden/>
              </w:rPr>
              <w:fldChar w:fldCharType="begin"/>
            </w:r>
            <w:r>
              <w:rPr>
                <w:noProof/>
                <w:webHidden/>
              </w:rPr>
              <w:instrText xml:space="preserve"> PAGEREF _Toc421176439 \h </w:instrText>
            </w:r>
            <w:r>
              <w:rPr>
                <w:noProof/>
                <w:webHidden/>
              </w:rPr>
            </w:r>
            <w:r>
              <w:rPr>
                <w:noProof/>
                <w:webHidden/>
              </w:rPr>
              <w:fldChar w:fldCharType="separate"/>
            </w:r>
            <w:r>
              <w:rPr>
                <w:noProof/>
                <w:webHidden/>
              </w:rPr>
              <w:t>4</w:t>
            </w:r>
            <w:r>
              <w:rPr>
                <w:noProof/>
                <w:webHidden/>
              </w:rPr>
              <w:fldChar w:fldCharType="end"/>
            </w:r>
          </w:hyperlink>
        </w:p>
        <w:p w:rsidR="001D5DF3" w:rsidRDefault="00697A14">
          <w:r>
            <w:fldChar w:fldCharType="end"/>
          </w:r>
        </w:p>
      </w:sdtContent>
    </w:sdt>
    <w:p w:rsidR="001D5DF3" w:rsidRDefault="001D5DF3">
      <w:pPr>
        <w:rPr>
          <w:rFonts w:ascii="Arial Rounded MT Bold" w:hAnsi="Arial Rounded MT Bold"/>
          <w:color w:val="009530"/>
          <w:sz w:val="52"/>
          <w:szCs w:val="52"/>
        </w:rPr>
      </w:pPr>
    </w:p>
    <w:p w:rsidR="001D5DF3" w:rsidRDefault="001D5DF3">
      <w:pPr>
        <w:rPr>
          <w:rFonts w:ascii="Arial Rounded MT Bold" w:hAnsi="Arial Rounded MT Bold"/>
          <w:color w:val="009530"/>
          <w:sz w:val="52"/>
          <w:szCs w:val="52"/>
        </w:rPr>
      </w:pPr>
      <w:r>
        <w:rPr>
          <w:rFonts w:ascii="Arial Rounded MT Bold" w:hAnsi="Arial Rounded MT Bold"/>
          <w:color w:val="009530"/>
          <w:sz w:val="52"/>
          <w:szCs w:val="52"/>
        </w:rPr>
        <w:br w:type="page"/>
      </w:r>
    </w:p>
    <w:p w:rsidR="001D5DF3" w:rsidRPr="00C71200" w:rsidRDefault="001D5DF3" w:rsidP="00C71200">
      <w:pPr>
        <w:pStyle w:val="SEHeading1"/>
      </w:pPr>
      <w:bookmarkStart w:id="0" w:name="_Toc421176438"/>
      <w:r w:rsidRPr="00C71200">
        <w:lastRenderedPageBreak/>
        <w:t>Introduction</w:t>
      </w:r>
      <w:bookmarkEnd w:id="0"/>
    </w:p>
    <w:p w:rsidR="00C71200" w:rsidRDefault="00C71200">
      <w:pPr>
        <w:rPr>
          <w:rFonts w:ascii="Helvetica" w:hAnsi="Helvetica"/>
          <w:color w:val="4D545B"/>
          <w:sz w:val="18"/>
          <w:szCs w:val="18"/>
        </w:rPr>
      </w:pPr>
    </w:p>
    <w:p w:rsidR="004643D8" w:rsidRDefault="001D5DF3" w:rsidP="00C71200">
      <w:pPr>
        <w:pStyle w:val="SENormal"/>
      </w:pPr>
      <w:r>
        <w:t xml:space="preserve">In an effort to increase the efficiency of </w:t>
      </w:r>
      <w:r w:rsidR="004643D8">
        <w:t xml:space="preserve">displaying SmartStruxure data on a graphic the Engineering Services and Applications team has developed a </w:t>
      </w:r>
      <w:proofErr w:type="spellStart"/>
      <w:r w:rsidR="004643D8">
        <w:t>tgml</w:t>
      </w:r>
      <w:proofErr w:type="spellEnd"/>
      <w:r w:rsidR="004643D8">
        <w:t xml:space="preserve"> component that can be used for a wide variety of point types and sources. This point has been tested on </w:t>
      </w:r>
      <w:proofErr w:type="spellStart"/>
      <w:r w:rsidR="004643D8">
        <w:t>BACnet</w:t>
      </w:r>
      <w:proofErr w:type="spellEnd"/>
      <w:r w:rsidR="004643D8">
        <w:t xml:space="preserve"> points and SmartStruxure Values </w:t>
      </w:r>
      <w:proofErr w:type="spellStart"/>
      <w:r w:rsidR="004643D8">
        <w:t>values</w:t>
      </w:r>
      <w:proofErr w:type="spellEnd"/>
      <w:r w:rsidR="004643D8">
        <w:t xml:space="preserve">. This component was developed in 1.6 and tested in both 1.6 and 1.7. This component has been tested in both </w:t>
      </w:r>
      <w:proofErr w:type="spellStart"/>
      <w:r w:rsidR="004643D8">
        <w:t>webstation</w:t>
      </w:r>
      <w:proofErr w:type="spellEnd"/>
      <w:r w:rsidR="004643D8">
        <w:t xml:space="preserve"> and workstation. The point can display plain text, analog, digital, and multistate data.</w:t>
      </w:r>
    </w:p>
    <w:p w:rsidR="00A13AB5" w:rsidRDefault="004643D8" w:rsidP="00C71200">
      <w:pPr>
        <w:pStyle w:val="SENormal"/>
      </w:pPr>
      <w:r>
        <w:t xml:space="preserve"> </w:t>
      </w:r>
      <w:r w:rsidR="00A13AB5">
        <w:t xml:space="preserve">This paper describes an overview of </w:t>
      </w:r>
      <w:r>
        <w:t>the component</w:t>
      </w:r>
      <w:r w:rsidR="00A13AB5">
        <w:t xml:space="preserve"> as well as how to</w:t>
      </w:r>
      <w:r>
        <w:t xml:space="preserve"> setup</w:t>
      </w:r>
      <w:r w:rsidR="00005814">
        <w:t xml:space="preserve"> the </w:t>
      </w:r>
      <w:r>
        <w:t>component</w:t>
      </w:r>
      <w:r w:rsidR="00A13AB5">
        <w:t xml:space="preserve">.  </w:t>
      </w:r>
    </w:p>
    <w:p w:rsidR="00A13AB5" w:rsidRDefault="00C71200" w:rsidP="00C71200">
      <w:pPr>
        <w:pStyle w:val="SENormal"/>
      </w:pPr>
      <w:r>
        <w:t xml:space="preserve">The goal of the </w:t>
      </w:r>
      <w:r w:rsidR="004643D8">
        <w:t>component</w:t>
      </w:r>
      <w:r>
        <w:t xml:space="preserve"> and this paper is to provide a</w:t>
      </w:r>
      <w:r w:rsidR="004643D8">
        <w:t xml:space="preserve"> component </w:t>
      </w:r>
      <w:r w:rsidR="00005814">
        <w:t>t</w:t>
      </w:r>
      <w:r>
        <w:t xml:space="preserve">hat will provide a </w:t>
      </w:r>
      <w:r w:rsidR="004643D8">
        <w:t>similar experience across most data points</w:t>
      </w:r>
      <w:r>
        <w:t>.</w:t>
      </w:r>
    </w:p>
    <w:p w:rsidR="00C71200" w:rsidRDefault="00C71200">
      <w:pPr>
        <w:rPr>
          <w:rFonts w:ascii="Helvetica" w:hAnsi="Helvetica"/>
          <w:color w:val="4D545B"/>
          <w:sz w:val="18"/>
          <w:szCs w:val="18"/>
        </w:rPr>
      </w:pPr>
      <w:r>
        <w:rPr>
          <w:rFonts w:ascii="Helvetica" w:hAnsi="Helvetica"/>
          <w:color w:val="4D545B"/>
          <w:sz w:val="18"/>
          <w:szCs w:val="18"/>
        </w:rPr>
        <w:br w:type="page"/>
      </w:r>
    </w:p>
    <w:p w:rsidR="00C71200" w:rsidRDefault="004643D8" w:rsidP="00C71200">
      <w:pPr>
        <w:pStyle w:val="SEHeading1"/>
      </w:pPr>
      <w:bookmarkStart w:id="1" w:name="_Toc421176439"/>
      <w:r>
        <w:lastRenderedPageBreak/>
        <w:t>Component</w:t>
      </w:r>
      <w:r w:rsidR="00C47B0B">
        <w:t xml:space="preserve"> Design</w:t>
      </w:r>
      <w:bookmarkEnd w:id="1"/>
    </w:p>
    <w:p w:rsidR="00C71200" w:rsidRDefault="00C71200" w:rsidP="00C71200">
      <w:pPr>
        <w:rPr>
          <w:rFonts w:ascii="Helvetica" w:hAnsi="Helvetica"/>
          <w:color w:val="4D545B"/>
          <w:sz w:val="18"/>
          <w:szCs w:val="18"/>
        </w:rPr>
      </w:pPr>
    </w:p>
    <w:p w:rsidR="00594F3F" w:rsidRDefault="00B16938" w:rsidP="00C71200">
      <w:pPr>
        <w:pStyle w:val="SEHeading2"/>
        <w:rPr>
          <w:rFonts w:ascii="Helvetica" w:hAnsi="Helvetica"/>
          <w:color w:val="4D545B"/>
          <w:sz w:val="18"/>
          <w:szCs w:val="18"/>
        </w:rPr>
      </w:pPr>
      <w:r>
        <w:rPr>
          <w:rFonts w:ascii="Helvetica" w:hAnsi="Helvetica"/>
          <w:color w:val="4D545B"/>
          <w:sz w:val="18"/>
          <w:szCs w:val="18"/>
        </w:rPr>
        <w:t>This component</w:t>
      </w:r>
      <w:r w:rsidR="00594F3F">
        <w:rPr>
          <w:rFonts w:ascii="Helvetica" w:hAnsi="Helvetica"/>
          <w:color w:val="4D545B"/>
          <w:sz w:val="18"/>
          <w:szCs w:val="18"/>
        </w:rPr>
        <w:t xml:space="preserve"> is to provide:</w:t>
      </w:r>
    </w:p>
    <w:p w:rsidR="00594F3F" w:rsidRDefault="00B16938" w:rsidP="00594F3F">
      <w:pPr>
        <w:pStyle w:val="SEHeading2"/>
        <w:numPr>
          <w:ilvl w:val="0"/>
          <w:numId w:val="1"/>
        </w:numPr>
        <w:rPr>
          <w:rFonts w:ascii="Helvetica" w:hAnsi="Helvetica"/>
          <w:color w:val="4D545B"/>
          <w:sz w:val="18"/>
          <w:szCs w:val="18"/>
        </w:rPr>
      </w:pPr>
      <w:r>
        <w:rPr>
          <w:rFonts w:ascii="Helvetica" w:hAnsi="Helvetica"/>
          <w:color w:val="4D545B"/>
          <w:sz w:val="18"/>
          <w:szCs w:val="18"/>
        </w:rPr>
        <w:t>A single component</w:t>
      </w:r>
      <w:r w:rsidR="00594F3F">
        <w:rPr>
          <w:rFonts w:ascii="Helvetica" w:hAnsi="Helvetica"/>
          <w:color w:val="4D545B"/>
          <w:sz w:val="18"/>
          <w:szCs w:val="18"/>
        </w:rPr>
        <w:t xml:space="preserve"> that fits the majority of </w:t>
      </w:r>
      <w:r>
        <w:rPr>
          <w:rFonts w:ascii="Helvetica" w:hAnsi="Helvetica"/>
          <w:color w:val="4D545B"/>
          <w:sz w:val="18"/>
          <w:szCs w:val="18"/>
        </w:rPr>
        <w:t>data display</w:t>
      </w:r>
      <w:r w:rsidR="00594F3F">
        <w:rPr>
          <w:rFonts w:ascii="Helvetica" w:hAnsi="Helvetica"/>
          <w:color w:val="4D545B"/>
          <w:sz w:val="18"/>
          <w:szCs w:val="18"/>
        </w:rPr>
        <w:t>.</w:t>
      </w:r>
    </w:p>
    <w:p w:rsidR="00005814" w:rsidRDefault="00B16938" w:rsidP="00A016C8">
      <w:pPr>
        <w:pStyle w:val="SEHeading2"/>
      </w:pPr>
      <w:r>
        <w:t>Point Types</w:t>
      </w:r>
    </w:p>
    <w:p w:rsidR="00594F3F" w:rsidRDefault="00594F3F" w:rsidP="00594F3F">
      <w:pPr>
        <w:pStyle w:val="SENormal"/>
      </w:pPr>
      <w:r>
        <w:t xml:space="preserve">This </w:t>
      </w:r>
      <w:r w:rsidR="00B16938">
        <w:t>component</w:t>
      </w:r>
      <w:r>
        <w:t xml:space="preserve"> supports the following </w:t>
      </w:r>
      <w:r w:rsidR="00B16938">
        <w:t>data types</w:t>
      </w:r>
      <w:r>
        <w:t>:</w:t>
      </w:r>
    </w:p>
    <w:p w:rsidR="002C4572" w:rsidRDefault="00B16938" w:rsidP="002C4572">
      <w:pPr>
        <w:pStyle w:val="SENormal"/>
        <w:numPr>
          <w:ilvl w:val="0"/>
          <w:numId w:val="2"/>
        </w:numPr>
      </w:pPr>
      <w:r>
        <w:t>Analog</w:t>
      </w:r>
    </w:p>
    <w:p w:rsidR="00B16938" w:rsidRDefault="00B16938" w:rsidP="002C4572">
      <w:pPr>
        <w:pStyle w:val="SENormal"/>
        <w:numPr>
          <w:ilvl w:val="0"/>
          <w:numId w:val="2"/>
        </w:numPr>
      </w:pPr>
      <w:r>
        <w:t>Digital</w:t>
      </w:r>
    </w:p>
    <w:p w:rsidR="00B16938" w:rsidRDefault="00B16938" w:rsidP="002C4572">
      <w:pPr>
        <w:pStyle w:val="SENormal"/>
        <w:numPr>
          <w:ilvl w:val="0"/>
          <w:numId w:val="2"/>
        </w:numPr>
      </w:pPr>
      <w:r>
        <w:t>Multistate</w:t>
      </w:r>
    </w:p>
    <w:p w:rsidR="00314BA5" w:rsidRDefault="00B16938" w:rsidP="00314BA5">
      <w:pPr>
        <w:pStyle w:val="SENormal"/>
        <w:numPr>
          <w:ilvl w:val="0"/>
          <w:numId w:val="2"/>
        </w:numPr>
      </w:pPr>
      <w:r>
        <w:t>Plain Text</w:t>
      </w:r>
    </w:p>
    <w:p w:rsidR="00B16938" w:rsidRDefault="00B16938" w:rsidP="00B16938">
      <w:pPr>
        <w:pStyle w:val="SENormal"/>
      </w:pPr>
      <w:r>
        <w:t xml:space="preserve">The data type is changed based on the Value of the Type property on the </w:t>
      </w:r>
      <w:proofErr w:type="spellStart"/>
      <w:r>
        <w:t>txtValue</w:t>
      </w:r>
      <w:proofErr w:type="spellEnd"/>
      <w:r>
        <w:t xml:space="preserve"> object.</w:t>
      </w:r>
    </w:p>
    <w:p w:rsidR="00B16938" w:rsidRDefault="00B16938" w:rsidP="00B16938">
      <w:pPr>
        <w:pStyle w:val="SENormal"/>
      </w:pPr>
      <w:r>
        <w:rPr>
          <w:noProof/>
        </w:rPr>
        <w:drawing>
          <wp:inline distT="0" distB="0" distL="0" distR="0">
            <wp:extent cx="1803449" cy="4738333"/>
            <wp:effectExtent l="19050" t="0" r="6301"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813684" cy="4765225"/>
                    </a:xfrm>
                    <a:prstGeom prst="rect">
                      <a:avLst/>
                    </a:prstGeom>
                    <a:noFill/>
                    <a:ln w="9525">
                      <a:noFill/>
                      <a:miter lim="800000"/>
                      <a:headEnd/>
                      <a:tailEnd/>
                    </a:ln>
                  </pic:spPr>
                </pic:pic>
              </a:graphicData>
            </a:graphic>
          </wp:inline>
        </w:drawing>
      </w:r>
    </w:p>
    <w:p w:rsidR="002C4572" w:rsidRPr="002C4572" w:rsidRDefault="00B16938" w:rsidP="002C4572">
      <w:pPr>
        <w:pStyle w:val="SEHeading3"/>
      </w:pPr>
      <w:r>
        <w:lastRenderedPageBreak/>
        <w:t>Analog</w:t>
      </w:r>
    </w:p>
    <w:p w:rsidR="00E75C3E" w:rsidRDefault="00B16938" w:rsidP="005773A3">
      <w:pPr>
        <w:pStyle w:val="SENormal"/>
        <w:spacing w:after="100" w:afterAutospacing="1"/>
      </w:pPr>
      <w:r>
        <w:t xml:space="preserve">To enable the analog point data the Type Property should be changed to Analog. This will allow the component to read the following information from the </w:t>
      </w:r>
      <w:proofErr w:type="spellStart"/>
      <w:r>
        <w:t>txtValue</w:t>
      </w:r>
      <w:proofErr w:type="spellEnd"/>
      <w:r>
        <w:t xml:space="preserve"> node.</w:t>
      </w:r>
    </w:p>
    <w:p w:rsidR="00B16938" w:rsidRDefault="00B16938" w:rsidP="005773A3">
      <w:pPr>
        <w:pStyle w:val="SENormal"/>
        <w:spacing w:after="100" w:afterAutospacing="1"/>
      </w:pPr>
      <w:r>
        <w:t>Decimals – Number of decimal places</w:t>
      </w:r>
    </w:p>
    <w:p w:rsidR="00B16938" w:rsidRDefault="00B16938" w:rsidP="005773A3">
      <w:pPr>
        <w:pStyle w:val="SENormal"/>
        <w:spacing w:after="100" w:afterAutospacing="1"/>
      </w:pPr>
      <w:r>
        <w:t>Prefix – Text to be displayed before the value</w:t>
      </w:r>
    </w:p>
    <w:p w:rsidR="00B16938" w:rsidRDefault="00B16938" w:rsidP="005773A3">
      <w:pPr>
        <w:pStyle w:val="SENormal"/>
        <w:spacing w:after="100" w:afterAutospacing="1"/>
      </w:pPr>
      <w:r>
        <w:t>Suffix – Text to be displayed after the value</w:t>
      </w:r>
    </w:p>
    <w:p w:rsidR="00B16938" w:rsidRDefault="00B16938" w:rsidP="005773A3">
      <w:pPr>
        <w:pStyle w:val="SENormal"/>
        <w:spacing w:after="100" w:afterAutospacing="1"/>
      </w:pPr>
      <w:proofErr w:type="spellStart"/>
      <w:r>
        <w:t>ShowUnits</w:t>
      </w:r>
      <w:proofErr w:type="spellEnd"/>
      <w:r>
        <w:t xml:space="preserve"> – Display the SmartStruxure Units associated to the bind.</w:t>
      </w:r>
    </w:p>
    <w:p w:rsidR="00B16938" w:rsidRPr="002C4572" w:rsidRDefault="00B16938" w:rsidP="00B16938">
      <w:pPr>
        <w:pStyle w:val="SEHeading3"/>
      </w:pPr>
      <w:r>
        <w:t>Digital</w:t>
      </w:r>
    </w:p>
    <w:p w:rsidR="00B16938" w:rsidRDefault="00B16938" w:rsidP="00B16938">
      <w:pPr>
        <w:pStyle w:val="SENormal"/>
        <w:spacing w:after="100" w:afterAutospacing="1"/>
      </w:pPr>
      <w:r>
        <w:t xml:space="preserve">To enable the digital point data the Type Property should be changed to Digital. This will allow the component to read the following information from the </w:t>
      </w:r>
      <w:proofErr w:type="spellStart"/>
      <w:r>
        <w:t>txtValue</w:t>
      </w:r>
      <w:proofErr w:type="spellEnd"/>
      <w:r>
        <w:t xml:space="preserve"> node.</w:t>
      </w:r>
    </w:p>
    <w:p w:rsidR="00B16938" w:rsidRDefault="00130CE8" w:rsidP="00B16938">
      <w:pPr>
        <w:pStyle w:val="SENormal"/>
        <w:spacing w:after="100" w:afterAutospacing="1"/>
      </w:pPr>
      <w:r>
        <w:t>State0</w:t>
      </w:r>
      <w:r w:rsidR="00B16938">
        <w:t xml:space="preserve"> – </w:t>
      </w:r>
      <w:r>
        <w:t>Display Text for when the data is false</w:t>
      </w:r>
    </w:p>
    <w:p w:rsidR="00130CE8" w:rsidRDefault="00130CE8" w:rsidP="00B16938">
      <w:pPr>
        <w:pStyle w:val="SENormal"/>
        <w:spacing w:after="100" w:afterAutospacing="1"/>
      </w:pPr>
      <w:r>
        <w:t>State1 – Display Text for when the data is true</w:t>
      </w:r>
    </w:p>
    <w:p w:rsidR="00130CE8" w:rsidRPr="002C4572" w:rsidRDefault="00130CE8" w:rsidP="00130CE8">
      <w:pPr>
        <w:pStyle w:val="SEHeading3"/>
      </w:pPr>
      <w:r>
        <w:t>Multistate (Multi)</w:t>
      </w:r>
    </w:p>
    <w:p w:rsidR="00130CE8" w:rsidRDefault="00130CE8" w:rsidP="00130CE8">
      <w:pPr>
        <w:pStyle w:val="SENormal"/>
        <w:spacing w:after="100" w:afterAutospacing="1"/>
      </w:pPr>
      <w:r>
        <w:t xml:space="preserve">To enable the multistate point data the Type Property should be changed to Multi. This will allow the component to read the following information from the </w:t>
      </w:r>
      <w:proofErr w:type="spellStart"/>
      <w:r>
        <w:t>txtValue</w:t>
      </w:r>
      <w:proofErr w:type="spellEnd"/>
      <w:r>
        <w:t xml:space="preserve"> node.</w:t>
      </w:r>
    </w:p>
    <w:p w:rsidR="00314BA5" w:rsidRDefault="00130CE8" w:rsidP="00130CE8">
      <w:pPr>
        <w:pStyle w:val="SENormal"/>
        <w:spacing w:after="100" w:afterAutospacing="1"/>
      </w:pPr>
      <w:proofErr w:type="gramStart"/>
      <w:r>
        <w:t>State# – Display Text for when the state matches the number.</w:t>
      </w:r>
      <w:proofErr w:type="gramEnd"/>
    </w:p>
    <w:p w:rsidR="00130CE8" w:rsidRDefault="00130CE8" w:rsidP="00130CE8">
      <w:pPr>
        <w:pStyle w:val="SENormal"/>
        <w:spacing w:after="100" w:afterAutospacing="1"/>
      </w:pPr>
      <w:r>
        <w:t>This point type can currently use an unlimited number of states. The states must start at either State0 or State1, but must have continuous states defined up to the highest state. So, even if you don’t have a state 6, if you want a state higher than 6 you should add a state 6 with a value of unused.</w:t>
      </w:r>
    </w:p>
    <w:p w:rsidR="003C76D0" w:rsidRPr="002C4572" w:rsidRDefault="00130CE8" w:rsidP="003C76D0">
      <w:pPr>
        <w:pStyle w:val="SEHeading3"/>
      </w:pPr>
      <w:r>
        <w:t>Text</w:t>
      </w:r>
    </w:p>
    <w:p w:rsidR="00E75C3E" w:rsidRDefault="00130CE8" w:rsidP="00C02A52">
      <w:pPr>
        <w:pStyle w:val="SENormal"/>
      </w:pPr>
      <w:r>
        <w:t xml:space="preserve">This is plain text </w:t>
      </w:r>
      <w:proofErr w:type="gramStart"/>
      <w:r>
        <w:t>mode,</w:t>
      </w:r>
      <w:proofErr w:type="gramEnd"/>
      <w:r>
        <w:t xml:space="preserve"> the component will display the exact text it receives from the bind.</w:t>
      </w:r>
    </w:p>
    <w:p w:rsidR="00D02B6B" w:rsidRDefault="00130CE8" w:rsidP="00D02B6B">
      <w:pPr>
        <w:pStyle w:val="SEHeading2"/>
      </w:pPr>
      <w:r>
        <w:t>Binds</w:t>
      </w:r>
    </w:p>
    <w:p w:rsidR="00130CE8" w:rsidRDefault="00130CE8" w:rsidP="00D02B6B">
      <w:pPr>
        <w:pStyle w:val="SENormal"/>
      </w:pPr>
      <w:r>
        <w:t>There are three types of binds associated with this component.</w:t>
      </w:r>
    </w:p>
    <w:p w:rsidR="00130CE8" w:rsidRDefault="00130CE8" w:rsidP="00D02B6B">
      <w:pPr>
        <w:pStyle w:val="SENormal"/>
      </w:pPr>
      <w:proofErr w:type="spellStart"/>
      <w:r>
        <w:t>ValueBind</w:t>
      </w:r>
      <w:proofErr w:type="spellEnd"/>
      <w:r>
        <w:t xml:space="preserve"> – The actual value that needs to be displayed.</w:t>
      </w:r>
    </w:p>
    <w:p w:rsidR="00130CE8" w:rsidRDefault="00130CE8" w:rsidP="00D02B6B">
      <w:pPr>
        <w:pStyle w:val="SENormal"/>
      </w:pPr>
      <w:proofErr w:type="spellStart"/>
      <w:r>
        <w:t>ForceBind</w:t>
      </w:r>
      <w:proofErr w:type="spellEnd"/>
      <w:r>
        <w:t xml:space="preserve"> – </w:t>
      </w:r>
      <w:proofErr w:type="spellStart"/>
      <w:r>
        <w:t>BACnet</w:t>
      </w:r>
      <w:proofErr w:type="spellEnd"/>
      <w:r>
        <w:t xml:space="preserve"> only, this is the bind that indicates whether the data is forced.</w:t>
      </w:r>
    </w:p>
    <w:p w:rsidR="00130CE8" w:rsidRDefault="00130CE8" w:rsidP="00D02B6B">
      <w:pPr>
        <w:pStyle w:val="SENormal"/>
      </w:pPr>
      <w:proofErr w:type="spellStart"/>
      <w:r>
        <w:t>AlarmBind</w:t>
      </w:r>
      <w:proofErr w:type="spellEnd"/>
      <w:r>
        <w:t xml:space="preserve"> – This bind expects a digital value that indicates if the data is in alarm.</w:t>
      </w:r>
    </w:p>
    <w:p w:rsidR="00130CE8" w:rsidRPr="002C4572" w:rsidRDefault="00130CE8" w:rsidP="00130CE8">
      <w:pPr>
        <w:pStyle w:val="SEHeading3"/>
      </w:pPr>
      <w:proofErr w:type="spellStart"/>
      <w:r>
        <w:t>ValueBind</w:t>
      </w:r>
      <w:proofErr w:type="spellEnd"/>
    </w:p>
    <w:p w:rsidR="00130CE8" w:rsidRDefault="00130CE8" w:rsidP="00D02B6B">
      <w:pPr>
        <w:pStyle w:val="SENormal"/>
      </w:pPr>
      <w:r>
        <w:t>This bind should have the data that you would like to display in the box. It also has the force indication for non-</w:t>
      </w:r>
      <w:proofErr w:type="spellStart"/>
      <w:r>
        <w:t>BACnet</w:t>
      </w:r>
      <w:proofErr w:type="spellEnd"/>
      <w:r>
        <w:t xml:space="preserve"> data. It is also used to </w:t>
      </w:r>
      <w:proofErr w:type="spellStart"/>
      <w:proofErr w:type="gramStart"/>
      <w:r>
        <w:t>UnForce</w:t>
      </w:r>
      <w:proofErr w:type="spellEnd"/>
      <w:proofErr w:type="gramEnd"/>
      <w:r>
        <w:t xml:space="preserve"> data.</w:t>
      </w:r>
    </w:p>
    <w:p w:rsidR="00130CE8" w:rsidRPr="002C4572" w:rsidRDefault="00AD3B18" w:rsidP="00130CE8">
      <w:pPr>
        <w:pStyle w:val="SEHeading3"/>
      </w:pPr>
      <w:proofErr w:type="spellStart"/>
      <w:r>
        <w:t>Force</w:t>
      </w:r>
      <w:r w:rsidR="00130CE8">
        <w:t>Bind</w:t>
      </w:r>
      <w:proofErr w:type="spellEnd"/>
    </w:p>
    <w:p w:rsidR="00130CE8" w:rsidRDefault="00AD3B18" w:rsidP="00130CE8">
      <w:pPr>
        <w:pStyle w:val="SENormal"/>
        <w:rPr>
          <w:b/>
        </w:rPr>
      </w:pPr>
      <w:r>
        <w:lastRenderedPageBreak/>
        <w:t xml:space="preserve">This should only be used for </w:t>
      </w:r>
      <w:proofErr w:type="spellStart"/>
      <w:r>
        <w:t>BACnet</w:t>
      </w:r>
      <w:proofErr w:type="spellEnd"/>
      <w:r>
        <w:t xml:space="preserve"> data. This can be </w:t>
      </w:r>
      <w:proofErr w:type="gramStart"/>
      <w:r>
        <w:t>either the</w:t>
      </w:r>
      <w:proofErr w:type="gramEnd"/>
      <w:r>
        <w:t xml:space="preserve"> </w:t>
      </w:r>
      <w:proofErr w:type="spellStart"/>
      <w:r>
        <w:t>ActiveCommandPriority</w:t>
      </w:r>
      <w:proofErr w:type="spellEnd"/>
      <w:r>
        <w:t xml:space="preserve">, any Priority Level, or </w:t>
      </w:r>
      <w:proofErr w:type="spellStart"/>
      <w:r>
        <w:t>OutOfService</w:t>
      </w:r>
      <w:proofErr w:type="spellEnd"/>
      <w:r>
        <w:t xml:space="preserve"> Attributes. The name of the bind in the graphic tells the component how to use the bind data. </w:t>
      </w:r>
      <w:r w:rsidRPr="00AD3B18">
        <w:rPr>
          <w:b/>
        </w:rPr>
        <w:t>So, be sure to change the name of the bind according to what is bound.</w:t>
      </w:r>
    </w:p>
    <w:p w:rsidR="00AD3B18" w:rsidRDefault="00AD3B18" w:rsidP="00130CE8">
      <w:pPr>
        <w:pStyle w:val="SENormal"/>
      </w:pPr>
      <w:proofErr w:type="spellStart"/>
      <w:r w:rsidRPr="00AD3B18">
        <w:t>OutOfService</w:t>
      </w:r>
      <w:proofErr w:type="spellEnd"/>
      <w:r>
        <w:t xml:space="preserve"> –expects Boolean data</w:t>
      </w:r>
    </w:p>
    <w:p w:rsidR="00AD3B18" w:rsidRDefault="00AD3B18" w:rsidP="00130CE8">
      <w:pPr>
        <w:pStyle w:val="SENormal"/>
      </w:pPr>
      <w:r>
        <w:t>Priority Level (Priority8) – expects a null or non-null value.</w:t>
      </w:r>
    </w:p>
    <w:p w:rsidR="00130CE8" w:rsidRDefault="00AD3B18" w:rsidP="00D02B6B">
      <w:pPr>
        <w:pStyle w:val="SENormal"/>
      </w:pPr>
      <w:proofErr w:type="spellStart"/>
      <w:r>
        <w:t>ActiveCommandPriority</w:t>
      </w:r>
      <w:proofErr w:type="spellEnd"/>
      <w:r>
        <w:t xml:space="preserve"> – expects a value between 1 and 16 or null. Values less than 10 are considered forced.</w:t>
      </w:r>
    </w:p>
    <w:p w:rsidR="00AD3B18" w:rsidRPr="002C4572" w:rsidRDefault="00AD3B18" w:rsidP="00AD3B18">
      <w:pPr>
        <w:pStyle w:val="SEHeading3"/>
      </w:pPr>
      <w:proofErr w:type="spellStart"/>
      <w:r>
        <w:t>AlarmBind</w:t>
      </w:r>
      <w:proofErr w:type="spellEnd"/>
    </w:p>
    <w:p w:rsidR="00AD3B18" w:rsidRDefault="00AD3B18" w:rsidP="00D02B6B">
      <w:pPr>
        <w:pStyle w:val="SENormal"/>
      </w:pPr>
      <w:r>
        <w:t xml:space="preserve">There can be multiple alarm </w:t>
      </w:r>
      <w:proofErr w:type="gramStart"/>
      <w:r>
        <w:t>binds,</w:t>
      </w:r>
      <w:proofErr w:type="gramEnd"/>
      <w:r>
        <w:t xml:space="preserve"> each bind is expected to be a Boolean value indicating that the data is in or out of alarm. Any true Alarm will result in the component displaying the alarm mode.</w:t>
      </w:r>
    </w:p>
    <w:p w:rsidR="00D02B6B" w:rsidRDefault="00BC3396" w:rsidP="00D02B6B">
      <w:pPr>
        <w:pStyle w:val="SEHeading2"/>
      </w:pPr>
      <w:r>
        <w:t>Mode</w:t>
      </w:r>
      <w:r w:rsidR="00AD3B18">
        <w:t>s</w:t>
      </w:r>
    </w:p>
    <w:p w:rsidR="00AD3B18" w:rsidRPr="002C4572" w:rsidRDefault="00AD3B18" w:rsidP="00AD3B18">
      <w:pPr>
        <w:pStyle w:val="SEHeading3"/>
      </w:pPr>
      <w:r>
        <w:t>Normal Mode</w:t>
      </w:r>
    </w:p>
    <w:p w:rsidR="00AD3B18" w:rsidRDefault="00AD3B18" w:rsidP="00AD3B18">
      <w:pPr>
        <w:pStyle w:val="SENormal"/>
      </w:pPr>
      <w:r>
        <w:t>This is when the data is neither forced nor in alarm.</w:t>
      </w:r>
    </w:p>
    <w:p w:rsidR="00AD3B18" w:rsidRDefault="00AD3B18" w:rsidP="00AD3B18">
      <w:pPr>
        <w:pStyle w:val="SENormal"/>
      </w:pPr>
      <w:r>
        <w:rPr>
          <w:noProof/>
        </w:rPr>
        <w:drawing>
          <wp:inline distT="0" distB="0" distL="0" distR="0">
            <wp:extent cx="1816574" cy="741867"/>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816332" cy="741768"/>
                    </a:xfrm>
                    <a:prstGeom prst="rect">
                      <a:avLst/>
                    </a:prstGeom>
                    <a:noFill/>
                    <a:ln w="9525">
                      <a:noFill/>
                      <a:miter lim="800000"/>
                      <a:headEnd/>
                      <a:tailEnd/>
                    </a:ln>
                  </pic:spPr>
                </pic:pic>
              </a:graphicData>
            </a:graphic>
          </wp:inline>
        </w:drawing>
      </w:r>
    </w:p>
    <w:p w:rsidR="00AD3B18" w:rsidRPr="002C4572" w:rsidRDefault="00AD3B18" w:rsidP="00AD3B18">
      <w:pPr>
        <w:pStyle w:val="SEHeading3"/>
      </w:pPr>
      <w:r>
        <w:t>Forced Mode</w:t>
      </w:r>
    </w:p>
    <w:p w:rsidR="00AD3B18" w:rsidRDefault="00AD3B18" w:rsidP="00AD3B18">
      <w:pPr>
        <w:pStyle w:val="SENormal"/>
      </w:pPr>
      <w:r>
        <w:t>This is when the data is has been forced. The rectangle behind the hand blinks yellow.</w:t>
      </w:r>
    </w:p>
    <w:p w:rsidR="00AD3B18" w:rsidRDefault="00AD3B18" w:rsidP="00AD3B18">
      <w:pPr>
        <w:pStyle w:val="SENormal"/>
      </w:pPr>
      <w:r>
        <w:rPr>
          <w:noProof/>
        </w:rPr>
        <w:drawing>
          <wp:inline distT="0" distB="0" distL="0" distR="0">
            <wp:extent cx="1816574" cy="893276"/>
            <wp:effectExtent l="1905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816265" cy="893124"/>
                    </a:xfrm>
                    <a:prstGeom prst="rect">
                      <a:avLst/>
                    </a:prstGeom>
                    <a:noFill/>
                    <a:ln w="9525">
                      <a:noFill/>
                      <a:miter lim="800000"/>
                      <a:headEnd/>
                      <a:tailEnd/>
                    </a:ln>
                  </pic:spPr>
                </pic:pic>
              </a:graphicData>
            </a:graphic>
          </wp:inline>
        </w:drawing>
      </w:r>
    </w:p>
    <w:p w:rsidR="00AD3B18" w:rsidRPr="002C4572" w:rsidRDefault="00AD3B18" w:rsidP="00AD3B18">
      <w:pPr>
        <w:pStyle w:val="SEHeading3"/>
      </w:pPr>
      <w:r>
        <w:t>Alarm Mode</w:t>
      </w:r>
    </w:p>
    <w:p w:rsidR="00AD3B18" w:rsidRDefault="00AD3B18" w:rsidP="00AD3B18">
      <w:pPr>
        <w:pStyle w:val="SENormal"/>
      </w:pPr>
      <w:r>
        <w:t>This is when the data is in alarm. The rectangle behind the bell blinks red.</w:t>
      </w:r>
    </w:p>
    <w:p w:rsidR="003815CF" w:rsidRDefault="003815CF" w:rsidP="00AD3B18">
      <w:pPr>
        <w:pStyle w:val="SENormal"/>
      </w:pPr>
      <w:r>
        <w:rPr>
          <w:noProof/>
        </w:rPr>
        <w:drawing>
          <wp:inline distT="0" distB="0" distL="0" distR="0">
            <wp:extent cx="1768807" cy="736845"/>
            <wp:effectExtent l="19050" t="0" r="2843"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1768569" cy="736746"/>
                    </a:xfrm>
                    <a:prstGeom prst="rect">
                      <a:avLst/>
                    </a:prstGeom>
                    <a:noFill/>
                    <a:ln w="9525">
                      <a:noFill/>
                      <a:miter lim="800000"/>
                      <a:headEnd/>
                      <a:tailEnd/>
                    </a:ln>
                  </pic:spPr>
                </pic:pic>
              </a:graphicData>
            </a:graphic>
          </wp:inline>
        </w:drawing>
      </w:r>
    </w:p>
    <w:p w:rsidR="00AD3B18" w:rsidRDefault="00AD3B18" w:rsidP="00AD3B18">
      <w:pPr>
        <w:pStyle w:val="SENormal"/>
      </w:pPr>
    </w:p>
    <w:p w:rsidR="00420BCB" w:rsidRDefault="003815CF" w:rsidP="00420BCB">
      <w:pPr>
        <w:pStyle w:val="SEHeading2"/>
      </w:pPr>
      <w:r>
        <w:t>Customizing the Component</w:t>
      </w:r>
    </w:p>
    <w:p w:rsidR="00420BCB" w:rsidRDefault="003815CF" w:rsidP="00420BCB">
      <w:pPr>
        <w:pStyle w:val="SENormal"/>
      </w:pPr>
      <w:r>
        <w:t>You can easily change many of the properties already discussed by editing the properties as stated. You can also customize the colors of the component by changing the different properties of the component.</w:t>
      </w:r>
    </w:p>
    <w:p w:rsidR="003815CF" w:rsidRDefault="003815CF" w:rsidP="00420BCB">
      <w:pPr>
        <w:pStyle w:val="SENormal"/>
      </w:pPr>
    </w:p>
    <w:p w:rsidR="003815CF" w:rsidRDefault="003815CF" w:rsidP="00420BCB">
      <w:pPr>
        <w:pStyle w:val="SENormal"/>
      </w:pPr>
      <w:r>
        <w:lastRenderedPageBreak/>
        <w:t>All display pieces are placed under the display group.</w:t>
      </w:r>
    </w:p>
    <w:p w:rsidR="003815CF" w:rsidRDefault="003815CF" w:rsidP="00420BCB">
      <w:pPr>
        <w:pStyle w:val="SENormal"/>
      </w:pPr>
      <w:proofErr w:type="spellStart"/>
      <w:proofErr w:type="gramStart"/>
      <w:r>
        <w:t>rctBackground</w:t>
      </w:r>
      <w:proofErr w:type="spellEnd"/>
      <w:proofErr w:type="gramEnd"/>
    </w:p>
    <w:p w:rsidR="003815CF" w:rsidRDefault="003815CF" w:rsidP="00420BCB">
      <w:pPr>
        <w:pStyle w:val="SENormal"/>
      </w:pPr>
      <w:proofErr w:type="spellStart"/>
      <w:proofErr w:type="gramStart"/>
      <w:r>
        <w:t>txtTitle</w:t>
      </w:r>
      <w:proofErr w:type="spellEnd"/>
      <w:proofErr w:type="gramEnd"/>
    </w:p>
    <w:p w:rsidR="003815CF" w:rsidRDefault="003815CF" w:rsidP="00420BCB">
      <w:pPr>
        <w:pStyle w:val="SENormal"/>
      </w:pPr>
      <w:proofErr w:type="spellStart"/>
      <w:proofErr w:type="gramStart"/>
      <w:r>
        <w:t>txtValue</w:t>
      </w:r>
      <w:proofErr w:type="spellEnd"/>
      <w:proofErr w:type="gramEnd"/>
    </w:p>
    <w:p w:rsidR="003815CF" w:rsidRDefault="003815CF" w:rsidP="00420BCB">
      <w:pPr>
        <w:pStyle w:val="SENormal"/>
      </w:pPr>
      <w:proofErr w:type="spellStart"/>
      <w:proofErr w:type="gramStart"/>
      <w:r>
        <w:t>cmpForced</w:t>
      </w:r>
      <w:proofErr w:type="spellEnd"/>
      <w:proofErr w:type="gramEnd"/>
    </w:p>
    <w:p w:rsidR="003815CF" w:rsidRDefault="003815CF" w:rsidP="00420BCB">
      <w:pPr>
        <w:pStyle w:val="SENormal"/>
      </w:pPr>
      <w:r>
        <w:t xml:space="preserve"> </w:t>
      </w:r>
      <w:proofErr w:type="spellStart"/>
      <w:proofErr w:type="gramStart"/>
      <w:r>
        <w:t>cmpAlarm</w:t>
      </w:r>
      <w:proofErr w:type="spellEnd"/>
      <w:proofErr w:type="gramEnd"/>
    </w:p>
    <w:p w:rsidR="00B03514" w:rsidRDefault="003815CF" w:rsidP="00420BCB">
      <w:pPr>
        <w:pStyle w:val="SENormal"/>
        <w:rPr>
          <w:b/>
        </w:rPr>
      </w:pPr>
      <w:r>
        <w:rPr>
          <w:b/>
        </w:rPr>
        <w:t>Exposed Properties</w:t>
      </w:r>
    </w:p>
    <w:p w:rsidR="003815CF" w:rsidRDefault="003815CF" w:rsidP="00420BCB">
      <w:pPr>
        <w:pStyle w:val="SENormal"/>
      </w:pPr>
      <w:proofErr w:type="spellStart"/>
      <w:r w:rsidRPr="003815CF">
        <w:t>ValueBind</w:t>
      </w:r>
      <w:proofErr w:type="spellEnd"/>
      <w:r>
        <w:t xml:space="preserve"> – name of the bind to be displayed</w:t>
      </w:r>
    </w:p>
    <w:p w:rsidR="003815CF" w:rsidRDefault="003815CF" w:rsidP="00420BCB">
      <w:pPr>
        <w:pStyle w:val="SENormal"/>
      </w:pPr>
      <w:proofErr w:type="spellStart"/>
      <w:r>
        <w:t>ForceBind</w:t>
      </w:r>
      <w:proofErr w:type="spellEnd"/>
      <w:r>
        <w:t xml:space="preserve"> – </w:t>
      </w:r>
      <w:proofErr w:type="spellStart"/>
      <w:r>
        <w:t>BACnet</w:t>
      </w:r>
      <w:proofErr w:type="spellEnd"/>
      <w:r>
        <w:t xml:space="preserve"> </w:t>
      </w:r>
      <w:proofErr w:type="gramStart"/>
      <w:r>
        <w:t>Only</w:t>
      </w:r>
      <w:proofErr w:type="gramEnd"/>
      <w:r>
        <w:t>, name of the force indication bind</w:t>
      </w:r>
    </w:p>
    <w:p w:rsidR="003815CF" w:rsidRDefault="003815CF" w:rsidP="00420BCB">
      <w:pPr>
        <w:pStyle w:val="SENormal"/>
      </w:pPr>
      <w:proofErr w:type="spellStart"/>
      <w:r>
        <w:t>AlarmBind</w:t>
      </w:r>
      <w:proofErr w:type="spellEnd"/>
      <w:r>
        <w:t xml:space="preserve"> – Name of the alarm indication bind</w:t>
      </w:r>
    </w:p>
    <w:p w:rsidR="003815CF" w:rsidRDefault="003815CF" w:rsidP="00420BCB">
      <w:pPr>
        <w:pStyle w:val="SENormal"/>
      </w:pPr>
      <w:r>
        <w:t>Text Content – The text displayed above the display box</w:t>
      </w:r>
    </w:p>
    <w:p w:rsidR="003815CF" w:rsidRDefault="003815CF" w:rsidP="00420BCB">
      <w:pPr>
        <w:pStyle w:val="SENormal"/>
      </w:pPr>
      <w:r>
        <w:t>Point Content – Text to be displayed before the value is populated</w:t>
      </w:r>
    </w:p>
    <w:p w:rsidR="003815CF" w:rsidRDefault="003815CF" w:rsidP="00420BCB">
      <w:pPr>
        <w:pStyle w:val="SENormal"/>
      </w:pPr>
      <w:r>
        <w:t>Prefix – Analog Only, Text to be displayed before the value text</w:t>
      </w:r>
    </w:p>
    <w:p w:rsidR="003815CF" w:rsidRDefault="003815CF" w:rsidP="00420BCB">
      <w:pPr>
        <w:pStyle w:val="SENormal"/>
      </w:pPr>
      <w:r>
        <w:t>Suffix – Analog Only, Text to be displayed after the value text</w:t>
      </w:r>
    </w:p>
    <w:p w:rsidR="003815CF" w:rsidRDefault="003815CF" w:rsidP="00420BCB">
      <w:pPr>
        <w:pStyle w:val="SENormal"/>
      </w:pPr>
      <w:r>
        <w:t xml:space="preserve">Decimals – Analog </w:t>
      </w:r>
      <w:proofErr w:type="gramStart"/>
      <w:r>
        <w:t>Only</w:t>
      </w:r>
      <w:proofErr w:type="gramEnd"/>
      <w:r>
        <w:t>, number of decimals to be displayed on an Analog Value</w:t>
      </w:r>
    </w:p>
    <w:p w:rsidR="003815CF" w:rsidRDefault="003815CF" w:rsidP="00420BCB">
      <w:pPr>
        <w:pStyle w:val="SENormal"/>
      </w:pPr>
      <w:proofErr w:type="spellStart"/>
      <w:r>
        <w:t>ShowUnits</w:t>
      </w:r>
      <w:proofErr w:type="spellEnd"/>
      <w:r>
        <w:t xml:space="preserve"> – Analog Only, Boolean to indicate whether the units of the bind should be displayed</w:t>
      </w:r>
    </w:p>
    <w:p w:rsidR="003815CF" w:rsidRDefault="003815CF" w:rsidP="00420BCB">
      <w:pPr>
        <w:pStyle w:val="SENormal"/>
      </w:pPr>
      <w:r>
        <w:t>Forced Color – Color of the outline and blinking box when the data is forced</w:t>
      </w:r>
    </w:p>
    <w:p w:rsidR="003815CF" w:rsidRPr="003815CF" w:rsidRDefault="003815CF" w:rsidP="00420BCB">
      <w:pPr>
        <w:pStyle w:val="SENormal"/>
      </w:pPr>
      <w:r>
        <w:t>Alarm Color – Color of the outline and blinking box when the data is in alarm</w:t>
      </w:r>
    </w:p>
    <w:p w:rsidR="00CA27C5" w:rsidRDefault="00CA27C5" w:rsidP="00CA27C5">
      <w:pPr>
        <w:pStyle w:val="SENormal"/>
      </w:pPr>
    </w:p>
    <w:sectPr w:rsidR="00CA27C5" w:rsidSect="00BD20E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251B" w:rsidRDefault="00D8251B" w:rsidP="00E017B0">
      <w:pPr>
        <w:spacing w:after="0" w:line="240" w:lineRule="auto"/>
      </w:pPr>
      <w:r>
        <w:separator/>
      </w:r>
    </w:p>
  </w:endnote>
  <w:endnote w:type="continuationSeparator" w:id="0">
    <w:p w:rsidR="00D8251B" w:rsidRDefault="00D8251B" w:rsidP="00E017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AD5" w:rsidRDefault="00393AD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AD5" w:rsidRDefault="00393AD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AD5" w:rsidRDefault="00393A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251B" w:rsidRDefault="00D8251B" w:rsidP="00E017B0">
      <w:pPr>
        <w:spacing w:after="0" w:line="240" w:lineRule="auto"/>
      </w:pPr>
      <w:r>
        <w:separator/>
      </w:r>
    </w:p>
  </w:footnote>
  <w:footnote w:type="continuationSeparator" w:id="0">
    <w:p w:rsidR="00D8251B" w:rsidRDefault="00D8251B" w:rsidP="00E017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AD5" w:rsidRDefault="00393AD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93765"/>
      <w:docPartObj>
        <w:docPartGallery w:val="Watermarks"/>
        <w:docPartUnique/>
      </w:docPartObj>
    </w:sdtPr>
    <w:sdtContent>
      <w:p w:rsidR="00393AD5" w:rsidRDefault="00697A14">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4097"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AD5" w:rsidRDefault="00393AD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935FA"/>
    <w:multiLevelType w:val="hybridMultilevel"/>
    <w:tmpl w:val="86B0796A"/>
    <w:lvl w:ilvl="0" w:tplc="1AD85A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907F66"/>
    <w:multiLevelType w:val="hybridMultilevel"/>
    <w:tmpl w:val="58481506"/>
    <w:lvl w:ilvl="0" w:tplc="875AED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B25844"/>
    <w:multiLevelType w:val="hybridMultilevel"/>
    <w:tmpl w:val="D90A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CE44C3"/>
    <w:multiLevelType w:val="hybridMultilevel"/>
    <w:tmpl w:val="77D23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BD6AC5"/>
    <w:multiLevelType w:val="hybridMultilevel"/>
    <w:tmpl w:val="F33018CC"/>
    <w:lvl w:ilvl="0" w:tplc="7C6250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A165C03"/>
    <w:multiLevelType w:val="hybridMultilevel"/>
    <w:tmpl w:val="6E5C2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3E4015"/>
    <w:multiLevelType w:val="hybridMultilevel"/>
    <w:tmpl w:val="8EFA7556"/>
    <w:lvl w:ilvl="0" w:tplc="313658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EEE1F2B"/>
    <w:multiLevelType w:val="hybridMultilevel"/>
    <w:tmpl w:val="49DE3B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384321"/>
    <w:multiLevelType w:val="hybridMultilevel"/>
    <w:tmpl w:val="00FA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A8076D"/>
    <w:multiLevelType w:val="hybridMultilevel"/>
    <w:tmpl w:val="51720972"/>
    <w:lvl w:ilvl="0" w:tplc="230E30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D405C4"/>
    <w:multiLevelType w:val="hybridMultilevel"/>
    <w:tmpl w:val="0F742A5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500ABE"/>
    <w:multiLevelType w:val="hybridMultilevel"/>
    <w:tmpl w:val="91EEF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0A1D86"/>
    <w:multiLevelType w:val="hybridMultilevel"/>
    <w:tmpl w:val="C43A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6F0682"/>
    <w:multiLevelType w:val="hybridMultilevel"/>
    <w:tmpl w:val="ABC8BAB4"/>
    <w:lvl w:ilvl="0" w:tplc="DB9813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8F5DA5"/>
    <w:multiLevelType w:val="hybridMultilevel"/>
    <w:tmpl w:val="BE762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6F3E1E"/>
    <w:multiLevelType w:val="hybridMultilevel"/>
    <w:tmpl w:val="A8FAF6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67C7E55"/>
    <w:multiLevelType w:val="hybridMultilevel"/>
    <w:tmpl w:val="AC420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9A76A6"/>
    <w:multiLevelType w:val="hybridMultilevel"/>
    <w:tmpl w:val="693CA0CA"/>
    <w:lvl w:ilvl="0" w:tplc="43020F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9AD3340"/>
    <w:multiLevelType w:val="hybridMultilevel"/>
    <w:tmpl w:val="54FEF9E0"/>
    <w:lvl w:ilvl="0" w:tplc="D4D471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B8148E1"/>
    <w:multiLevelType w:val="hybridMultilevel"/>
    <w:tmpl w:val="6C42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2"/>
  </w:num>
  <w:num w:numId="4">
    <w:abstractNumId w:val="12"/>
  </w:num>
  <w:num w:numId="5">
    <w:abstractNumId w:val="14"/>
  </w:num>
  <w:num w:numId="6">
    <w:abstractNumId w:val="10"/>
  </w:num>
  <w:num w:numId="7">
    <w:abstractNumId w:val="15"/>
  </w:num>
  <w:num w:numId="8">
    <w:abstractNumId w:val="18"/>
  </w:num>
  <w:num w:numId="9">
    <w:abstractNumId w:val="1"/>
  </w:num>
  <w:num w:numId="10">
    <w:abstractNumId w:val="6"/>
  </w:num>
  <w:num w:numId="11">
    <w:abstractNumId w:val="17"/>
  </w:num>
  <w:num w:numId="12">
    <w:abstractNumId w:val="0"/>
  </w:num>
  <w:num w:numId="13">
    <w:abstractNumId w:val="13"/>
  </w:num>
  <w:num w:numId="14">
    <w:abstractNumId w:val="4"/>
  </w:num>
  <w:num w:numId="15">
    <w:abstractNumId w:val="19"/>
  </w:num>
  <w:num w:numId="16">
    <w:abstractNumId w:val="8"/>
  </w:num>
  <w:num w:numId="17">
    <w:abstractNumId w:val="7"/>
  </w:num>
  <w:num w:numId="18">
    <w:abstractNumId w:val="11"/>
  </w:num>
  <w:num w:numId="19">
    <w:abstractNumId w:val="3"/>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defaultTabStop w:val="720"/>
  <w:characterSpacingControl w:val="doNotCompress"/>
  <w:hdrShapeDefaults>
    <o:shapedefaults v:ext="edit" spidmax="19458">
      <o:colormru v:ext="edit" colors="#009530"/>
      <o:colormenu v:ext="edit" fillcolor="#009530"/>
    </o:shapedefaults>
    <o:shapelayout v:ext="edit">
      <o:idmap v:ext="edit" data="4"/>
    </o:shapelayout>
  </w:hdrShapeDefaults>
  <w:footnotePr>
    <w:footnote w:id="-1"/>
    <w:footnote w:id="0"/>
  </w:footnotePr>
  <w:endnotePr>
    <w:endnote w:id="-1"/>
    <w:endnote w:id="0"/>
  </w:endnotePr>
  <w:compat/>
  <w:rsids>
    <w:rsidRoot w:val="00133FDF"/>
    <w:rsid w:val="00005814"/>
    <w:rsid w:val="00011C8B"/>
    <w:rsid w:val="000168A2"/>
    <w:rsid w:val="000B3322"/>
    <w:rsid w:val="000C4E4C"/>
    <w:rsid w:val="00130CE8"/>
    <w:rsid w:val="00133FDF"/>
    <w:rsid w:val="00143C86"/>
    <w:rsid w:val="001676A3"/>
    <w:rsid w:val="001D5DF3"/>
    <w:rsid w:val="00217E59"/>
    <w:rsid w:val="00252055"/>
    <w:rsid w:val="002866B3"/>
    <w:rsid w:val="002A6301"/>
    <w:rsid w:val="002B373A"/>
    <w:rsid w:val="002C4572"/>
    <w:rsid w:val="0031049B"/>
    <w:rsid w:val="00314BA5"/>
    <w:rsid w:val="00315E51"/>
    <w:rsid w:val="00323126"/>
    <w:rsid w:val="00327336"/>
    <w:rsid w:val="00356714"/>
    <w:rsid w:val="00362759"/>
    <w:rsid w:val="00371951"/>
    <w:rsid w:val="003815CF"/>
    <w:rsid w:val="00393AD5"/>
    <w:rsid w:val="003B1A2D"/>
    <w:rsid w:val="003B6F2E"/>
    <w:rsid w:val="003C76D0"/>
    <w:rsid w:val="00401A31"/>
    <w:rsid w:val="004076B8"/>
    <w:rsid w:val="004208E3"/>
    <w:rsid w:val="00420BCB"/>
    <w:rsid w:val="00463D49"/>
    <w:rsid w:val="004643D8"/>
    <w:rsid w:val="004652D9"/>
    <w:rsid w:val="00493771"/>
    <w:rsid w:val="0051372F"/>
    <w:rsid w:val="00520F3B"/>
    <w:rsid w:val="005320AD"/>
    <w:rsid w:val="00566424"/>
    <w:rsid w:val="005773A3"/>
    <w:rsid w:val="0058385A"/>
    <w:rsid w:val="00594F3F"/>
    <w:rsid w:val="005A1456"/>
    <w:rsid w:val="006951F0"/>
    <w:rsid w:val="00697A14"/>
    <w:rsid w:val="006A1278"/>
    <w:rsid w:val="00712351"/>
    <w:rsid w:val="007B5B94"/>
    <w:rsid w:val="007E76C6"/>
    <w:rsid w:val="00843F73"/>
    <w:rsid w:val="00855CDF"/>
    <w:rsid w:val="0087363D"/>
    <w:rsid w:val="008D33F5"/>
    <w:rsid w:val="00974599"/>
    <w:rsid w:val="0097585C"/>
    <w:rsid w:val="00976951"/>
    <w:rsid w:val="009D4A0A"/>
    <w:rsid w:val="009D52B6"/>
    <w:rsid w:val="009F6E9E"/>
    <w:rsid w:val="00A016C8"/>
    <w:rsid w:val="00A13AB5"/>
    <w:rsid w:val="00A40C3E"/>
    <w:rsid w:val="00AC198F"/>
    <w:rsid w:val="00AC25FE"/>
    <w:rsid w:val="00AD3B18"/>
    <w:rsid w:val="00AF2EA6"/>
    <w:rsid w:val="00B02927"/>
    <w:rsid w:val="00B03514"/>
    <w:rsid w:val="00B16938"/>
    <w:rsid w:val="00B30534"/>
    <w:rsid w:val="00BC3396"/>
    <w:rsid w:val="00BD20E9"/>
    <w:rsid w:val="00BE53B4"/>
    <w:rsid w:val="00BE6FC9"/>
    <w:rsid w:val="00C02A52"/>
    <w:rsid w:val="00C1782D"/>
    <w:rsid w:val="00C47B0B"/>
    <w:rsid w:val="00C71200"/>
    <w:rsid w:val="00C843E7"/>
    <w:rsid w:val="00CA27C5"/>
    <w:rsid w:val="00CC16D9"/>
    <w:rsid w:val="00D02B6B"/>
    <w:rsid w:val="00D13770"/>
    <w:rsid w:val="00D3171F"/>
    <w:rsid w:val="00D32206"/>
    <w:rsid w:val="00D45020"/>
    <w:rsid w:val="00D47EB9"/>
    <w:rsid w:val="00D8251B"/>
    <w:rsid w:val="00DC5A09"/>
    <w:rsid w:val="00E017B0"/>
    <w:rsid w:val="00E21879"/>
    <w:rsid w:val="00E25C90"/>
    <w:rsid w:val="00E60F46"/>
    <w:rsid w:val="00E75C3E"/>
    <w:rsid w:val="00E95955"/>
    <w:rsid w:val="00EB6F53"/>
    <w:rsid w:val="00F319F3"/>
    <w:rsid w:val="00F865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colormru v:ext="edit" colors="#009530"/>
      <o:colormenu v:ext="edit" fillcolor="#00953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0E9"/>
  </w:style>
  <w:style w:type="paragraph" w:styleId="Heading1">
    <w:name w:val="heading 1"/>
    <w:basedOn w:val="Normal"/>
    <w:next w:val="Normal"/>
    <w:link w:val="Heading1Char"/>
    <w:uiPriority w:val="9"/>
    <w:qFormat/>
    <w:rsid w:val="001D5D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12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12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7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714"/>
    <w:rPr>
      <w:rFonts w:ascii="Tahoma" w:hAnsi="Tahoma" w:cs="Tahoma"/>
      <w:sz w:val="16"/>
      <w:szCs w:val="16"/>
    </w:rPr>
  </w:style>
  <w:style w:type="character" w:customStyle="1" w:styleId="Heading1Char">
    <w:name w:val="Heading 1 Char"/>
    <w:basedOn w:val="DefaultParagraphFont"/>
    <w:link w:val="Heading1"/>
    <w:uiPriority w:val="9"/>
    <w:rsid w:val="001D5D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link w:val="TOCHeadingChar"/>
    <w:uiPriority w:val="39"/>
    <w:unhideWhenUsed/>
    <w:qFormat/>
    <w:rsid w:val="00C71200"/>
    <w:pPr>
      <w:outlineLvl w:val="9"/>
    </w:pPr>
    <w:rPr>
      <w:rFonts w:ascii="Arial Rounded MT Bold" w:eastAsiaTheme="minorHAnsi" w:hAnsi="Arial Rounded MT Bold" w:cstheme="minorBidi"/>
      <w:b w:val="0"/>
      <w:bCs w:val="0"/>
      <w:color w:val="00A64E"/>
      <w:sz w:val="52"/>
      <w:szCs w:val="52"/>
    </w:rPr>
  </w:style>
  <w:style w:type="paragraph" w:customStyle="1" w:styleId="SEHeading1">
    <w:name w:val="SE Heading 1"/>
    <w:basedOn w:val="TOCHeading"/>
    <w:link w:val="SEHeading1Char"/>
    <w:qFormat/>
    <w:rsid w:val="00C71200"/>
  </w:style>
  <w:style w:type="character" w:customStyle="1" w:styleId="Heading2Char">
    <w:name w:val="Heading 2 Char"/>
    <w:basedOn w:val="DefaultParagraphFont"/>
    <w:link w:val="Heading2"/>
    <w:uiPriority w:val="9"/>
    <w:semiHidden/>
    <w:rsid w:val="00C71200"/>
    <w:rPr>
      <w:rFonts w:asciiTheme="majorHAnsi" w:eastAsiaTheme="majorEastAsia" w:hAnsiTheme="majorHAnsi" w:cstheme="majorBidi"/>
      <w:b/>
      <w:bCs/>
      <w:color w:val="4F81BD" w:themeColor="accent1"/>
      <w:sz w:val="26"/>
      <w:szCs w:val="26"/>
    </w:rPr>
  </w:style>
  <w:style w:type="character" w:customStyle="1" w:styleId="TOCHeadingChar">
    <w:name w:val="TOC Heading Char"/>
    <w:basedOn w:val="Heading1Char"/>
    <w:link w:val="TOCHeading"/>
    <w:uiPriority w:val="39"/>
    <w:rsid w:val="00C71200"/>
    <w:rPr>
      <w:rFonts w:ascii="Arial Rounded MT Bold" w:hAnsi="Arial Rounded MT Bold"/>
      <w:color w:val="00A64E"/>
      <w:sz w:val="52"/>
      <w:szCs w:val="52"/>
    </w:rPr>
  </w:style>
  <w:style w:type="character" w:customStyle="1" w:styleId="SEHeading1Char">
    <w:name w:val="SE Heading 1 Char"/>
    <w:basedOn w:val="TOCHeadingChar"/>
    <w:link w:val="SEHeading1"/>
    <w:rsid w:val="00C71200"/>
  </w:style>
  <w:style w:type="character" w:customStyle="1" w:styleId="Heading3Char">
    <w:name w:val="Heading 3 Char"/>
    <w:basedOn w:val="DefaultParagraphFont"/>
    <w:link w:val="Heading3"/>
    <w:uiPriority w:val="9"/>
    <w:semiHidden/>
    <w:rsid w:val="00C71200"/>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C71200"/>
    <w:pPr>
      <w:spacing w:after="100"/>
    </w:pPr>
  </w:style>
  <w:style w:type="character" w:styleId="Hyperlink">
    <w:name w:val="Hyperlink"/>
    <w:basedOn w:val="DefaultParagraphFont"/>
    <w:uiPriority w:val="99"/>
    <w:unhideWhenUsed/>
    <w:rsid w:val="00C71200"/>
    <w:rPr>
      <w:color w:val="0000FF" w:themeColor="hyperlink"/>
      <w:u w:val="single"/>
    </w:rPr>
  </w:style>
  <w:style w:type="paragraph" w:customStyle="1" w:styleId="SEHeading2">
    <w:name w:val="SE Heading 2"/>
    <w:basedOn w:val="Normal"/>
    <w:link w:val="SEHeading2Char"/>
    <w:qFormat/>
    <w:rsid w:val="00C71200"/>
    <w:rPr>
      <w:rFonts w:ascii="Arial Rounded MT Bold" w:hAnsi="Arial Rounded MT Bold"/>
      <w:color w:val="969EA3"/>
      <w:sz w:val="30"/>
      <w:szCs w:val="30"/>
    </w:rPr>
  </w:style>
  <w:style w:type="paragraph" w:customStyle="1" w:styleId="SENormal">
    <w:name w:val="SE Normal"/>
    <w:basedOn w:val="Normal"/>
    <w:link w:val="SENormalChar"/>
    <w:qFormat/>
    <w:rsid w:val="00C71200"/>
    <w:rPr>
      <w:rFonts w:ascii="Helvetica" w:hAnsi="Helvetica"/>
      <w:color w:val="4D545B"/>
      <w:sz w:val="18"/>
      <w:szCs w:val="18"/>
    </w:rPr>
  </w:style>
  <w:style w:type="character" w:customStyle="1" w:styleId="SEHeading2Char">
    <w:name w:val="SE Heading 2 Char"/>
    <w:basedOn w:val="DefaultParagraphFont"/>
    <w:link w:val="SEHeading2"/>
    <w:rsid w:val="00C71200"/>
    <w:rPr>
      <w:rFonts w:ascii="Arial Rounded MT Bold" w:hAnsi="Arial Rounded MT Bold"/>
      <w:color w:val="969EA3"/>
      <w:sz w:val="30"/>
      <w:szCs w:val="30"/>
    </w:rPr>
  </w:style>
  <w:style w:type="character" w:customStyle="1" w:styleId="SENormalChar">
    <w:name w:val="SE Normal Char"/>
    <w:basedOn w:val="DefaultParagraphFont"/>
    <w:link w:val="SENormal"/>
    <w:rsid w:val="00C71200"/>
    <w:rPr>
      <w:rFonts w:ascii="Helvetica" w:hAnsi="Helvetica"/>
      <w:color w:val="4D545B"/>
      <w:sz w:val="18"/>
      <w:szCs w:val="18"/>
    </w:rPr>
  </w:style>
  <w:style w:type="paragraph" w:styleId="Header">
    <w:name w:val="header"/>
    <w:basedOn w:val="Normal"/>
    <w:link w:val="HeaderChar"/>
    <w:uiPriority w:val="99"/>
    <w:semiHidden/>
    <w:unhideWhenUsed/>
    <w:rsid w:val="00E017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17B0"/>
  </w:style>
  <w:style w:type="paragraph" w:styleId="Footer">
    <w:name w:val="footer"/>
    <w:basedOn w:val="Normal"/>
    <w:link w:val="FooterChar"/>
    <w:uiPriority w:val="99"/>
    <w:semiHidden/>
    <w:unhideWhenUsed/>
    <w:rsid w:val="00E017B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017B0"/>
  </w:style>
  <w:style w:type="paragraph" w:customStyle="1" w:styleId="SEHeading3">
    <w:name w:val="SE Heading 3"/>
    <w:basedOn w:val="SENormal"/>
    <w:link w:val="SEHeading3Char"/>
    <w:qFormat/>
    <w:rsid w:val="002C4572"/>
    <w:rPr>
      <w:b/>
    </w:rPr>
  </w:style>
  <w:style w:type="table" w:styleId="TableGrid">
    <w:name w:val="Table Grid"/>
    <w:basedOn w:val="TableNormal"/>
    <w:uiPriority w:val="59"/>
    <w:rsid w:val="00D02B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Heading3Char">
    <w:name w:val="SE Heading 3 Char"/>
    <w:basedOn w:val="SENormalChar"/>
    <w:link w:val="SEHeading3"/>
    <w:rsid w:val="002C4572"/>
    <w:rPr>
      <w:b/>
    </w:rPr>
  </w:style>
</w:styles>
</file>

<file path=word/webSettings.xml><?xml version="1.0" encoding="utf-8"?>
<w:webSettings xmlns:r="http://schemas.openxmlformats.org/officeDocument/2006/relationships" xmlns:w="http://schemas.openxmlformats.org/wordprocessingml/2006/main">
  <w:divs>
    <w:div w:id="70675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0FCE1A-24C1-4173-8E8F-F12AD6E1F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TAC Americas, Inc.</Company>
  <LinksUpToDate>false</LinksUpToDate>
  <CharactersWithSpaces>5376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2015-06-04T14:13:00Z</dcterms:created>
  <dcterms:modified xsi:type="dcterms:W3CDTF">2015-06-04T15:19:00Z</dcterms:modified>
</cp:coreProperties>
</file>