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Packet by Maryland B (Brian McPeak, Jordan Brownstein, Sohan Vartak, Gary Weiser)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One location in this city, which is entered via the Meridian Gate, contains the Halls of Supreme, Central, and Preserving Harmony. Rem Koolhaas designed a government building in this city that looks like a folded square with an open center and is nicknamed the “big boxer shorts.” The Dongcheng and Xicheng Districts are located in this city, whose namesake district is surrounded by Hebei Province. The CCTV Tower is found in this city, which contains a mausoleum thought to contain a wax sculpture of a leader who died in 1976. For 10 points, name this city that contains the Forbidden City, Mao’s mausoleum, and Tiananmen Square, the capital of China.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Beijing</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Peking</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Forbidden City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Zijin Cheng</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This man once redeemed a murderer who wore a necklace of the fingers of his victims. Failed assassination attempts on this man involved a boulder that ended up splintering into pieces and a drunken elephant, and were planned by Devadatta. This man hailed from Shakya, and on the night of his conception his mother Maya dreamt of being pierced by an elephant with six tusks. This figure was shocked in his youth to encounter a diseased man, a decaying corpse, and an ascetic, and this prince later sat beneath the Bodhi tree. For 10 points, name this teacher of the Eightfold Path and the Four Noble Truths, the founder of a namesake Asian religion.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Siddhartha Gautama </w:t>
      </w:r>
      <w:r w:rsidRPr="00000000" w:rsidR="00000000" w:rsidDel="00000000">
        <w:rPr>
          <w:rFonts w:cs="Times New Roman" w:hAnsi="Times New Roman" w:eastAsia="Times New Roman" w:ascii="Times New Roman"/>
          <w:b w:val="1"/>
          <w:sz w:val="20"/>
          <w:u w:val="single"/>
          <w:rtl w:val="0"/>
        </w:rPr>
        <w:t xml:space="preserve">Buddha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Siddhartha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Gautama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Shakyamuni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One type of this phenomenon causes a phase shift in polarized light known as the Goos-Hanchen effect. In that type of this process, an evanescent wave propagates on the boundary of a medium. Under certain conditions, this process will impart a 180-degree phase shift to a wave undergoing it. Above an angle given by the arcsine of the ratio of refractive indices, known as the critical angle, a light wave is trapped in the medium with the higher refractive index in the “total internal” type of this process. In the specular type of this process, the angle of incidence equals the angle at which a light ray departs. For 10 points, name this phenomenon in which waves bounce off a surface.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reflection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total internal reflection</w:t>
      </w:r>
      <w:r w:rsidRPr="00000000" w:rsidR="00000000" w:rsidDel="00000000">
        <w:rPr>
          <w:rFonts w:cs="Times New Roman" w:hAnsi="Times New Roman" w:eastAsia="Times New Roman" w:ascii="Times New Roman"/>
          <w:sz w:val="20"/>
          <w:rtl w:val="0"/>
        </w:rPr>
        <w:t xml:space="preserve"> until mention]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[Note to teams: Description acceptable.]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Following the 8888 Uprising, the KNU protected thousands of these types of people of the Karen ethnic group who settled in places like Nong Same. Following the Secret War, Vang Pao led a group of Hmong with this status after the 1975 Pathet Lao takeover of Laos. The UNHCR, which secures their rights, received the 1981 Nobel Peace Prize for providing services to the Boat People, South Vietnamese who fell under this category after the fall of Saigon to escape Communist forces. For 10 points, name this type of people, commonly from Indochina in the 20th century, who seek asylum in foreign countries.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refugee</w:t>
      </w:r>
      <w:r w:rsidRPr="00000000" w:rsidR="00000000" w:rsidDel="00000000">
        <w:rPr>
          <w:rFonts w:cs="Times New Roman" w:hAnsi="Times New Roman" w:eastAsia="Times New Roman" w:ascii="Times New Roman"/>
          <w:sz w:val="20"/>
          <w:rtl w:val="0"/>
        </w:rPr>
        <w:t xml:space="preserve">s who flee their home countries [accept only the previous answer after “asylum” is read; accept obvious equivalents like “people who </w:t>
      </w:r>
      <w:r w:rsidRPr="00000000" w:rsidR="00000000" w:rsidDel="00000000">
        <w:rPr>
          <w:rFonts w:cs="Times New Roman" w:hAnsi="Times New Roman" w:eastAsia="Times New Roman" w:ascii="Times New Roman"/>
          <w:b w:val="1"/>
          <w:sz w:val="20"/>
          <w:u w:val="single"/>
          <w:rtl w:val="0"/>
        </w:rPr>
        <w:t xml:space="preserve">move to another country</w:t>
      </w:r>
      <w:r w:rsidRPr="00000000" w:rsidR="00000000" w:rsidDel="00000000">
        <w:rPr>
          <w:rFonts w:cs="Times New Roman" w:hAnsi="Times New Roman" w:eastAsia="Times New Roman" w:ascii="Times New Roman"/>
          <w:sz w:val="20"/>
          <w:rtl w:val="0"/>
        </w:rPr>
        <w:t xml:space="preserve">” or “people who </w:t>
      </w:r>
      <w:r w:rsidRPr="00000000" w:rsidR="00000000" w:rsidDel="00000000">
        <w:rPr>
          <w:rFonts w:cs="Times New Roman" w:hAnsi="Times New Roman" w:eastAsia="Times New Roman" w:ascii="Times New Roman"/>
          <w:b w:val="1"/>
          <w:sz w:val="20"/>
          <w:u w:val="single"/>
          <w:rtl w:val="0"/>
        </w:rPr>
        <w:t xml:space="preserve">emigrate</w:t>
      </w:r>
      <w:r w:rsidRPr="00000000" w:rsidR="00000000" w:rsidDel="00000000">
        <w:rPr>
          <w:rFonts w:cs="Times New Roman" w:hAnsi="Times New Roman" w:eastAsia="Times New Roman" w:ascii="Times New Roman"/>
          <w:sz w:val="20"/>
          <w:rtl w:val="0"/>
        </w:rPr>
        <w:t xml:space="preserve">” before that 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A recent SNL skit imagined what would happen if this man directed a horror film entitled </w:t>
      </w:r>
      <w:r w:rsidRPr="00000000" w:rsidR="00000000" w:rsidDel="00000000">
        <w:rPr>
          <w:rFonts w:cs="Times New Roman" w:hAnsi="Times New Roman" w:eastAsia="Times New Roman" w:ascii="Times New Roman"/>
          <w:i w:val="1"/>
          <w:sz w:val="20"/>
          <w:rtl w:val="0"/>
        </w:rPr>
        <w:t xml:space="preserve">The Midnight Coterie of Sinister Intruders</w:t>
      </w:r>
      <w:r w:rsidRPr="00000000" w:rsidR="00000000" w:rsidDel="00000000">
        <w:rPr>
          <w:rFonts w:cs="Times New Roman" w:hAnsi="Times New Roman" w:eastAsia="Times New Roman" w:ascii="Times New Roman"/>
          <w:sz w:val="20"/>
          <w:rtl w:val="0"/>
        </w:rPr>
        <w:t xml:space="preserve">. A character in one of his films exclaims, “I’ve never seen so many electric jellyfish in all my life” shortly after being asked to join the crew of the </w:t>
      </w:r>
      <w:r w:rsidRPr="00000000" w:rsidR="00000000" w:rsidDel="00000000">
        <w:rPr>
          <w:rFonts w:cs="Times New Roman" w:hAnsi="Times New Roman" w:eastAsia="Times New Roman" w:ascii="Times New Roman"/>
          <w:i w:val="1"/>
          <w:sz w:val="20"/>
          <w:rtl w:val="0"/>
        </w:rPr>
        <w:t xml:space="preserve">Belafonte </w:t>
      </w:r>
      <w:r w:rsidRPr="00000000" w:rsidR="00000000" w:rsidDel="00000000">
        <w:rPr>
          <w:rFonts w:cs="Times New Roman" w:hAnsi="Times New Roman" w:eastAsia="Times New Roman" w:ascii="Times New Roman"/>
          <w:sz w:val="20"/>
          <w:rtl w:val="0"/>
        </w:rPr>
        <w:t xml:space="preserve">on a revenge mission against a jaguar shark. This director of </w:t>
      </w:r>
      <w:r w:rsidRPr="00000000" w:rsidR="00000000" w:rsidDel="00000000">
        <w:rPr>
          <w:rFonts w:cs="Times New Roman" w:hAnsi="Times New Roman" w:eastAsia="Times New Roman" w:ascii="Times New Roman"/>
          <w:i w:val="1"/>
          <w:sz w:val="20"/>
          <w:rtl w:val="0"/>
        </w:rPr>
        <w:t xml:space="preserve">The Life Aquatic with Steve Zissou</w:t>
      </w:r>
      <w:r w:rsidRPr="00000000" w:rsidR="00000000" w:rsidDel="00000000">
        <w:rPr>
          <w:rFonts w:cs="Times New Roman" w:hAnsi="Times New Roman" w:eastAsia="Times New Roman" w:ascii="Times New Roman"/>
          <w:sz w:val="20"/>
          <w:rtl w:val="0"/>
        </w:rPr>
        <w:t xml:space="preserve"> made a film about a Khaki Scout named Sam Shakusky who runs away with Suzy Bishop, and used stop-motion animation for his adaptation of Roald Dahl’s </w:t>
      </w:r>
      <w:r w:rsidRPr="00000000" w:rsidR="00000000" w:rsidDel="00000000">
        <w:rPr>
          <w:rFonts w:cs="Times New Roman" w:hAnsi="Times New Roman" w:eastAsia="Times New Roman" w:ascii="Times New Roman"/>
          <w:i w:val="1"/>
          <w:sz w:val="20"/>
          <w:rtl w:val="0"/>
        </w:rPr>
        <w:t xml:space="preserve">Fantastic Mr. Fox</w:t>
      </w:r>
      <w:r w:rsidRPr="00000000" w:rsidR="00000000" w:rsidDel="00000000">
        <w:rPr>
          <w:rFonts w:cs="Times New Roman" w:hAnsi="Times New Roman" w:eastAsia="Times New Roman" w:ascii="Times New Roman"/>
          <w:sz w:val="20"/>
          <w:rtl w:val="0"/>
        </w:rPr>
        <w:t xml:space="preserve">. For 10 points, name this director known for his idiosyncrasies in films like </w:t>
      </w:r>
      <w:r w:rsidRPr="00000000" w:rsidR="00000000" w:rsidDel="00000000">
        <w:rPr>
          <w:rFonts w:cs="Times New Roman" w:hAnsi="Times New Roman" w:eastAsia="Times New Roman" w:ascii="Times New Roman"/>
          <w:i w:val="1"/>
          <w:sz w:val="20"/>
          <w:rtl w:val="0"/>
        </w:rPr>
        <w:t xml:space="preserve">Moonrise Kingdom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Royal Tenenbaums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Wes </w:t>
      </w:r>
      <w:r w:rsidRPr="00000000" w:rsidR="00000000" w:rsidDel="00000000">
        <w:rPr>
          <w:rFonts w:cs="Times New Roman" w:hAnsi="Times New Roman" w:eastAsia="Times New Roman" w:ascii="Times New Roman"/>
          <w:b w:val="1"/>
          <w:sz w:val="20"/>
          <w:u w:val="single"/>
          <w:rtl w:val="0"/>
        </w:rPr>
        <w:t xml:space="preserve">Anderson</w:t>
      </w:r>
      <w:r w:rsidRPr="00000000" w:rsidR="00000000" w:rsidDel="00000000">
        <w:rPr>
          <w:rFonts w:cs="Times New Roman" w:hAnsi="Times New Roman" w:eastAsia="Times New Roman" w:ascii="Times New Roman"/>
          <w:sz w:val="20"/>
          <w:rtl w:val="0"/>
        </w:rPr>
        <w:t xml:space="preserve"> [or Wesley Wales </w:t>
      </w:r>
      <w:r w:rsidRPr="00000000" w:rsidR="00000000" w:rsidDel="00000000">
        <w:rPr>
          <w:rFonts w:cs="Times New Roman" w:hAnsi="Times New Roman" w:eastAsia="Times New Roman" w:ascii="Times New Roman"/>
          <w:b w:val="1"/>
          <w:sz w:val="20"/>
          <w:u w:val="single"/>
          <w:rtl w:val="0"/>
        </w:rPr>
        <w:t xml:space="preserve">Anderson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This play opens with a midday meeting in which a man berates his friend for his alcoholism and lends him a tie and comb. This play’s first act sees a grocer obsessively try to win back the business of a housewife, whose cat dies in the ensuing action. In another part of this play, an Old Gentleman hears that his dog must be a cat from a Logician that explains syllogisms. Dudard’s professional success worries this play’s central character, who suggests to Daisy that they repopulate the human race before she leaves him for not understanding love. For 10 points, name this absurdist play by Eugene Ionesco in which everyone but Berenger grows horns and turns into the title animal.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Rhinoceros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The Mingo Creek Association and newspaper editorials signed “Tom the Tinker” radicalized participants in this event. James McFarlane was shot at Bower Hill near the start of this event, which also saw the burning of John Neville’s house. Future Treasury Secretary Albert Gallatin failed to prevent this event, an uprising that was sparked by the Report on Manufactures and Alexander Hamilton’s policies. This rebellion was eventually put down by the Watermelon Army under Lighthorse Harry Lee. For 10 points, name this Pennsylvanian uprising during the Washington administration in response to an excise tax on an alcoholic beverage.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Whiskey</w:t>
      </w:r>
      <w:r w:rsidRPr="00000000" w:rsidR="00000000" w:rsidDel="00000000">
        <w:rPr>
          <w:rFonts w:cs="Times New Roman" w:hAnsi="Times New Roman" w:eastAsia="Times New Roman" w:ascii="Times New Roman"/>
          <w:sz w:val="20"/>
          <w:rtl w:val="0"/>
        </w:rPr>
        <w:t xml:space="preserve"> Rebellion [or the </w:t>
      </w:r>
      <w:r w:rsidRPr="00000000" w:rsidR="00000000" w:rsidDel="00000000">
        <w:rPr>
          <w:rFonts w:cs="Times New Roman" w:hAnsi="Times New Roman" w:eastAsia="Times New Roman" w:ascii="Times New Roman"/>
          <w:b w:val="1"/>
          <w:sz w:val="20"/>
          <w:u w:val="single"/>
          <w:rtl w:val="0"/>
        </w:rPr>
        <w:t xml:space="preserve">Whiskey</w:t>
      </w:r>
      <w:r w:rsidRPr="00000000" w:rsidR="00000000" w:rsidDel="00000000">
        <w:rPr>
          <w:rFonts w:cs="Times New Roman" w:hAnsi="Times New Roman" w:eastAsia="Times New Roman" w:ascii="Times New Roman"/>
          <w:sz w:val="20"/>
          <w:rtl w:val="0"/>
        </w:rPr>
        <w:t xml:space="preserve"> Uprising; or synonyms]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In one section of this work, a soprano sings of a girl in a red dress standing still, while another section requires a baritone to sing the lament of a swan roasting on a spit in falsetto. This work contains an instrumental round dance in its third section, “In the Meadow.” The penultimate piece of this work, “Ave formosissima,” extolls the beauty of Blanchfleur and Helen. In addition to containing a movement titled “The Court of  Love,” this work ends and begins with a complaint about a certain “Imperatrix Mundi” that controls the fate of men. For 10 points, name this cantata that features “O Fortuna,” the best-known work by Carl Orff.</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Carmina Burana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poem notes that “with an eye made quiet by the power / of harmony… / we see into the life of things.” Two parenthesized lines in this poem describe the “coarser pleasures” of the speaker’s “boyish days, and their glad animal movements all gone by.” This work opens with a description of “steep woods and lofty cliffs” along the River Wye and declares that “Nature never did betray / the heart that loved her.” Appearing in </w:t>
      </w:r>
      <w:r w:rsidRPr="00000000" w:rsidR="00000000" w:rsidDel="00000000">
        <w:rPr>
          <w:rFonts w:cs="Times New Roman" w:hAnsi="Times New Roman" w:eastAsia="Times New Roman" w:ascii="Times New Roman"/>
          <w:i w:val="1"/>
          <w:sz w:val="20"/>
          <w:rtl w:val="0"/>
        </w:rPr>
        <w:t xml:space="preserve">Lyrical Ballads</w:t>
      </w:r>
      <w:r w:rsidRPr="00000000" w:rsidR="00000000" w:rsidDel="00000000">
        <w:rPr>
          <w:rFonts w:cs="Times New Roman" w:hAnsi="Times New Roman" w:eastAsia="Times New Roman" w:ascii="Times New Roman"/>
          <w:sz w:val="20"/>
          <w:rtl w:val="0"/>
        </w:rPr>
        <w:t xml:space="preserve">, this poem was dedicated to the poet’s sister and opens, “Five years have past; five summers, with the length / Of five long winters.” For 10 points, name this Romantic poem by William Wordsworth, written near the titular church.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“Lines Composed a Few Miles above </w:t>
      </w:r>
      <w:r w:rsidRPr="00000000" w:rsidR="00000000" w:rsidDel="00000000">
        <w:rPr>
          <w:rFonts w:cs="Times New Roman" w:hAnsi="Times New Roman" w:eastAsia="Times New Roman" w:ascii="Times New Roman"/>
          <w:b w:val="1"/>
          <w:sz w:val="20"/>
          <w:u w:val="single"/>
          <w:rtl w:val="0"/>
        </w:rPr>
        <w:t xml:space="preserve">Tintern Abbey</w:t>
      </w:r>
      <w:r w:rsidRPr="00000000" w:rsidR="00000000" w:rsidDel="00000000">
        <w:rPr>
          <w:rFonts w:cs="Times New Roman" w:hAnsi="Times New Roman" w:eastAsia="Times New Roman" w:ascii="Times New Roman"/>
          <w:sz w:val="20"/>
          <w:rtl w:val="0"/>
        </w:rPr>
        <w:t xml:space="preserve">, on Revisiting the Banks of the Wye during a Tour, July 13, 1798”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Lonsdaleite is composed of this element, a form of which is visualized using the de Heer abacus to have armchair, zigzag, and chiral conformations. When another form of this element is dissolved in toluene, it forms a bright purple color. Geim and Novoselov isolated an allotrope of this element which has extremely high electron motility and consists of a single layer of atoms. A truncated icosahedron consisting of hexagons and pentagons formed from this element was named for architect R. Buckminster Fuller. For 10 points, name this element whose allotropes include buckyballs, nanotubes, graphite, and diamonds.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carbon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An essay titled for this idea argues against the suppression of contrary opinion, because it presumes infallibility on the part of the persecutor. One thinker distinguished between the definition of this idea as self-determination in one’s government and the definition of it as freedom from coercion or interference. Those are the “positive” and “negative” concepts of this idea. In an essay titled for this idea, one thinker argued that the only justifiable use of power is to prevent people from hurting each other, which is that author’s “harm principle.” For 10 points, name this subject of John Stuart Mill’s most famous essay, which Locke stated went hand-in-hand with life and property.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liberty</w:t>
      </w:r>
      <w:r w:rsidRPr="00000000" w:rsidR="00000000" w:rsidDel="00000000">
        <w:rPr>
          <w:rFonts w:cs="Times New Roman" w:hAnsi="Times New Roman" w:eastAsia="Times New Roman" w:ascii="Times New Roman"/>
          <w:sz w:val="20"/>
          <w:rtl w:val="0"/>
        </w:rPr>
        <w:t xml:space="preserve"> [do not accept or prompt on “freedom”]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12. One holder of this office was forced to resign after Daniel Wilson was implicated in selling military orders, and another died while having sex with Marguerite Steinheil. A later holder of this office ordered the bombing of the Greenpeace ship </w:t>
      </w:r>
      <w:r w:rsidRPr="00000000" w:rsidR="00000000" w:rsidDel="00000000">
        <w:rPr>
          <w:rFonts w:cs="Times New Roman" w:hAnsi="Times New Roman" w:eastAsia="Times New Roman" w:ascii="Times New Roman"/>
          <w:i w:val="1"/>
          <w:sz w:val="20"/>
          <w:rtl w:val="0"/>
        </w:rPr>
        <w:t xml:space="preserve">Rainbow Warrior</w:t>
      </w:r>
      <w:r w:rsidRPr="00000000" w:rsidR="00000000" w:rsidDel="00000000">
        <w:rPr>
          <w:rFonts w:cs="Times New Roman" w:hAnsi="Times New Roman" w:eastAsia="Times New Roman" w:ascii="Times New Roman"/>
          <w:sz w:val="20"/>
          <w:rtl w:val="0"/>
        </w:rPr>
        <w:t xml:space="preserve"> and was forced to share power with an opposition leader during a period called “cohabitation.” Another holder of this position wrote </w:t>
      </w:r>
      <w:r w:rsidRPr="00000000" w:rsidR="00000000" w:rsidDel="00000000">
        <w:rPr>
          <w:rFonts w:cs="Times New Roman" w:hAnsi="Times New Roman" w:eastAsia="Times New Roman" w:ascii="Times New Roman"/>
          <w:i w:val="1"/>
          <w:sz w:val="20"/>
          <w:rtl w:val="0"/>
        </w:rPr>
        <w:t xml:space="preserve">The Army of the Future</w:t>
      </w:r>
      <w:r w:rsidRPr="00000000" w:rsidR="00000000" w:rsidDel="00000000">
        <w:rPr>
          <w:rFonts w:cs="Times New Roman" w:hAnsi="Times New Roman" w:eastAsia="Times New Roman" w:ascii="Times New Roman"/>
          <w:sz w:val="20"/>
          <w:rtl w:val="0"/>
        </w:rPr>
        <w:t xml:space="preserve"> and faced a general strike in May 1968. That man dismissed Georges Pompidou in hopes that he would succeed him in this office, which he eventually did. For 10 points, name this office held by men such as Francois Mitterrand and Charles de Gaulle.</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President</w:t>
      </w:r>
      <w:r w:rsidRPr="00000000" w:rsidR="00000000" w:rsidDel="00000000">
        <w:rPr>
          <w:rFonts w:cs="Times New Roman" w:hAnsi="Times New Roman" w:eastAsia="Times New Roman" w:ascii="Times New Roman"/>
          <w:sz w:val="20"/>
          <w:rtl w:val="0"/>
        </w:rPr>
        <w:t xml:space="preserve"> of </w:t>
      </w:r>
      <w:r w:rsidRPr="00000000" w:rsidR="00000000" w:rsidDel="00000000">
        <w:rPr>
          <w:rFonts w:cs="Times New Roman" w:hAnsi="Times New Roman" w:eastAsia="Times New Roman" w:ascii="Times New Roman"/>
          <w:b w:val="1"/>
          <w:sz w:val="20"/>
          <w:u w:val="single"/>
          <w:rtl w:val="0"/>
        </w:rPr>
        <w:t xml:space="preserve">France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President</w:t>
      </w:r>
      <w:r w:rsidRPr="00000000" w:rsidR="00000000" w:rsidDel="00000000">
        <w:rPr>
          <w:rFonts w:cs="Times New Roman" w:hAnsi="Times New Roman" w:eastAsia="Times New Roman" w:ascii="Times New Roman"/>
          <w:sz w:val="20"/>
          <w:rtl w:val="0"/>
        </w:rPr>
        <w:t xml:space="preserve"> of the </w:t>
      </w:r>
      <w:r w:rsidRPr="00000000" w:rsidR="00000000" w:rsidDel="00000000">
        <w:rPr>
          <w:rFonts w:cs="Times New Roman" w:hAnsi="Times New Roman" w:eastAsia="Times New Roman" w:ascii="Times New Roman"/>
          <w:b w:val="1"/>
          <w:sz w:val="20"/>
          <w:u w:val="single"/>
          <w:rtl w:val="0"/>
        </w:rPr>
        <w:t xml:space="preserve">French</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Third Republic</w:t>
      </w:r>
      <w:r w:rsidRPr="00000000" w:rsidR="00000000" w:rsidDel="00000000">
        <w:rPr>
          <w:rFonts w:cs="Times New Roman" w:hAnsi="Times New Roman" w:eastAsia="Times New Roman" w:ascii="Times New Roman"/>
          <w:sz w:val="20"/>
          <w:rtl w:val="0"/>
        </w:rPr>
        <w:t xml:space="preserve"> before “Greenpeace,” anti-prompt on </w:t>
      </w:r>
      <w:r w:rsidRPr="00000000" w:rsidR="00000000" w:rsidDel="00000000">
        <w:rPr>
          <w:rFonts w:cs="Times New Roman" w:hAnsi="Times New Roman" w:eastAsia="Times New Roman" w:ascii="Times New Roman"/>
          <w:b w:val="1"/>
          <w:sz w:val="20"/>
          <w:u w:val="single"/>
          <w:rtl w:val="0"/>
        </w:rPr>
        <w:t xml:space="preserve">President</w:t>
      </w:r>
      <w:r w:rsidRPr="00000000" w:rsidR="00000000" w:rsidDel="00000000">
        <w:rPr>
          <w:rFonts w:cs="Times New Roman" w:hAnsi="Times New Roman" w:eastAsia="Times New Roman" w:ascii="Times New Roman"/>
          <w:sz w:val="20"/>
          <w:rtl w:val="0"/>
        </w:rPr>
        <w:t xml:space="preserve"> of the </w:t>
      </w:r>
      <w:r w:rsidRPr="00000000" w:rsidR="00000000" w:rsidDel="00000000">
        <w:rPr>
          <w:rFonts w:cs="Times New Roman" w:hAnsi="Times New Roman" w:eastAsia="Times New Roman" w:ascii="Times New Roman"/>
          <w:b w:val="1"/>
          <w:sz w:val="20"/>
          <w:u w:val="single"/>
          <w:rtl w:val="0"/>
        </w:rPr>
        <w:t xml:space="preserve">French</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Fifth Republic</w:t>
      </w:r>
      <w:r w:rsidRPr="00000000" w:rsidR="00000000" w:rsidDel="00000000">
        <w:rPr>
          <w:rFonts w:cs="Times New Roman" w:hAnsi="Times New Roman" w:eastAsia="Times New Roman" w:ascii="Times New Roman"/>
          <w:sz w:val="20"/>
          <w:rtl w:val="0"/>
        </w:rPr>
        <w:t xml:space="preserve"> afterwards]</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13. In one of this author’s stories, John Endicott breaks up a festive wedding after deciding that Edgar and Edith are having too much fun. Robin hopes to be apprenticed to a man who gets tarred and feathered in another short story by this author of “The May-Pole of Merry Mount,” who wrote about Widow Wycherley and Colonel Killigrew sampling the Fountain of Youth in one short story. In a novel by this man, Pearl is born to the wife of Roger Chillingworth but is the daughter of the reverend Arthur Dimmesdale, forcing Hester to mark her clothing with an “A” for adultery. For 10 points, name this American author of “Dr. Heidegger’s Experiment” and </w:t>
      </w:r>
      <w:r w:rsidRPr="00000000" w:rsidR="00000000" w:rsidDel="00000000">
        <w:rPr>
          <w:rFonts w:cs="Times New Roman" w:hAnsi="Times New Roman" w:eastAsia="Times New Roman" w:ascii="Times New Roman"/>
          <w:i w:val="1"/>
          <w:sz w:val="20"/>
          <w:rtl w:val="0"/>
        </w:rPr>
        <w:t xml:space="preserve">The Scarlet Letter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Nathaniel </w:t>
      </w:r>
      <w:r w:rsidRPr="00000000" w:rsidR="00000000" w:rsidDel="00000000">
        <w:rPr>
          <w:rFonts w:cs="Times New Roman" w:hAnsi="Times New Roman" w:eastAsia="Times New Roman" w:ascii="Times New Roman"/>
          <w:b w:val="1"/>
          <w:sz w:val="20"/>
          <w:u w:val="single"/>
          <w:rtl w:val="0"/>
        </w:rPr>
        <w:t xml:space="preserve">Hawthorne</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An iterative method for numerically solving linear equations is known as the gradient method named for this word. In algebra, this adjective describes two elements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y</w:t>
      </w:r>
      <w:r w:rsidRPr="00000000" w:rsidR="00000000" w:rsidDel="00000000">
        <w:rPr>
          <w:rFonts w:cs="Times New Roman" w:hAnsi="Times New Roman" w:eastAsia="Times New Roman" w:ascii="Times New Roman"/>
          <w:sz w:val="20"/>
          <w:rtl w:val="0"/>
        </w:rPr>
        <w:t xml:space="preserve"> such that </w:t>
      </w:r>
      <w:r w:rsidRPr="00000000" w:rsidR="00000000" w:rsidDel="00000000">
        <w:rPr>
          <w:rFonts w:cs="Times New Roman" w:hAnsi="Times New Roman" w:eastAsia="Times New Roman" w:ascii="Times New Roman"/>
          <w:i w:val="1"/>
          <w:sz w:val="20"/>
          <w:rtl w:val="0"/>
        </w:rPr>
        <w:t xml:space="preserve">xg</w:t>
      </w:r>
      <w:r w:rsidRPr="00000000" w:rsidR="00000000" w:rsidDel="00000000">
        <w:rPr>
          <w:rFonts w:cs="Times New Roman" w:hAnsi="Times New Roman" w:eastAsia="Times New Roman" w:ascii="Times New Roman"/>
          <w:sz w:val="20"/>
          <w:rtl w:val="0"/>
        </w:rPr>
        <w:t xml:space="preserve"> equals </w:t>
      </w:r>
      <w:r w:rsidRPr="00000000" w:rsidR="00000000" w:rsidDel="00000000">
        <w:rPr>
          <w:rFonts w:cs="Times New Roman" w:hAnsi="Times New Roman" w:eastAsia="Times New Roman" w:ascii="Times New Roman"/>
          <w:i w:val="1"/>
          <w:sz w:val="20"/>
          <w:rtl w:val="0"/>
        </w:rPr>
        <w:t xml:space="preserve">gy</w:t>
      </w:r>
      <w:r w:rsidRPr="00000000" w:rsidR="00000000" w:rsidDel="00000000">
        <w:rPr>
          <w:rFonts w:cs="Times New Roman" w:hAnsi="Times New Roman" w:eastAsia="Times New Roman" w:ascii="Times New Roman"/>
          <w:sz w:val="20"/>
          <w:rtl w:val="0"/>
        </w:rPr>
        <w:t xml:space="preserve"> for some element </w:t>
      </w:r>
      <w:r w:rsidRPr="00000000" w:rsidR="00000000" w:rsidDel="00000000">
        <w:rPr>
          <w:rFonts w:cs="Times New Roman" w:hAnsi="Times New Roman" w:eastAsia="Times New Roman" w:ascii="Times New Roman"/>
          <w:i w:val="1"/>
          <w:sz w:val="20"/>
          <w:rtl w:val="0"/>
        </w:rPr>
        <w:t xml:space="preserve">g</w:t>
      </w:r>
      <w:r w:rsidRPr="00000000" w:rsidR="00000000" w:rsidDel="00000000">
        <w:rPr>
          <w:rFonts w:cs="Times New Roman" w:hAnsi="Times New Roman" w:eastAsia="Times New Roman" w:ascii="Times New Roman"/>
          <w:sz w:val="20"/>
          <w:rtl w:val="0"/>
        </w:rPr>
        <w:t xml:space="preserve">, while in physics, it describes variables to which the Heisenberg uncertainty principle applies. The adjoint of a matrix is computed by transposing and performing an operation with this as its second word. That operation is denoted by a bar over a number and leaves real numbers unchanged. For 10 points, name this term which, describes the relation of the complex numbers </w:t>
      </w:r>
      <w:r w:rsidRPr="00000000" w:rsidR="00000000" w:rsidDel="00000000">
        <w:rPr>
          <w:rFonts w:cs="Times New Roman" w:hAnsi="Times New Roman" w:eastAsia="Times New Roman" w:ascii="Times New Roman"/>
          <w:i w:val="1"/>
          <w:sz w:val="20"/>
          <w:rtl w:val="0"/>
        </w:rPr>
        <w:t xml:space="preserve">a+bi</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a–bi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conjugate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conjugation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This man served as the soloist at the premiere of Leonard Bernstein’s </w:t>
      </w:r>
      <w:r w:rsidRPr="00000000" w:rsidR="00000000" w:rsidDel="00000000">
        <w:rPr>
          <w:rFonts w:cs="Times New Roman" w:hAnsi="Times New Roman" w:eastAsia="Times New Roman" w:ascii="Times New Roman"/>
          <w:i w:val="1"/>
          <w:sz w:val="20"/>
          <w:rtl w:val="0"/>
        </w:rPr>
        <w:t xml:space="preserve">Prelude, Fugue, and Riffs</w:t>
      </w:r>
      <w:r w:rsidRPr="00000000" w:rsidR="00000000" w:rsidDel="00000000">
        <w:rPr>
          <w:rFonts w:cs="Times New Roman" w:hAnsi="Times New Roman" w:eastAsia="Times New Roman" w:ascii="Times New Roman"/>
          <w:sz w:val="20"/>
          <w:rtl w:val="0"/>
        </w:rPr>
        <w:t xml:space="preserve">. After beginning his career working in a band led by Ben Pollack, this man made a name for himself as a musician on the NBC show </w:t>
      </w:r>
      <w:r w:rsidRPr="00000000" w:rsidR="00000000" w:rsidDel="00000000">
        <w:rPr>
          <w:rFonts w:cs="Times New Roman" w:hAnsi="Times New Roman" w:eastAsia="Times New Roman" w:ascii="Times New Roman"/>
          <w:i w:val="1"/>
          <w:sz w:val="20"/>
          <w:rtl w:val="0"/>
        </w:rPr>
        <w:t xml:space="preserve">Let’s Dance</w:t>
      </w:r>
      <w:r w:rsidRPr="00000000" w:rsidR="00000000" w:rsidDel="00000000">
        <w:rPr>
          <w:rFonts w:cs="Times New Roman" w:hAnsi="Times New Roman" w:eastAsia="Times New Roman" w:ascii="Times New Roman"/>
          <w:sz w:val="20"/>
          <w:rtl w:val="0"/>
        </w:rPr>
        <w:t xml:space="preserve">. A cross-country tour by this man’s band was salvaged by a rousing performance at the Palomar Ballroom. Frequently collaborating with drummer Gene Krupa and songwriter Fletcher Henderson, this musician and his band performed “One O’Clock Jump” and “Don’t Be That Way” at a 1938 concert at Carnegie Hall. For 10 points, name this jazz clarinetist who was nicknamed the “King of Swing.”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Benjamin David “Benny” </w:t>
      </w:r>
      <w:r w:rsidRPr="00000000" w:rsidR="00000000" w:rsidDel="00000000">
        <w:rPr>
          <w:rFonts w:cs="Times New Roman" w:hAnsi="Times New Roman" w:eastAsia="Times New Roman" w:ascii="Times New Roman"/>
          <w:b w:val="1"/>
          <w:sz w:val="20"/>
          <w:u w:val="single"/>
          <w:rtl w:val="0"/>
        </w:rPr>
        <w:t xml:space="preserve">Goodman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The defeat of a 1602 Savoyard surprise invasion is commemorated in this city’s L’Escalade Festival. This city was the site of the first summit between Ronald Reagan and Mikhail Gorbachev. One resident of this city founded the International Red Cross after witnessing the aftermath of the Battle of Solferino, and a theologian from this city enforced ecclesiastical discipline and wrote </w:t>
      </w:r>
      <w:r w:rsidRPr="00000000" w:rsidR="00000000" w:rsidDel="00000000">
        <w:rPr>
          <w:rFonts w:cs="Times New Roman" w:hAnsi="Times New Roman" w:eastAsia="Times New Roman" w:ascii="Times New Roman"/>
          <w:i w:val="1"/>
          <w:sz w:val="20"/>
          <w:rtl w:val="0"/>
        </w:rPr>
        <w:t xml:space="preserve">Institutes of the Christian Religion</w:t>
      </w:r>
      <w:r w:rsidRPr="00000000" w:rsidR="00000000" w:rsidDel="00000000">
        <w:rPr>
          <w:rFonts w:cs="Times New Roman" w:hAnsi="Times New Roman" w:eastAsia="Times New Roman" w:ascii="Times New Roman"/>
          <w:sz w:val="20"/>
          <w:rtl w:val="0"/>
        </w:rPr>
        <w:t xml:space="preserve">. This seat of the League of Nations also hosted a 1949 meeting that codified international treatment of prisoners of war as part of four treaties that make up its namesake Conventions. For 10 points, name this Swiss city once led by John Calvin.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Geneva</w:t>
      </w: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17. A character in one story by this author is attacked by John Vincent Moon, leaving a crescent scar on his forehead. A fictionalized version of this author meets Ireneo, who can recall things perfectly, in another story by this author. This author of “The Form of the Sword” wrote a short story in which the sinologist Stephen Albert is murdered in order to reveal the location of a British artillery park. He described an endless array of rooms filled with all possible 410-page books in “The Library of Babel” and created the spy Yu-Tsun in the story “The Garden of the Forking Paths.” For 10 points, name this blind Argentine author whose stories were collected in </w:t>
      </w:r>
      <w:r w:rsidRPr="00000000" w:rsidR="00000000" w:rsidDel="00000000">
        <w:rPr>
          <w:rFonts w:cs="Times New Roman" w:hAnsi="Times New Roman" w:eastAsia="Times New Roman" w:ascii="Times New Roman"/>
          <w:i w:val="1"/>
          <w:sz w:val="20"/>
          <w:rtl w:val="0"/>
        </w:rPr>
        <w:t xml:space="preserve">Ficciones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Jorge Luis </w:t>
      </w:r>
      <w:r w:rsidRPr="00000000" w:rsidR="00000000" w:rsidDel="00000000">
        <w:rPr>
          <w:rFonts w:cs="Times New Roman" w:hAnsi="Times New Roman" w:eastAsia="Times New Roman" w:ascii="Times New Roman"/>
          <w:b w:val="1"/>
          <w:sz w:val="20"/>
          <w:u w:val="single"/>
          <w:rtl w:val="0"/>
        </w:rPr>
        <w:t xml:space="preserve">Borges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A crucifix in the upper left of this painting is partially hidden behind a green curtain. This painting also depicts a partially open book about arithmetic and a psalmbook near a lute with a broken string. One figure in this painting is Georges de Selve, the Bishop of Lavaur, and this painting also depicts Jean de Dinteville, who holds an ornate dagger and wears a pendant indicating that he belongs to the Order of St. Michael. The bottom of this painting famously features a anamorphic, or distorted, skull. For 10 points, name this double portrait containing a still life of several musical and scientific instruments, a painting by Hans Holbein the Younger.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i w:val="1"/>
          <w:sz w:val="20"/>
          <w:rtl w:val="0"/>
        </w:rPr>
        <w:t xml:space="preserve"> The </w:t>
      </w:r>
      <w:r w:rsidRPr="00000000" w:rsidR="00000000" w:rsidDel="00000000">
        <w:rPr>
          <w:rFonts w:cs="Times New Roman" w:hAnsi="Times New Roman" w:eastAsia="Times New Roman" w:ascii="Times New Roman"/>
          <w:b w:val="1"/>
          <w:i w:val="1"/>
          <w:sz w:val="20"/>
          <w:u w:val="single"/>
          <w:rtl w:val="0"/>
        </w:rPr>
        <w:t xml:space="preserve">Ambassadors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French </w:t>
      </w:r>
      <w:r w:rsidRPr="00000000" w:rsidR="00000000" w:rsidDel="00000000">
        <w:rPr>
          <w:rFonts w:cs="Times New Roman" w:hAnsi="Times New Roman" w:eastAsia="Times New Roman" w:ascii="Times New Roman"/>
          <w:b w:val="1"/>
          <w:i w:val="1"/>
          <w:sz w:val="20"/>
          <w:u w:val="single"/>
          <w:rtl w:val="0"/>
        </w:rPr>
        <w:t xml:space="preserve">Ambassadors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Cells designated by this letter secrete amylin. Carbohydrates designated by this have the anomeric hydroxyl group on the same side as the CH</w:t>
      </w:r>
      <w:r w:rsidRPr="00000000" w:rsidR="00000000" w:rsidDel="00000000">
        <w:rPr>
          <w:rFonts w:cs="Times New Roman" w:hAnsi="Times New Roman" w:eastAsia="Times New Roman" w:ascii="Times New Roman"/>
          <w:sz w:val="20"/>
          <w:vertAlign w:val="subscript"/>
          <w:rtl w:val="0"/>
        </w:rPr>
        <w:t xml:space="preserve">2</w:t>
      </w:r>
      <w:r w:rsidRPr="00000000" w:rsidR="00000000" w:rsidDel="00000000">
        <w:rPr>
          <w:rFonts w:cs="Times New Roman" w:hAnsi="Times New Roman" w:eastAsia="Times New Roman" w:ascii="Times New Roman"/>
          <w:sz w:val="20"/>
          <w:rtl w:val="0"/>
        </w:rPr>
        <w:t xml:space="preserve">OH group. Propanolol and metoprolol affect adrenergic receptors designated by this letter, blocking the action of epinephrine. Brain waves described by this letter characterize full consciousness, and cellulose forms this type of glycosidic linkage. Parallel amino acid strands form hydrogen bonds in a secondary structure named for this letter, the pleated sheet. The Islets of Langerhans mostly consist of insulin-secreting cells named for this Greek letter. For 10 points, name this letter designating animals a step below the “alpha male.”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 One account of this figure's birth tells fish pushing an egg out of the Euphrates. In the </w:t>
      </w:r>
      <w:r w:rsidRPr="00000000" w:rsidR="00000000" w:rsidDel="00000000">
        <w:rPr>
          <w:rFonts w:cs="Times New Roman" w:hAnsi="Times New Roman" w:eastAsia="Times New Roman" w:ascii="Times New Roman"/>
          <w:i w:val="1"/>
          <w:sz w:val="20"/>
          <w:rtl w:val="0"/>
        </w:rPr>
        <w:t xml:space="preserve">Iliad,</w:t>
      </w:r>
      <w:r w:rsidRPr="00000000" w:rsidR="00000000" w:rsidDel="00000000">
        <w:rPr>
          <w:rFonts w:cs="Times New Roman" w:hAnsi="Times New Roman" w:eastAsia="Times New Roman" w:ascii="Times New Roman"/>
          <w:sz w:val="20"/>
          <w:rtl w:val="0"/>
        </w:rPr>
        <w:t xml:space="preserve"> this figure's mother is Dione, to whom she goes for consolation after Diomedes wounds her in battle. After sleeping with Dionysus, this goddess became the mother of Priapus. A story from </w:t>
      </w:r>
      <w:r w:rsidRPr="00000000" w:rsidR="00000000" w:rsidDel="00000000">
        <w:rPr>
          <w:rFonts w:cs="Times New Roman" w:hAnsi="Times New Roman" w:eastAsia="Times New Roman" w:ascii="Times New Roman"/>
          <w:i w:val="1"/>
          <w:sz w:val="20"/>
          <w:rtl w:val="0"/>
        </w:rPr>
        <w:t xml:space="preserve">The Golden Ass </w:t>
      </w:r>
      <w:r w:rsidRPr="00000000" w:rsidR="00000000" w:rsidDel="00000000">
        <w:rPr>
          <w:rFonts w:cs="Times New Roman" w:hAnsi="Times New Roman" w:eastAsia="Times New Roman" w:ascii="Times New Roman"/>
          <w:sz w:val="20"/>
          <w:rtl w:val="0"/>
        </w:rPr>
        <w:t xml:space="preserve">relates how this goddess had her daughter in law retrieve a box of beauty from Persephone. Zeus gave this deity to Hephaestus as wife, and she caused the Trojan War when she offered a shepherd the most beautiful woman in the world in exchange for a golden apple. For 10 points, name this goddess born from the blood of Uranus, the mother of Eros and the Greek goddess of love.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Aphrodite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Venus</w:t>
      </w:r>
      <w:r w:rsidRPr="00000000" w:rsidR="00000000" w:rsidDel="00000000">
        <w:rPr>
          <w:rFonts w:cs="Times New Roman" w:hAnsi="Times New Roman" w:eastAsia="Times New Roman" w:ascii="Times New Roman"/>
          <w:sz w:val="20"/>
          <w:rtl w:val="0"/>
        </w:rPr>
        <w:t xml:space="preserve"> until “Dionysus”; do not accept or prompt thereafter]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After this right attaches, it cannot be circumvented by informants according to the </w:t>
      </w:r>
      <w:r w:rsidRPr="00000000" w:rsidR="00000000" w:rsidDel="00000000">
        <w:rPr>
          <w:rFonts w:cs="Times New Roman" w:hAnsi="Times New Roman" w:eastAsia="Times New Roman" w:ascii="Times New Roman"/>
          <w:i w:val="1"/>
          <w:sz w:val="20"/>
          <w:rtl w:val="0"/>
        </w:rPr>
        <w:t xml:space="preserve">Massiah</w:t>
      </w:r>
      <w:r w:rsidRPr="00000000" w:rsidR="00000000" w:rsidDel="00000000">
        <w:rPr>
          <w:rFonts w:cs="Times New Roman" w:hAnsi="Times New Roman" w:eastAsia="Times New Roman" w:ascii="Times New Roman"/>
          <w:sz w:val="20"/>
          <w:rtl w:val="0"/>
        </w:rPr>
        <w:t xml:space="preserve"> doctrine. In </w:t>
      </w:r>
      <w:r w:rsidRPr="00000000" w:rsidR="00000000" w:rsidDel="00000000">
        <w:rPr>
          <w:rFonts w:cs="Times New Roman" w:hAnsi="Times New Roman" w:eastAsia="Times New Roman" w:ascii="Times New Roman"/>
          <w:i w:val="1"/>
          <w:sz w:val="20"/>
          <w:rtl w:val="0"/>
        </w:rPr>
        <w:t xml:space="preserve">Strickland v. Washington</w:t>
      </w:r>
      <w:r w:rsidRPr="00000000" w:rsidR="00000000" w:rsidDel="00000000">
        <w:rPr>
          <w:rFonts w:cs="Times New Roman" w:hAnsi="Times New Roman" w:eastAsia="Times New Roman" w:ascii="Times New Roman"/>
          <w:sz w:val="20"/>
          <w:rtl w:val="0"/>
        </w:rPr>
        <w:t xml:space="preserve">, the Supreme Court held that this right includes the right to “effective assistance.”</w:t>
      </w:r>
      <w:r w:rsidRPr="00000000" w:rsidR="00000000" w:rsidDel="00000000">
        <w:rPr>
          <w:rFonts w:cs="Times New Roman" w:hAnsi="Times New Roman" w:eastAsia="Times New Roman" w:ascii="Times New Roman"/>
          <w:i w:val="1"/>
          <w:sz w:val="20"/>
          <w:rtl w:val="0"/>
        </w:rPr>
        <w:t xml:space="preserve"> Betts v. Brady</w:t>
      </w:r>
      <w:r w:rsidRPr="00000000" w:rsidR="00000000" w:rsidDel="00000000">
        <w:rPr>
          <w:rFonts w:cs="Times New Roman" w:hAnsi="Times New Roman" w:eastAsia="Times New Roman" w:ascii="Times New Roman"/>
          <w:sz w:val="20"/>
          <w:rtl w:val="0"/>
        </w:rPr>
        <w:t xml:space="preserve"> declined to incorporate this right against the states, but was overturned in a 1963 case argued by future justice Abe Fortas. The </w:t>
      </w:r>
      <w:r w:rsidRPr="00000000" w:rsidR="00000000" w:rsidDel="00000000">
        <w:rPr>
          <w:rFonts w:cs="Times New Roman" w:hAnsi="Times New Roman" w:eastAsia="Times New Roman" w:ascii="Times New Roman"/>
          <w:i w:val="1"/>
          <w:sz w:val="20"/>
          <w:rtl w:val="0"/>
        </w:rPr>
        <w:t xml:space="preserve">Miranda</w:t>
      </w:r>
      <w:r w:rsidRPr="00000000" w:rsidR="00000000" w:rsidDel="00000000">
        <w:rPr>
          <w:rFonts w:cs="Times New Roman" w:hAnsi="Times New Roman" w:eastAsia="Times New Roman" w:ascii="Times New Roman"/>
          <w:sz w:val="20"/>
          <w:rtl w:val="0"/>
        </w:rPr>
        <w:t xml:space="preserve"> warning informs arrestees that, if they cannot otherwise afford to invoke this right, a person will be appointed to ensure that it is satisfied. For 10 points, name this right enumerated in the Sixth Amendment, which according to </w:t>
      </w:r>
      <w:r w:rsidRPr="00000000" w:rsidR="00000000" w:rsidDel="00000000">
        <w:rPr>
          <w:rFonts w:cs="Times New Roman" w:hAnsi="Times New Roman" w:eastAsia="Times New Roman" w:ascii="Times New Roman"/>
          <w:i w:val="1"/>
          <w:sz w:val="20"/>
          <w:rtl w:val="0"/>
        </w:rPr>
        <w:t xml:space="preserve">Gideon v. Wainwright</w:t>
      </w:r>
      <w:r w:rsidRPr="00000000" w:rsidR="00000000" w:rsidDel="00000000">
        <w:rPr>
          <w:rFonts w:cs="Times New Roman" w:hAnsi="Times New Roman" w:eastAsia="Times New Roman" w:ascii="Times New Roman"/>
          <w:sz w:val="20"/>
          <w:rtl w:val="0"/>
        </w:rPr>
        <w:t xml:space="preserve"> requires states to provide public defenders.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right to an </w:t>
      </w:r>
      <w:r w:rsidRPr="00000000" w:rsidR="00000000" w:rsidDel="00000000">
        <w:rPr>
          <w:rFonts w:cs="Times New Roman" w:hAnsi="Times New Roman" w:eastAsia="Times New Roman" w:ascii="Times New Roman"/>
          <w:b w:val="1"/>
          <w:sz w:val="20"/>
          <w:u w:val="single"/>
          <w:rtl w:val="0"/>
        </w:rPr>
        <w:t xml:space="preserve">attorney</w:t>
      </w:r>
      <w:r w:rsidRPr="00000000" w:rsidR="00000000" w:rsidDel="00000000">
        <w:rPr>
          <w:rFonts w:cs="Times New Roman" w:hAnsi="Times New Roman" w:eastAsia="Times New Roman" w:ascii="Times New Roman"/>
          <w:sz w:val="20"/>
          <w:rtl w:val="0"/>
        </w:rPr>
        <w:t xml:space="preserve"> [or right to </w:t>
      </w:r>
      <w:r w:rsidRPr="00000000" w:rsidR="00000000" w:rsidDel="00000000">
        <w:rPr>
          <w:rFonts w:cs="Times New Roman" w:hAnsi="Times New Roman" w:eastAsia="Times New Roman" w:ascii="Times New Roman"/>
          <w:b w:val="1"/>
          <w:sz w:val="20"/>
          <w:u w:val="single"/>
          <w:rtl w:val="0"/>
        </w:rPr>
        <w:t xml:space="preserve">counsel</w:t>
      </w:r>
      <w:r w:rsidRPr="00000000" w:rsidR="00000000" w:rsidDel="00000000">
        <w:rPr>
          <w:rFonts w:cs="Times New Roman" w:hAnsi="Times New Roman" w:eastAsia="Times New Roman" w:ascii="Times New Roman"/>
          <w:sz w:val="20"/>
          <w:rtl w:val="0"/>
        </w:rPr>
        <w:t xml:space="preserve"> or a </w:t>
      </w:r>
      <w:r w:rsidRPr="00000000" w:rsidR="00000000" w:rsidDel="00000000">
        <w:rPr>
          <w:rFonts w:cs="Times New Roman" w:hAnsi="Times New Roman" w:eastAsia="Times New Roman" w:ascii="Times New Roman"/>
          <w:b w:val="1"/>
          <w:sz w:val="20"/>
          <w:u w:val="single"/>
          <w:rtl w:val="0"/>
        </w:rPr>
        <w:t xml:space="preserve">lawyer</w:t>
      </w:r>
      <w:r w:rsidRPr="00000000" w:rsidR="00000000" w:rsidDel="00000000">
        <w:rPr>
          <w:rFonts w:cs="Times New Roman" w:hAnsi="Times New Roman" w:eastAsia="Times New Roman" w:ascii="Times New Roman"/>
          <w:sz w:val="20"/>
          <w:rtl w:val="0"/>
        </w:rPr>
        <w:t xml:space="preserve"> or legal </w:t>
      </w:r>
      <w:r w:rsidRPr="00000000" w:rsidR="00000000" w:rsidDel="00000000">
        <w:rPr>
          <w:rFonts w:cs="Times New Roman" w:hAnsi="Times New Roman" w:eastAsia="Times New Roman" w:ascii="Times New Roman"/>
          <w:b w:val="1"/>
          <w:sz w:val="20"/>
          <w:u w:val="single"/>
          <w:rtl w:val="0"/>
        </w:rPr>
        <w:t xml:space="preserve">representation</w:t>
      </w:r>
      <w:r w:rsidRPr="00000000" w:rsidR="00000000" w:rsidDel="00000000">
        <w:rPr>
          <w:rFonts w:cs="Times New Roman" w:hAnsi="Times New Roman" w:eastAsia="Times New Roman" w:ascii="Times New Roman"/>
          <w:sz w:val="20"/>
          <w:rtl w:val="0"/>
        </w:rPr>
        <w:t xml:space="preserve">; accept other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X. </w:t>
      </w:r>
      <w:r w:rsidRPr="00000000" w:rsidR="00000000" w:rsidDel="00000000">
        <w:rPr>
          <w:rFonts w:cs="Times New Roman" w:hAnsi="Times New Roman" w:eastAsia="Times New Roman" w:ascii="Times New Roman"/>
          <w:sz w:val="20"/>
          <w:rtl w:val="0"/>
        </w:rPr>
        <w:t xml:space="preserve">The set of one play by this author consists of a lone chair in front of a guard tower in a concentration camp, to show that the play takes place in Quentin’s head. A fight between Rodolpho and Eddie Carbone ends another play by this author</w:t>
      </w:r>
      <w:r w:rsidRPr="00000000" w:rsidR="00000000" w:rsidDel="00000000">
        <w:rPr>
          <w:rFonts w:cs="Times New Roman" w:hAnsi="Times New Roman" w:eastAsia="Times New Roman" w:ascii="Times New Roman"/>
          <w:sz w:val="20"/>
          <w:rtl w:val="0"/>
        </w:rPr>
        <w:t xml:space="preserve">. The title character experiences hallucinations in which he speaks to a diamond tycoon, his older brother Ben, in a better known work by this author of </w:t>
      </w:r>
      <w:r w:rsidRPr="00000000" w:rsidR="00000000" w:rsidDel="00000000">
        <w:rPr>
          <w:rFonts w:cs="Times New Roman" w:hAnsi="Times New Roman" w:eastAsia="Times New Roman" w:ascii="Times New Roman"/>
          <w:i w:val="1"/>
          <w:sz w:val="20"/>
          <w:rtl w:val="0"/>
        </w:rPr>
        <w:t xml:space="preserve">After the Fall</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 View from the Bridge</w:t>
      </w:r>
      <w:r w:rsidRPr="00000000" w:rsidR="00000000" w:rsidDel="00000000">
        <w:rPr>
          <w:rFonts w:cs="Times New Roman" w:hAnsi="Times New Roman" w:eastAsia="Times New Roman" w:ascii="Times New Roman"/>
          <w:sz w:val="20"/>
          <w:rtl w:val="0"/>
        </w:rPr>
        <w:t xml:space="preserve">. That play sees Howard Wagner fire the father of Biff and Happy, who proceeds to commit suicide so his family can start a new life with his insurance money. For 10 points, name this American playwright of </w:t>
      </w:r>
      <w:r w:rsidRPr="00000000" w:rsidR="00000000" w:rsidDel="00000000">
        <w:rPr>
          <w:rFonts w:cs="Times New Roman" w:hAnsi="Times New Roman" w:eastAsia="Times New Roman" w:ascii="Times New Roman"/>
          <w:i w:val="1"/>
          <w:sz w:val="20"/>
          <w:rtl w:val="0"/>
        </w:rPr>
        <w:t xml:space="preserve">Death of a Salesman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Arthur Asher </w:t>
      </w:r>
      <w:r w:rsidRPr="00000000" w:rsidR="00000000" w:rsidDel="00000000">
        <w:rPr>
          <w:rFonts w:cs="Times New Roman" w:hAnsi="Times New Roman" w:eastAsia="Times New Roman" w:ascii="Times New Roman"/>
          <w:b w:val="1"/>
          <w:sz w:val="20"/>
          <w:u w:val="single"/>
          <w:rtl w:val="0"/>
        </w:rPr>
        <w:t xml:space="preserve">Miller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Phyllite is a type of schist that contains very small grains of this mineral. Along with quartz and feldspar, this type of mineral is commonly found in pegmatites, where tourmaline content is a good indicator of a high content of this mineral. The end window of a Geiger–Müller tube is often made of this mineral. Bunsen and Kirchoff discovered rubidium in lepidolite, a type of this silicate mineral, which along with talc and graphite exhibits perfect basal cleavage. Examples of this mineral include glauconite, biotite, and muscovite. For 10 points, name this kind of mineral known for its ability to easily fragment into sheets and flakes.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mica</w:t>
      </w: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X. This Roman emperor recognized Osroes I of Parthia, who this man’s predecessor had deposed. This man created a secret police, the frumentarii, to keep order while he traveled, as well as a Panhellenion League to unify Greek cities. This ruler fabricated a conspiracy led by Lucius Quietus and had him executed, shortly before he quelled a revolt supported by Rabbi Akiva, the Bar Kokhba rebellion. This man had his lover Antonius deified after he drowned in the Nile. His most famous achievement was a fortification built to keep marauding Picts out of a northern province. For 10 points, name this successor of Trajan whose namesake wall can still be seen in Britain.</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Hadrian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sz w:val="20"/>
          <w:highlight w:val="white"/>
          <w:rtl w:val="0"/>
        </w:rPr>
        <w:t xml:space="preserve">Publius Aelius Traianus </w:t>
      </w:r>
      <w:r w:rsidRPr="00000000" w:rsidR="00000000" w:rsidDel="00000000">
        <w:rPr>
          <w:rFonts w:cs="Times New Roman" w:hAnsi="Times New Roman" w:eastAsia="Times New Roman" w:ascii="Times New Roman"/>
          <w:b w:val="1"/>
          <w:sz w:val="20"/>
          <w:highlight w:val="white"/>
          <w:u w:val="single"/>
          <w:rtl w:val="0"/>
        </w:rPr>
        <w:t xml:space="preserve">Hadrianus</w:t>
      </w:r>
      <w:r w:rsidRPr="00000000" w:rsidR="00000000" w:rsidDel="00000000">
        <w:rPr>
          <w:rFonts w:cs="Times New Roman" w:hAnsi="Times New Roman" w:eastAsia="Times New Roman" w:ascii="Times New Roman"/>
          <w:sz w:val="20"/>
          <w:highlight w:val="white"/>
          <w:rtl w:val="0"/>
        </w:rPr>
        <w:t xml:space="preserve"> Augustus]</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1.  The central figure of this painting dons a shiny belt over a black tunic under a white robe.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painting of a bearded Greek philosopher, who touches a white marble sculpture of an ancient poet.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Aristotle Contemplating a Bust of Homer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other painting by the artist of </w:t>
      </w:r>
      <w:r w:rsidRPr="00000000" w:rsidR="00000000" w:rsidDel="00000000">
        <w:rPr>
          <w:rFonts w:cs="Times New Roman" w:hAnsi="Times New Roman" w:eastAsia="Times New Roman" w:ascii="Times New Roman"/>
          <w:i w:val="1"/>
          <w:sz w:val="20"/>
          <w:rtl w:val="0"/>
        </w:rPr>
        <w:t xml:space="preserve">Aristotle Contemplating a Bust of Home</w:t>
      </w:r>
      <w:r w:rsidRPr="00000000" w:rsidR="00000000" w:rsidDel="00000000">
        <w:rPr>
          <w:rFonts w:cs="Times New Roman" w:hAnsi="Times New Roman" w:eastAsia="Times New Roman" w:ascii="Times New Roman"/>
          <w:sz w:val="20"/>
          <w:rtl w:val="0"/>
        </w:rPr>
        <w:t xml:space="preserve">r depicts a militia led by Franz Banning Cocq. Figures in this painting include a man holding a blue and yellow flag and a drummer.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b w:val="1"/>
          <w:i w:val="1"/>
          <w:sz w:val="20"/>
          <w:u w:val="single"/>
          <w:rtl w:val="0"/>
        </w:rPr>
        <w:t xml:space="preserve"> Night Watch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Dutch artist painted</w:t>
      </w:r>
      <w:r w:rsidRPr="00000000" w:rsidR="00000000" w:rsidDel="00000000">
        <w:rPr>
          <w:rFonts w:cs="Times New Roman" w:hAnsi="Times New Roman" w:eastAsia="Times New Roman" w:ascii="Times New Roman"/>
          <w:i w:val="1"/>
          <w:sz w:val="20"/>
          <w:rtl w:val="0"/>
        </w:rPr>
        <w:t xml:space="preserve"> Aristotle Contemplating a Bust of Homer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Night Watch</w:t>
      </w:r>
      <w:r w:rsidRPr="00000000" w:rsidR="00000000" w:rsidDel="00000000">
        <w:rPr>
          <w:rFonts w:cs="Times New Roman" w:hAnsi="Times New Roman" w:eastAsia="Times New Roman" w:ascii="Times New Roman"/>
          <w:sz w:val="20"/>
          <w:rtl w:val="0"/>
        </w:rPr>
        <w:t xml:space="preserve">. He also showed a surgeon’s demonstration in</w:t>
      </w:r>
      <w:r w:rsidRPr="00000000" w:rsidR="00000000" w:rsidDel="00000000">
        <w:rPr>
          <w:rFonts w:cs="Times New Roman" w:hAnsi="Times New Roman" w:eastAsia="Times New Roman" w:ascii="Times New Roman"/>
          <w:i w:val="1"/>
          <w:sz w:val="20"/>
          <w:rtl w:val="0"/>
        </w:rPr>
        <w:t xml:space="preserve"> The Anatomy Lesson of Dr. Nicolaes Tulp.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Rembrandt</w:t>
      </w:r>
      <w:r w:rsidRPr="00000000" w:rsidR="00000000" w:rsidDel="00000000">
        <w:rPr>
          <w:rFonts w:cs="Times New Roman" w:hAnsi="Times New Roman" w:eastAsia="Times New Roman" w:ascii="Times New Roman"/>
          <w:sz w:val="20"/>
          <w:rtl w:val="0"/>
        </w:rPr>
        <w:t xml:space="preserve"> Harmenszoon </w:t>
      </w:r>
      <w:r w:rsidRPr="00000000" w:rsidR="00000000" w:rsidDel="00000000">
        <w:rPr>
          <w:rFonts w:cs="Times New Roman" w:hAnsi="Times New Roman" w:eastAsia="Times New Roman" w:ascii="Times New Roman"/>
          <w:b w:val="1"/>
          <w:sz w:val="20"/>
          <w:u w:val="single"/>
          <w:rtl w:val="0"/>
        </w:rPr>
        <w:t xml:space="preserve">van Rijn</w:t>
      </w:r>
      <w:r w:rsidRPr="00000000" w:rsidR="00000000" w:rsidDel="00000000">
        <w:rPr>
          <w:rFonts w:cs="Times New Roman" w:hAnsi="Times New Roman" w:eastAsia="Times New Roman" w:ascii="Times New Roman"/>
          <w:sz w:val="20"/>
          <w:rtl w:val="0"/>
        </w:rPr>
        <w:t xml:space="preserve"> [accept either underlined part]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In Shia Islam, Ali was the first of these leaders, who are believed to have been appointed by God and therefore have infallibility, or </w:t>
      </w:r>
      <w:r w:rsidRPr="00000000" w:rsidR="00000000" w:rsidDel="00000000">
        <w:rPr>
          <w:rFonts w:cs="Times New Roman" w:hAnsi="Times New Roman" w:eastAsia="Times New Roman" w:ascii="Times New Roman"/>
          <w:i w:val="1"/>
          <w:sz w:val="20"/>
          <w:rtl w:val="0"/>
        </w:rPr>
        <w:t xml:space="preserve">ismah</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people, who, in the Sunni tradition, lead religious worship at mosques.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imam</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group of Shi’ites believe that the Muhammad ibn al-Hassan was really the messianic Mahdi figure who would return to Earth with the help of Isa. They venerate the namesake number of imams.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Twelver</w:t>
      </w:r>
      <w:r w:rsidRPr="00000000" w:rsidR="00000000" w:rsidDel="00000000">
        <w:rPr>
          <w:rFonts w:cs="Times New Roman" w:hAnsi="Times New Roman" w:eastAsia="Times New Roman" w:ascii="Times New Roman"/>
          <w:sz w:val="20"/>
          <w:rtl w:val="0"/>
        </w:rPr>
        <w:t xml:space="preserve"> Shi’ism [prompt on “Twelve”]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Twelvers subscribe to ten “Ancillaries of Faith,” including this practice, which translates into English as “to struggle.” The Sword Verse of the Koran is thought to concern this, which a few Sunnis argue to be the sixth pillar.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jihad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Guillermo Del Toro wrote and directed this film, whose tagline is “Go Big or Go Extinct.”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summer 2013 blockbuster film in which giant human-controlled robots, known as Jaegers, are designed to defeat the monstrous Kaijus.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Pacific Rim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leader of the Jaeger pilots, Stacker Pentecost, is played by this British actor who stars in the upcoming biopic </w:t>
      </w:r>
      <w:r w:rsidRPr="00000000" w:rsidR="00000000" w:rsidDel="00000000">
        <w:rPr>
          <w:rFonts w:cs="Times New Roman" w:hAnsi="Times New Roman" w:eastAsia="Times New Roman" w:ascii="Times New Roman"/>
          <w:i w:val="1"/>
          <w:sz w:val="20"/>
          <w:rtl w:val="0"/>
        </w:rPr>
        <w:t xml:space="preserve">Mandela: Long Walk to Freedom</w:t>
      </w:r>
      <w:r w:rsidRPr="00000000" w:rsidR="00000000" w:rsidDel="00000000">
        <w:rPr>
          <w:rFonts w:cs="Times New Roman" w:hAnsi="Times New Roman" w:eastAsia="Times New Roman" w:ascii="Times New Roman"/>
          <w:sz w:val="20"/>
          <w:rtl w:val="0"/>
        </w:rPr>
        <w:t xml:space="preserve">. He also played “Stringer” Bell on </w:t>
      </w:r>
      <w:r w:rsidRPr="00000000" w:rsidR="00000000" w:rsidDel="00000000">
        <w:rPr>
          <w:rFonts w:cs="Times New Roman" w:hAnsi="Times New Roman" w:eastAsia="Times New Roman" w:ascii="Times New Roman"/>
          <w:i w:val="1"/>
          <w:sz w:val="20"/>
          <w:rtl w:val="0"/>
        </w:rPr>
        <w:t xml:space="preserve">The Wire</w:t>
      </w:r>
      <w:r w:rsidRPr="00000000" w:rsidR="00000000" w:rsidDel="00000000">
        <w:rPr>
          <w:rFonts w:cs="Times New Roman" w:hAnsi="Times New Roman" w:eastAsia="Times New Roman" w:ascii="Times New Roman"/>
          <w:sz w:val="20"/>
          <w:rtl w:val="0"/>
        </w:rPr>
        <w:t xml:space="preserve"> and Heimdall in </w:t>
      </w:r>
      <w:r w:rsidRPr="00000000" w:rsidR="00000000" w:rsidDel="00000000">
        <w:rPr>
          <w:rFonts w:cs="Times New Roman" w:hAnsi="Times New Roman" w:eastAsia="Times New Roman" w:ascii="Times New Roman"/>
          <w:i w:val="1"/>
          <w:sz w:val="20"/>
          <w:rtl w:val="0"/>
        </w:rPr>
        <w:t xml:space="preserve">Thor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Idris </w:t>
      </w:r>
      <w:r w:rsidRPr="00000000" w:rsidR="00000000" w:rsidDel="00000000">
        <w:rPr>
          <w:rFonts w:cs="Times New Roman" w:hAnsi="Times New Roman" w:eastAsia="Times New Roman" w:ascii="Times New Roman"/>
          <w:b w:val="1"/>
          <w:sz w:val="20"/>
          <w:u w:val="single"/>
          <w:rtl w:val="0"/>
        </w:rPr>
        <w:t xml:space="preserve">Elba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actor plays the Kaiju organ-dealer Hannibal Chau. He also starred as the title character in Del Toro’s Hellboy series.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Ron </w:t>
      </w:r>
      <w:r w:rsidRPr="00000000" w:rsidR="00000000" w:rsidDel="00000000">
        <w:rPr>
          <w:rFonts w:cs="Times New Roman" w:hAnsi="Times New Roman" w:eastAsia="Times New Roman" w:ascii="Times New Roman"/>
          <w:b w:val="1"/>
          <w:sz w:val="20"/>
          <w:u w:val="single"/>
          <w:rtl w:val="0"/>
        </w:rPr>
        <w:t xml:space="preserve">Perlman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4. The nomination of one candidate in this election was affirmed in the “smoke-filled room” and supported by his campaign organizer Harry Daugherty. For 10 points each:</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Name this election in which Warren Harding’s promises of a “Return to Normalcy” earned him a landslide victory.</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United States presidential election of </w:t>
      </w:r>
      <w:r w:rsidRPr="00000000" w:rsidR="00000000" w:rsidDel="00000000">
        <w:rPr>
          <w:rFonts w:cs="Times New Roman" w:hAnsi="Times New Roman" w:eastAsia="Times New Roman" w:ascii="Times New Roman"/>
          <w:b w:val="1"/>
          <w:sz w:val="20"/>
          <w:u w:val="single"/>
          <w:rtl w:val="0"/>
        </w:rPr>
        <w:t xml:space="preserve">1920</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Harding’s opponent in the election was this man, who was serving as Governor of Ohio at the time and ran with the Assistant Secretary of the Navy, Franklin Roosevelt.</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James Middleton </w:t>
      </w:r>
      <w:r w:rsidRPr="00000000" w:rsidR="00000000" w:rsidDel="00000000">
        <w:rPr>
          <w:rFonts w:cs="Times New Roman" w:hAnsi="Times New Roman" w:eastAsia="Times New Roman" w:ascii="Times New Roman"/>
          <w:b w:val="1"/>
          <w:sz w:val="20"/>
          <w:u w:val="single"/>
          <w:rtl w:val="0"/>
        </w:rPr>
        <w:t xml:space="preserve">Cox</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In a cartoon from the election, this man consoles himself that “There are better places than the front porch.” Despite being in jail at the time, this repeat socialist candidate drew 3.4% of the popular vote.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Eugene Victor </w:t>
      </w:r>
      <w:r w:rsidRPr="00000000" w:rsidR="00000000" w:rsidDel="00000000">
        <w:rPr>
          <w:rFonts w:cs="Times New Roman" w:hAnsi="Times New Roman" w:eastAsia="Times New Roman" w:ascii="Times New Roman"/>
          <w:b w:val="1"/>
          <w:sz w:val="20"/>
          <w:u w:val="single"/>
          <w:rtl w:val="0"/>
        </w:rPr>
        <w:t xml:space="preserve">Debs</w:t>
      </w:r>
      <w:r w:rsidRPr="00000000" w:rsidR="00000000" w:rsidDel="00000000">
        <w:rPr>
          <w:rFonts w:cs="Times New Roman" w:hAnsi="Times New Roman" w:eastAsia="Times New Roman" w:ascii="Times New Roman"/>
          <w:sz w:val="20"/>
          <w:rtl w:val="0"/>
        </w:rPr>
        <w:t xml:space="preserve"> [or “Gene” </w:t>
      </w:r>
      <w:r w:rsidRPr="00000000" w:rsidR="00000000" w:rsidDel="00000000">
        <w:rPr>
          <w:rFonts w:cs="Times New Roman" w:hAnsi="Times New Roman" w:eastAsia="Times New Roman" w:ascii="Times New Roman"/>
          <w:b w:val="1"/>
          <w:sz w:val="20"/>
          <w:u w:val="single"/>
          <w:rtl w:val="0"/>
        </w:rPr>
        <w:t xml:space="preserve">Debs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He awards checks for two dollars and fifty six cents to anyone who finds a flaw in his books.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computer scientist, who created the vector font language Metafont and wrote the series </w:t>
      </w:r>
      <w:r w:rsidRPr="00000000" w:rsidR="00000000" w:rsidDel="00000000">
        <w:rPr>
          <w:rFonts w:cs="Times New Roman" w:hAnsi="Times New Roman" w:eastAsia="Times New Roman" w:ascii="Times New Roman"/>
          <w:i w:val="1"/>
          <w:sz w:val="20"/>
          <w:rtl w:val="0"/>
        </w:rPr>
        <w:t xml:space="preserve">The Art of Computer Programming.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Donald </w:t>
      </w:r>
      <w:r w:rsidRPr="00000000" w:rsidR="00000000" w:rsidDel="00000000">
        <w:rPr>
          <w:rFonts w:cs="Times New Roman" w:hAnsi="Times New Roman" w:eastAsia="Times New Roman" w:ascii="Times New Roman"/>
          <w:b w:val="1"/>
          <w:sz w:val="20"/>
          <w:u w:val="single"/>
          <w:rtl w:val="0"/>
        </w:rPr>
        <w:t xml:space="preserve">Knuth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Metafont is a counterpart to this better known typesetting program, also developed by Knuth, which is often used for scientific typesetting. In it, commands are prefixed with a backslash and grouped with curly braces.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TeX</w:t>
      </w:r>
      <w:r w:rsidRPr="00000000" w:rsidR="00000000" w:rsidDel="00000000">
        <w:rPr>
          <w:rFonts w:cs="Times New Roman" w:hAnsi="Times New Roman" w:eastAsia="Times New Roman" w:ascii="Times New Roman"/>
          <w:sz w:val="20"/>
          <w:rtl w:val="0"/>
        </w:rPr>
        <w:t xml:space="preserve"> [pronounced “tech”; accept any answer ending in TeX, including La</w:t>
      </w:r>
      <w:r w:rsidRPr="00000000" w:rsidR="00000000" w:rsidDel="00000000">
        <w:rPr>
          <w:rFonts w:cs="Times New Roman" w:hAnsi="Times New Roman" w:eastAsia="Times New Roman" w:ascii="Times New Roman"/>
          <w:b w:val="1"/>
          <w:sz w:val="20"/>
          <w:u w:val="single"/>
          <w:rtl w:val="0"/>
        </w:rPr>
        <w:t xml:space="preserve">TeX</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Along with Morris and Pratt, Knuth also names an algorithm for finding subsets of these pieces of data. They are sequences of characters, and are used to represent text.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string</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6. One ruler of this empire died after trying to pray on the stairs and tumbling to his death. For 10 points each:</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Name this Indian empire whose members include the aforementioned Humayun, his father Akbar the Great, and the builder of the Taj Mahal, Shah Jahan.</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Mughal</w:t>
      </w:r>
      <w:r w:rsidRPr="00000000" w:rsidR="00000000" w:rsidDel="00000000">
        <w:rPr>
          <w:rFonts w:cs="Times New Roman" w:hAnsi="Times New Roman" w:eastAsia="Times New Roman" w:ascii="Times New Roman"/>
          <w:sz w:val="20"/>
          <w:rtl w:val="0"/>
        </w:rPr>
        <w:t xml:space="preserve"> Empire [or </w:t>
      </w:r>
      <w:r w:rsidRPr="00000000" w:rsidR="00000000" w:rsidDel="00000000">
        <w:rPr>
          <w:rFonts w:cs="Times New Roman" w:hAnsi="Times New Roman" w:eastAsia="Times New Roman" w:ascii="Times New Roman"/>
          <w:b w:val="1"/>
          <w:sz w:val="20"/>
          <w:u w:val="single"/>
          <w:rtl w:val="0"/>
        </w:rPr>
        <w:t xml:space="preserve">Moghul</w:t>
      </w:r>
      <w:r w:rsidRPr="00000000" w:rsidR="00000000" w:rsidDel="00000000">
        <w:rPr>
          <w:rFonts w:cs="Times New Roman" w:hAnsi="Times New Roman" w:eastAsia="Times New Roman" w:ascii="Times New Roman"/>
          <w:sz w:val="20"/>
          <w:rtl w:val="0"/>
        </w:rPr>
        <w:t xml:space="preserve"> Empire; accept “sultanate” or "dynasty" in place of “empire”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This founder of the Mughal Empire received the Koh-i-Noor diamond from the Raja of Gwalior and defeated Ibrahim Lodi at the First Battle of Panipat.</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Zahir-ud-din Muhammad </w:t>
      </w:r>
      <w:r w:rsidRPr="00000000" w:rsidR="00000000" w:rsidDel="00000000">
        <w:rPr>
          <w:rFonts w:cs="Times New Roman" w:hAnsi="Times New Roman" w:eastAsia="Times New Roman" w:ascii="Times New Roman"/>
          <w:b w:val="1"/>
          <w:sz w:val="20"/>
          <w:u w:val="single"/>
          <w:rtl w:val="0"/>
        </w:rPr>
        <w:t xml:space="preserve">Babur</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Baber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Babar</w:t>
      </w:r>
      <w:r w:rsidRPr="00000000" w:rsidR="00000000" w:rsidDel="00000000">
        <w:rPr>
          <w:rFonts w:cs="Times New Roman" w:hAnsi="Times New Roman" w:eastAsia="Times New Roman" w:ascii="Times New Roman"/>
          <w:sz w:val="20"/>
          <w:rtl w:val="0"/>
        </w:rPr>
        <w:t xml:space="preserve"> as well]</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The Islamic Mughals were supplanted in part by this Hindu empire which fought three namesake wars with the British and was founded by Shivaji.</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Maratha</w:t>
      </w:r>
      <w:r w:rsidRPr="00000000" w:rsidR="00000000" w:rsidDel="00000000">
        <w:rPr>
          <w:rFonts w:cs="Times New Roman" w:hAnsi="Times New Roman" w:eastAsia="Times New Roman" w:ascii="Times New Roman"/>
          <w:sz w:val="20"/>
          <w:rtl w:val="0"/>
        </w:rPr>
        <w:t xml:space="preserve"> Empire</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This thinker’s “fateful hoaxing” titles a critique by Derek Freeman.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anthropologist who studied female dominance in the Tchambuli Lake region in the work </w:t>
      </w:r>
      <w:r w:rsidRPr="00000000" w:rsidR="00000000" w:rsidDel="00000000">
        <w:rPr>
          <w:rFonts w:cs="Times New Roman" w:hAnsi="Times New Roman" w:eastAsia="Times New Roman" w:ascii="Times New Roman"/>
          <w:i w:val="1"/>
          <w:sz w:val="20"/>
          <w:rtl w:val="0"/>
        </w:rPr>
        <w:t xml:space="preserve">Sex and Temperament in Three Primitive Societies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Margaret </w:t>
      </w:r>
      <w:r w:rsidRPr="00000000" w:rsidR="00000000" w:rsidDel="00000000">
        <w:rPr>
          <w:rFonts w:cs="Times New Roman" w:hAnsi="Times New Roman" w:eastAsia="Times New Roman" w:ascii="Times New Roman"/>
          <w:b w:val="1"/>
          <w:sz w:val="20"/>
          <w:u w:val="single"/>
          <w:rtl w:val="0"/>
        </w:rPr>
        <w:t xml:space="preserve">Mead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Mead focused on adolescent girls who deferred marriage for years while enjoying casual sex and described the taupou system in a book about “coming of age” in this island chain.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Samoa</w:t>
      </w:r>
      <w:r w:rsidRPr="00000000" w:rsidR="00000000" w:rsidDel="00000000">
        <w:rPr>
          <w:rFonts w:cs="Times New Roman" w:hAnsi="Times New Roman" w:eastAsia="Times New Roman" w:ascii="Times New Roman"/>
          <w:sz w:val="20"/>
          <w:rtl w:val="0"/>
        </w:rPr>
        <w:t xml:space="preserve">n Islands [accept </w:t>
      </w:r>
      <w:r w:rsidRPr="00000000" w:rsidR="00000000" w:rsidDel="00000000">
        <w:rPr>
          <w:rFonts w:cs="Times New Roman" w:hAnsi="Times New Roman" w:eastAsia="Times New Roman" w:ascii="Times New Roman"/>
          <w:b w:val="1"/>
          <w:i w:val="1"/>
          <w:sz w:val="20"/>
          <w:u w:val="single"/>
          <w:rtl w:val="0"/>
        </w:rPr>
        <w:t xml:space="preserve">Coming of Age in Samoa</w:t>
      </w:r>
      <w:r w:rsidRPr="00000000" w:rsidR="00000000" w:rsidDel="00000000">
        <w:rPr>
          <w:rFonts w:cs="Times New Roman" w:hAnsi="Times New Roman" w:eastAsia="Times New Roman" w:ascii="Times New Roman"/>
          <w:sz w:val="20"/>
          <w:rtl w:val="0"/>
        </w:rPr>
        <w:t xml:space="preserve">; do not accept “American Samoa”]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advisor of Margaret Mead wrote </w:t>
      </w:r>
      <w:r w:rsidRPr="00000000" w:rsidR="00000000" w:rsidDel="00000000">
        <w:rPr>
          <w:rFonts w:cs="Times New Roman" w:hAnsi="Times New Roman" w:eastAsia="Times New Roman" w:ascii="Times New Roman"/>
          <w:i w:val="1"/>
          <w:sz w:val="20"/>
          <w:rtl w:val="0"/>
        </w:rPr>
        <w:t xml:space="preserve">The Mind of Primitive Man</w:t>
      </w:r>
      <w:r w:rsidRPr="00000000" w:rsidR="00000000" w:rsidDel="00000000">
        <w:rPr>
          <w:rFonts w:cs="Times New Roman" w:hAnsi="Times New Roman" w:eastAsia="Times New Roman" w:ascii="Times New Roman"/>
          <w:sz w:val="20"/>
          <w:rtl w:val="0"/>
        </w:rPr>
        <w:t xml:space="preserve">, which challenged claims that intelligence was racially determined.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Franz Uri </w:t>
      </w:r>
      <w:r w:rsidRPr="00000000" w:rsidR="00000000" w:rsidDel="00000000">
        <w:rPr>
          <w:rFonts w:cs="Times New Roman" w:hAnsi="Times New Roman" w:eastAsia="Times New Roman" w:ascii="Times New Roman"/>
          <w:b w:val="1"/>
          <w:sz w:val="20"/>
          <w:u w:val="single"/>
          <w:rtl w:val="0"/>
        </w:rPr>
        <w:t xml:space="preserve">Boas</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Carbenes add to alkenes to form derivatives of this compound in the Simmons-Smith reaction.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simplest cyclic hydrocarbon. It has significant torsional strain because all of the hydrogen atoms must be eclipsed.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cyclopropane</w:t>
      </w:r>
      <w:r w:rsidRPr="00000000" w:rsidR="00000000" w:rsidDel="00000000">
        <w:rPr>
          <w:rFonts w:cs="Times New Roman" w:hAnsi="Times New Roman" w:eastAsia="Times New Roman" w:ascii="Times New Roman"/>
          <w:sz w:val="20"/>
          <w:rtl w:val="0"/>
        </w:rPr>
        <w:t xml:space="preserve"> [prompt on “C</w:t>
      </w:r>
      <w:r w:rsidRPr="00000000" w:rsidR="00000000" w:rsidDel="00000000">
        <w:rPr>
          <w:rFonts w:cs="Times New Roman" w:hAnsi="Times New Roman" w:eastAsia="Times New Roman" w:ascii="Times New Roman"/>
          <w:sz w:val="20"/>
          <w:vertAlign w:val="subscript"/>
          <w:rtl w:val="0"/>
        </w:rPr>
        <w:t xml:space="preserve">3</w:t>
      </w:r>
      <w:r w:rsidRPr="00000000" w:rsidR="00000000" w:rsidDel="00000000">
        <w:rPr>
          <w:rFonts w:cs="Times New Roman" w:hAnsi="Times New Roman" w:eastAsia="Times New Roman" w:ascii="Times New Roman"/>
          <w:sz w:val="20"/>
          <w:rtl w:val="0"/>
        </w:rPr>
        <w:t xml:space="preserve">H</w:t>
      </w:r>
      <w:r w:rsidRPr="00000000" w:rsidR="00000000" w:rsidDel="00000000">
        <w:rPr>
          <w:rFonts w:cs="Times New Roman" w:hAnsi="Times New Roman" w:eastAsia="Times New Roman" w:ascii="Times New Roman"/>
          <w:sz w:val="20"/>
          <w:vertAlign w:val="subscript"/>
          <w:rtl w:val="0"/>
        </w:rPr>
        <w:t xml:space="preserve">6</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Cyclopropane is commonly depicted in line notation as one of these geometric shapes, as it has three carbon atoms.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an equilateral </w:t>
      </w:r>
      <w:r w:rsidRPr="00000000" w:rsidR="00000000" w:rsidDel="00000000">
        <w:rPr>
          <w:rFonts w:cs="Times New Roman" w:hAnsi="Times New Roman" w:eastAsia="Times New Roman" w:ascii="Times New Roman"/>
          <w:b w:val="1"/>
          <w:sz w:val="20"/>
          <w:u w:val="single"/>
          <w:rtl w:val="0"/>
        </w:rPr>
        <w:t xml:space="preserve">triangle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triangle is also used when writing chemical reactions to indicate that this physical change is being applied to the reactants during the progress of the reaction.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they are being </w:t>
      </w:r>
      <w:r w:rsidRPr="00000000" w:rsidR="00000000" w:rsidDel="00000000">
        <w:rPr>
          <w:rFonts w:cs="Times New Roman" w:hAnsi="Times New Roman" w:eastAsia="Times New Roman" w:ascii="Times New Roman"/>
          <w:b w:val="1"/>
          <w:sz w:val="20"/>
          <w:u w:val="single"/>
          <w:rtl w:val="0"/>
        </w:rPr>
        <w:t xml:space="preserve">heat</w:t>
      </w:r>
      <w:r w:rsidRPr="00000000" w:rsidR="00000000" w:rsidDel="00000000">
        <w:rPr>
          <w:rFonts w:cs="Times New Roman" w:hAnsi="Times New Roman" w:eastAsia="Times New Roman" w:ascii="Times New Roman"/>
          <w:sz w:val="20"/>
          <w:rtl w:val="0"/>
        </w:rPr>
        <w:t xml:space="preserve">ed [or same-knowledge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symphony’s second movement is mostly scored in F major, but features many diversions into minor keys.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41st symphony by the composer of the Linz and Haffner symphonies, whose nickname was given to it by Johann Peter Salomon.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Symphony No. 41 in C Major, “</w:t>
      </w:r>
      <w:r w:rsidRPr="00000000" w:rsidR="00000000" w:rsidDel="00000000">
        <w:rPr>
          <w:rFonts w:cs="Times New Roman" w:hAnsi="Times New Roman" w:eastAsia="Times New Roman" w:ascii="Times New Roman"/>
          <w:b w:val="1"/>
          <w:sz w:val="20"/>
          <w:u w:val="single"/>
          <w:rtl w:val="0"/>
        </w:rPr>
        <w:t xml:space="preserve">Jupiter</w:t>
      </w:r>
      <w:r w:rsidRPr="00000000" w:rsidR="00000000" w:rsidDel="00000000">
        <w:rPr>
          <w:rFonts w:cs="Times New Roman" w:hAnsi="Times New Roman" w:eastAsia="Times New Roman" w:ascii="Times New Roman"/>
          <w:sz w:val="20"/>
          <w:rtl w:val="0"/>
        </w:rPr>
        <w:t xml:space="preserve">” Symphony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Jupiter Symphony was the last completed symphony by this Austrian composer, a child prodigy whose </w:t>
      </w:r>
      <w:r w:rsidRPr="00000000" w:rsidR="00000000" w:rsidDel="00000000">
        <w:rPr>
          <w:rFonts w:cs="Times New Roman" w:hAnsi="Times New Roman" w:eastAsia="Times New Roman" w:ascii="Times New Roman"/>
          <w:i w:val="1"/>
          <w:sz w:val="20"/>
          <w:rtl w:val="0"/>
        </w:rPr>
        <w:t xml:space="preserve">Requiem </w:t>
      </w:r>
      <w:r w:rsidRPr="00000000" w:rsidR="00000000" w:rsidDel="00000000">
        <w:rPr>
          <w:rFonts w:cs="Times New Roman" w:hAnsi="Times New Roman" w:eastAsia="Times New Roman" w:ascii="Times New Roman"/>
          <w:sz w:val="20"/>
          <w:rtl w:val="0"/>
        </w:rPr>
        <w:t xml:space="preserve">was left unfinished at his death, prompting Franz Sussmayr to complete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Wolfgang Amadeus </w:t>
      </w:r>
      <w:r w:rsidRPr="00000000" w:rsidR="00000000" w:rsidDel="00000000">
        <w:rPr>
          <w:rFonts w:cs="Times New Roman" w:hAnsi="Times New Roman" w:eastAsia="Times New Roman" w:ascii="Times New Roman"/>
          <w:b w:val="1"/>
          <w:sz w:val="20"/>
          <w:u w:val="single"/>
          <w:rtl w:val="0"/>
        </w:rPr>
        <w:t xml:space="preserve">Mozart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Mozart wrote four concertos for this instrument, with the last three in E flat major. They were written for Joseph Leutgeb, who Mozart calls “an ass, ox, and simpleton” in the notes for his second concerto for this instrument.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French </w:t>
      </w:r>
      <w:r w:rsidRPr="00000000" w:rsidR="00000000" w:rsidDel="00000000">
        <w:rPr>
          <w:rFonts w:cs="Times New Roman" w:hAnsi="Times New Roman" w:eastAsia="Times New Roman" w:ascii="Times New Roman"/>
          <w:b w:val="1"/>
          <w:sz w:val="20"/>
          <w:u w:val="single"/>
          <w:rtl w:val="0"/>
        </w:rPr>
        <w:t xml:space="preserve">horn</w:t>
      </w: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rtl w:val="0"/>
        </w:rPr>
        <w:t xml:space="preserve">This poem concludes that the title character was “more brave than me: more blond than you.” For 10 points each:</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Name this poem that describes the abuses undergone by a man “whose warmest heart recoiled at war: / a conscientious object-or.”</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 sing of Olaf glad and big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This American poet of “anyone lived in a pretty town” wrote “i sing of Olaf glad and big.” He is known for the lack of capitalization and odd punctuation in his poems.</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Edward Estlin </w:t>
      </w:r>
      <w:r w:rsidRPr="00000000" w:rsidR="00000000" w:rsidDel="00000000">
        <w:rPr>
          <w:rFonts w:cs="Times New Roman" w:hAnsi="Times New Roman" w:eastAsia="Times New Roman" w:ascii="Times New Roman"/>
          <w:b w:val="1"/>
          <w:sz w:val="20"/>
          <w:u w:val="single"/>
          <w:rtl w:val="0"/>
        </w:rPr>
        <w:t xml:space="preserve">Cummings</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[10] Cummings asked, “how do you like your blueeyed boy / Mister Death” in a poem that states that this man is “defunct.” According to that poem, this man “used to ride a watersmooth-silver stallion” and shoot pigeons.</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Buffalo Bill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11. He praised the peaceful rule of Edwin of Northumbria in one work. For 10 points each:</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Name this author of </w:t>
      </w:r>
      <w:r w:rsidRPr="00000000" w:rsidR="00000000" w:rsidDel="00000000">
        <w:rPr>
          <w:rFonts w:cs="Times New Roman" w:hAnsi="Times New Roman" w:eastAsia="Times New Roman" w:ascii="Times New Roman"/>
          <w:i w:val="1"/>
          <w:sz w:val="20"/>
          <w:rtl w:val="0"/>
        </w:rPr>
        <w:t xml:space="preserve">The Ecclesiastical History of the English People</w:t>
      </w:r>
      <w:r w:rsidRPr="00000000" w:rsidR="00000000" w:rsidDel="00000000">
        <w:rPr>
          <w:rFonts w:cs="Times New Roman" w:hAnsi="Times New Roman" w:eastAsia="Times New Roman" w:ascii="Times New Roman"/>
          <w:sz w:val="20"/>
          <w:rtl w:val="0"/>
        </w:rPr>
        <w:t xml:space="preserve"> who operated out of a monastery in Wearmouth-Jarrow. He was declared a Doctor of the Church by Leo XIII.</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the Venerable </w:t>
      </w:r>
      <w:r w:rsidRPr="00000000" w:rsidR="00000000" w:rsidDel="00000000">
        <w:rPr>
          <w:rFonts w:cs="Times New Roman" w:hAnsi="Times New Roman" w:eastAsia="Times New Roman" w:ascii="Times New Roman"/>
          <w:b w:val="1"/>
          <w:sz w:val="20"/>
          <w:u w:val="single"/>
          <w:rtl w:val="0"/>
        </w:rPr>
        <w:t xml:space="preserve">Bede</w:t>
      </w:r>
      <w:r w:rsidRPr="00000000" w:rsidR="00000000" w:rsidDel="00000000">
        <w:rPr>
          <w:rFonts w:cs="Times New Roman" w:hAnsi="Times New Roman" w:eastAsia="Times New Roman" w:ascii="Times New Roman"/>
          <w:sz w:val="20"/>
          <w:rtl w:val="0"/>
        </w:rPr>
        <w:t xml:space="preserve"> [or Saint </w:t>
      </w:r>
      <w:r w:rsidRPr="00000000" w:rsidR="00000000" w:rsidDel="00000000">
        <w:rPr>
          <w:rFonts w:cs="Times New Roman" w:hAnsi="Times New Roman" w:eastAsia="Times New Roman" w:ascii="Times New Roman"/>
          <w:b w:val="1"/>
          <w:sz w:val="20"/>
          <w:u w:val="single"/>
          <w:rtl w:val="0"/>
        </w:rPr>
        <w:t xml:space="preserve">Bede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The Venerable Bede wrote about missions sent to Britain by the first pope of this name. That man was known as the “Father of Christian Worship” for liturgical innovations and his namesake chant.</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Gregory</w:t>
      </w:r>
      <w:r w:rsidRPr="00000000" w:rsidR="00000000" w:rsidDel="00000000">
        <w:rPr>
          <w:rFonts w:cs="Times New Roman" w:hAnsi="Times New Roman" w:eastAsia="Times New Roman" w:ascii="Times New Roman"/>
          <w:sz w:val="20"/>
          <w:rtl w:val="0"/>
        </w:rPr>
        <w:t xml:space="preserve"> I</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Gregory’s evangelism was inspired by seeing some slave boys of this Germanic tribe, which colonized post-Roman Britain and mixed with the Saxons.</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Angle</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Anglian</w:t>
      </w:r>
      <w:r w:rsidRPr="00000000" w:rsidR="00000000" w:rsidDel="00000000">
        <w:rPr>
          <w:rFonts w:cs="Times New Roman" w:hAnsi="Times New Roman" w:eastAsia="Times New Roman" w:ascii="Times New Roman"/>
          <w:sz w:val="20"/>
          <w:rtl w:val="0"/>
        </w:rPr>
        <w:t xml:space="preserve">s; do not accept “Anglos”]</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The lack of this vitamin is responsible for a disease that causes skin lesions, as well as mental problems like delusions, insomnia, and aggression.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vitamin, a pyridine ring with a carboxyl group. It can be synthesized in the liver but is prevalent in whole wheats, and its deficiency causes pellagra.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B3</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niacin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deficiency that can cause pellagra is that of this amino acid because it is a precursor to niacin. It has an indole ring and turkey is commonly claimed to make you sleepy because of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tryptophan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biosynthesis of tryptophan in bacteria is the classic example of the repressible example of these units. These genetic units consist of several genes under the control of a single promoter.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operon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Name the following about natural tourist destinations in the western US,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Yellowstone National Park is home to this reliable geyser that erupts, on average, every 90 minutes.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Old Faithful</w:t>
      </w:r>
      <w:r w:rsidRPr="00000000" w:rsidR="00000000" w:rsidDel="00000000">
        <w:rPr>
          <w:rFonts w:cs="Times New Roman" w:hAnsi="Times New Roman" w:eastAsia="Times New Roman" w:ascii="Times New Roman"/>
          <w:sz w:val="20"/>
          <w:rtl w:val="0"/>
        </w:rPr>
        <w:t xml:space="preserve"> Geyser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Crazy Horse memorial, Wind Cave, and Jewel Cave are all located in this South Dakota mountain range that also contains Mount Rushmore.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Black Hills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Paha Sapa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National Monument near the Four Corners houses Kachina, Owachomo, and Sipapu, three rock formations of this type. The “rainbow” one and a namesake national park that features a “delicate” one are also located in Utah.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natural </w:t>
      </w:r>
      <w:r w:rsidRPr="00000000" w:rsidR="00000000" w:rsidDel="00000000">
        <w:rPr>
          <w:rFonts w:cs="Times New Roman" w:hAnsi="Times New Roman" w:eastAsia="Times New Roman" w:ascii="Times New Roman"/>
          <w:b w:val="1"/>
          <w:sz w:val="20"/>
          <w:u w:val="single"/>
          <w:rtl w:val="0"/>
        </w:rPr>
        <w:t xml:space="preserve">bridge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arch</w:t>
      </w:r>
      <w:r w:rsidRPr="00000000" w:rsidR="00000000" w:rsidDel="00000000">
        <w:rPr>
          <w:rFonts w:cs="Times New Roman" w:hAnsi="Times New Roman" w:eastAsia="Times New Roman" w:ascii="Times New Roman"/>
          <w:sz w:val="20"/>
          <w:rtl w:val="0"/>
        </w:rPr>
        <w:t xml:space="preserv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This philosopher defended Antoine Arnauld in his </w:t>
      </w:r>
      <w:r w:rsidRPr="00000000" w:rsidR="00000000" w:rsidDel="00000000">
        <w:rPr>
          <w:rFonts w:cs="Times New Roman" w:hAnsi="Times New Roman" w:eastAsia="Times New Roman" w:ascii="Times New Roman"/>
          <w:i w:val="1"/>
          <w:sz w:val="20"/>
          <w:rtl w:val="0"/>
        </w:rPr>
        <w:t xml:space="preserve">Provincial Letters</w:t>
      </w:r>
      <w:r w:rsidRPr="00000000" w:rsidR="00000000" w:rsidDel="00000000">
        <w:rPr>
          <w:rFonts w:cs="Times New Roman" w:hAnsi="Times New Roman" w:eastAsia="Times New Roman" w:ascii="Times New Roman"/>
          <w:sz w:val="20"/>
          <w:rtl w:val="0"/>
        </w:rPr>
        <w:t xml:space="preserve">, and wrote that had Cleopatra’s nose been shorter, the world’s concept of beauty would be different. For 10 points each: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French philosopher whose namesake wager suggests that the positive potential outcomes of believing in God far outweigh the negative.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Blaise </w:t>
      </w:r>
      <w:r w:rsidRPr="00000000" w:rsidR="00000000" w:rsidDel="00000000">
        <w:rPr>
          <w:rFonts w:cs="Times New Roman" w:hAnsi="Times New Roman" w:eastAsia="Times New Roman" w:ascii="Times New Roman"/>
          <w:b w:val="1"/>
          <w:sz w:val="20"/>
          <w:u w:val="single"/>
          <w:rtl w:val="0"/>
        </w:rPr>
        <w:t xml:space="preserve">Pascal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Pascal’s wager appears in this posthumous collection of his writings, which were preparations for his never-completed </w:t>
      </w:r>
      <w:r w:rsidRPr="00000000" w:rsidR="00000000" w:rsidDel="00000000">
        <w:rPr>
          <w:rFonts w:cs="Times New Roman" w:hAnsi="Times New Roman" w:eastAsia="Times New Roman" w:ascii="Times New Roman"/>
          <w:i w:val="1"/>
          <w:sz w:val="20"/>
          <w:rtl w:val="0"/>
        </w:rPr>
        <w:t xml:space="preserve">Apology for the Christian Religion</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Pensées</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i w:val="1"/>
          <w:sz w:val="20"/>
          <w:u w:val="single"/>
          <w:rtl w:val="0"/>
        </w:rPr>
        <w:t xml:space="preserve">Thoughts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of the most important intellectual influences on Pascal was this French Renaissance writer whose </w:t>
      </w:r>
      <w:r w:rsidRPr="00000000" w:rsidR="00000000" w:rsidDel="00000000">
        <w:rPr>
          <w:rFonts w:cs="Times New Roman" w:hAnsi="Times New Roman" w:eastAsia="Times New Roman" w:ascii="Times New Roman"/>
          <w:i w:val="1"/>
          <w:sz w:val="20"/>
          <w:rtl w:val="0"/>
        </w:rPr>
        <w:t xml:space="preserve">Essays</w:t>
      </w:r>
      <w:r w:rsidRPr="00000000" w:rsidR="00000000" w:rsidDel="00000000">
        <w:rPr>
          <w:rFonts w:cs="Times New Roman" w:hAnsi="Times New Roman" w:eastAsia="Times New Roman" w:ascii="Times New Roman"/>
          <w:sz w:val="20"/>
          <w:rtl w:val="0"/>
        </w:rPr>
        <w:t xml:space="preserve"> include “An Apology for Raymond Sebond.”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Michel de </w:t>
      </w:r>
      <w:r w:rsidRPr="00000000" w:rsidR="00000000" w:rsidDel="00000000">
        <w:rPr>
          <w:rFonts w:cs="Times New Roman" w:hAnsi="Times New Roman" w:eastAsia="Times New Roman" w:ascii="Times New Roman"/>
          <w:b w:val="1"/>
          <w:sz w:val="20"/>
          <w:u w:val="single"/>
          <w:rtl w:val="0"/>
        </w:rPr>
        <w:t xml:space="preserve">Montaigne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15. The protagonist of this novel obtains a panel of the </w:t>
      </w:r>
      <w:r w:rsidRPr="00000000" w:rsidR="00000000" w:rsidDel="00000000">
        <w:rPr>
          <w:rFonts w:cs="Times New Roman" w:hAnsi="Times New Roman" w:eastAsia="Times New Roman" w:ascii="Times New Roman"/>
          <w:i w:val="1"/>
          <w:sz w:val="20"/>
          <w:rtl w:val="0"/>
        </w:rPr>
        <w:t xml:space="preserve">Ghent Altarpiece</w:t>
      </w:r>
      <w:r w:rsidRPr="00000000" w:rsidR="00000000" w:rsidDel="00000000">
        <w:rPr>
          <w:rFonts w:cs="Times New Roman" w:hAnsi="Times New Roman" w:eastAsia="Times New Roman" w:ascii="Times New Roman"/>
          <w:sz w:val="20"/>
          <w:rtl w:val="0"/>
        </w:rPr>
        <w:t xml:space="preserve"> in the bar from which he narrates this work.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about Jean-Baptiste Clemence, who fancies himself as a good person, but comes to doubt it after he fails to save a drowning woman trying to commit suicide. He narrates from Amsterdam’s Mexico City bar.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Fall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Chute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Fall</w:t>
      </w:r>
      <w:r w:rsidRPr="00000000" w:rsidR="00000000" w:rsidDel="00000000">
        <w:rPr>
          <w:rFonts w:cs="Times New Roman" w:hAnsi="Times New Roman" w:eastAsia="Times New Roman" w:ascii="Times New Roman"/>
          <w:sz w:val="20"/>
          <w:rtl w:val="0"/>
        </w:rPr>
        <w:t xml:space="preserve"> is by this French writer who argued against suicide in </w:t>
      </w:r>
      <w:r w:rsidRPr="00000000" w:rsidR="00000000" w:rsidDel="00000000">
        <w:rPr>
          <w:rFonts w:cs="Times New Roman" w:hAnsi="Times New Roman" w:eastAsia="Times New Roman" w:ascii="Times New Roman"/>
          <w:i w:val="1"/>
          <w:sz w:val="20"/>
          <w:rtl w:val="0"/>
        </w:rPr>
        <w:t xml:space="preserve">The Myth of Sisyphus</w:t>
      </w:r>
      <w:r w:rsidRPr="00000000" w:rsidR="00000000" w:rsidDel="00000000">
        <w:rPr>
          <w:rFonts w:cs="Times New Roman" w:hAnsi="Times New Roman" w:eastAsia="Times New Roman" w:ascii="Times New Roman"/>
          <w:sz w:val="20"/>
          <w:rtl w:val="0"/>
        </w:rPr>
        <w:t xml:space="preserve">. Dr. Rieux gets to work after the death of rats in Oran portends the title affliction of this author’s novel </w:t>
      </w:r>
      <w:r w:rsidRPr="00000000" w:rsidR="00000000" w:rsidDel="00000000">
        <w:rPr>
          <w:rFonts w:cs="Times New Roman" w:hAnsi="Times New Roman" w:eastAsia="Times New Roman" w:ascii="Times New Roman"/>
          <w:i w:val="1"/>
          <w:sz w:val="20"/>
          <w:rtl w:val="0"/>
        </w:rPr>
        <w:t xml:space="preserve">The Plague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Albert </w:t>
      </w:r>
      <w:r w:rsidRPr="00000000" w:rsidR="00000000" w:rsidDel="00000000">
        <w:rPr>
          <w:rFonts w:cs="Times New Roman" w:hAnsi="Times New Roman" w:eastAsia="Times New Roman" w:ascii="Times New Roman"/>
          <w:b w:val="1"/>
          <w:sz w:val="20"/>
          <w:u w:val="single"/>
          <w:rtl w:val="0"/>
        </w:rPr>
        <w:t xml:space="preserve">Camus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helping his friend Raymond escape legal trouble for beating his girlfriend, Meursault shoots in Arab in this novel by Camus.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Stranger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L’</w:t>
      </w:r>
      <w:r w:rsidRPr="00000000" w:rsidR="00000000" w:rsidDel="00000000">
        <w:rPr>
          <w:rFonts w:cs="Times New Roman" w:hAnsi="Times New Roman" w:eastAsia="Times New Roman" w:ascii="Times New Roman"/>
          <w:b w:val="1"/>
          <w:i w:val="1"/>
          <w:sz w:val="20"/>
          <w:highlight w:val="white"/>
          <w:u w:val="single"/>
          <w:rtl w:val="0"/>
        </w:rPr>
        <w:t xml:space="preserve">É</w:t>
      </w:r>
      <w:r w:rsidRPr="00000000" w:rsidR="00000000" w:rsidDel="00000000">
        <w:rPr>
          <w:rFonts w:cs="Times New Roman" w:hAnsi="Times New Roman" w:eastAsia="Times New Roman" w:ascii="Times New Roman"/>
          <w:b w:val="1"/>
          <w:i w:val="1"/>
          <w:sz w:val="20"/>
          <w:u w:val="single"/>
          <w:rtl w:val="0"/>
        </w:rPr>
        <w:t xml:space="preserve">tranger</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In one scene from this film, a traveling entertainment group’s performance is interrupted by the arrival of flagellants.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film that begins with a figure in black lifting up his cape and announcing “I am death.” The knight Antoninus Block, traveling home from the Crusades, plays chess with Death in this film.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Seventh Seal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Det </w:t>
      </w:r>
      <w:r w:rsidRPr="00000000" w:rsidR="00000000" w:rsidDel="00000000">
        <w:rPr>
          <w:rFonts w:cs="Times New Roman" w:hAnsi="Times New Roman" w:eastAsia="Times New Roman" w:ascii="Times New Roman"/>
          <w:b w:val="1"/>
          <w:i w:val="1"/>
          <w:sz w:val="20"/>
          <w:u w:val="single"/>
          <w:rtl w:val="0"/>
        </w:rPr>
        <w:t xml:space="preserve">sjunde inseglet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Seventh Seal</w:t>
      </w:r>
      <w:r w:rsidRPr="00000000" w:rsidR="00000000" w:rsidDel="00000000">
        <w:rPr>
          <w:rFonts w:cs="Times New Roman" w:hAnsi="Times New Roman" w:eastAsia="Times New Roman" w:ascii="Times New Roman"/>
          <w:sz w:val="20"/>
          <w:rtl w:val="0"/>
        </w:rPr>
        <w:t xml:space="preserve"> was a film from this Swedish director, whose also directed </w:t>
      </w:r>
      <w:r w:rsidRPr="00000000" w:rsidR="00000000" w:rsidDel="00000000">
        <w:rPr>
          <w:rFonts w:cs="Times New Roman" w:hAnsi="Times New Roman" w:eastAsia="Times New Roman" w:ascii="Times New Roman"/>
          <w:i w:val="1"/>
          <w:sz w:val="20"/>
          <w:rtl w:val="0"/>
        </w:rPr>
        <w:t xml:space="preserve">Through a Glass Darkly</w:t>
      </w:r>
      <w:r w:rsidRPr="00000000" w:rsidR="00000000" w:rsidDel="00000000">
        <w:rPr>
          <w:rFonts w:cs="Times New Roman" w:hAnsi="Times New Roman" w:eastAsia="Times New Roman" w:ascii="Times New Roman"/>
          <w:sz w:val="20"/>
          <w:rtl w:val="0"/>
        </w:rPr>
        <w:t xml:space="preserve"> in which the schizophrenic Karin believes that God will appear in her attic.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Ernst Ingmar </w:t>
      </w:r>
      <w:r w:rsidRPr="00000000" w:rsidR="00000000" w:rsidDel="00000000">
        <w:rPr>
          <w:rFonts w:cs="Times New Roman" w:hAnsi="Times New Roman" w:eastAsia="Times New Roman" w:ascii="Times New Roman"/>
          <w:b w:val="1"/>
          <w:sz w:val="20"/>
          <w:u w:val="single"/>
          <w:rtl w:val="0"/>
        </w:rPr>
        <w:t xml:space="preserve">Bergman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Bergman’s film </w:t>
      </w:r>
      <w:r w:rsidRPr="00000000" w:rsidR="00000000" w:rsidDel="00000000">
        <w:rPr>
          <w:rFonts w:cs="Times New Roman" w:hAnsi="Times New Roman" w:eastAsia="Times New Roman" w:ascii="Times New Roman"/>
          <w:i w:val="1"/>
          <w:sz w:val="20"/>
          <w:rtl w:val="0"/>
        </w:rPr>
        <w:t xml:space="preserve">All These Women </w:t>
      </w:r>
      <w:r w:rsidRPr="00000000" w:rsidR="00000000" w:rsidDel="00000000">
        <w:rPr>
          <w:rFonts w:cs="Times New Roman" w:hAnsi="Times New Roman" w:eastAsia="Times New Roman" w:ascii="Times New Roman"/>
          <w:sz w:val="20"/>
          <w:rtl w:val="0"/>
        </w:rPr>
        <w:t xml:space="preserve">was the first film in which he used this cinematic technique, which is absent in </w:t>
      </w:r>
      <w:r w:rsidRPr="00000000" w:rsidR="00000000" w:rsidDel="00000000">
        <w:rPr>
          <w:rFonts w:cs="Times New Roman" w:hAnsi="Times New Roman" w:eastAsia="Times New Roman" w:ascii="Times New Roman"/>
          <w:i w:val="1"/>
          <w:sz w:val="20"/>
          <w:rtl w:val="0"/>
        </w:rPr>
        <w:t xml:space="preserve">The Seventh Seal</w:t>
      </w:r>
      <w:r w:rsidRPr="00000000" w:rsidR="00000000" w:rsidDel="00000000">
        <w:rPr>
          <w:rFonts w:cs="Times New Roman" w:hAnsi="Times New Roman" w:eastAsia="Times New Roman" w:ascii="Times New Roman"/>
          <w:sz w:val="20"/>
          <w:rtl w:val="0"/>
        </w:rPr>
        <w:t xml:space="preserve">. Bergman’s </w:t>
      </w:r>
      <w:r w:rsidRPr="00000000" w:rsidR="00000000" w:rsidDel="00000000">
        <w:rPr>
          <w:rFonts w:cs="Times New Roman" w:hAnsi="Times New Roman" w:eastAsia="Times New Roman" w:ascii="Times New Roman"/>
          <w:i w:val="1"/>
          <w:sz w:val="20"/>
          <w:rtl w:val="0"/>
        </w:rPr>
        <w:t xml:space="preserve">From the Life of the Marionettes</w:t>
      </w:r>
      <w:r w:rsidRPr="00000000" w:rsidR="00000000" w:rsidDel="00000000">
        <w:rPr>
          <w:rFonts w:cs="Times New Roman" w:hAnsi="Times New Roman" w:eastAsia="Times New Roman" w:ascii="Times New Roman"/>
          <w:sz w:val="20"/>
          <w:rtl w:val="0"/>
        </w:rPr>
        <w:t xml:space="preserve"> only uses this technique at its beginning and end.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color</w:t>
      </w:r>
      <w:r w:rsidRPr="00000000" w:rsidR="00000000" w:rsidDel="00000000">
        <w:rPr>
          <w:rFonts w:cs="Times New Roman" w:hAnsi="Times New Roman" w:eastAsia="Times New Roman" w:ascii="Times New Roman"/>
          <w:sz w:val="20"/>
          <w:rtl w:val="0"/>
        </w:rPr>
        <w:t xml:space="preserve"> film [accept obvious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The title character of one story from this collection repeatedly states that he “would prefer not to” do his work as a copier.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collection that includes “Bartleby the Scrivener,” “The Lightning-Rod Man,” and a novella set in the Galapagos Islands, </w:t>
      </w:r>
      <w:r w:rsidRPr="00000000" w:rsidR="00000000" w:rsidDel="00000000">
        <w:rPr>
          <w:rFonts w:cs="Times New Roman" w:hAnsi="Times New Roman" w:eastAsia="Times New Roman" w:ascii="Times New Roman"/>
          <w:i w:val="1"/>
          <w:sz w:val="20"/>
          <w:rtl w:val="0"/>
        </w:rPr>
        <w:t xml:space="preserve">The Encantadas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i w:val="1"/>
          <w:sz w:val="20"/>
          <w:u w:val="single"/>
          <w:rtl w:val="0"/>
        </w:rPr>
        <w:t xml:space="preserve">Piazza Tales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his </w:t>
      </w:r>
      <w:r w:rsidRPr="00000000" w:rsidR="00000000" w:rsidDel="00000000">
        <w:rPr>
          <w:rFonts w:cs="Times New Roman" w:hAnsi="Times New Roman" w:eastAsia="Times New Roman" w:ascii="Times New Roman"/>
          <w:i w:val="1"/>
          <w:sz w:val="20"/>
          <w:rtl w:val="0"/>
        </w:rPr>
        <w:t xml:space="preserve">The Piazza Tales</w:t>
      </w:r>
      <w:r w:rsidRPr="00000000" w:rsidR="00000000" w:rsidDel="00000000">
        <w:rPr>
          <w:rFonts w:cs="Times New Roman" w:hAnsi="Times New Roman" w:eastAsia="Times New Roman" w:ascii="Times New Roman"/>
          <w:sz w:val="20"/>
          <w:rtl w:val="0"/>
        </w:rPr>
        <w:t xml:space="preserve">, this American author included a story about a slave revolt aboard the </w:t>
      </w:r>
      <w:r w:rsidRPr="00000000" w:rsidR="00000000" w:rsidDel="00000000">
        <w:rPr>
          <w:rFonts w:cs="Times New Roman" w:hAnsi="Times New Roman" w:eastAsia="Times New Roman" w:ascii="Times New Roman"/>
          <w:i w:val="1"/>
          <w:sz w:val="20"/>
          <w:rtl w:val="0"/>
        </w:rPr>
        <w:t xml:space="preserve">San-Dominick</w:t>
      </w:r>
      <w:r w:rsidRPr="00000000" w:rsidR="00000000" w:rsidDel="00000000">
        <w:rPr>
          <w:rFonts w:cs="Times New Roman" w:hAnsi="Times New Roman" w:eastAsia="Times New Roman" w:ascii="Times New Roman"/>
          <w:sz w:val="20"/>
          <w:rtl w:val="0"/>
        </w:rPr>
        <w:t xml:space="preserve"> against a captain named Benito Cereno.</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Herman </w:t>
      </w:r>
      <w:r w:rsidRPr="00000000" w:rsidR="00000000" w:rsidDel="00000000">
        <w:rPr>
          <w:rFonts w:cs="Times New Roman" w:hAnsi="Times New Roman" w:eastAsia="Times New Roman" w:ascii="Times New Roman"/>
          <w:b w:val="1"/>
          <w:sz w:val="20"/>
          <w:u w:val="single"/>
          <w:rtl w:val="0"/>
        </w:rPr>
        <w:t xml:space="preserve">Melville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novel by Melville, Captain Ahab leads his crew aboard the </w:t>
      </w:r>
      <w:r w:rsidRPr="00000000" w:rsidR="00000000" w:rsidDel="00000000">
        <w:rPr>
          <w:rFonts w:cs="Times New Roman" w:hAnsi="Times New Roman" w:eastAsia="Times New Roman" w:ascii="Times New Roman"/>
          <w:i w:val="1"/>
          <w:sz w:val="20"/>
          <w:rtl w:val="0"/>
        </w:rPr>
        <w:t xml:space="preserve">Pequod</w:t>
      </w:r>
      <w:r w:rsidRPr="00000000" w:rsidR="00000000" w:rsidDel="00000000">
        <w:rPr>
          <w:rFonts w:cs="Times New Roman" w:hAnsi="Times New Roman" w:eastAsia="Times New Roman" w:ascii="Times New Roman"/>
          <w:sz w:val="20"/>
          <w:rtl w:val="0"/>
        </w:rPr>
        <w:t xml:space="preserve"> in search of a large white whale. It opens, “Call me Ishmael.”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Moby-Dick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18. The recapture of Fort Douaumont in this battle was preceded by one side starting a fire after using flamethrower fuel to warm their coffee. For 10 points each:</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Name this nine month engagement during World War I that saw Robert Nivelle and others keep Eric von Falkenhayn’s forces from taking the namesake French fortress town.</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Verdun</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The “Lion of Verdun” was this Marshal of France who would later lead the Vichy France puppet state during World War II.</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ANSWER: Henri Philippe </w:t>
      </w:r>
      <w:r w:rsidRPr="00000000" w:rsidR="00000000" w:rsidDel="00000000">
        <w:rPr>
          <w:rFonts w:cs="Times New Roman" w:hAnsi="Times New Roman" w:eastAsia="Times New Roman" w:ascii="Times New Roman"/>
          <w:b w:val="1"/>
          <w:sz w:val="20"/>
          <w:u w:val="single"/>
          <w:rtl w:val="0"/>
        </w:rPr>
        <w:t xml:space="preserve">Petain</w:t>
      </w:r>
    </w:p>
    <w:p w:rsidP="00000000" w:rsidRPr="00000000" w:rsidR="00000000" w:rsidDel="00000000" w:rsidRDefault="00000000">
      <w:pPr>
        <w:spacing w:lineRule="auto" w:line="262"/>
        <w:contextualSpacing w:val="0"/>
        <w:rPr/>
      </w:pPr>
      <w:r w:rsidRPr="00000000" w:rsidR="00000000" w:rsidDel="00000000">
        <w:rPr>
          <w:rFonts w:cs="Times New Roman" w:hAnsi="Times New Roman" w:eastAsia="Times New Roman" w:ascii="Times New Roman"/>
          <w:sz w:val="20"/>
          <w:rtl w:val="0"/>
        </w:rPr>
        <w:t xml:space="preserve">[10] Petain had earlier commanded the 6</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Division at this battle in which troops were transported to the frontlines in taxis, thus ending the possibility of an easy defeat of France under the Schlieffen Plan.</w:t>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First</w:t>
      </w:r>
      <w:r w:rsidRPr="00000000" w:rsidR="00000000" w:rsidDel="00000000">
        <w:rPr>
          <w:rFonts w:cs="Times New Roman" w:hAnsi="Times New Roman" w:eastAsia="Times New Roman" w:ascii="Times New Roman"/>
          <w:sz w:val="20"/>
          <w:rtl w:val="0"/>
        </w:rPr>
        <w:t xml:space="preserve"> Battle of the </w:t>
      </w:r>
      <w:r w:rsidRPr="00000000" w:rsidR="00000000" w:rsidDel="00000000">
        <w:rPr>
          <w:rFonts w:cs="Times New Roman" w:hAnsi="Times New Roman" w:eastAsia="Times New Roman" w:ascii="Times New Roman"/>
          <w:b w:val="1"/>
          <w:sz w:val="20"/>
          <w:u w:val="single"/>
          <w:rtl w:val="0"/>
        </w:rPr>
        <w:t xml:space="preserve">Marne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Miracle</w:t>
      </w:r>
      <w:r w:rsidRPr="00000000" w:rsidR="00000000" w:rsidDel="00000000">
        <w:rPr>
          <w:rFonts w:cs="Times New Roman" w:hAnsi="Times New Roman" w:eastAsia="Times New Roman" w:ascii="Times New Roman"/>
          <w:sz w:val="20"/>
          <w:rtl w:val="0"/>
        </w:rPr>
        <w:t xml:space="preserve"> of the </w:t>
      </w:r>
      <w:r w:rsidRPr="00000000" w:rsidR="00000000" w:rsidDel="00000000">
        <w:rPr>
          <w:rFonts w:cs="Times New Roman" w:hAnsi="Times New Roman" w:eastAsia="Times New Roman" w:ascii="Times New Roman"/>
          <w:b w:val="1"/>
          <w:sz w:val="20"/>
          <w:u w:val="single"/>
          <w:rtl w:val="0"/>
        </w:rPr>
        <w:t xml:space="preserve">Marne</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0"/>
          <w:rtl w:val="0"/>
        </w:rPr>
        <w:t xml:space="preserve"> prompt on Battle of the </w:t>
      </w:r>
      <w:r w:rsidRPr="00000000" w:rsidR="00000000" w:rsidDel="00000000">
        <w:rPr>
          <w:rFonts w:cs="Times New Roman" w:hAnsi="Times New Roman" w:eastAsia="Times New Roman" w:ascii="Times New Roman"/>
          <w:b w:val="1"/>
          <w:sz w:val="20"/>
          <w:u w:val="single"/>
          <w:rtl w:val="0"/>
        </w:rPr>
        <w:t xml:space="preserve">Marne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62"/>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This author created a character who goes by “Kolley Kibber” for a newspaper competition, while in another novel, Henry Scobie kills himself out of guilt for cheating on Louise and ordering the death of Ali.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Catholic British author of </w:t>
      </w:r>
      <w:r w:rsidRPr="00000000" w:rsidR="00000000" w:rsidDel="00000000">
        <w:rPr>
          <w:rFonts w:cs="Times New Roman" w:hAnsi="Times New Roman" w:eastAsia="Times New Roman" w:ascii="Times New Roman"/>
          <w:i w:val="1"/>
          <w:sz w:val="20"/>
          <w:rtl w:val="0"/>
        </w:rPr>
        <w:t xml:space="preserve">The Heart of the Matter</w:t>
      </w:r>
      <w:r w:rsidRPr="00000000" w:rsidR="00000000" w:rsidDel="00000000">
        <w:rPr>
          <w:rFonts w:cs="Times New Roman" w:hAnsi="Times New Roman" w:eastAsia="Times New Roman" w:ascii="Times New Roman"/>
          <w:sz w:val="20"/>
          <w:rtl w:val="0"/>
        </w:rPr>
        <w:t xml:space="preserve">, he wrote </w:t>
      </w:r>
      <w:r w:rsidRPr="00000000" w:rsidR="00000000" w:rsidDel="00000000">
        <w:rPr>
          <w:rFonts w:cs="Times New Roman" w:hAnsi="Times New Roman" w:eastAsia="Times New Roman" w:ascii="Times New Roman"/>
          <w:i w:val="1"/>
          <w:sz w:val="20"/>
          <w:rtl w:val="0"/>
        </w:rPr>
        <w:t xml:space="preserve">The Power and the Glory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(Henry) Graham </w:t>
      </w:r>
      <w:r w:rsidRPr="00000000" w:rsidR="00000000" w:rsidDel="00000000">
        <w:rPr>
          <w:rFonts w:cs="Times New Roman" w:hAnsi="Times New Roman" w:eastAsia="Times New Roman" w:ascii="Times New Roman"/>
          <w:b w:val="1"/>
          <w:sz w:val="20"/>
          <w:u w:val="single"/>
          <w:rtl w:val="0"/>
        </w:rPr>
        <w:t xml:space="preserve">Greene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aforementioned novel by Graham Greene, Ida Arnold pursues the criminal Pinkie Brown, who murders the journalist Charles Hale.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Brighton Rock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other Catholic author wrote a series of short stories featuring the detective Father Brown. Gabriel Syme tries to bust a circle of anarchists in this man’s novel </w:t>
      </w:r>
      <w:r w:rsidRPr="00000000" w:rsidR="00000000" w:rsidDel="00000000">
        <w:rPr>
          <w:rFonts w:cs="Times New Roman" w:hAnsi="Times New Roman" w:eastAsia="Times New Roman" w:ascii="Times New Roman"/>
          <w:i w:val="1"/>
          <w:sz w:val="20"/>
          <w:rtl w:val="0"/>
        </w:rPr>
        <w:t xml:space="preserve">The Man Who Was Thursday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Gilbert Keith </w:t>
      </w:r>
      <w:r w:rsidRPr="00000000" w:rsidR="00000000" w:rsidDel="00000000">
        <w:rPr>
          <w:rFonts w:cs="Times New Roman" w:hAnsi="Times New Roman" w:eastAsia="Times New Roman" w:ascii="Times New Roman"/>
          <w:b w:val="1"/>
          <w:sz w:val="20"/>
          <w:u w:val="single"/>
          <w:rtl w:val="0"/>
        </w:rPr>
        <w:t xml:space="preserve">Chesterton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This woman was forced to sit beside her husband's gates and carry passersby on her back after being framed for infanticide.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lady of Dyfed, who married Manawydan after the death of her husband Pwyll. This mother of Pryderi helped her husband invent the game of Badger-in-the-Bag.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Rhiannon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Rhiannon is a figure from the mythology of this country, whose other heroes include Gwydion and Bran the Blessed. King Arthur appears in many of its stories, some of which are collected in </w:t>
      </w:r>
      <w:r w:rsidRPr="00000000" w:rsidR="00000000" w:rsidDel="00000000">
        <w:rPr>
          <w:rFonts w:cs="Times New Roman" w:hAnsi="Times New Roman" w:eastAsia="Times New Roman" w:ascii="Times New Roman"/>
          <w:i w:val="1"/>
          <w:sz w:val="20"/>
          <w:rtl w:val="0"/>
        </w:rPr>
        <w:t xml:space="preserve">The Mabinogion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Wales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Cymru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Pwyll first saw Rhiannon riding a white one of these animals. Pegasus was a winged one from Greek mythology.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horse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Laminar flow occurs at low values of this number, and Moody diagrams plot the Darcy friction factor as a function of it.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dimensionless number from fluid mechanics, which equals the ratio of inertial to viscous forces.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Reynolds</w:t>
      </w:r>
      <w:r w:rsidRPr="00000000" w:rsidR="00000000" w:rsidDel="00000000">
        <w:rPr>
          <w:rFonts w:cs="Times New Roman" w:hAnsi="Times New Roman" w:eastAsia="Times New Roman" w:ascii="Times New Roman"/>
          <w:sz w:val="20"/>
          <w:rtl w:val="0"/>
        </w:rPr>
        <w:t xml:space="preserve"> number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At high values of the Reynolds number, this chaotic flow regime replaces laminar flow. The mixing of air masses of different temperature can cause it in the atmosphere, where it can make airplane rides uncomfortable.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turbulent</w:t>
      </w:r>
      <w:r w:rsidRPr="00000000" w:rsidR="00000000" w:rsidDel="00000000">
        <w:rPr>
          <w:rFonts w:cs="Times New Roman" w:hAnsi="Times New Roman" w:eastAsia="Times New Roman" w:ascii="Times New Roman"/>
          <w:sz w:val="20"/>
          <w:rtl w:val="0"/>
        </w:rPr>
        <w:t xml:space="preserve"> flow [or </w:t>
      </w:r>
      <w:r w:rsidRPr="00000000" w:rsidR="00000000" w:rsidDel="00000000">
        <w:rPr>
          <w:rFonts w:cs="Times New Roman" w:hAnsi="Times New Roman" w:eastAsia="Times New Roman" w:ascii="Times New Roman"/>
          <w:b w:val="1"/>
          <w:sz w:val="20"/>
          <w:u w:val="single"/>
          <w:rtl w:val="0"/>
        </w:rPr>
        <w:t xml:space="preserve">turbulence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paradox becomes especially troublesome at high Reynolds numbers. Named for a Frenchman, it states that under certain conditions the drag on an object moving through a fluid at constant velocity should be zero.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D’Alembert</w:t>
      </w:r>
      <w:r w:rsidRPr="00000000" w:rsidR="00000000" w:rsidDel="00000000">
        <w:rPr>
          <w:rFonts w:cs="Times New Roman" w:hAnsi="Times New Roman" w:eastAsia="Times New Roman" w:ascii="Times New Roman"/>
          <w:sz w:val="20"/>
          <w:rtl w:val="0"/>
        </w:rPr>
        <w:t xml:space="preserve">’s paradox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Part of the impetus for this policy was the description of the Soviet state by George Kennan in the Long Telegram.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foreign policy strategy by President Harry Truman that sought to check the expansion of communism. The Truman Doctrine was the first expression of this greater policy framework.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containment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Eisenhower had this Secretary of State promote the New Look policy of using tactical nuclear weapons as a deterrent against Soviet aggression. His younger brother Allen served as director of the CIA.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w:t>
      </w:r>
      <w:r w:rsidRPr="00000000" w:rsidR="00000000" w:rsidDel="00000000">
        <w:rPr>
          <w:rFonts w:cs="Times New Roman" w:hAnsi="Times New Roman" w:eastAsia="Times New Roman" w:ascii="Times New Roman"/>
          <w:sz w:val="20"/>
          <w:rtl w:val="0"/>
        </w:rPr>
        <w:t xml:space="preserve">ohn Foster </w:t>
      </w:r>
      <w:r w:rsidRPr="00000000" w:rsidR="00000000" w:rsidDel="00000000">
        <w:rPr>
          <w:rFonts w:cs="Times New Roman" w:hAnsi="Times New Roman" w:eastAsia="Times New Roman" w:ascii="Times New Roman"/>
          <w:b w:val="1"/>
          <w:sz w:val="20"/>
          <w:u w:val="single"/>
          <w:rtl w:val="0"/>
        </w:rPr>
        <w:t xml:space="preserve">Dulles</w:t>
      </w:r>
      <w:r w:rsidRPr="00000000" w:rsidR="00000000" w:rsidDel="00000000">
        <w:rPr>
          <w:rFonts w:cs="Times New Roman" w:hAnsi="Times New Roman" w:eastAsia="Times New Roman" w:ascii="Times New Roman"/>
          <w:sz w:val="20"/>
          <w:rtl w:val="0"/>
        </w:rPr>
        <w:t xml:space="preserve"> [prompt on “Dulles”]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While promoting New Look, Dulles used this two word phrase to signify that the US would be prepared to employ disproportionate force to any perceived Soviet attack on democratic states.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massive retaliation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massive response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massive deterrence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Pigsy, Sandy, and Monkey are among the disciples of Xuanzong that travel to India in an old story from this nation.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nation, whose literary tradition includes the classical novels </w:t>
      </w:r>
      <w:r w:rsidRPr="00000000" w:rsidR="00000000" w:rsidDel="00000000">
        <w:rPr>
          <w:rFonts w:cs="Times New Roman" w:hAnsi="Times New Roman" w:eastAsia="Times New Roman" w:ascii="Times New Roman"/>
          <w:i w:val="1"/>
          <w:sz w:val="20"/>
          <w:rtl w:val="0"/>
        </w:rPr>
        <w:t xml:space="preserve">Outlaws of the Marsh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Journey to the West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China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novel, set around the end of the Han Dynasty, is one of the Four Great Classical Novels of Chinese literature. Forces led by Liu Bei square off against Cao Cao’s men during the Battle of the Red Cliffs in this novel.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Romance of the Three Kingdoms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other “Great Classical Novel,” </w:t>
      </w:r>
      <w:r w:rsidRPr="00000000" w:rsidR="00000000" w:rsidDel="00000000">
        <w:rPr>
          <w:rFonts w:cs="Times New Roman" w:hAnsi="Times New Roman" w:eastAsia="Times New Roman" w:ascii="Times New Roman"/>
          <w:i w:val="1"/>
          <w:sz w:val="20"/>
          <w:rtl w:val="0"/>
        </w:rPr>
        <w:t xml:space="preserve">Dream of the Red Chamber</w:t>
      </w:r>
      <w:r w:rsidRPr="00000000" w:rsidR="00000000" w:rsidDel="00000000">
        <w:rPr>
          <w:rFonts w:cs="Times New Roman" w:hAnsi="Times New Roman" w:eastAsia="Times New Roman" w:ascii="Times New Roman"/>
          <w:sz w:val="20"/>
          <w:rtl w:val="0"/>
        </w:rPr>
        <w:t xml:space="preserve">, is also called “the story of” one of these items, because its protagonist is born with a green one in his mouth. Sun Wukong was born from one of these items.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stone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rock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X. While there are only 75 of these structures for decane, there are over 300,000 for icosane, an alkane with 20 carbon atoms.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Give this term for compounds which contain the same atoms but have different chemical structures.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isomer</w:t>
      </w:r>
      <w:r w:rsidRPr="00000000" w:rsidR="00000000" w:rsidDel="00000000">
        <w:rPr>
          <w:rFonts w:cs="Times New Roman" w:hAnsi="Times New Roman" w:eastAsia="Times New Roman" w:ascii="Times New Roman"/>
          <w:sz w:val="20"/>
          <w:rtl w:val="0"/>
        </w:rPr>
        <w:t xml:space="preserve">s [accept word forms, including </w:t>
      </w:r>
      <w:r w:rsidRPr="00000000" w:rsidR="00000000" w:rsidDel="00000000">
        <w:rPr>
          <w:rFonts w:cs="Times New Roman" w:hAnsi="Times New Roman" w:eastAsia="Times New Roman" w:ascii="Times New Roman"/>
          <w:b w:val="1"/>
          <w:sz w:val="20"/>
          <w:u w:val="single"/>
          <w:rtl w:val="0"/>
        </w:rPr>
        <w:t xml:space="preserve">isomerism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These isomers can be interconverted by rotation around single bonds. Common in both linear and cyclic alkanes, their types include eclipsed, anti, and gauche.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conformational</w:t>
      </w:r>
      <w:r w:rsidRPr="00000000" w:rsidR="00000000" w:rsidDel="00000000">
        <w:rPr>
          <w:rFonts w:cs="Times New Roman" w:hAnsi="Times New Roman" w:eastAsia="Times New Roman" w:ascii="Times New Roman"/>
          <w:sz w:val="20"/>
          <w:rtl w:val="0"/>
        </w:rPr>
        <w:t xml:space="preserve"> isomers [or </w:t>
      </w:r>
      <w:r w:rsidRPr="00000000" w:rsidR="00000000" w:rsidDel="00000000">
        <w:rPr>
          <w:rFonts w:cs="Times New Roman" w:hAnsi="Times New Roman" w:eastAsia="Times New Roman" w:ascii="Times New Roman"/>
          <w:b w:val="1"/>
          <w:sz w:val="20"/>
          <w:u w:val="single"/>
          <w:rtl w:val="0"/>
        </w:rPr>
        <w:t xml:space="preserve">conformer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source of isomerism is this property in which a molecule and its mirror image are not identical. Its name comes from the Greek for “handedness,” and it leads to the existence of isomers called enantiomers.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chirality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B.docx</dc:title>
</cp:coreProperties>
</file>