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VCU (Najwa Watson, Akhil Garg, and Cody Voight) and Carleton A</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Mallika Marshall attempted to defend this item from charges that it had killed a child on an episode of the Katie Couric show that received unrelenting negative attention. The not-actual-lead-researcher in developing this item, Diane Harper, has been continually misrepresented as informing the public that this item is dangerous. A common charge against this item is that its efficacy is a mere five years, which is false. Referencing this item, Michele Bachmann claimed that those who have a negative reaction to it don't get a "mulligan", and later claimed that "a woman [..] came up crying to me tonight after the debate. She said her daughter was given [it]. She told me her daughter suffered mental retardation as a result of [it]". In 2007, Rick Perry issued a mandate that all sixth grade girls be administered this vaccine. For 10 points, identify this vaccine against a sexually transmitted virus that causes most cervical cancers.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Gardasil</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HPV vaccine</w:t>
      </w:r>
      <w:r w:rsidRPr="00000000" w:rsidR="00000000" w:rsidDel="00000000">
        <w:rPr>
          <w:rFonts w:cs="Times New Roman" w:hAnsi="Times New Roman" w:eastAsia="Times New Roman" w:ascii="Times New Roman"/>
          <w:color w:val="000000"/>
          <w:rtl w:val="0"/>
        </w:rPr>
        <w:t xml:space="preserve"> [accept either underlined portion; or the </w:t>
      </w:r>
      <w:r w:rsidRPr="00000000" w:rsidR="00000000" w:rsidDel="00000000">
        <w:rPr>
          <w:rFonts w:cs="Times New Roman" w:hAnsi="Times New Roman" w:eastAsia="Times New Roman" w:ascii="Times New Roman"/>
          <w:b w:val="1"/>
          <w:color w:val="000000"/>
          <w:u w:val="single"/>
          <w:rtl w:val="0"/>
        </w:rPr>
        <w:t xml:space="preserve">Cervarix</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HPV vaccine</w:t>
      </w:r>
      <w:r w:rsidRPr="00000000" w:rsidR="00000000" w:rsidDel="00000000">
        <w:rPr>
          <w:rFonts w:cs="Times New Roman" w:hAnsi="Times New Roman" w:eastAsia="Times New Roman" w:ascii="Times New Roman"/>
          <w:color w:val="000000"/>
          <w:rtl w:val="0"/>
        </w:rPr>
        <w:t xml:space="preserve">; "vaccine" is not needed once it has been read]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The phrase “here and now be humble” was found in the burial shaft of a sarcophagus from this culture excavated by Pierre Montet in 1923 that also contains a 38-word inscription. Fernand Braudel cited this culture as an early example of a “world-economy” surrounded by empires. The Iles Purpuraires produced the namesake purple dye of a city from this culture, which built the city of Byblos. Alexander the Great built a giant causeway to besiege one of this culture’s cities. This Canaanite culture’s alphabet was the basis for Greek and Aramaic writing, and it was centered on cities like Sidon and Tyre. For 10 points, name this ancient Near Eastern culture that founded Carthage.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Phoenicia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Phoenician</w:t>
      </w:r>
      <w:r w:rsidRPr="00000000" w:rsidR="00000000" w:rsidDel="00000000">
        <w:rPr>
          <w:rFonts w:cs="Times New Roman" w:hAnsi="Times New Roman" w:eastAsia="Times New Roman" w:ascii="Times New Roman"/>
          <w:color w:val="000000"/>
          <w:rtl w:val="0"/>
        </w:rPr>
        <w:t xml:space="preserve"> culture; or </w:t>
      </w:r>
      <w:r w:rsidRPr="00000000" w:rsidR="00000000" w:rsidDel="00000000">
        <w:rPr>
          <w:rFonts w:cs="Times New Roman" w:hAnsi="Times New Roman" w:eastAsia="Times New Roman" w:ascii="Times New Roman"/>
          <w:b w:val="1"/>
          <w:color w:val="000000"/>
          <w:u w:val="single"/>
          <w:rtl w:val="0"/>
        </w:rPr>
        <w:t xml:space="preserve">Phoinike</w:t>
      </w:r>
      <w:r w:rsidRPr="00000000" w:rsidR="00000000" w:rsidDel="00000000">
        <w:rPr>
          <w:rFonts w:cs="Times New Roman" w:hAnsi="Times New Roman" w:eastAsia="Times New Roman" w:ascii="Times New Roman"/>
          <w:color w:val="000000"/>
          <w:rtl w:val="0"/>
        </w:rPr>
        <w:t xml:space="preserve">; accept equivalents indicating the </w:t>
      </w:r>
      <w:r w:rsidRPr="00000000" w:rsidR="00000000" w:rsidDel="00000000">
        <w:rPr>
          <w:rFonts w:cs="Times New Roman" w:hAnsi="Times New Roman" w:eastAsia="Times New Roman" w:ascii="Times New Roman"/>
          <w:b w:val="1"/>
          <w:color w:val="000000"/>
          <w:u w:val="single"/>
          <w:rtl w:val="0"/>
        </w:rPr>
        <w:t xml:space="preserve">Phoenician</w:t>
      </w:r>
      <w:r w:rsidRPr="00000000" w:rsidR="00000000" w:rsidDel="00000000">
        <w:rPr>
          <w:rFonts w:cs="Times New Roman" w:hAnsi="Times New Roman" w:eastAsia="Times New Roman" w:ascii="Times New Roman"/>
          <w:color w:val="000000"/>
          <w:rtl w:val="0"/>
        </w:rPr>
        <w:t xml:space="preserve"> people, </w:t>
      </w:r>
      <w:r w:rsidRPr="00000000" w:rsidR="00000000" w:rsidDel="00000000">
        <w:rPr>
          <w:rFonts w:cs="Times New Roman" w:hAnsi="Times New Roman" w:eastAsia="Times New Roman" w:ascii="Times New Roman"/>
          <w:b w:val="1"/>
          <w:color w:val="000000"/>
          <w:u w:val="single"/>
          <w:rtl w:val="0"/>
        </w:rPr>
        <w:t xml:space="preserve">Ponnim</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Punim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Punic</w:t>
      </w:r>
      <w:r w:rsidRPr="00000000" w:rsidR="00000000" w:rsidDel="00000000">
        <w:rPr>
          <w:rFonts w:cs="Times New Roman" w:hAnsi="Times New Roman" w:eastAsia="Times New Roman" w:ascii="Times New Roman"/>
          <w:color w:val="000000"/>
          <w:rtl w:val="0"/>
        </w:rPr>
        <w:t xml:space="preserve">i; accept </w:t>
      </w:r>
      <w:r w:rsidRPr="00000000" w:rsidR="00000000" w:rsidDel="00000000">
        <w:rPr>
          <w:rFonts w:cs="Times New Roman" w:hAnsi="Times New Roman" w:eastAsia="Times New Roman" w:ascii="Times New Roman"/>
          <w:b w:val="1"/>
          <w:color w:val="000000"/>
          <w:u w:val="single"/>
          <w:rtl w:val="0"/>
        </w:rPr>
        <w:t xml:space="preserve">Canaan</w:t>
      </w:r>
      <w:r w:rsidRPr="00000000" w:rsidR="00000000" w:rsidDel="00000000">
        <w:rPr>
          <w:rFonts w:cs="Times New Roman" w:hAnsi="Times New Roman" w:eastAsia="Times New Roman" w:ascii="Times New Roman"/>
          <w:color w:val="000000"/>
          <w:rtl w:val="0"/>
        </w:rPr>
        <w:t xml:space="preserve">ites or </w:t>
      </w:r>
      <w:r w:rsidRPr="00000000" w:rsidR="00000000" w:rsidDel="00000000">
        <w:rPr>
          <w:rFonts w:cs="Times New Roman" w:hAnsi="Times New Roman" w:eastAsia="Times New Roman" w:ascii="Times New Roman"/>
          <w:b w:val="1"/>
          <w:color w:val="000000"/>
          <w:u w:val="single"/>
          <w:rtl w:val="0"/>
        </w:rPr>
        <w:t xml:space="preserve">Kan’ani</w:t>
      </w:r>
      <w:r w:rsidRPr="00000000" w:rsidR="00000000" w:rsidDel="00000000">
        <w:rPr>
          <w:rFonts w:cs="Times New Roman" w:hAnsi="Times New Roman" w:eastAsia="Times New Roman" w:ascii="Times New Roman"/>
          <w:color w:val="000000"/>
          <w:rtl w:val="0"/>
        </w:rPr>
        <w:t xml:space="preserve">m until mentioned]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The Dirac equation is extremely hard to solve for this system, requiring one to do things like use a Lorentz scalar potential and enforce the continuity of the probability current rather than wavefunction. Introducing a compactified extra dimension perturbs the energy levels of this model by a factor proportional to one over the length of the dimension squared. The energy levels of this system are [READ SLOWLY] n </w:t>
      </w:r>
      <w:r w:rsidRPr="00000000" w:rsidR="00000000" w:rsidDel="00000000">
        <w:rPr>
          <w:rFonts w:cs="Times New Roman" w:hAnsi="Times New Roman" w:eastAsia="Times New Roman" w:ascii="Times New Roman"/>
          <w:rtl w:val="0"/>
        </w:rPr>
        <w:t xml:space="preserve">squared times </w:t>
      </w:r>
      <w:r w:rsidRPr="00000000" w:rsidR="00000000" w:rsidDel="00000000">
        <w:rPr>
          <w:rFonts w:cs="Times New Roman" w:hAnsi="Times New Roman" w:eastAsia="Times New Roman" w:ascii="Times New Roman"/>
          <w:color w:val="000000"/>
          <w:rtl w:val="0"/>
        </w:rPr>
        <w:t xml:space="preserve">h-bar squared times pi squared over two times mass times length squared, and the normalization factor is square root of 2 over L</w:t>
      </w:r>
      <w:r w:rsidRPr="00000000" w:rsidR="00000000" w:rsidDel="00000000">
        <w:rPr>
          <w:rFonts w:cs="Times New Roman" w:hAnsi="Times New Roman" w:eastAsia="Times New Roman" w:ascii="Times New Roman"/>
          <w:rtl w:val="0"/>
        </w:rPr>
        <w:t xml:space="preserve">. T</w:t>
      </w:r>
      <w:r w:rsidRPr="00000000" w:rsidR="00000000" w:rsidDel="00000000">
        <w:rPr>
          <w:rFonts w:cs="Times New Roman" w:hAnsi="Times New Roman" w:eastAsia="Times New Roman" w:ascii="Times New Roman"/>
          <w:color w:val="000000"/>
          <w:rtl w:val="0"/>
        </w:rPr>
        <w:t xml:space="preserve">he boundary conditions </w:t>
      </w:r>
      <w:r w:rsidRPr="00000000" w:rsidR="00000000" w:rsidDel="00000000">
        <w:rPr>
          <w:rFonts w:cs="Times New Roman" w:hAnsi="Times New Roman" w:eastAsia="Times New Roman" w:ascii="Times New Roman"/>
          <w:rtl w:val="0"/>
        </w:rPr>
        <w:t xml:space="preserve">imply</w:t>
      </w:r>
      <w:r w:rsidRPr="00000000" w:rsidR="00000000" w:rsidDel="00000000">
        <w:rPr>
          <w:rFonts w:cs="Times New Roman" w:hAnsi="Times New Roman" w:eastAsia="Times New Roman" w:ascii="Times New Roman"/>
          <w:color w:val="000000"/>
          <w:rtl w:val="0"/>
        </w:rPr>
        <w:t xml:space="preserve"> that the solutions to the time-independent Schrödinger equation are sines. For 10 points, identify this simple quantum mechanical model which has a zero potential in some region and infinite potential outside the region.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particle in</w:t>
      </w:r>
      <w:r w:rsidRPr="00000000" w:rsidR="00000000" w:rsidDel="00000000">
        <w:rPr>
          <w:rFonts w:cs="Times New Roman" w:hAnsi="Times New Roman" w:eastAsia="Times New Roman" w:ascii="Times New Roman"/>
          <w:color w:val="000000"/>
          <w:rtl w:val="0"/>
        </w:rPr>
        <w:t xml:space="preserve">side a one-dimensional </w:t>
      </w:r>
      <w:r w:rsidRPr="00000000" w:rsidR="00000000" w:rsidDel="00000000">
        <w:rPr>
          <w:rFonts w:cs="Times New Roman" w:hAnsi="Times New Roman" w:eastAsia="Times New Roman" w:ascii="Times New Roman"/>
          <w:b w:val="1"/>
          <w:color w:val="000000"/>
          <w:u w:val="single"/>
          <w:rtl w:val="0"/>
        </w:rPr>
        <w:t xml:space="preserve">box</w:t>
      </w:r>
      <w:r w:rsidRPr="00000000" w:rsidR="00000000" w:rsidDel="00000000">
        <w:rPr>
          <w:rFonts w:cs="Times New Roman" w:hAnsi="Times New Roman" w:eastAsia="Times New Roman" w:ascii="Times New Roman"/>
          <w:color w:val="000000"/>
          <w:rtl w:val="0"/>
        </w:rPr>
        <w:t xml:space="preserve"> model [or </w:t>
      </w:r>
      <w:r w:rsidRPr="00000000" w:rsidR="00000000" w:rsidDel="00000000">
        <w:rPr>
          <w:rFonts w:cs="Times New Roman" w:hAnsi="Times New Roman" w:eastAsia="Times New Roman" w:ascii="Times New Roman"/>
          <w:b w:val="1"/>
          <w:color w:val="000000"/>
          <w:u w:val="single"/>
          <w:rtl w:val="0"/>
        </w:rPr>
        <w:t xml:space="preserve">one-dimensional box</w:t>
      </w:r>
      <w:r w:rsidRPr="00000000" w:rsidR="00000000" w:rsidDel="00000000">
        <w:rPr>
          <w:rFonts w:cs="Times New Roman" w:hAnsi="Times New Roman" w:eastAsia="Times New Roman" w:ascii="Times New Roman"/>
          <w:color w:val="000000"/>
          <w:rtl w:val="0"/>
        </w:rPr>
        <w:t xml:space="preserve"> model; or </w:t>
      </w:r>
      <w:r w:rsidRPr="00000000" w:rsidR="00000000" w:rsidDel="00000000">
        <w:rPr>
          <w:rFonts w:cs="Times New Roman" w:hAnsi="Times New Roman" w:eastAsia="Times New Roman" w:ascii="Times New Roman"/>
          <w:b w:val="1"/>
          <w:color w:val="000000"/>
          <w:u w:val="single"/>
          <w:rtl w:val="0"/>
        </w:rPr>
        <w:t xml:space="preserve">infinite</w:t>
      </w:r>
      <w:r w:rsidRPr="00000000" w:rsidR="00000000" w:rsidDel="00000000">
        <w:rPr>
          <w:rFonts w:cs="Times New Roman" w:hAnsi="Times New Roman" w:eastAsia="Times New Roman" w:ascii="Times New Roman"/>
          <w:color w:val="000000"/>
          <w:rtl w:val="0"/>
        </w:rPr>
        <w:t xml:space="preserve"> potential </w:t>
      </w:r>
      <w:r w:rsidRPr="00000000" w:rsidR="00000000" w:rsidDel="00000000">
        <w:rPr>
          <w:rFonts w:cs="Times New Roman" w:hAnsi="Times New Roman" w:eastAsia="Times New Roman" w:ascii="Times New Roman"/>
          <w:b w:val="1"/>
          <w:color w:val="000000"/>
          <w:u w:val="single"/>
          <w:rtl w:val="0"/>
        </w:rPr>
        <w:t xml:space="preserve">well</w:t>
      </w:r>
      <w:r w:rsidRPr="00000000" w:rsidR="00000000" w:rsidDel="00000000">
        <w:rPr>
          <w:rFonts w:cs="Times New Roman" w:hAnsi="Times New Roman" w:eastAsia="Times New Roman" w:ascii="Times New Roman"/>
          <w:color w:val="000000"/>
          <w:rtl w:val="0"/>
        </w:rPr>
        <w:t xml:space="preserve"> model; or </w:t>
      </w:r>
      <w:r w:rsidRPr="00000000" w:rsidR="00000000" w:rsidDel="00000000">
        <w:rPr>
          <w:rFonts w:cs="Times New Roman" w:hAnsi="Times New Roman" w:eastAsia="Times New Roman" w:ascii="Times New Roman"/>
          <w:b w:val="1"/>
          <w:color w:val="000000"/>
          <w:u w:val="single"/>
          <w:rtl w:val="0"/>
        </w:rPr>
        <w:t xml:space="preserve">infinite</w:t>
      </w:r>
      <w:r w:rsidRPr="00000000" w:rsidR="00000000" w:rsidDel="00000000">
        <w:rPr>
          <w:rFonts w:cs="Times New Roman" w:hAnsi="Times New Roman" w:eastAsia="Times New Roman" w:ascii="Times New Roman"/>
          <w:color w:val="000000"/>
          <w:rtl w:val="0"/>
        </w:rPr>
        <w:t xml:space="preserve"> square </w:t>
      </w:r>
      <w:r w:rsidRPr="00000000" w:rsidR="00000000" w:rsidDel="00000000">
        <w:rPr>
          <w:rFonts w:cs="Times New Roman" w:hAnsi="Times New Roman" w:eastAsia="Times New Roman" w:ascii="Times New Roman"/>
          <w:b w:val="1"/>
          <w:color w:val="000000"/>
          <w:u w:val="single"/>
          <w:rtl w:val="0"/>
        </w:rPr>
        <w:t xml:space="preserve">well</w:t>
      </w:r>
      <w:r w:rsidRPr="00000000" w:rsidR="00000000" w:rsidDel="00000000">
        <w:rPr>
          <w:rFonts w:cs="Times New Roman" w:hAnsi="Times New Roman" w:eastAsia="Times New Roman" w:ascii="Times New Roman"/>
          <w:color w:val="000000"/>
          <w:rtl w:val="0"/>
        </w:rPr>
        <w:t xml:space="preserve"> model, prompt on </w:t>
      </w:r>
      <w:r w:rsidRPr="00000000" w:rsidR="00000000" w:rsidDel="00000000">
        <w:rPr>
          <w:rFonts w:cs="Times New Roman" w:hAnsi="Times New Roman" w:eastAsia="Times New Roman" w:ascii="Times New Roman"/>
          <w:b w:val="1"/>
          <w:color w:val="000000"/>
          <w:u w:val="single"/>
          <w:rtl w:val="0"/>
        </w:rPr>
        <w:t xml:space="preserve">square well</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Borges’s </w:t>
      </w:r>
      <w:r w:rsidRPr="00000000" w:rsidR="00000000" w:rsidDel="00000000">
        <w:rPr>
          <w:rFonts w:cs="Times New Roman" w:hAnsi="Times New Roman" w:eastAsia="Times New Roman" w:ascii="Times New Roman"/>
          <w:i w:val="1"/>
          <w:color w:val="000000"/>
          <w:rtl w:val="0"/>
        </w:rPr>
        <w:t xml:space="preserve">The Book of Imaginary Beings </w:t>
      </w:r>
      <w:r w:rsidRPr="00000000" w:rsidR="00000000" w:rsidDel="00000000">
        <w:rPr>
          <w:rFonts w:cs="Times New Roman" w:hAnsi="Times New Roman" w:eastAsia="Times New Roman" w:ascii="Times New Roman"/>
          <w:color w:val="000000"/>
          <w:rtl w:val="0"/>
        </w:rPr>
        <w:t xml:space="preserve">describes an animal imagined by this author that resembles a kangaroo, has a human face and a fluttering </w:t>
      </w:r>
      <w:r w:rsidRPr="00000000" w:rsidR="00000000" w:rsidDel="00000000">
        <w:rPr>
          <w:rFonts w:cs="Times New Roman" w:hAnsi="Times New Roman" w:eastAsia="Times New Roman" w:ascii="Times New Roman"/>
          <w:rtl w:val="0"/>
        </w:rPr>
        <w:t xml:space="preserve">tail</w:t>
      </w:r>
      <w:r w:rsidRPr="00000000" w:rsidR="00000000" w:rsidDel="00000000">
        <w:rPr>
          <w:rFonts w:cs="Times New Roman" w:hAnsi="Times New Roman" w:eastAsia="Times New Roman" w:ascii="Times New Roman"/>
          <w:color w:val="000000"/>
          <w:rtl w:val="0"/>
        </w:rPr>
        <w:t xml:space="preserve">. This writer imagined that the most important weapon of the sirens was their ability to stay silent; in another work that was also translated into English by Willa and Edwin Muir, the title character relates his manner of death to the Burgomaster of Riva. In another short story by him, a man named Karl is sent abroad after seducing a housemaid and he tries to stop Mr. Schubal from firing a man with the title profession. This author of “The Hunter Gracchus” incorporated “The Stoker” as the first chapter of his novel </w:t>
      </w:r>
      <w:r w:rsidRPr="00000000" w:rsidR="00000000" w:rsidDel="00000000">
        <w:rPr>
          <w:rFonts w:cs="Times New Roman" w:hAnsi="Times New Roman" w:eastAsia="Times New Roman" w:ascii="Times New Roman"/>
          <w:i w:val="1"/>
          <w:color w:val="000000"/>
          <w:rtl w:val="0"/>
        </w:rPr>
        <w:t xml:space="preserve">Amerika.</w:t>
      </w:r>
      <w:r w:rsidRPr="00000000" w:rsidR="00000000" w:rsidDel="00000000">
        <w:rPr>
          <w:rFonts w:cs="Times New Roman" w:hAnsi="Times New Roman" w:eastAsia="Times New Roman" w:ascii="Times New Roman"/>
          <w:color w:val="000000"/>
          <w:rtl w:val="0"/>
        </w:rPr>
        <w:t xml:space="preserve"> For 10 points, name this man who wrote about Gregor Samsa transforming into a giant insect in “The Metamorphosis.”</w:t>
        <w:br w:type="textWrapping"/>
        <w:t xml:space="preserve">ANSWER: Franz </w:t>
      </w:r>
      <w:r w:rsidRPr="00000000" w:rsidR="00000000" w:rsidDel="00000000">
        <w:rPr>
          <w:rFonts w:cs="Times New Roman" w:hAnsi="Times New Roman" w:eastAsia="Times New Roman" w:ascii="Times New Roman"/>
          <w:b w:val="1"/>
          <w:color w:val="000000"/>
          <w:u w:val="single"/>
          <w:rtl w:val="0"/>
        </w:rPr>
        <w:t xml:space="preserve">Kafka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This compound negatively regulates the salicylic acid-dependent defense pathway. The activity of this compound is regulated by ABRE transcription factors, which in turn are regulated by ABFs. The 40-carbon carotenoid violaxanthin is photolytically cleaved to form the main precursor of this compound, the 15-carbon xanthoxin. In addition to ethylene, this isoprenoid hormone promotes strawberry ripening. During water stress, this hormone closes stomata, and since its effect is the opposite of gibberellins, the balance between the two determines seed germination. For 10 points, identify this inhibitory plant hormone named for its role in leaf abscission.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abscisic acid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ABA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abscisin II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dormin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In this film, three people sitting around an umbrella against a backdrop of red-orange bricks are frequently depicted complaining. The distinctive opening credits of this film feature a Puerto Rican woman dancing against various dimly lit backdrops in a dress, a one-piece, and boxing trunks and gloves. During one of the final scenes of this film, a cut is made to a character's shaking feet, clad in Air Revolutions, which abruptly stop moving as he is strangled with a nightstick. That character wears two four-fingered rings that say "Hate" and "Love" and carries around a boom box that blasts Public Enemy's "Fight the Power". In this film, Mookie throws a trash can through a window of Sal’s pizzeria, sparking a riot that results in the death of Radio Raheem. For 10 points, name this film set on the hottest day of summer in Bed-Stuy, directed by and starring Spike Lee.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Do the Right Thing</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In a work by this philosopher, the distinction between </w:t>
      </w:r>
      <w:r w:rsidRPr="00000000" w:rsidR="00000000" w:rsidDel="00000000">
        <w:rPr>
          <w:rFonts w:cs="Times New Roman" w:hAnsi="Times New Roman" w:eastAsia="Times New Roman" w:ascii="Times New Roman"/>
          <w:i w:val="1"/>
          <w:color w:val="000000"/>
          <w:rtl w:val="0"/>
        </w:rPr>
        <w:t xml:space="preserve">de re</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de dicto </w:t>
      </w:r>
      <w:r w:rsidRPr="00000000" w:rsidR="00000000" w:rsidDel="00000000">
        <w:rPr>
          <w:rFonts w:cs="Times New Roman" w:hAnsi="Times New Roman" w:eastAsia="Times New Roman" w:ascii="Times New Roman"/>
          <w:color w:val="000000"/>
          <w:rtl w:val="0"/>
        </w:rPr>
        <w:t xml:space="preserve">forms of the second title concept allows for the statement “if ‘x is equal to y,’ then it must be the case that ‘x is equal to y.’” This philosopher argued that psycho-physical identities are false because they are conceivably false, leading Joseph Levine to coin the term “explanatory gap.” He imagines a bilingual boy who believes that “London is beautiful” and “London is not beautiful” in two different languages in “A Puzzle About Belief.” He argued that “Hesperus is Phosphorus” is an a posteriori necessity. He gave a series of three lectures that defend a Millian theory of names and contend that proper names and natural kinds refer to the same thing across all possible worlds. Rigid designators were introduced by, for 10 points, what author of </w:t>
      </w:r>
      <w:r w:rsidRPr="00000000" w:rsidR="00000000" w:rsidDel="00000000">
        <w:rPr>
          <w:rFonts w:cs="Times New Roman" w:hAnsi="Times New Roman" w:eastAsia="Times New Roman" w:ascii="Times New Roman"/>
          <w:i w:val="1"/>
          <w:color w:val="000000"/>
          <w:rtl w:val="0"/>
        </w:rPr>
        <w:t xml:space="preserve">Naming and Necessity</w:t>
      </w:r>
      <w:r w:rsidRPr="00000000" w:rsidR="00000000" w:rsidDel="00000000">
        <w:rPr>
          <w:rFonts w:cs="Times New Roman" w:hAnsi="Times New Roman" w:eastAsia="Times New Roman" w:ascii="Times New Roman"/>
          <w:color w:val="000000"/>
          <w:rtl w:val="0"/>
        </w:rPr>
        <w:t xml:space="preserve">?</w:t>
        <w:br w:type="textWrapping"/>
        <w:t xml:space="preserve">ANSWER: Saul Aaron </w:t>
      </w:r>
      <w:r w:rsidRPr="00000000" w:rsidR="00000000" w:rsidDel="00000000">
        <w:rPr>
          <w:rFonts w:cs="Times New Roman" w:hAnsi="Times New Roman" w:eastAsia="Times New Roman" w:ascii="Times New Roman"/>
          <w:b w:val="1"/>
          <w:color w:val="000000"/>
          <w:u w:val="single"/>
          <w:rtl w:val="0"/>
        </w:rPr>
        <w:t xml:space="preserve">Kripke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A parody of this poem by Mark Defoe that begins “Reason with them. Speak Softly. Hide Your Stick.” appears in the </w:t>
      </w:r>
      <w:r w:rsidRPr="00000000" w:rsidR="00000000" w:rsidDel="00000000">
        <w:rPr>
          <w:rFonts w:cs="Times New Roman" w:hAnsi="Times New Roman" w:eastAsia="Times New Roman" w:ascii="Times New Roman"/>
          <w:i w:val="1"/>
          <w:color w:val="000000"/>
          <w:rtl w:val="0"/>
        </w:rPr>
        <w:t xml:space="preserve">Brand-X Anthology</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of Poetry</w:t>
      </w:r>
      <w:r w:rsidRPr="00000000" w:rsidR="00000000" w:rsidDel="00000000">
        <w:rPr>
          <w:rFonts w:cs="Times New Roman" w:hAnsi="Times New Roman" w:eastAsia="Times New Roman" w:ascii="Times New Roman"/>
          <w:color w:val="000000"/>
          <w:rtl w:val="0"/>
        </w:rPr>
        <w:t xml:space="preserve">. In </w:t>
      </w:r>
      <w:r w:rsidRPr="00000000" w:rsidR="00000000" w:rsidDel="00000000">
        <w:rPr>
          <w:rFonts w:cs="Times New Roman" w:hAnsi="Times New Roman" w:eastAsia="Times New Roman" w:ascii="Times New Roman"/>
          <w:i w:val="1"/>
          <w:color w:val="000000"/>
          <w:rtl w:val="0"/>
        </w:rPr>
        <w:t xml:space="preserve">On Extended Wings, </w:t>
      </w:r>
      <w:r w:rsidRPr="00000000" w:rsidR="00000000" w:rsidDel="00000000">
        <w:rPr>
          <w:rFonts w:cs="Times New Roman" w:hAnsi="Times New Roman" w:eastAsia="Times New Roman" w:ascii="Times New Roman"/>
          <w:color w:val="000000"/>
          <w:rtl w:val="0"/>
        </w:rPr>
        <w:t xml:space="preserve">Helen Vendler calls this poem’s author a “sausage-maker” since he is construed by a double vision in constructing it. This poem describes “the bawds of euphony [that] would cry out sharply” in its tenth stanza, while its final stanza begins “It was evening all afternoon. it was snowing and it was going to snow.” This poem asks the thin men of Haddam “Why do you imagine golden birds?” It opens by noting “Among twenty snowy mountains, the only moving thing was the eye of the” title animal. For 10 points, name this poem by Wallace Stevens that suggests numerous approaches of viewing a certain animal.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Thirteen Ways of Looking at a Blackbird</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In the chapter "On Realism in Art", this thinker compared the suicides of Poor Liza and Anna Karenina. One form of analysis by this thinker labelled markedness with a plus or a minus sign. This thi</w:t>
      </w:r>
      <w:r w:rsidRPr="00000000" w:rsidR="00000000" w:rsidDel="00000000">
        <w:rPr>
          <w:rFonts w:cs="Times New Roman" w:hAnsi="Times New Roman" w:eastAsia="Times New Roman" w:ascii="Times New Roman"/>
          <w:rtl w:val="0"/>
        </w:rPr>
        <w:t xml:space="preserve">nker contested Bertrand Russell’s claim that knowing a word’s meaning requires knowing its reference in a work that distinguishes intralingual, interlingual, and intersemiotic translation.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He was</w:t>
      </w:r>
      <w:r w:rsidRPr="00000000" w:rsidR="00000000" w:rsidDel="00000000">
        <w:rPr>
          <w:rFonts w:cs="Times New Roman" w:hAnsi="Times New Roman" w:eastAsia="Times New Roman" w:ascii="Times New Roman"/>
          <w:color w:val="000000"/>
          <w:rtl w:val="0"/>
        </w:rPr>
        <w:t xml:space="preserve"> influenced by Karl Bühler's Organon-Model to </w:t>
      </w:r>
      <w:r w:rsidRPr="00000000" w:rsidR="00000000" w:rsidDel="00000000">
        <w:rPr>
          <w:rFonts w:cs="Times New Roman" w:hAnsi="Times New Roman" w:eastAsia="Times New Roman" w:ascii="Times New Roman"/>
          <w:rtl w:val="0"/>
        </w:rPr>
        <w:t xml:space="preserve">describe six functions of verbal communication</w:t>
      </w:r>
      <w:r w:rsidRPr="00000000" w:rsidR="00000000" w:rsidDel="00000000">
        <w:rPr>
          <w:rFonts w:cs="Times New Roman" w:hAnsi="Times New Roman" w:eastAsia="Times New Roman" w:ascii="Times New Roman"/>
          <w:color w:val="000000"/>
          <w:rtl w:val="0"/>
        </w:rPr>
        <w:t xml:space="preserve">. He claimed that phonemes are complexes of binary features such as voiced vs. unvoiced and nasal vs. oral. He developed that distinctive features theory in his </w:t>
      </w:r>
      <w:r w:rsidRPr="00000000" w:rsidR="00000000" w:rsidDel="00000000">
        <w:rPr>
          <w:rFonts w:cs="Times New Roman" w:hAnsi="Times New Roman" w:eastAsia="Times New Roman" w:ascii="Times New Roman"/>
          <w:i w:val="1"/>
          <w:color w:val="000000"/>
          <w:rtl w:val="0"/>
        </w:rPr>
        <w:t xml:space="preserve">Preliminaries to Speech Analysis</w:t>
      </w:r>
      <w:r w:rsidRPr="00000000" w:rsidR="00000000" w:rsidDel="00000000">
        <w:rPr>
          <w:rFonts w:cs="Times New Roman" w:hAnsi="Times New Roman" w:eastAsia="Times New Roman" w:ascii="Times New Roman"/>
          <w:color w:val="000000"/>
          <w:rtl w:val="0"/>
        </w:rPr>
        <w:t xml:space="preserve">. For 10 points, identify this </w:t>
      </w:r>
      <w:r w:rsidRPr="00000000" w:rsidR="00000000" w:rsidDel="00000000">
        <w:rPr>
          <w:rFonts w:cs="Times New Roman" w:hAnsi="Times New Roman" w:eastAsia="Times New Roman" w:ascii="Times New Roman"/>
          <w:rtl w:val="0"/>
        </w:rPr>
        <w:t xml:space="preserve">Russian-American linguist of</w:t>
      </w:r>
      <w:r w:rsidRPr="00000000" w:rsidR="00000000" w:rsidDel="00000000">
        <w:rPr>
          <w:rFonts w:cs="Times New Roman" w:hAnsi="Times New Roman" w:eastAsia="Times New Roman" w:ascii="Times New Roman"/>
          <w:color w:val="000000"/>
          <w:rtl w:val="0"/>
        </w:rPr>
        <w:t xml:space="preserve"> the Prague School.</w:t>
        <w:br w:type="textWrapping"/>
        <w:t xml:space="preserve">ANSWER: Roman Osipovich </w:t>
      </w:r>
      <w:r w:rsidRPr="00000000" w:rsidR="00000000" w:rsidDel="00000000">
        <w:rPr>
          <w:rFonts w:cs="Times New Roman" w:hAnsi="Times New Roman" w:eastAsia="Times New Roman" w:ascii="Times New Roman"/>
          <w:b w:val="1"/>
          <w:color w:val="000000"/>
          <w:u w:val="single"/>
          <w:rtl w:val="0"/>
        </w:rPr>
        <w:t xml:space="preserve">Jakobson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While dying, this man apocryphally called former aide Whitelaw Reid a “son of a bitch” for stealing his business. Thomas Nast depicted him extending his hand at Andersonville in a parody of a letter urging for the North and South to “clasp hands over the bloody chasm.” This writer earlier urged the enforcement of the Confiscation Acts against slavery in his article, “The Prayer of Twenty Millions.” This man was nominated as the “Liberal Republican” candidate in a failed presidential run in 1872 against Ulysses S. Grant. Earlier, this Whig employed Karl Marx as the European correspondent for his newspaper. For 10 points, name this </w:t>
      </w:r>
      <w:r w:rsidRPr="00000000" w:rsidR="00000000" w:rsidDel="00000000">
        <w:rPr>
          <w:rFonts w:cs="Times New Roman" w:hAnsi="Times New Roman" w:eastAsia="Times New Roman" w:ascii="Times New Roman"/>
          <w:i w:val="1"/>
          <w:color w:val="000000"/>
          <w:rtl w:val="0"/>
        </w:rPr>
        <w:t xml:space="preserve">New York Tribune</w:t>
      </w:r>
      <w:r w:rsidRPr="00000000" w:rsidR="00000000" w:rsidDel="00000000">
        <w:rPr>
          <w:rFonts w:cs="Times New Roman" w:hAnsi="Times New Roman" w:eastAsia="Times New Roman" w:ascii="Times New Roman"/>
          <w:color w:val="000000"/>
          <w:rtl w:val="0"/>
        </w:rPr>
        <w:t xml:space="preserve"> founder, who apocryphally wrote the piece of advice, “Go West, young man.”</w:t>
        <w:br w:type="textWrapping"/>
        <w:t xml:space="preserve">ANSWER: Horace </w:t>
      </w:r>
      <w:r w:rsidRPr="00000000" w:rsidR="00000000" w:rsidDel="00000000">
        <w:rPr>
          <w:rFonts w:cs="Times New Roman" w:hAnsi="Times New Roman" w:eastAsia="Times New Roman" w:ascii="Times New Roman"/>
          <w:b w:val="1"/>
          <w:color w:val="000000"/>
          <w:u w:val="single"/>
          <w:rtl w:val="0"/>
        </w:rPr>
        <w:t xml:space="preserve">Greeley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Verdine White plays bass on the last track of this artist's most recent release, which concludes with a verse beginning "Tell me what's wrong / No I can't tell you what's wrong". The cover of this artist's most recent release is split horizontally into two shades of orange, with the text on each section being the opposite shade of orange from the background, a common cover strategy - with different colors - for her current label, Terrible Records. In the music video for her most recent lead single, this artist is found wearing eye-popping bold prints and snapping her fingers around Cape Town while singing lines like "We used to kiss all night but now there's just no use". This artist famously starred alongside Hayden Panettiere in </w:t>
      </w:r>
      <w:r w:rsidRPr="00000000" w:rsidR="00000000" w:rsidDel="00000000">
        <w:rPr>
          <w:rFonts w:cs="Times New Roman" w:hAnsi="Times New Roman" w:eastAsia="Times New Roman" w:ascii="Times New Roman"/>
          <w:i w:val="1"/>
          <w:color w:val="000000"/>
          <w:rtl w:val="0"/>
        </w:rPr>
        <w:t xml:space="preserve">Bring It On: All or Nothing</w:t>
      </w:r>
      <w:r w:rsidRPr="00000000" w:rsidR="00000000" w:rsidDel="00000000">
        <w:rPr>
          <w:rFonts w:cs="Times New Roman" w:hAnsi="Times New Roman" w:eastAsia="Times New Roman" w:ascii="Times New Roman"/>
          <w:color w:val="000000"/>
          <w:rtl w:val="0"/>
        </w:rPr>
        <w:t xml:space="preserve">. Her most recent release is the seven song EP </w:t>
      </w:r>
      <w:r w:rsidRPr="00000000" w:rsidR="00000000" w:rsidDel="00000000">
        <w:rPr>
          <w:rFonts w:cs="Times New Roman" w:hAnsi="Times New Roman" w:eastAsia="Times New Roman" w:ascii="Times New Roman"/>
          <w:i w:val="1"/>
          <w:color w:val="000000"/>
          <w:rtl w:val="0"/>
        </w:rPr>
        <w:t xml:space="preserve">True</w:t>
      </w:r>
      <w:r w:rsidRPr="00000000" w:rsidR="00000000" w:rsidDel="00000000">
        <w:rPr>
          <w:rFonts w:cs="Times New Roman" w:hAnsi="Times New Roman" w:eastAsia="Times New Roman" w:ascii="Times New Roman"/>
          <w:color w:val="000000"/>
          <w:rtl w:val="0"/>
        </w:rPr>
        <w:t xml:space="preserve">, which fronts the single "Losing You". For 10 points, name this singer unfortunately best known for attempting to beat the shit out of her brother-in-law Jay-Z in an elevator.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Solange</w:t>
      </w:r>
      <w:r w:rsidRPr="00000000" w:rsidR="00000000" w:rsidDel="00000000">
        <w:rPr>
          <w:rFonts w:cs="Times New Roman" w:hAnsi="Times New Roman" w:eastAsia="Times New Roman" w:ascii="Times New Roman"/>
          <w:color w:val="000000"/>
          <w:rtl w:val="0"/>
        </w:rPr>
        <w:t xml:space="preserve"> Knowles [prompt on </w:t>
      </w:r>
      <w:r w:rsidRPr="00000000" w:rsidR="00000000" w:rsidDel="00000000">
        <w:rPr>
          <w:rFonts w:cs="Times New Roman" w:hAnsi="Times New Roman" w:eastAsia="Times New Roman" w:ascii="Times New Roman"/>
          <w:b w:val="1"/>
          <w:color w:val="000000"/>
          <w:u w:val="single"/>
          <w:rtl w:val="0"/>
        </w:rPr>
        <w:t xml:space="preserve">Knowles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pause with each comma</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w:t>
      </w:r>
      <w:r w:rsidRPr="00000000" w:rsidR="00000000" w:rsidDel="00000000">
        <w:rPr>
          <w:rFonts w:cs="Times New Roman" w:hAnsi="Times New Roman" w:eastAsia="Times New Roman" w:ascii="Times New Roman"/>
          <w:rtl w:val="0"/>
        </w:rPr>
        <w:t xml:space="preserve">In one context, this quantity is equal to molecular mass times the speed of sound squared, over temperature times the adiabatic constant. </w:t>
      </w:r>
      <w:r w:rsidRPr="00000000" w:rsidR="00000000" w:rsidDel="00000000">
        <w:rPr>
          <w:rFonts w:cs="Times New Roman" w:hAnsi="Times New Roman" w:eastAsia="Times New Roman" w:ascii="Times New Roman"/>
          <w:color w:val="000000"/>
          <w:rtl w:val="0"/>
        </w:rPr>
        <w:t xml:space="preserve">K sub c times quantity, temperature times this constant, raised to the change in moles, is equal to K sub p, or the equilibrium constant defined by pressure. This constant equals</w:t>
      </w:r>
      <w:r w:rsidRPr="00000000" w:rsidR="00000000" w:rsidDel="00000000">
        <w:rPr>
          <w:rFonts w:cs="Times New Roman" w:hAnsi="Times New Roman" w:eastAsia="Times New Roman" w:ascii="Times New Roman"/>
          <w:rtl w:val="0"/>
        </w:rPr>
        <w:t xml:space="preserve"> specific heat at constant pressure minus specific heat at constant volume</w:t>
      </w:r>
      <w:r w:rsidRPr="00000000" w:rsidR="00000000" w:rsidDel="00000000">
        <w:rPr>
          <w:rFonts w:cs="Times New Roman" w:hAnsi="Times New Roman" w:eastAsia="Times New Roman" w:ascii="Times New Roman"/>
          <w:color w:val="000000"/>
          <w:rtl w:val="0"/>
        </w:rPr>
        <w:t xml:space="preserve">. This constant divided by Avogadro's number gives Boltzmann's constant, and it can be defined as either 0.0821 liters times atmospheres over moles times Joules, or 8.314 Joules per mole Kelvin. For 10 points, identify this constant symbolized capital R in the ideal gas law.</w:t>
        <w:br w:type="textWrapping"/>
        <w:t xml:space="preserve">ANSWER: ideal/molar/universal </w:t>
      </w:r>
      <w:r w:rsidRPr="00000000" w:rsidR="00000000" w:rsidDel="00000000">
        <w:rPr>
          <w:rFonts w:cs="Times New Roman" w:hAnsi="Times New Roman" w:eastAsia="Times New Roman" w:ascii="Times New Roman"/>
          <w:b w:val="1"/>
          <w:color w:val="000000"/>
          <w:u w:val="single"/>
          <w:rtl w:val="0"/>
        </w:rPr>
        <w:t xml:space="preserve">gas constant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w:t>
      </w:r>
      <w:r w:rsidRPr="00000000" w:rsidR="00000000" w:rsidDel="00000000">
        <w:rPr>
          <w:rFonts w:cs="Times New Roman" w:hAnsi="Times New Roman" w:eastAsia="Times New Roman" w:ascii="Times New Roman"/>
          <w:color w:val="000000"/>
          <w:rtl w:val="0"/>
        </w:rPr>
        <w:t xml:space="preserve"> until mention, prompt after]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A character in this play is described as wearing twenty-three-inch-bottom trousers and blanco-white tennis shoes. In one scene in this play, a character compares the </w:t>
      </w:r>
      <w:r w:rsidRPr="00000000" w:rsidR="00000000" w:rsidDel="00000000">
        <w:rPr>
          <w:rFonts w:cs="Times New Roman" w:hAnsi="Times New Roman" w:eastAsia="Times New Roman" w:ascii="Times New Roman"/>
          <w:rtl w:val="0"/>
        </w:rPr>
        <w:t xml:space="preserve">gloss of a magazine </w:t>
      </w:r>
      <w:r w:rsidRPr="00000000" w:rsidR="00000000" w:rsidDel="00000000">
        <w:rPr>
          <w:rFonts w:cs="Times New Roman" w:hAnsi="Times New Roman" w:eastAsia="Times New Roman" w:ascii="Times New Roman"/>
          <w:color w:val="000000"/>
          <w:rtl w:val="0"/>
        </w:rPr>
        <w:t xml:space="preserve">to the smoothness of a parrot’s breast. Later, a character plucks the armpit hairs of one character hard after learning he intends to take another wife. That character in this play earns the nickname “the fox” after preventing a railway from running through the central town by bribing a surveyor. In the “Noon” act of this play, a character has her photograph featured in a Western magazine and rejects Sadiku’s invitation to attend a dinner. In this work, Lakunle refuses to pay a bride price for the woman he wishes to marry. For 10 points, name the play featuring Baroka and Sidi, a play by Wole Soyinka.</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Lion and the Jewel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During this initiative, the chaplain Christian von Wernich served as an interrogator. The “Full Stop” and “Due Obedience” laws exempted participants in this initiative from prosecution. During this initiative, a navy mechanical center called ESMA was secretly used as a prison. The “Group of Seven” was targeted by this initiative, which included the Night of the Pencils. People were dropped from the sky into the ocean during this campaign’s “death flights.” This initiative was carried out under the government of Jorge Videla and prompted protests by mothers of its resulting </w:t>
      </w:r>
      <w:r w:rsidRPr="00000000" w:rsidR="00000000" w:rsidDel="00000000">
        <w:rPr>
          <w:rFonts w:cs="Times New Roman" w:hAnsi="Times New Roman" w:eastAsia="Times New Roman" w:ascii="Times New Roman"/>
          <w:i w:val="1"/>
          <w:color w:val="000000"/>
          <w:rtl w:val="0"/>
        </w:rPr>
        <w:t xml:space="preserve">desaparecidos</w:t>
      </w:r>
      <w:r w:rsidRPr="00000000" w:rsidR="00000000" w:rsidDel="00000000">
        <w:rPr>
          <w:rFonts w:cs="Times New Roman" w:hAnsi="Times New Roman" w:eastAsia="Times New Roman" w:ascii="Times New Roman"/>
          <w:color w:val="000000"/>
          <w:rtl w:val="0"/>
        </w:rPr>
        <w:t xml:space="preserve">. For 10 points, name this 1970s campaign against dissidents in Argentina.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Dirty War</w:t>
      </w:r>
      <w:r w:rsidRPr="00000000" w:rsidR="00000000" w:rsidDel="00000000">
        <w:rPr>
          <w:rFonts w:cs="Times New Roman" w:hAnsi="Times New Roman" w:eastAsia="Times New Roman" w:ascii="Times New Roman"/>
          <w:color w:val="000000"/>
          <w:rtl w:val="0"/>
        </w:rPr>
        <w:t xml:space="preserve"> [or La </w:t>
      </w:r>
      <w:r w:rsidRPr="00000000" w:rsidR="00000000" w:rsidDel="00000000">
        <w:rPr>
          <w:rFonts w:cs="Times New Roman" w:hAnsi="Times New Roman" w:eastAsia="Times New Roman" w:ascii="Times New Roman"/>
          <w:b w:val="1"/>
          <w:color w:val="000000"/>
          <w:u w:val="single"/>
          <w:rtl w:val="0"/>
        </w:rPr>
        <w:t xml:space="preserve">guerra sucia</w:t>
      </w:r>
      <w:r w:rsidRPr="00000000" w:rsidR="00000000" w:rsidDel="00000000">
        <w:rPr>
          <w:rFonts w:cs="Times New Roman" w:hAnsi="Times New Roman" w:eastAsia="Times New Roman" w:ascii="Times New Roman"/>
          <w:color w:val="000000"/>
          <w:rtl w:val="0"/>
        </w:rPr>
        <w:t xml:space="preserve">; prompt on “Operation Condor”]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On one of these days, meat is divided into three portions, one of which is set aside for the poor. On one of these days, a vermicelli pudding called Sheer Kurma is served, part of the reason that day is called “sweet.” One of these days is dedicated to a miracle in which a boy was swapped with a ram. </w:t>
      </w:r>
      <w:r w:rsidRPr="00000000" w:rsidR="00000000" w:rsidDel="00000000">
        <w:rPr>
          <w:rFonts w:cs="Times New Roman" w:hAnsi="Times New Roman" w:eastAsia="Times New Roman" w:ascii="Times New Roman"/>
          <w:i w:val="1"/>
          <w:color w:val="000000"/>
          <w:rtl w:val="0"/>
        </w:rPr>
        <w:t xml:space="preserve">Idgahs</w:t>
      </w:r>
      <w:r w:rsidRPr="00000000" w:rsidR="00000000" w:rsidDel="00000000">
        <w:rPr>
          <w:rFonts w:cs="Times New Roman" w:hAnsi="Times New Roman" w:eastAsia="Times New Roman" w:ascii="Times New Roman"/>
          <w:color w:val="000000"/>
          <w:rtl w:val="0"/>
        </w:rPr>
        <w:t xml:space="preserve"> are open-air places for special prayers performed on these days during which six extra </w:t>
      </w:r>
      <w:r w:rsidRPr="00000000" w:rsidR="00000000" w:rsidDel="00000000">
        <w:rPr>
          <w:rFonts w:cs="Times New Roman" w:hAnsi="Times New Roman" w:eastAsia="Times New Roman" w:ascii="Times New Roman"/>
          <w:i w:val="1"/>
          <w:color w:val="000000"/>
          <w:rtl w:val="0"/>
        </w:rPr>
        <w:t xml:space="preserve">takbirs</w:t>
      </w:r>
      <w:r w:rsidRPr="00000000" w:rsidR="00000000" w:rsidDel="00000000">
        <w:rPr>
          <w:rFonts w:cs="Times New Roman" w:hAnsi="Times New Roman" w:eastAsia="Times New Roman" w:ascii="Times New Roman"/>
          <w:color w:val="000000"/>
          <w:rtl w:val="0"/>
        </w:rPr>
        <w:t xml:space="preserve"> are recited and no call to prayer happens. One of these days commemorates Abraham’s willingness to sacrifice a son, while </w:t>
      </w:r>
      <w:r w:rsidRPr="00000000" w:rsidR="00000000" w:rsidDel="00000000">
        <w:rPr>
          <w:rFonts w:cs="Times New Roman" w:hAnsi="Times New Roman" w:eastAsia="Times New Roman" w:ascii="Times New Roman"/>
          <w:rtl w:val="0"/>
        </w:rPr>
        <w:t xml:space="preserve">another </w:t>
      </w:r>
      <w:r w:rsidRPr="00000000" w:rsidR="00000000" w:rsidDel="00000000">
        <w:rPr>
          <w:rFonts w:cs="Times New Roman" w:hAnsi="Times New Roman" w:eastAsia="Times New Roman" w:ascii="Times New Roman"/>
          <w:color w:val="000000"/>
          <w:rtl w:val="0"/>
        </w:rPr>
        <w:t xml:space="preserve">comes at the end of Ramadan. For 10 points, name these Islamic festivals, one of which celebrates the “breaking of the fast” or </w:t>
      </w:r>
      <w:r w:rsidRPr="00000000" w:rsidR="00000000" w:rsidDel="00000000">
        <w:rPr>
          <w:rFonts w:cs="Times New Roman" w:hAnsi="Times New Roman" w:eastAsia="Times New Roman" w:ascii="Times New Roman"/>
          <w:i w:val="1"/>
          <w:color w:val="000000"/>
          <w:rtl w:val="0"/>
        </w:rPr>
        <w:t xml:space="preserve">fitr</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Eid</w:t>
      </w:r>
      <w:r w:rsidRPr="00000000" w:rsidR="00000000" w:rsidDel="00000000">
        <w:rPr>
          <w:rFonts w:cs="Times New Roman" w:hAnsi="Times New Roman" w:eastAsia="Times New Roman" w:ascii="Times New Roman"/>
          <w:color w:val="000000"/>
          <w:rtl w:val="0"/>
        </w:rPr>
        <w:t xml:space="preserve">s [prompt on “Islamic festivals” until mentioned; accept </w:t>
      </w:r>
      <w:r w:rsidRPr="00000000" w:rsidR="00000000" w:rsidDel="00000000">
        <w:rPr>
          <w:rFonts w:cs="Times New Roman" w:hAnsi="Times New Roman" w:eastAsia="Times New Roman" w:ascii="Times New Roman"/>
          <w:b w:val="1"/>
          <w:color w:val="000000"/>
          <w:u w:val="single"/>
          <w:rtl w:val="0"/>
        </w:rPr>
        <w:t xml:space="preserve">Eid al-Fitr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Eid al-Adha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Real numbers are described by this word if their infinite sequences have an even distribution every digit, and every pair of digits, and so on. Hausdorff spaces of this type satisfy the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axiom that every disjoint closed set has an open neighborhood. For a two dimensional manifold, this vector at a point is orthogonal to the tangent space at that point. Simple groups have none of this type of subgroups which have the same right and left cosets. Each column vector in an orthogonal matrix has this property which means that it has a length of one. For 10 points, name this word that describes a distribution which is also called “Gaussian”.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Normal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writer wrote a book in which a woman cross-dresses while traveling to Douglasdale with her minstrel Bertram so that she can live at the Convent of St. Bride. In that novel by this author, Lady Augusta promises to marry John de Walton if he can maintain the title castle for a year and a day. In another of his novels, Rashleigh is cut out of his father’s will, which causes him to steal some documents that besmirch Sir Frederick’s name. In another novel by this author of </w:t>
      </w:r>
      <w:r w:rsidRPr="00000000" w:rsidR="00000000" w:rsidDel="00000000">
        <w:rPr>
          <w:rFonts w:cs="Times New Roman" w:hAnsi="Times New Roman" w:eastAsia="Times New Roman" w:ascii="Times New Roman"/>
          <w:i w:val="1"/>
          <w:color w:val="000000"/>
          <w:rtl w:val="0"/>
        </w:rPr>
        <w:t xml:space="preserve">Castle Dangerous,</w:t>
      </w:r>
      <w:r w:rsidRPr="00000000" w:rsidR="00000000" w:rsidDel="00000000">
        <w:rPr>
          <w:rFonts w:cs="Times New Roman" w:hAnsi="Times New Roman" w:eastAsia="Times New Roman" w:ascii="Times New Roman"/>
          <w:color w:val="000000"/>
          <w:rtl w:val="0"/>
        </w:rPr>
        <w:t xml:space="preserve"> the title character falls in love with Diana Vernon while staying with his uncle Sir Hildebrand. That book tells of Frank Osbaldistone during the Jacobite Uprising.</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For 10 points, name this author of </w:t>
      </w:r>
      <w:r w:rsidRPr="00000000" w:rsidR="00000000" w:rsidDel="00000000">
        <w:rPr>
          <w:rFonts w:cs="Times New Roman" w:hAnsi="Times New Roman" w:eastAsia="Times New Roman" w:ascii="Times New Roman"/>
          <w:i w:val="1"/>
          <w:color w:val="000000"/>
          <w:rtl w:val="0"/>
        </w:rPr>
        <w:t xml:space="preserve">Rob Roy</w:t>
      </w:r>
      <w:r w:rsidRPr="00000000" w:rsidR="00000000" w:rsidDel="00000000">
        <w:rPr>
          <w:rFonts w:cs="Times New Roman" w:hAnsi="Times New Roman" w:eastAsia="Times New Roman" w:ascii="Times New Roman"/>
          <w:color w:val="000000"/>
          <w:rtl w:val="0"/>
        </w:rPr>
        <w:t xml:space="preserve"> whose </w:t>
      </w:r>
      <w:r w:rsidRPr="00000000" w:rsidR="00000000" w:rsidDel="00000000">
        <w:rPr>
          <w:rFonts w:cs="Times New Roman" w:hAnsi="Times New Roman" w:eastAsia="Times New Roman" w:ascii="Times New Roman"/>
          <w:i w:val="1"/>
          <w:color w:val="000000"/>
          <w:rtl w:val="0"/>
        </w:rPr>
        <w:t xml:space="preserve">Tales of My Landlord </w:t>
      </w:r>
      <w:r w:rsidRPr="00000000" w:rsidR="00000000" w:rsidDel="00000000">
        <w:rPr>
          <w:rFonts w:cs="Times New Roman" w:hAnsi="Times New Roman" w:eastAsia="Times New Roman" w:ascii="Times New Roman"/>
          <w:color w:val="000000"/>
          <w:rtl w:val="0"/>
        </w:rPr>
        <w:t xml:space="preserve">series includes </w:t>
      </w:r>
      <w:r w:rsidRPr="00000000" w:rsidR="00000000" w:rsidDel="00000000">
        <w:rPr>
          <w:rFonts w:cs="Times New Roman" w:hAnsi="Times New Roman" w:eastAsia="Times New Roman" w:ascii="Times New Roman"/>
          <w:i w:val="1"/>
          <w:color w:val="000000"/>
          <w:rtl w:val="0"/>
        </w:rPr>
        <w:t xml:space="preserve">Waverley</w:t>
      </w:r>
      <w:r w:rsidRPr="00000000" w:rsidR="00000000" w:rsidDel="00000000">
        <w:rPr>
          <w:rFonts w:cs="Times New Roman" w:hAnsi="Times New Roman" w:eastAsia="Times New Roman" w:ascii="Times New Roman"/>
          <w:color w:val="000000"/>
          <w:rtl w:val="0"/>
        </w:rPr>
        <w:t xml:space="preserve">.</w:t>
        <w:br w:type="textWrapping"/>
        <w:t xml:space="preserve">ANSWER: Sir Walter </w:t>
      </w:r>
      <w:r w:rsidRPr="00000000" w:rsidR="00000000" w:rsidDel="00000000">
        <w:rPr>
          <w:rFonts w:cs="Times New Roman" w:hAnsi="Times New Roman" w:eastAsia="Times New Roman" w:ascii="Times New Roman"/>
          <w:b w:val="1"/>
          <w:color w:val="000000"/>
          <w:u w:val="single"/>
          <w:rtl w:val="0"/>
        </w:rPr>
        <w:t xml:space="preserve">Scott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This god stole a horse from King Sagar to prevent him from making a sacrifice that would make him emperor of the world. A common metaphor for interconnectedness among Buddhists is this god’s jewel-studded net. This god agreed to make Hanuman immortal after smiting him when he tried to swallow the sun. Capturing this deity in battle earned Meghanada a new name. This god, who released Ushas from the cave of Vala, lived on Mount Meru. In another story, he passed through ninety-nine fortresses while on the way to recover all the water in the world. This deity, who rides a white elephant named Airavata, killed the demon Vritra with his </w:t>
      </w:r>
      <w:r w:rsidRPr="00000000" w:rsidR="00000000" w:rsidDel="00000000">
        <w:rPr>
          <w:rFonts w:cs="Times New Roman" w:hAnsi="Times New Roman" w:eastAsia="Times New Roman" w:ascii="Times New Roman"/>
          <w:i w:val="1"/>
          <w:color w:val="000000"/>
          <w:rtl w:val="0"/>
        </w:rPr>
        <w:t xml:space="preserve">vajra</w:t>
      </w:r>
      <w:r w:rsidRPr="00000000" w:rsidR="00000000" w:rsidDel="00000000">
        <w:rPr>
          <w:rFonts w:cs="Times New Roman" w:hAnsi="Times New Roman" w:eastAsia="Times New Roman" w:ascii="Times New Roman"/>
          <w:color w:val="000000"/>
          <w:rtl w:val="0"/>
        </w:rPr>
        <w:t xml:space="preserve">, a lightning bolt that has the power to make rain. For 10 points, name this Vedic god whose role as chief of the Devas was later usurped by the gods of the Trimurti.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Indra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Sakra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Alan Sked’s essay on this man </w:t>
      </w:r>
      <w:r w:rsidRPr="00000000" w:rsidR="00000000" w:rsidDel="00000000">
        <w:rPr>
          <w:rFonts w:cs="Times New Roman" w:hAnsi="Times New Roman" w:eastAsia="Times New Roman" w:ascii="Times New Roman"/>
          <w:i w:val="1"/>
          <w:color w:val="000000"/>
          <w:rtl w:val="0"/>
        </w:rPr>
        <w:t xml:space="preserve">and the Myth of Federalism</w:t>
      </w:r>
      <w:r w:rsidRPr="00000000" w:rsidR="00000000" w:rsidDel="00000000">
        <w:rPr>
          <w:rFonts w:cs="Times New Roman" w:hAnsi="Times New Roman" w:eastAsia="Times New Roman" w:ascii="Times New Roman"/>
          <w:color w:val="000000"/>
          <w:rtl w:val="0"/>
        </w:rPr>
        <w:t xml:space="preserve"> appears in a collection dedicated to A.J.P. Taylor, who called this man “the most boring man in Europe.” A meeting convened by this man endorsed the “Spanish Expedition” by France to end the Trienio Liberal and was held at Verona. He remarked that “when France sneezes, the rest of Europe catches a cold.” Following the assassination of August von Kotzebue, this politician banned all </w:t>
      </w:r>
      <w:r w:rsidRPr="00000000" w:rsidR="00000000" w:rsidDel="00000000">
        <w:rPr>
          <w:rFonts w:cs="Times New Roman" w:hAnsi="Times New Roman" w:eastAsia="Times New Roman" w:ascii="Times New Roman"/>
          <w:i w:val="1"/>
          <w:color w:val="000000"/>
          <w:rtl w:val="0"/>
        </w:rPr>
        <w:t xml:space="preserve">bursenschaften</w:t>
      </w:r>
      <w:r w:rsidRPr="00000000" w:rsidR="00000000" w:rsidDel="00000000">
        <w:rPr>
          <w:rFonts w:cs="Times New Roman" w:hAnsi="Times New Roman" w:eastAsia="Times New Roman" w:ascii="Times New Roman"/>
          <w:color w:val="000000"/>
          <w:rtl w:val="0"/>
        </w:rPr>
        <w:t xml:space="preserve">. This statesman resigned following the revolutions of 1848. For 10 points, name this issuer of the Karlsbad decrees and maintainer of the Concert of Europe, the Austrian leader of the Congress of Vienna.</w:t>
        <w:br w:type="textWrapping"/>
        <w:t xml:space="preserve">ANSWER: Klemens von </w:t>
      </w:r>
      <w:r w:rsidRPr="00000000" w:rsidR="00000000" w:rsidDel="00000000">
        <w:rPr>
          <w:rFonts w:cs="Times New Roman" w:hAnsi="Times New Roman" w:eastAsia="Times New Roman" w:ascii="Times New Roman"/>
          <w:b w:val="1"/>
          <w:color w:val="000000"/>
          <w:u w:val="single"/>
          <w:rtl w:val="0"/>
        </w:rPr>
        <w:t xml:space="preserve">Metternich</w:t>
      </w:r>
      <w:r w:rsidRPr="00000000" w:rsidR="00000000" w:rsidDel="00000000">
        <w:rPr>
          <w:rFonts w:cs="Times New Roman" w:hAnsi="Times New Roman" w:eastAsia="Times New Roman" w:ascii="Times New Roman"/>
          <w:color w:val="000000"/>
          <w:rtl w:val="0"/>
        </w:rPr>
        <w:t xml:space="preserve"> [or Klemens Wenzel Nepomuk Lothar, Fürst von </w:t>
      </w:r>
      <w:r w:rsidRPr="00000000" w:rsidR="00000000" w:rsidDel="00000000">
        <w:rPr>
          <w:rFonts w:cs="Times New Roman" w:hAnsi="Times New Roman" w:eastAsia="Times New Roman" w:ascii="Times New Roman"/>
          <w:b w:val="1"/>
          <w:color w:val="000000"/>
          <w:u w:val="single"/>
          <w:rtl w:val="0"/>
        </w:rPr>
        <w:t xml:space="preserve">Metternich</w:t>
      </w:r>
      <w:r w:rsidRPr="00000000" w:rsidR="00000000" w:rsidDel="00000000">
        <w:rPr>
          <w:rFonts w:cs="Times New Roman" w:hAnsi="Times New Roman" w:eastAsia="Times New Roman" w:ascii="Times New Roman"/>
          <w:color w:val="000000"/>
          <w:rtl w:val="0"/>
        </w:rPr>
        <w:t xml:space="preserve">-Winneburg zu Beilstein]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The mysterious words “LUS” and “LOGH” appear in a Marsden Hartley painting of this type called </w:t>
      </w:r>
      <w:r w:rsidRPr="00000000" w:rsidR="00000000" w:rsidDel="00000000">
        <w:rPr>
          <w:rFonts w:cs="Times New Roman" w:hAnsi="Times New Roman" w:eastAsia="Times New Roman" w:ascii="Times New Roman"/>
          <w:i w:val="1"/>
          <w:color w:val="000000"/>
          <w:rtl w:val="0"/>
        </w:rPr>
        <w:t xml:space="preserve">Handsome Drinks</w:t>
      </w:r>
      <w:r w:rsidRPr="00000000" w:rsidR="00000000" w:rsidDel="00000000">
        <w:rPr>
          <w:rFonts w:cs="Times New Roman" w:hAnsi="Times New Roman" w:eastAsia="Times New Roman" w:ascii="Times New Roman"/>
          <w:color w:val="000000"/>
          <w:rtl w:val="0"/>
        </w:rPr>
        <w:t xml:space="preserve">. Anne Vallayer-Coster won the favor of Marie Antoinette while working in this genre, a specific variety of which earned Jan Brueghel the Elder one of his nicknames. A type of these paintings that were popular in Baroque Spain were known as bodegóns. The most expensive painting in this genre ever sold at auction was </w:t>
      </w:r>
      <w:r w:rsidRPr="00000000" w:rsidR="00000000" w:rsidDel="00000000">
        <w:rPr>
          <w:rFonts w:cs="Times New Roman" w:hAnsi="Times New Roman" w:eastAsia="Times New Roman" w:ascii="Times New Roman"/>
          <w:i w:val="1"/>
          <w:color w:val="000000"/>
          <w:rtl w:val="0"/>
        </w:rPr>
        <w:t xml:space="preserve">Rideau, Cruchon et Compotier</w:t>
      </w:r>
      <w:r w:rsidRPr="00000000" w:rsidR="00000000" w:rsidDel="00000000">
        <w:rPr>
          <w:rFonts w:cs="Times New Roman" w:hAnsi="Times New Roman" w:eastAsia="Times New Roman" w:ascii="Times New Roman"/>
          <w:color w:val="000000"/>
          <w:rtl w:val="0"/>
        </w:rPr>
        <w:t xml:space="preserve">, a work by Paul Cezanne. It was the lowest rung on the Académie Royale’s “hierarchy of genres”. Paintings of this type that include bubbles, skulls, or other reminders of death are referred to as </w:t>
      </w:r>
      <w:r w:rsidRPr="00000000" w:rsidR="00000000" w:rsidDel="00000000">
        <w:rPr>
          <w:rFonts w:cs="Times New Roman" w:hAnsi="Times New Roman" w:eastAsia="Times New Roman" w:ascii="Times New Roman"/>
          <w:i w:val="1"/>
          <w:color w:val="000000"/>
          <w:rtl w:val="0"/>
        </w:rPr>
        <w:t xml:space="preserve">vanitas</w:t>
      </w:r>
      <w:r w:rsidRPr="00000000" w:rsidR="00000000" w:rsidDel="00000000">
        <w:rPr>
          <w:rFonts w:cs="Times New Roman" w:hAnsi="Times New Roman" w:eastAsia="Times New Roman" w:ascii="Times New Roman"/>
          <w:color w:val="000000"/>
          <w:rtl w:val="0"/>
        </w:rPr>
        <w:t xml:space="preserve">. For 10 points, name this genre of painting that usually depicts flowers, fruit, or other inanimate objects.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still life</w:t>
      </w:r>
      <w:r w:rsidRPr="00000000" w:rsidR="00000000" w:rsidDel="00000000">
        <w:rPr>
          <w:rFonts w:cs="Times New Roman" w:hAnsi="Times New Roman" w:eastAsia="Times New Roman" w:ascii="Times New Roman"/>
          <w:color w:val="000000"/>
          <w:rtl w:val="0"/>
        </w:rPr>
        <w:t xml:space="preserve">s [antiprompt, e.g. “Can you be less specific?”, on “vanitas” or “flower paintings” before they are mentioned or “</w:t>
      </w:r>
      <w:r w:rsidRPr="00000000" w:rsidR="00000000" w:rsidDel="00000000">
        <w:rPr>
          <w:rFonts w:cs="Times New Roman" w:hAnsi="Times New Roman" w:eastAsia="Times New Roman" w:ascii="Times New Roman"/>
          <w:b w:val="1"/>
          <w:color w:val="000000"/>
          <w:u w:val="single"/>
          <w:rtl w:val="0"/>
        </w:rPr>
        <w:t xml:space="preserve">trompe-l’oeil</w:t>
      </w:r>
      <w:r w:rsidRPr="00000000" w:rsidR="00000000" w:rsidDel="00000000">
        <w:rPr>
          <w:rFonts w:cs="Times New Roman" w:hAnsi="Times New Roman" w:eastAsia="Times New Roman" w:ascii="Times New Roman"/>
          <w:color w:val="000000"/>
          <w:rtl w:val="0"/>
        </w:rPr>
        <w:t xml:space="preserve">” at any point]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ind w:left="93" w:firstLine="0"/>
        <w:contextualSpacing w:val="0"/>
      </w:pPr>
      <w:r w:rsidRPr="00000000" w:rsidR="00000000" w:rsidDel="00000000">
        <w:rPr>
          <w:rFonts w:cs="Times New Roman" w:hAnsi="Times New Roman" w:eastAsia="Times New Roman" w:ascii="Times New Roman"/>
          <w:color w:val="000000"/>
          <w:rtl w:val="0"/>
        </w:rPr>
        <w:t xml:space="preserve">21. </w:t>
      </w:r>
      <w:r w:rsidRPr="00000000" w:rsidR="00000000" w:rsidDel="00000000">
        <w:rPr>
          <w:rFonts w:cs="Times New Roman" w:hAnsi="Times New Roman" w:eastAsia="Times New Roman" w:ascii="Times New Roman"/>
          <w:rtl w:val="0"/>
        </w:rPr>
        <w:t xml:space="preserve">This work’s E-major second movement alternates between chords for strings and harp and for horns and bassoons, all marked with four p’s. This work’s last movement is interrupted only twelve bars into its </w:t>
      </w:r>
      <w:r w:rsidRPr="00000000" w:rsidR="00000000" w:rsidDel="00000000">
        <w:rPr>
          <w:rFonts w:cs="Times New Roman" w:hAnsi="Times New Roman" w:eastAsia="Times New Roman" w:ascii="Times New Roman"/>
          <w:i w:val="1"/>
          <w:rtl w:val="0"/>
        </w:rPr>
        <w:t xml:space="preserve">allegro frenetico </w:t>
      </w:r>
      <w:r w:rsidRPr="00000000" w:rsidR="00000000" w:rsidDel="00000000">
        <w:rPr>
          <w:rFonts w:cs="Times New Roman" w:hAnsi="Times New Roman" w:eastAsia="Times New Roman" w:ascii="Times New Roman"/>
          <w:rtl w:val="0"/>
        </w:rPr>
        <w:t xml:space="preserve">G-minor opening by an Adagio section marked “reminiscence of the introduction”. Though not by Mendelssohn, this work’s second movement depicts a march of pilgrims through the mountains, and this work concludes with an “Orgy of the Brigands”. The original commissioner of this piece declined to premiere it, when he discovered that there were too many rests for the solo viola, which represents the title character. Written four years after the </w:t>
      </w:r>
      <w:r w:rsidRPr="00000000" w:rsidR="00000000" w:rsidDel="00000000">
        <w:rPr>
          <w:rFonts w:cs="Times New Roman" w:hAnsi="Times New Roman" w:eastAsia="Times New Roman" w:ascii="Times New Roman"/>
          <w:i w:val="1"/>
          <w:rtl w:val="0"/>
        </w:rPr>
        <w:t xml:space="preserve">Symphonie Fantastique</w:t>
      </w:r>
      <w:r w:rsidRPr="00000000" w:rsidR="00000000" w:rsidDel="00000000">
        <w:rPr>
          <w:rFonts w:cs="Times New Roman" w:hAnsi="Times New Roman" w:eastAsia="Times New Roman" w:ascii="Times New Roman"/>
          <w:rtl w:val="0"/>
        </w:rPr>
        <w:t xml:space="preserve">, for 10 points, name this symphony inspired by Lord Byron poem, by Hector Berlioz.</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i w:val="1"/>
          <w:u w:val="single"/>
          <w:rtl w:val="0"/>
        </w:rPr>
        <w:t xml:space="preserve">Harold in Italy</w:t>
      </w:r>
      <w:r w:rsidRPr="00000000" w:rsidR="00000000" w:rsidDel="00000000">
        <w:rPr>
          <w:rFonts w:cs="Times New Roman" w:hAnsi="Times New Roman" w:eastAsia="Times New Roman" w:ascii="Times New Roman"/>
          <w:rtl w:val="0"/>
        </w:rPr>
        <w:t xml:space="preserve">, Symphony in Four Parts with Viola Obbligato</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[or </w:t>
      </w:r>
      <w:r w:rsidRPr="00000000" w:rsidR="00000000" w:rsidDel="00000000">
        <w:rPr>
          <w:rFonts w:cs="Times New Roman" w:hAnsi="Times New Roman" w:eastAsia="Times New Roman" w:ascii="Times New Roman"/>
          <w:b w:val="1"/>
          <w:i w:val="1"/>
          <w:u w:val="single"/>
          <w:rtl w:val="0"/>
        </w:rPr>
        <w:t xml:space="preserve">Harold en Italie</w:t>
      </w:r>
      <w:r w:rsidRPr="00000000" w:rsidR="00000000" w:rsidDel="00000000">
        <w:rPr>
          <w:rFonts w:cs="Times New Roman" w:hAnsi="Times New Roman" w:eastAsia="Times New Roman" w:ascii="Times New Roman"/>
          <w:i w:val="1"/>
          <w:rtl w:val="0"/>
        </w:rPr>
        <w:t xml:space="preserve">,</w:t>
      </w:r>
      <w:r w:rsidRPr="00000000" w:rsidR="00000000" w:rsidDel="00000000">
        <w:rPr>
          <w:rFonts w:cs="Times New Roman" w:hAnsi="Times New Roman" w:eastAsia="Times New Roman" w:ascii="Times New Roman"/>
          <w:rtl w:val="0"/>
        </w:rPr>
        <w:t xml:space="preserve"> Symphonie en quatre parties avec un alto principal, or Hector </w:t>
      </w:r>
      <w:r w:rsidRPr="00000000" w:rsidR="00000000" w:rsidDel="00000000">
        <w:rPr>
          <w:rFonts w:cs="Times New Roman" w:hAnsi="Times New Roman" w:eastAsia="Times New Roman" w:ascii="Times New Roman"/>
          <w:b w:val="1"/>
          <w:u w:val="single"/>
          <w:rtl w:val="0"/>
        </w:rPr>
        <w:t xml:space="preserve">Berlioz’s Op. 16</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VCU (Najwa Watson, Akhil Garg, and Cody Voight) and Carleton A</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Critics claimed this act was meant to curb the power of Harry Hopkins. For 10 points each:</w:t>
        <w:br w:type="textWrapping"/>
        <w:t xml:space="preserve">[10] Name this 1939 piece of legislation that prevents executive branch employees from engaging in partisan political activities. It does not apply to either the President or Vice-President.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Hatch</w:t>
      </w:r>
      <w:r w:rsidRPr="00000000" w:rsidR="00000000" w:rsidDel="00000000">
        <w:rPr>
          <w:rFonts w:cs="Times New Roman" w:hAnsi="Times New Roman" w:eastAsia="Times New Roman" w:ascii="Times New Roman"/>
          <w:color w:val="000000"/>
          <w:rtl w:val="0"/>
        </w:rPr>
        <w:t xml:space="preserve"> Act [or Act to </w:t>
      </w:r>
      <w:r w:rsidRPr="00000000" w:rsidR="00000000" w:rsidDel="00000000">
        <w:rPr>
          <w:rFonts w:cs="Times New Roman" w:hAnsi="Times New Roman" w:eastAsia="Times New Roman" w:ascii="Times New Roman"/>
          <w:b w:val="1"/>
          <w:color w:val="000000"/>
          <w:u w:val="single"/>
          <w:rtl w:val="0"/>
        </w:rPr>
        <w:t xml:space="preserve">Prevent Pernicious Political Activities</w:t>
      </w:r>
      <w:r w:rsidRPr="00000000" w:rsidR="00000000" w:rsidDel="00000000">
        <w:rPr>
          <w:rFonts w:cs="Times New Roman" w:hAnsi="Times New Roman" w:eastAsia="Times New Roman" w:ascii="Times New Roman"/>
          <w:color w:val="000000"/>
          <w:rtl w:val="0"/>
        </w:rPr>
        <w:t xml:space="preserve">]</w:t>
        <w:br w:type="textWrapping"/>
        <w:t xml:space="preserve">[10] Hopkins was the head of this New Deal agency, which employed the jobless to carry out public projects. Unlike the CCC, it also funded artists and actors as part of the “Federal Project Number One.”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WPA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Works Progress Administration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Work Projects Administration</w:t>
      </w:r>
      <w:r w:rsidRPr="00000000" w:rsidR="00000000" w:rsidDel="00000000">
        <w:rPr>
          <w:rFonts w:cs="Times New Roman" w:hAnsi="Times New Roman" w:eastAsia="Times New Roman" w:ascii="Times New Roman"/>
          <w:color w:val="000000"/>
          <w:rtl w:val="0"/>
        </w:rPr>
        <w:t xml:space="preserve">]</w:t>
        <w:br w:type="textWrapping"/>
        <w:t xml:space="preserve">[10] The Hatch Act applies to employees of this federal agency, the lead U.S. counte</w:t>
      </w:r>
      <w:r w:rsidRPr="00000000" w:rsidR="00000000" w:rsidDel="00000000">
        <w:rPr>
          <w:rFonts w:cs="Times New Roman" w:hAnsi="Times New Roman" w:eastAsia="Times New Roman" w:ascii="Times New Roman"/>
          <w:rtl w:val="0"/>
        </w:rPr>
        <w:t xml:space="preserve">rte</w:t>
      </w:r>
      <w:r w:rsidRPr="00000000" w:rsidR="00000000" w:rsidDel="00000000">
        <w:rPr>
          <w:rFonts w:cs="Times New Roman" w:hAnsi="Times New Roman" w:eastAsia="Times New Roman" w:ascii="Times New Roman"/>
          <w:color w:val="000000"/>
          <w:rtl w:val="0"/>
        </w:rPr>
        <w:t xml:space="preserve">rrorism agency. Its longtime leader was the notorious J. Edgar Hoover.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F.B.I.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Federal Bureau of Investigation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phenomenon normally occur in either a dipole or tripole pattern, termed Rex and Omega respectively, with one high pressure ridge and either one of two low pressure areas. For 10 points each:</w:t>
        <w:br w:type="textWrapping"/>
        <w:t xml:space="preserve">[10] Name this phenomenon in which a persistent high-pressure system diverts mid-latitude weather systems, sometimes causing an area to have the same weather for extended periods of time.</w:t>
        <w:br w:type="textWrapping"/>
        <w:t xml:space="preserve">ANSWER: atmospheric </w:t>
      </w:r>
      <w:r w:rsidRPr="00000000" w:rsidR="00000000" w:rsidDel="00000000">
        <w:rPr>
          <w:rFonts w:cs="Times New Roman" w:hAnsi="Times New Roman" w:eastAsia="Times New Roman" w:ascii="Times New Roman"/>
          <w:b w:val="1"/>
          <w:color w:val="000000"/>
          <w:u w:val="single"/>
          <w:rtl w:val="0"/>
        </w:rPr>
        <w:t xml:space="preserve">block</w:t>
      </w:r>
      <w:r w:rsidRPr="00000000" w:rsidR="00000000" w:rsidDel="00000000">
        <w:rPr>
          <w:rFonts w:cs="Times New Roman" w:hAnsi="Times New Roman" w:eastAsia="Times New Roman" w:ascii="Times New Roman"/>
          <w:color w:val="000000"/>
          <w:rtl w:val="0"/>
        </w:rPr>
        <w:t xml:space="preserve">ing [or meteorological </w:t>
      </w:r>
      <w:r w:rsidRPr="00000000" w:rsidR="00000000" w:rsidDel="00000000">
        <w:rPr>
          <w:rFonts w:cs="Times New Roman" w:hAnsi="Times New Roman" w:eastAsia="Times New Roman" w:ascii="Times New Roman"/>
          <w:b w:val="1"/>
          <w:color w:val="000000"/>
          <w:u w:val="single"/>
          <w:rtl w:val="0"/>
        </w:rPr>
        <w:t xml:space="preserve">block</w:t>
      </w:r>
      <w:r w:rsidRPr="00000000" w:rsidR="00000000" w:rsidDel="00000000">
        <w:rPr>
          <w:rFonts w:cs="Times New Roman" w:hAnsi="Times New Roman" w:eastAsia="Times New Roman" w:ascii="Times New Roman"/>
          <w:color w:val="000000"/>
          <w:rtl w:val="0"/>
        </w:rPr>
        <w:t xml:space="preserve">ing; or </w:t>
      </w:r>
      <w:r w:rsidRPr="00000000" w:rsidR="00000000" w:rsidDel="00000000">
        <w:rPr>
          <w:rFonts w:cs="Times New Roman" w:hAnsi="Times New Roman" w:eastAsia="Times New Roman" w:ascii="Times New Roman"/>
          <w:b w:val="1"/>
          <w:color w:val="000000"/>
          <w:u w:val="single"/>
          <w:rtl w:val="0"/>
        </w:rPr>
        <w:t xml:space="preserve">block</w:t>
      </w:r>
      <w:r w:rsidRPr="00000000" w:rsidR="00000000" w:rsidDel="00000000">
        <w:rPr>
          <w:rFonts w:cs="Times New Roman" w:hAnsi="Times New Roman" w:eastAsia="Times New Roman" w:ascii="Times New Roman"/>
          <w:color w:val="000000"/>
          <w:rtl w:val="0"/>
        </w:rPr>
        <w:t xml:space="preserve">ing highs; or </w:t>
      </w:r>
      <w:r w:rsidRPr="00000000" w:rsidR="00000000" w:rsidDel="00000000">
        <w:rPr>
          <w:rFonts w:cs="Times New Roman" w:hAnsi="Times New Roman" w:eastAsia="Times New Roman" w:ascii="Times New Roman"/>
          <w:b w:val="1"/>
          <w:color w:val="000000"/>
          <w:u w:val="single"/>
          <w:rtl w:val="0"/>
        </w:rPr>
        <w:t xml:space="preserve">block</w:t>
      </w:r>
      <w:r w:rsidRPr="00000000" w:rsidR="00000000" w:rsidDel="00000000">
        <w:rPr>
          <w:rFonts w:cs="Times New Roman" w:hAnsi="Times New Roman" w:eastAsia="Times New Roman" w:ascii="Times New Roman"/>
          <w:color w:val="000000"/>
          <w:rtl w:val="0"/>
        </w:rPr>
        <w:t xml:space="preserve">ing anticyclones]</w:t>
        <w:br w:type="textWrapping"/>
        <w:t xml:space="preserve">[10] The Omega and Rex blocks are named because of the shape of these lines on a weather map, which easily show low pressure and high pressure regions. Every location along these lines has equal pressure.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isobar</w:t>
      </w:r>
      <w:r w:rsidRPr="00000000" w:rsidR="00000000" w:rsidDel="00000000">
        <w:rPr>
          <w:rFonts w:cs="Times New Roman" w:hAnsi="Times New Roman" w:eastAsia="Times New Roman" w:ascii="Times New Roman"/>
          <w:color w:val="000000"/>
          <w:rtl w:val="0"/>
        </w:rPr>
        <w:br w:type="textWrapping"/>
        <w:t xml:space="preserve">[10] The left and right sides of an omega block have normal temperatures due to this process working on warm air and cold air. In meteorology, this process is simply defined as the transport of some variable from one region to another, such as temperature or moisture.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advection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This two-week operation was led by General George Erskine. For 10 points each:</w:t>
        <w:br w:type="textWrapping"/>
        <w:t xml:space="preserve">[10] Name this British military operation, which rounded up nearly 20,000 suspected rebels in Nairobi and placed them in the Langata camp.</w:t>
        <w:br w:type="textWrapping"/>
        <w:t xml:space="preserve">ANSWER: Operation </w:t>
      </w:r>
      <w:r w:rsidRPr="00000000" w:rsidR="00000000" w:rsidDel="00000000">
        <w:rPr>
          <w:rFonts w:cs="Times New Roman" w:hAnsi="Times New Roman" w:eastAsia="Times New Roman" w:ascii="Times New Roman"/>
          <w:b w:val="1"/>
          <w:color w:val="000000"/>
          <w:u w:val="single"/>
          <w:rtl w:val="0"/>
        </w:rPr>
        <w:t xml:space="preserve">Anvil</w:t>
      </w:r>
      <w:r w:rsidRPr="00000000" w:rsidR="00000000" w:rsidDel="00000000">
        <w:rPr>
          <w:rFonts w:cs="Times New Roman" w:hAnsi="Times New Roman" w:eastAsia="Times New Roman" w:ascii="Times New Roman"/>
          <w:color w:val="000000"/>
          <w:rtl w:val="0"/>
        </w:rPr>
        <w:br w:type="textWrapping"/>
        <w:t xml:space="preserve">[10] Operation Anvil targeted members of this Kikuyu-led anti-colonial rebellion in Kenya, which began in 1954.</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Mau Mau</w:t>
      </w:r>
      <w:r w:rsidRPr="00000000" w:rsidR="00000000" w:rsidDel="00000000">
        <w:rPr>
          <w:rFonts w:cs="Times New Roman" w:hAnsi="Times New Roman" w:eastAsia="Times New Roman" w:ascii="Times New Roman"/>
          <w:color w:val="000000"/>
          <w:rtl w:val="0"/>
        </w:rPr>
        <w:t xml:space="preserve"> uprising [accept equivalents for “uprising” like “rebellion”]</w:t>
        <w:br w:type="textWrapping"/>
        <w:t xml:space="preserve">[10] This leader of the Aberdare mountain guerrillas was the most prominent leader of the Mau Mau Uprising. His 1957 trial and execution are depicted in a play co-written by Micere Mugo and Ngugi wa Thiong’o.</w:t>
        <w:br w:type="textWrapping"/>
        <w:t xml:space="preserve">ANSWER: Dedan </w:t>
      </w:r>
      <w:r w:rsidRPr="00000000" w:rsidR="00000000" w:rsidDel="00000000">
        <w:rPr>
          <w:rFonts w:cs="Times New Roman" w:hAnsi="Times New Roman" w:eastAsia="Times New Roman" w:ascii="Times New Roman"/>
          <w:b w:val="1"/>
          <w:color w:val="000000"/>
          <w:u w:val="single"/>
          <w:rtl w:val="0"/>
        </w:rPr>
        <w:t xml:space="preserve">Kimathi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w:t>
      </w:r>
      <w:r w:rsidRPr="00000000" w:rsidR="00000000" w:rsidDel="00000000">
        <w:rPr>
          <w:rFonts w:cs="Times New Roman" w:hAnsi="Times New Roman" w:eastAsia="Times New Roman" w:ascii="Times New Roman"/>
          <w:rtl w:val="0"/>
        </w:rPr>
        <w:t xml:space="preserve">The couple who wrote this book divided social life into six parts, including “Getting a Living” and “Making a Home.” For 10 points each:</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rtl w:val="0"/>
        </w:rPr>
        <w:t xml:space="preserve"> Name this 1924 “Study in Modern American Culture” carried out by Robert and Helen Lynd in Muncie, Indiana, which they assigned the namesake pseudonym.</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Middletown</w:t>
      </w:r>
      <w:r w:rsidRPr="00000000" w:rsidR="00000000" w:rsidDel="00000000">
        <w:rPr>
          <w:rFonts w:cs="Times New Roman" w:hAnsi="Times New Roman" w:eastAsia="Times New Roman" w:ascii="Times New Roman"/>
          <w:i w:val="1"/>
          <w:rtl w:val="0"/>
        </w:rPr>
        <w:t xml:space="preserve">: A Study in Modern American Culture</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Middletown in Transition </w:t>
      </w:r>
      <w:r w:rsidRPr="00000000" w:rsidR="00000000" w:rsidDel="00000000">
        <w:rPr>
          <w:rFonts w:cs="Times New Roman" w:hAnsi="Times New Roman" w:eastAsia="Times New Roman" w:ascii="Times New Roman"/>
          <w:rtl w:val="0"/>
        </w:rPr>
        <w:t xml:space="preserve">was published after Robert Lynd returned to Muncie in 1935 to study the effects of this era of economic hardship, which began with the 1929 stock market crash.</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Great Depression</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rtl w:val="0"/>
        </w:rPr>
        <w:t xml:space="preserve"> Among the Lynds’ findings in Muncie was that this product had ushered in a new era of sexual relations.</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car</w:t>
      </w:r>
      <w:r w:rsidRPr="00000000" w:rsidR="00000000" w:rsidDel="00000000">
        <w:rPr>
          <w:rFonts w:cs="Times New Roman" w:hAnsi="Times New Roman" w:eastAsia="Times New Roman" w:ascii="Times New Roman"/>
          <w:color w:val="000000"/>
          <w:rtl w:val="0"/>
        </w:rPr>
        <w:t xml:space="preserve">s [accept equivalents such as </w:t>
      </w:r>
      <w:r w:rsidRPr="00000000" w:rsidR="00000000" w:rsidDel="00000000">
        <w:rPr>
          <w:rFonts w:cs="Times New Roman" w:hAnsi="Times New Roman" w:eastAsia="Times New Roman" w:ascii="Times New Roman"/>
          <w:b w:val="1"/>
          <w:color w:val="000000"/>
          <w:u w:val="single"/>
          <w:rtl w:val="0"/>
        </w:rPr>
        <w:t xml:space="preserve">automobile</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This onomatopeic poem tells of how the title objects "tinkle, tinkle, tinkle / In the icy air of night!". For 10 points each:</w:t>
        <w:br w:type="textWrapping"/>
        <w:t xml:space="preserve">[10] Name this poem in which the author coins the term "tintinnabulation" to describe the rhythm of the title objects.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Bells</w:t>
      </w:r>
      <w:r w:rsidRPr="00000000" w:rsidR="00000000" w:rsidDel="00000000">
        <w:rPr>
          <w:rFonts w:cs="Times New Roman" w:hAnsi="Times New Roman" w:eastAsia="Times New Roman" w:ascii="Times New Roman"/>
          <w:color w:val="000000"/>
          <w:rtl w:val="0"/>
        </w:rPr>
        <w:t xml:space="preserve">”</w:t>
        <w:br w:type="textWrapping"/>
        <w:t xml:space="preserve">[10] The speaker of this other poem by Edgar Allan Poe remembers his lover as a child when they both lived “in a kingdom by the sea and he blames angels for ‘chilling and killing’ this woman out of envy.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Annabel Lee</w:t>
      </w:r>
      <w:r w:rsidRPr="00000000" w:rsidR="00000000" w:rsidDel="00000000">
        <w:rPr>
          <w:rFonts w:cs="Times New Roman" w:hAnsi="Times New Roman" w:eastAsia="Times New Roman" w:ascii="Times New Roman"/>
          <w:color w:val="000000"/>
          <w:rtl w:val="0"/>
        </w:rPr>
        <w:br w:type="textWrapping"/>
        <w:t xml:space="preserve">[10] Two answers required in the correct order. In another poem, Edgar Allan Poe compares the beauty of Helen to “those Nicean barks of yore” and “the glory that was [this place], and the grandeur that was [this other place].”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Greece</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u w:val="single"/>
          <w:rtl w:val="0"/>
        </w:rPr>
        <w:t xml:space="preserve">Rome</w:t>
      </w:r>
      <w:r w:rsidRPr="00000000" w:rsidR="00000000" w:rsidDel="00000000">
        <w:rPr>
          <w:rFonts w:cs="Times New Roman" w:hAnsi="Times New Roman" w:eastAsia="Times New Roman" w:ascii="Times New Roman"/>
          <w:color w:val="000000"/>
          <w:rtl w:val="0"/>
        </w:rPr>
        <w:t xml:space="preserve"> (Must be in order!)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w:t>
      </w:r>
      <w:r w:rsidRPr="00000000" w:rsidR="00000000" w:rsidDel="00000000">
        <w:rPr>
          <w:rFonts w:cs="Times New Roman" w:hAnsi="Times New Roman" w:eastAsia="Times New Roman" w:ascii="Times New Roman"/>
          <w:color w:val="000000"/>
          <w:highlight w:val="white"/>
          <w:rtl w:val="0"/>
        </w:rPr>
        <w:t xml:space="preserve">Works in this branch of philosophy include Immanuel Kant’s </w:t>
      </w:r>
      <w:r w:rsidRPr="00000000" w:rsidR="00000000" w:rsidDel="00000000">
        <w:rPr>
          <w:rFonts w:cs="Times New Roman" w:hAnsi="Times New Roman" w:eastAsia="Times New Roman" w:ascii="Times New Roman"/>
          <w:i w:val="1"/>
          <w:color w:val="000000"/>
          <w:highlight w:val="white"/>
          <w:rtl w:val="0"/>
        </w:rPr>
        <w:t xml:space="preserve">Critique of Judgment</w:t>
      </w:r>
      <w:r w:rsidRPr="00000000" w:rsidR="00000000" w:rsidDel="00000000">
        <w:rPr>
          <w:rFonts w:cs="Times New Roman" w:hAnsi="Times New Roman" w:eastAsia="Times New Roman" w:ascii="Times New Roman"/>
          <w:color w:val="000000"/>
          <w:highlight w:val="white"/>
          <w:rtl w:val="0"/>
        </w:rPr>
        <w:t xml:space="preserve">, which spends its second half discussing the </w:t>
      </w:r>
      <w:r w:rsidRPr="00000000" w:rsidR="00000000" w:rsidDel="00000000">
        <w:rPr>
          <w:rFonts w:cs="Times New Roman" w:hAnsi="Times New Roman" w:eastAsia="Times New Roman" w:ascii="Times New Roman"/>
          <w:color w:val="000000"/>
          <w:highlight w:val="white"/>
          <w:rtl w:val="0"/>
        </w:rPr>
        <w:t xml:space="preserve">teleology</w:t>
      </w:r>
      <w:r w:rsidRPr="00000000" w:rsidR="00000000" w:rsidDel="00000000">
        <w:rPr>
          <w:rFonts w:cs="Times New Roman" w:hAnsi="Times New Roman" w:eastAsia="Times New Roman" w:ascii="Times New Roman"/>
          <w:color w:val="000000"/>
          <w:highlight w:val="white"/>
          <w:rtl w:val="0"/>
        </w:rPr>
        <w:t xml:space="preserve"> of beautiful objects. For 10 points each:</w:t>
        <w:br w:type="textWrapping"/>
        <w:t xml:space="preserve">[10] Name this branch of philosophy concerned with art and beauty.</w:t>
        <w:br w:type="textWrapping"/>
        <w:t xml:space="preserve">ANSWER: </w:t>
      </w:r>
      <w:r w:rsidRPr="00000000" w:rsidR="00000000" w:rsidDel="00000000">
        <w:rPr>
          <w:rFonts w:cs="Times New Roman" w:hAnsi="Times New Roman" w:eastAsia="Times New Roman" w:ascii="Times New Roman"/>
          <w:b w:val="1"/>
          <w:color w:val="000000"/>
          <w:highlight w:val="white"/>
          <w:u w:val="single"/>
          <w:rtl w:val="0"/>
        </w:rPr>
        <w:t xml:space="preserve">aesthetics</w:t>
      </w:r>
      <w:r w:rsidRPr="00000000" w:rsidR="00000000" w:rsidDel="00000000">
        <w:rPr>
          <w:rFonts w:cs="Times New Roman" w:hAnsi="Times New Roman" w:eastAsia="Times New Roman" w:ascii="Times New Roman"/>
          <w:color w:val="000000"/>
          <w:highlight w:val="white"/>
          <w:rtl w:val="0"/>
        </w:rPr>
        <w:br w:type="textWrapping"/>
        <w:t xml:space="preserve">[10] In the 18</w:t>
      </w:r>
      <w:r w:rsidRPr="00000000" w:rsidR="00000000" w:rsidDel="00000000">
        <w:rPr>
          <w:rFonts w:cs="Times New Roman" w:hAnsi="Times New Roman" w:eastAsia="Times New Roman" w:ascii="Times New Roman"/>
          <w:color w:val="000000"/>
          <w:highlight w:val="white"/>
          <w:vertAlign w:val="superscript"/>
          <w:rtl w:val="0"/>
        </w:rPr>
        <w:t xml:space="preserve">th</w:t>
      </w:r>
      <w:r w:rsidRPr="00000000" w:rsidR="00000000" w:rsidDel="00000000">
        <w:rPr>
          <w:rFonts w:cs="Times New Roman" w:hAnsi="Times New Roman" w:eastAsia="Times New Roman" w:ascii="Times New Roman"/>
          <w:color w:val="000000"/>
          <w:highlight w:val="white"/>
          <w:rtl w:val="0"/>
        </w:rPr>
        <w:t xml:space="preserve"> century, the aesthetic “quarrel” named for these two groups was the subject of much debate in the French Academy. The quarrel basically asks whether antiquated or progressive notions of beauty are more correct.</w:t>
        <w:br w:type="textWrapping"/>
        <w:t xml:space="preserve">ANSWER: Quarrel between the </w:t>
      </w:r>
      <w:r w:rsidRPr="00000000" w:rsidR="00000000" w:rsidDel="00000000">
        <w:rPr>
          <w:rFonts w:cs="Times New Roman" w:hAnsi="Times New Roman" w:eastAsia="Times New Roman" w:ascii="Times New Roman"/>
          <w:b w:val="1"/>
          <w:color w:val="000000"/>
          <w:highlight w:val="white"/>
          <w:u w:val="single"/>
          <w:rtl w:val="0"/>
        </w:rPr>
        <w:t xml:space="preserve">Ancients</w:t>
      </w:r>
      <w:r w:rsidRPr="00000000" w:rsidR="00000000" w:rsidDel="00000000">
        <w:rPr>
          <w:rFonts w:cs="Times New Roman" w:hAnsi="Times New Roman" w:eastAsia="Times New Roman" w:ascii="Times New Roman"/>
          <w:color w:val="000000"/>
          <w:highlight w:val="white"/>
          <w:rtl w:val="0"/>
        </w:rPr>
        <w:t xml:space="preserve"> and </w:t>
      </w:r>
      <w:r w:rsidRPr="00000000" w:rsidR="00000000" w:rsidDel="00000000">
        <w:rPr>
          <w:rFonts w:cs="Times New Roman" w:hAnsi="Times New Roman" w:eastAsia="Times New Roman" w:ascii="Times New Roman"/>
          <w:b w:val="1"/>
          <w:color w:val="000000"/>
          <w:highlight w:val="white"/>
          <w:u w:val="single"/>
          <w:rtl w:val="0"/>
        </w:rPr>
        <w:t xml:space="preserve">Moderns</w:t>
      </w:r>
      <w:r w:rsidRPr="00000000" w:rsidR="00000000" w:rsidDel="00000000">
        <w:rPr>
          <w:rFonts w:cs="Times New Roman" w:hAnsi="Times New Roman" w:eastAsia="Times New Roman" w:ascii="Times New Roman"/>
          <w:color w:val="000000"/>
          <w:highlight w:val="white"/>
          <w:rtl w:val="0"/>
        </w:rPr>
        <w:t xml:space="preserve"> [need both underlined components; accept Querelle des </w:t>
      </w:r>
      <w:r w:rsidRPr="00000000" w:rsidR="00000000" w:rsidDel="00000000">
        <w:rPr>
          <w:rFonts w:cs="Times New Roman" w:hAnsi="Times New Roman" w:eastAsia="Times New Roman" w:ascii="Times New Roman"/>
          <w:b w:val="1"/>
          <w:color w:val="000000"/>
          <w:highlight w:val="white"/>
          <w:u w:val="single"/>
          <w:rtl w:val="0"/>
        </w:rPr>
        <w:t xml:space="preserve">Anciens</w:t>
      </w:r>
      <w:r w:rsidRPr="00000000" w:rsidR="00000000" w:rsidDel="00000000">
        <w:rPr>
          <w:rFonts w:cs="Times New Roman" w:hAnsi="Times New Roman" w:eastAsia="Times New Roman" w:ascii="Times New Roman"/>
          <w:color w:val="000000"/>
          <w:highlight w:val="white"/>
          <w:rtl w:val="0"/>
        </w:rPr>
        <w:t xml:space="preserve"> et des </w:t>
      </w:r>
      <w:r w:rsidRPr="00000000" w:rsidR="00000000" w:rsidDel="00000000">
        <w:rPr>
          <w:rFonts w:cs="Times New Roman" w:hAnsi="Times New Roman" w:eastAsia="Times New Roman" w:ascii="Times New Roman"/>
          <w:b w:val="1"/>
          <w:color w:val="000000"/>
          <w:highlight w:val="white"/>
          <w:u w:val="single"/>
          <w:rtl w:val="0"/>
        </w:rPr>
        <w:t xml:space="preserve">Modernes</w:t>
      </w:r>
      <w:r w:rsidRPr="00000000" w:rsidR="00000000" w:rsidDel="00000000">
        <w:rPr>
          <w:rFonts w:cs="Times New Roman" w:hAnsi="Times New Roman" w:eastAsia="Times New Roman" w:ascii="Times New Roman"/>
          <w:color w:val="000000"/>
          <w:highlight w:val="white"/>
          <w:rtl w:val="0"/>
        </w:rPr>
        <w:t xml:space="preserve">]</w:t>
        <w:br w:type="textWrapping"/>
        <w:t xml:space="preserve">[10] Immanuel Kant also wrote a work that distinguishes the enjoyment derived from beauty with the enjoyment derived from this other feeling, which is a mixture of awe and horror. Looking at a waterfall, or the night sky induces this feeling, according to Kant.</w:t>
        <w:br w:type="textWrapping"/>
        <w:t xml:space="preserve">ANSWER: the </w:t>
      </w:r>
      <w:r w:rsidRPr="00000000" w:rsidR="00000000" w:rsidDel="00000000">
        <w:rPr>
          <w:rFonts w:cs="Times New Roman" w:hAnsi="Times New Roman" w:eastAsia="Times New Roman" w:ascii="Times New Roman"/>
          <w:b w:val="1"/>
          <w:color w:val="000000"/>
          <w:highlight w:val="white"/>
          <w:u w:val="single"/>
          <w:rtl w:val="0"/>
        </w:rPr>
        <w:t xml:space="preserve">sublime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w:t>
      </w:r>
      <w:r w:rsidRPr="00000000" w:rsidR="00000000" w:rsidDel="00000000">
        <w:rPr>
          <w:rFonts w:cs="Times New Roman" w:hAnsi="Times New Roman" w:eastAsia="Times New Roman" w:ascii="Times New Roman"/>
          <w:color w:val="000000"/>
          <w:highlight w:val="white"/>
          <w:rtl w:val="0"/>
        </w:rPr>
        <w:t xml:space="preserve">A predella depicting a black-cloaked man leaning back with his hands clasped behind his head was added to this painting at the behest of its commissioner, William Graham. For 10 points each:</w:t>
        <w:br w:type="textWrapping"/>
        <w:t xml:space="preserve">[10] Name this 1877 painting whose title woman, modeled on Alexa Wilding, has seven stars in her hair and, as in the poem it was based on, leans out from the gold bar of Heaven..</w:t>
        <w:br w:type="textWrapping"/>
        <w:t xml:space="preserve">ANSWER: </w:t>
      </w:r>
      <w:r w:rsidRPr="00000000" w:rsidR="00000000" w:rsidDel="00000000">
        <w:rPr>
          <w:rFonts w:cs="Times New Roman" w:hAnsi="Times New Roman" w:eastAsia="Times New Roman" w:ascii="Times New Roman"/>
          <w:i w:val="1"/>
          <w:color w:val="000000"/>
          <w:highlight w:val="white"/>
          <w:rtl w:val="0"/>
        </w:rPr>
        <w:t xml:space="preserve">The </w:t>
      </w:r>
      <w:r w:rsidRPr="00000000" w:rsidR="00000000" w:rsidDel="00000000">
        <w:rPr>
          <w:rFonts w:cs="Times New Roman" w:hAnsi="Times New Roman" w:eastAsia="Times New Roman" w:ascii="Times New Roman"/>
          <w:b w:val="1"/>
          <w:i w:val="1"/>
          <w:color w:val="000000"/>
          <w:highlight w:val="white"/>
          <w:u w:val="single"/>
          <w:rtl w:val="0"/>
        </w:rPr>
        <w:t xml:space="preserve">Blessed Damozel</w:t>
      </w:r>
      <w:r w:rsidRPr="00000000" w:rsidR="00000000" w:rsidDel="00000000">
        <w:rPr>
          <w:rFonts w:cs="Times New Roman" w:hAnsi="Times New Roman" w:eastAsia="Times New Roman" w:ascii="Times New Roman"/>
          <w:color w:val="000000"/>
          <w:highlight w:val="white"/>
          <w:rtl w:val="0"/>
        </w:rPr>
        <w:br w:type="textWrapping"/>
        <w:t xml:space="preserve">[10] </w:t>
      </w:r>
      <w:r w:rsidRPr="00000000" w:rsidR="00000000" w:rsidDel="00000000">
        <w:rPr>
          <w:rFonts w:cs="Times New Roman" w:hAnsi="Times New Roman" w:eastAsia="Times New Roman" w:ascii="Times New Roman"/>
          <w:i w:val="1"/>
          <w:color w:val="000000"/>
          <w:highlight w:val="white"/>
          <w:rtl w:val="0"/>
        </w:rPr>
        <w:t xml:space="preserve">The Blessed Damozel</w:t>
      </w:r>
      <w:r w:rsidRPr="00000000" w:rsidR="00000000" w:rsidDel="00000000">
        <w:rPr>
          <w:rFonts w:cs="Times New Roman" w:hAnsi="Times New Roman" w:eastAsia="Times New Roman" w:ascii="Times New Roman"/>
          <w:color w:val="000000"/>
          <w:highlight w:val="white"/>
          <w:rtl w:val="0"/>
        </w:rPr>
        <w:t xml:space="preserve"> is a work of this poet and painter, who founded the Pre-Raphaelite Brotherhood with his friends John Everett Millais and William Holman Hunt.</w:t>
        <w:br w:type="textWrapping"/>
        <w:t xml:space="preserve">ANSWER: Dante Gabriel </w:t>
      </w:r>
      <w:r w:rsidRPr="00000000" w:rsidR="00000000" w:rsidDel="00000000">
        <w:rPr>
          <w:rFonts w:cs="Times New Roman" w:hAnsi="Times New Roman" w:eastAsia="Times New Roman" w:ascii="Times New Roman"/>
          <w:b w:val="1"/>
          <w:color w:val="000000"/>
          <w:highlight w:val="white"/>
          <w:u w:val="single"/>
          <w:rtl w:val="0"/>
        </w:rPr>
        <w:t xml:space="preserve">Rossetti</w:t>
      </w:r>
      <w:r w:rsidRPr="00000000" w:rsidR="00000000" w:rsidDel="00000000">
        <w:rPr>
          <w:rFonts w:cs="Times New Roman" w:hAnsi="Times New Roman" w:eastAsia="Times New Roman" w:ascii="Times New Roman"/>
          <w:color w:val="000000"/>
          <w:highlight w:val="white"/>
          <w:rtl w:val="0"/>
        </w:rPr>
        <w:br w:type="textWrapping"/>
        <w:t xml:space="preserve">[10] Rossetti’s painting </w:t>
      </w:r>
      <w:r w:rsidRPr="00000000" w:rsidR="00000000" w:rsidDel="00000000">
        <w:rPr>
          <w:rFonts w:cs="Times New Roman" w:hAnsi="Times New Roman" w:eastAsia="Times New Roman" w:ascii="Times New Roman"/>
          <w:i w:val="1"/>
          <w:color w:val="000000"/>
          <w:highlight w:val="white"/>
          <w:rtl w:val="0"/>
        </w:rPr>
        <w:t xml:space="preserve">Beata Beatrix</w:t>
      </w:r>
      <w:r w:rsidRPr="00000000" w:rsidR="00000000" w:rsidDel="00000000">
        <w:rPr>
          <w:rFonts w:cs="Times New Roman" w:hAnsi="Times New Roman" w:eastAsia="Times New Roman" w:ascii="Times New Roman"/>
          <w:color w:val="000000"/>
          <w:highlight w:val="white"/>
          <w:rtl w:val="0"/>
        </w:rPr>
        <w:t xml:space="preserve"> was modeled on this woman, his wife, who caught severe pneumonia after spending hours on end in a cold bathtub modeling for Millais’s </w:t>
      </w:r>
      <w:r w:rsidRPr="00000000" w:rsidR="00000000" w:rsidDel="00000000">
        <w:rPr>
          <w:rFonts w:cs="Times New Roman" w:hAnsi="Times New Roman" w:eastAsia="Times New Roman" w:ascii="Times New Roman"/>
          <w:i w:val="1"/>
          <w:color w:val="000000"/>
          <w:highlight w:val="white"/>
          <w:rtl w:val="0"/>
        </w:rPr>
        <w:t xml:space="preserve">Ophelia</w:t>
      </w:r>
      <w:r w:rsidRPr="00000000" w:rsidR="00000000" w:rsidDel="00000000">
        <w:rPr>
          <w:rFonts w:cs="Times New Roman" w:hAnsi="Times New Roman" w:eastAsia="Times New Roman" w:ascii="Times New Roman"/>
          <w:color w:val="000000"/>
          <w:highlight w:val="white"/>
          <w:rtl w:val="0"/>
        </w:rPr>
        <w:t xml:space="preserve">.</w:t>
        <w:br w:type="textWrapping"/>
        <w:t xml:space="preserve">ANSWER: Elizabeth </w:t>
      </w:r>
      <w:r w:rsidRPr="00000000" w:rsidR="00000000" w:rsidDel="00000000">
        <w:rPr>
          <w:rFonts w:cs="Times New Roman" w:hAnsi="Times New Roman" w:eastAsia="Times New Roman" w:ascii="Times New Roman"/>
          <w:b w:val="1"/>
          <w:color w:val="000000"/>
          <w:highlight w:val="white"/>
          <w:u w:val="single"/>
          <w:rtl w:val="0"/>
        </w:rPr>
        <w:t xml:space="preserve">Siddal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One of the title characters of this novel uses a wish to liberate a woman cursed to wake up every day next to the handkerchief that was used to suffocate her child. For 10 points each:</w:t>
        <w:br w:type="textWrapping"/>
        <w:t xml:space="preserve">[10] Name this novel in which the other title character pens a manuscript on Pontius Pilate.</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Master and Margarita</w:t>
      </w:r>
      <w:r w:rsidRPr="00000000" w:rsidR="00000000" w:rsidDel="00000000">
        <w:rPr>
          <w:rFonts w:cs="Times New Roman" w:hAnsi="Times New Roman" w:eastAsia="Times New Roman" w:ascii="Times New Roman"/>
          <w:color w:val="000000"/>
          <w:rtl w:val="0"/>
        </w:rPr>
        <w:br w:type="textWrapping"/>
        <w:t xml:space="preserve">[10] This vodka-loving demonic black cat is part of the demented retinue of Woland in </w:t>
      </w:r>
      <w:r w:rsidRPr="00000000" w:rsidR="00000000" w:rsidDel="00000000">
        <w:rPr>
          <w:rFonts w:cs="Times New Roman" w:hAnsi="Times New Roman" w:eastAsia="Times New Roman" w:ascii="Times New Roman"/>
          <w:i w:val="1"/>
          <w:color w:val="000000"/>
          <w:rtl w:val="0"/>
        </w:rPr>
        <w:t xml:space="preserve">The Master and Margarita</w:t>
      </w:r>
      <w:r w:rsidRPr="00000000" w:rsidR="00000000" w:rsidDel="00000000">
        <w:rPr>
          <w:rFonts w:cs="Times New Roman" w:hAnsi="Times New Roman" w:eastAsia="Times New Roman" w:ascii="Times New Roman"/>
          <w:color w:val="000000"/>
          <w:rtl w:val="0"/>
        </w:rPr>
        <w:t xml:space="preserve">. In a hilarious scene, he beheads Bengalsky and reattaches his head as part of an act for the crowd.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Behemoth</w:t>
      </w:r>
      <w:r w:rsidRPr="00000000" w:rsidR="00000000" w:rsidDel="00000000">
        <w:rPr>
          <w:rFonts w:cs="Times New Roman" w:hAnsi="Times New Roman" w:eastAsia="Times New Roman" w:ascii="Times New Roman"/>
          <w:color w:val="000000"/>
          <w:rtl w:val="0"/>
        </w:rPr>
        <w:br w:type="textWrapping"/>
        <w:t xml:space="preserve">[10] This Russian novelist wrote </w:t>
      </w:r>
      <w:r w:rsidRPr="00000000" w:rsidR="00000000" w:rsidDel="00000000">
        <w:rPr>
          <w:rFonts w:cs="Times New Roman" w:hAnsi="Times New Roman" w:eastAsia="Times New Roman" w:ascii="Times New Roman"/>
          <w:i w:val="1"/>
          <w:color w:val="000000"/>
          <w:rtl w:val="0"/>
        </w:rPr>
        <w:t xml:space="preserve">The Master and Margarita</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White Guard</w:t>
      </w:r>
      <w:r w:rsidRPr="00000000" w:rsidR="00000000" w:rsidDel="00000000">
        <w:rPr>
          <w:rFonts w:cs="Times New Roman" w:hAnsi="Times New Roman" w:eastAsia="Times New Roman" w:ascii="Times New Roman"/>
          <w:color w:val="000000"/>
          <w:rtl w:val="0"/>
        </w:rPr>
        <w:t xml:space="preserve">.</w:t>
        <w:br w:type="textWrapping"/>
        <w:t xml:space="preserve">ANSWER: Mikhail </w:t>
      </w:r>
      <w:r w:rsidRPr="00000000" w:rsidR="00000000" w:rsidDel="00000000">
        <w:rPr>
          <w:rFonts w:cs="Times New Roman" w:hAnsi="Times New Roman" w:eastAsia="Times New Roman" w:ascii="Times New Roman"/>
          <w:b w:val="1"/>
          <w:color w:val="000000"/>
          <w:u w:val="single"/>
          <w:rtl w:val="0"/>
        </w:rPr>
        <w:t xml:space="preserve">Bulgakov</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Identify the following about the ladies of the Epic Cycle, for 10 points each.</w:t>
        <w:br w:type="textWrapping"/>
        <w:t xml:space="preserve">[10] As related in the </w:t>
      </w:r>
      <w:r w:rsidRPr="00000000" w:rsidR="00000000" w:rsidDel="00000000">
        <w:rPr>
          <w:rFonts w:cs="Times New Roman" w:hAnsi="Times New Roman" w:eastAsia="Times New Roman" w:ascii="Times New Roman"/>
          <w:i w:val="1"/>
          <w:color w:val="000000"/>
          <w:rtl w:val="0"/>
        </w:rPr>
        <w:t xml:space="preserve">Aethiopis</w:t>
      </w:r>
      <w:r w:rsidRPr="00000000" w:rsidR="00000000" w:rsidDel="00000000">
        <w:rPr>
          <w:rFonts w:cs="Times New Roman" w:hAnsi="Times New Roman" w:eastAsia="Times New Roman" w:ascii="Times New Roman"/>
          <w:color w:val="000000"/>
          <w:rtl w:val="0"/>
        </w:rPr>
        <w:t xml:space="preserve">, this daughter of Ares arrives shortly after the death of Hector and is killed by Achilles, who then kills Thersites when the latter taunts him.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Penthesilea</w:t>
      </w:r>
      <w:r w:rsidRPr="00000000" w:rsidR="00000000" w:rsidDel="00000000">
        <w:rPr>
          <w:rFonts w:cs="Times New Roman" w:hAnsi="Times New Roman" w:eastAsia="Times New Roman" w:ascii="Times New Roman"/>
          <w:color w:val="000000"/>
          <w:rtl w:val="0"/>
        </w:rPr>
        <w:br w:type="textWrapping"/>
        <w:t xml:space="preserve">[10] In the </w:t>
      </w:r>
      <w:r w:rsidRPr="00000000" w:rsidR="00000000" w:rsidDel="00000000">
        <w:rPr>
          <w:rFonts w:cs="Times New Roman" w:hAnsi="Times New Roman" w:eastAsia="Times New Roman" w:ascii="Times New Roman"/>
          <w:i w:val="1"/>
          <w:color w:val="000000"/>
          <w:rtl w:val="0"/>
        </w:rPr>
        <w:t xml:space="preserve">Ilou persis</w:t>
      </w:r>
      <w:r w:rsidRPr="00000000" w:rsidR="00000000" w:rsidDel="00000000">
        <w:rPr>
          <w:rFonts w:cs="Times New Roman" w:hAnsi="Times New Roman" w:eastAsia="Times New Roman" w:ascii="Times New Roman"/>
          <w:color w:val="000000"/>
          <w:rtl w:val="0"/>
        </w:rPr>
        <w:t xml:space="preserve">, this daughter of Hecuba and Priam is raped by Ajax the Lesser in a temple of Athena. Apollo gave her the power of prophecy, but after she refused his advances, he cursed her to never be believed.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Cassandra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Alexandra</w:t>
      </w:r>
      <w:r w:rsidRPr="00000000" w:rsidR="00000000" w:rsidDel="00000000">
        <w:rPr>
          <w:rFonts w:cs="Times New Roman" w:hAnsi="Times New Roman" w:eastAsia="Times New Roman" w:ascii="Times New Roman"/>
          <w:color w:val="000000"/>
          <w:rtl w:val="0"/>
        </w:rPr>
        <w:t xml:space="preserve">]</w:t>
        <w:br w:type="textWrapping"/>
        <w:t xml:space="preserve">[10] The </w:t>
      </w:r>
      <w:r w:rsidRPr="00000000" w:rsidR="00000000" w:rsidDel="00000000">
        <w:rPr>
          <w:rFonts w:cs="Times New Roman" w:hAnsi="Times New Roman" w:eastAsia="Times New Roman" w:ascii="Times New Roman"/>
          <w:i w:val="1"/>
          <w:color w:val="000000"/>
          <w:rtl w:val="0"/>
        </w:rPr>
        <w:t xml:space="preserve">Little Iliad</w:t>
      </w:r>
      <w:r w:rsidRPr="00000000" w:rsidR="00000000" w:rsidDel="00000000">
        <w:rPr>
          <w:rFonts w:cs="Times New Roman" w:hAnsi="Times New Roman" w:eastAsia="Times New Roman" w:ascii="Times New Roman"/>
          <w:color w:val="000000"/>
          <w:rtl w:val="0"/>
        </w:rPr>
        <w:t xml:space="preserve"> describes how this woman’s child is killed by Neoptolemus, who takes her as a concubine. Neoptolemus’s jealous wife Hermione later tries to have this woman killed.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Andromache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Two acetyl-CoA molecules are combined in this reaction to form acetoacetyl-CoA, the precursor of HMG-CoA. For 10 points each:</w:t>
        <w:br w:type="textWrapping"/>
        <w:t xml:space="preserve">[10] Identify this organic condensation reaction where an ester undergoes a nucleophilic acyl substitution to yield a beta-keto ester.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Claisen</w:t>
      </w:r>
      <w:r w:rsidRPr="00000000" w:rsidR="00000000" w:rsidDel="00000000">
        <w:rPr>
          <w:rFonts w:cs="Times New Roman" w:hAnsi="Times New Roman" w:eastAsia="Times New Roman" w:ascii="Times New Roman"/>
          <w:color w:val="000000"/>
          <w:rtl w:val="0"/>
        </w:rPr>
        <w:t xml:space="preserve"> condensation</w:t>
        <w:br w:type="textWrapping"/>
        <w:t xml:space="preserve">[10] In the Claisen condensation, this ion serves as the nucleophile. This alkene derivative has a hydroxyl group connected to a double bond</w:t>
      </w:r>
      <w:r w:rsidRPr="00000000" w:rsidR="00000000" w:rsidDel="00000000">
        <w:rPr>
          <w:rFonts w:cs="Times New Roman" w:hAnsi="Times New Roman" w:eastAsia="Times New Roman" w:ascii="Times New Roman"/>
          <w:rtl w:val="0"/>
        </w:rPr>
        <w:t xml:space="preserve">, but that hydrogen can shift onto the double bond to form a ketone. </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enol</w:t>
      </w:r>
      <w:r w:rsidRPr="00000000" w:rsidR="00000000" w:rsidDel="00000000">
        <w:rPr>
          <w:rFonts w:cs="Times New Roman" w:hAnsi="Times New Roman" w:eastAsia="Times New Roman" w:ascii="Times New Roman"/>
          <w:color w:val="000000"/>
          <w:rtl w:val="0"/>
        </w:rPr>
        <w:t xml:space="preserve">ate</w:t>
        <w:br w:type="textWrapping"/>
        <w:t xml:space="preserve">[10] This convenient strong, bulky base prepared from n-butyllithium and diisopropylamine can form an enolate by selectively deprotonating less-substituted hydrogens beta to a ketone, forming the Hoffman product.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LDA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lithium diisopropylamide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The Ket people historically lived in the basin of this river, which terminates in a namesake gulf in the Kara Sea. For 10 points each:</w:t>
        <w:br w:type="textWrapping"/>
        <w:t xml:space="preserve">[10] Name this Siberian river, which is the largest of the three that flows into the Arctic Ocean and is thus way cooler than the Ob and Lena rivers.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Yenisei</w:t>
      </w:r>
      <w:r w:rsidRPr="00000000" w:rsidR="00000000" w:rsidDel="00000000">
        <w:rPr>
          <w:rFonts w:cs="Times New Roman" w:hAnsi="Times New Roman" w:eastAsia="Times New Roman" w:ascii="Times New Roman"/>
          <w:color w:val="000000"/>
          <w:rtl w:val="0"/>
        </w:rPr>
        <w:t xml:space="preserve"> River</w:t>
        <w:br w:type="textWrapping"/>
        <w:t xml:space="preserve">[10] In 2009, one of the biggest dam disasters in Russian history occurred on the Yenisei at this dam, the largest power plant in Russia, killing 75 people when the engine and turbine rooms were flooded after a turbine detached from its bearings and flew 50 feet in the air.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Sayano–Shushenskaya</w:t>
      </w:r>
      <w:r w:rsidRPr="00000000" w:rsidR="00000000" w:rsidDel="00000000">
        <w:rPr>
          <w:rFonts w:cs="Times New Roman" w:hAnsi="Times New Roman" w:eastAsia="Times New Roman" w:ascii="Times New Roman"/>
          <w:color w:val="000000"/>
          <w:rtl w:val="0"/>
        </w:rPr>
        <w:t xml:space="preserve"> Dam [or the </w:t>
      </w:r>
      <w:r w:rsidRPr="00000000" w:rsidR="00000000" w:rsidDel="00000000">
        <w:rPr>
          <w:rFonts w:cs="Times New Roman" w:hAnsi="Times New Roman" w:eastAsia="Times New Roman" w:ascii="Times New Roman"/>
          <w:b w:val="1"/>
          <w:color w:val="000000"/>
          <w:u w:val="single"/>
          <w:rtl w:val="0"/>
        </w:rPr>
        <w:t xml:space="preserve">Sayano-Shushenskaya</w:t>
      </w:r>
      <w:r w:rsidRPr="00000000" w:rsidR="00000000" w:rsidDel="00000000">
        <w:rPr>
          <w:rFonts w:cs="Times New Roman" w:hAnsi="Times New Roman" w:eastAsia="Times New Roman" w:ascii="Times New Roman"/>
          <w:color w:val="000000"/>
          <w:rtl w:val="0"/>
        </w:rPr>
        <w:t xml:space="preserve"> Gidroelektrostantsiya; or the OJSC P. S. Neporozhny </w:t>
      </w:r>
      <w:r w:rsidRPr="00000000" w:rsidR="00000000" w:rsidDel="00000000">
        <w:rPr>
          <w:rFonts w:cs="Times New Roman" w:hAnsi="Times New Roman" w:eastAsia="Times New Roman" w:ascii="Times New Roman"/>
          <w:b w:val="1"/>
          <w:color w:val="000000"/>
          <w:u w:val="single"/>
          <w:rtl w:val="0"/>
        </w:rPr>
        <w:t xml:space="preserve">Sayano-Shushenskaya</w:t>
      </w:r>
      <w:r w:rsidRPr="00000000" w:rsidR="00000000" w:rsidDel="00000000">
        <w:rPr>
          <w:rFonts w:cs="Times New Roman" w:hAnsi="Times New Roman" w:eastAsia="Times New Roman" w:ascii="Times New Roman"/>
          <w:color w:val="000000"/>
          <w:rtl w:val="0"/>
        </w:rPr>
        <w:t xml:space="preserve"> HPP]</w:t>
        <w:br w:type="textWrapping"/>
        <w:t xml:space="preserve">[10] The majority of the energy from the Sayano-Shushenskaya Dam was used by an industry that smelts this metal. This metal is smelted by employing the Hall-Heroult process on its oxide.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aluminum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aluminium</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w:t>
      </w:r>
      <w:r w:rsidRPr="00000000" w:rsidR="00000000" w:rsidDel="00000000">
        <w:rPr>
          <w:rFonts w:cs="Times New Roman" w:hAnsi="Times New Roman" w:eastAsia="Times New Roman" w:ascii="Times New Roman"/>
          <w:color w:val="000000"/>
          <w:highlight w:val="white"/>
          <w:rtl w:val="0"/>
        </w:rPr>
        <w:t xml:space="preserve">Answer some questions about 18th-century British politics</w:t>
      </w:r>
      <w:r w:rsidRPr="00000000" w:rsidR="00000000" w:rsidDel="00000000">
        <w:rPr>
          <w:rFonts w:cs="Times New Roman" w:hAnsi="Times New Roman" w:eastAsia="Times New Roman" w:ascii="Times New Roman"/>
          <w:highlight w:val="white"/>
          <w:rtl w:val="0"/>
        </w:rPr>
        <w:t xml:space="preserve">, f</w:t>
      </w:r>
      <w:r w:rsidRPr="00000000" w:rsidR="00000000" w:rsidDel="00000000">
        <w:rPr>
          <w:rFonts w:cs="Times New Roman" w:hAnsi="Times New Roman" w:eastAsia="Times New Roman" w:ascii="Times New Roman"/>
          <w:color w:val="000000"/>
          <w:highlight w:val="white"/>
          <w:rtl w:val="0"/>
        </w:rPr>
        <w:t xml:space="preserve">or 10 points each</w:t>
      </w:r>
      <w:r w:rsidRPr="00000000" w:rsidR="00000000" w:rsidDel="00000000">
        <w:rPr>
          <w:rFonts w:cs="Times New Roman" w:hAnsi="Times New Roman" w:eastAsia="Times New Roman" w:ascii="Times New Roman"/>
          <w:highlight w:val="white"/>
          <w:rtl w:val="0"/>
        </w:rPr>
        <w:t xml:space="preserve">.</w:t>
      </w:r>
      <w:r w:rsidRPr="00000000" w:rsidR="00000000" w:rsidDel="00000000">
        <w:rPr>
          <w:rFonts w:cs="Times New Roman" w:hAnsi="Times New Roman" w:eastAsia="Times New Roman" w:ascii="Times New Roman"/>
          <w:color w:val="000000"/>
          <w:highlight w:val="white"/>
          <w:rtl w:val="0"/>
        </w:rPr>
        <w:br w:type="textWrapping"/>
        <w:t xml:space="preserve">[10] This Prime Minister served a full 20 years in the post before being replaced with Lord Wilmington. The poem “Who Killed Cock Robin” satirized this man’s government, which was called the Robinocracy.</w:t>
        <w:br w:type="textWrapping"/>
        <w:t xml:space="preserve">ANSWER: Robert </w:t>
      </w:r>
      <w:r w:rsidRPr="00000000" w:rsidR="00000000" w:rsidDel="00000000">
        <w:rPr>
          <w:rFonts w:cs="Times New Roman" w:hAnsi="Times New Roman" w:eastAsia="Times New Roman" w:ascii="Times New Roman"/>
          <w:b w:val="1"/>
          <w:color w:val="000000"/>
          <w:highlight w:val="white"/>
          <w:u w:val="single"/>
          <w:rtl w:val="0"/>
        </w:rPr>
        <w:t xml:space="preserve">Walpole</w:t>
      </w:r>
      <w:r w:rsidRPr="00000000" w:rsidR="00000000" w:rsidDel="00000000">
        <w:rPr>
          <w:rFonts w:cs="Times New Roman" w:hAnsi="Times New Roman" w:eastAsia="Times New Roman" w:ascii="Times New Roman"/>
          <w:color w:val="000000"/>
          <w:highlight w:val="white"/>
          <w:rtl w:val="0"/>
        </w:rPr>
        <w:t xml:space="preserve">, 1st Earl of Orford</w:t>
        <w:br w:type="textWrapping"/>
        <w:t xml:space="preserve">[10] Prime Minister George Grenville introduced this Act in 1765, an attempt to impose a direct tax on British Colonies. It targeted printed materials, and it was quickly repealed a year later due to its unpopularity.</w:t>
        <w:br w:type="textWrapping"/>
        <w:t xml:space="preserve">ANSWER: </w:t>
      </w:r>
      <w:r w:rsidRPr="00000000" w:rsidR="00000000" w:rsidDel="00000000">
        <w:rPr>
          <w:rFonts w:cs="Times New Roman" w:hAnsi="Times New Roman" w:eastAsia="Times New Roman" w:ascii="Times New Roman"/>
          <w:b w:val="1"/>
          <w:color w:val="000000"/>
          <w:highlight w:val="white"/>
          <w:u w:val="single"/>
          <w:rtl w:val="0"/>
        </w:rPr>
        <w:t xml:space="preserve">Stamp</w:t>
      </w:r>
      <w:r w:rsidRPr="00000000" w:rsidR="00000000" w:rsidDel="00000000">
        <w:rPr>
          <w:rFonts w:cs="Times New Roman" w:hAnsi="Times New Roman" w:eastAsia="Times New Roman" w:ascii="Times New Roman"/>
          <w:color w:val="000000"/>
          <w:highlight w:val="white"/>
          <w:rtl w:val="0"/>
        </w:rPr>
        <w:t xml:space="preserve"> Act</w:t>
        <w:br w:type="textWrapping"/>
      </w:r>
      <w:r w:rsidRPr="00000000" w:rsidR="00000000" w:rsidDel="00000000">
        <w:rPr>
          <w:rFonts w:cs="Times New Roman" w:hAnsi="Times New Roman" w:eastAsia="Times New Roman" w:ascii="Times New Roman"/>
          <w:color w:val="000000"/>
          <w:highlight w:val="white"/>
          <w:rtl w:val="0"/>
        </w:rPr>
        <w:t xml:space="preserve">[10] A coalition between these two men resulted in a 1783 government </w:t>
      </w:r>
      <w:r w:rsidRPr="00000000" w:rsidR="00000000" w:rsidDel="00000000">
        <w:rPr>
          <w:rFonts w:cs="Times New Roman" w:hAnsi="Times New Roman" w:eastAsia="Times New Roman" w:ascii="Times New Roman"/>
          <w:highlight w:val="white"/>
          <w:rtl w:val="0"/>
        </w:rPr>
        <w:t xml:space="preserve">with </w:t>
      </w:r>
      <w:r w:rsidRPr="00000000" w:rsidR="00000000" w:rsidDel="00000000">
        <w:rPr>
          <w:rFonts w:cs="Times New Roman" w:hAnsi="Times New Roman" w:eastAsia="Times New Roman" w:ascii="Times New Roman"/>
          <w:color w:val="000000"/>
          <w:highlight w:val="white"/>
          <w:rtl w:val="0"/>
        </w:rPr>
        <w:t xml:space="preserve">William Cavendish, Duke of Portland as its Prime Minister. </w:t>
      </w:r>
      <w:r w:rsidRPr="00000000" w:rsidR="00000000" w:rsidDel="00000000">
        <w:rPr>
          <w:rFonts w:cs="Times New Roman" w:hAnsi="Times New Roman" w:eastAsia="Times New Roman" w:ascii="Times New Roman"/>
          <w:highlight w:val="white"/>
          <w:rtl w:val="0"/>
        </w:rPr>
        <w:t xml:space="preserve">The </w:t>
      </w:r>
      <w:r w:rsidRPr="00000000" w:rsidR="00000000" w:rsidDel="00000000">
        <w:rPr>
          <w:rFonts w:cs="Times New Roman" w:hAnsi="Times New Roman" w:eastAsia="Times New Roman" w:ascii="Times New Roman"/>
          <w:color w:val="000000"/>
          <w:highlight w:val="white"/>
          <w:rtl w:val="0"/>
        </w:rPr>
        <w:t xml:space="preserve">attempt of these two men to reform the British East India Company was halted by King George III.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highlight w:val="white"/>
          <w:rtl w:val="0"/>
        </w:rPr>
        <w:t xml:space="preserve">ANSWERS: Charles James </w:t>
      </w:r>
      <w:r w:rsidRPr="00000000" w:rsidR="00000000" w:rsidDel="00000000">
        <w:rPr>
          <w:rFonts w:cs="Times New Roman" w:hAnsi="Times New Roman" w:eastAsia="Times New Roman" w:ascii="Times New Roman"/>
          <w:b w:val="1"/>
          <w:color w:val="000000"/>
          <w:highlight w:val="white"/>
          <w:u w:val="single"/>
          <w:rtl w:val="0"/>
        </w:rPr>
        <w:t xml:space="preserve">Fox</w:t>
      </w:r>
      <w:r w:rsidRPr="00000000" w:rsidR="00000000" w:rsidDel="00000000">
        <w:rPr>
          <w:rFonts w:cs="Times New Roman" w:hAnsi="Times New Roman" w:eastAsia="Times New Roman" w:ascii="Times New Roman"/>
          <w:color w:val="000000"/>
          <w:highlight w:val="white"/>
          <w:rtl w:val="0"/>
        </w:rPr>
        <w:t xml:space="preserve"> AND Frederick </w:t>
      </w:r>
      <w:r w:rsidRPr="00000000" w:rsidR="00000000" w:rsidDel="00000000">
        <w:rPr>
          <w:rFonts w:cs="Times New Roman" w:hAnsi="Times New Roman" w:eastAsia="Times New Roman" w:ascii="Times New Roman"/>
          <w:b w:val="1"/>
          <w:color w:val="000000"/>
          <w:highlight w:val="white"/>
          <w:u w:val="single"/>
          <w:rtl w:val="0"/>
        </w:rPr>
        <w:t xml:space="preserve">North</w:t>
      </w:r>
      <w:r w:rsidRPr="00000000" w:rsidR="00000000" w:rsidDel="00000000">
        <w:rPr>
          <w:rFonts w:cs="Times New Roman" w:hAnsi="Times New Roman" w:eastAsia="Times New Roman" w:ascii="Times New Roman"/>
          <w:color w:val="000000"/>
          <w:highlight w:val="white"/>
          <w:rtl w:val="0"/>
        </w:rPr>
        <w:t xml:space="preserve">, 2nd Earl of Guilford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w:t>
      </w:r>
      <w:r w:rsidRPr="00000000" w:rsidR="00000000" w:rsidDel="00000000">
        <w:rPr>
          <w:rFonts w:cs="Times New Roman" w:hAnsi="Times New Roman" w:eastAsia="Times New Roman" w:ascii="Times New Roman"/>
          <w:color w:val="000000"/>
          <w:highlight w:val="white"/>
          <w:rtl w:val="0"/>
        </w:rPr>
        <w:t xml:space="preserve">The original scoring of this piece called for a whopping 24 oboes. For 10 points each:</w:t>
        <w:br w:type="textWrapping"/>
        <w:t xml:space="preserve">[10] Name this orchestral work that was commissioned for a celebration of the end of the War of the Austrian Succession. Its third movement is a </w:t>
      </w:r>
      <w:r w:rsidRPr="00000000" w:rsidR="00000000" w:rsidDel="00000000">
        <w:rPr>
          <w:rFonts w:cs="Times New Roman" w:hAnsi="Times New Roman" w:eastAsia="Times New Roman" w:ascii="Times New Roman"/>
          <w:i w:val="1"/>
          <w:color w:val="000000"/>
          <w:highlight w:val="white"/>
          <w:rtl w:val="0"/>
        </w:rPr>
        <w:t xml:space="preserve">Largo alla siciliana</w:t>
      </w:r>
      <w:r w:rsidRPr="00000000" w:rsidR="00000000" w:rsidDel="00000000">
        <w:rPr>
          <w:rFonts w:cs="Times New Roman" w:hAnsi="Times New Roman" w:eastAsia="Times New Roman" w:ascii="Times New Roman"/>
          <w:color w:val="000000"/>
          <w:highlight w:val="white"/>
          <w:rtl w:val="0"/>
        </w:rPr>
        <w:t xml:space="preserve"> that, suitably for the occasion, is titled “La Paix”.</w:t>
        <w:br w:type="textWrapping"/>
        <w:t xml:space="preserve">ANSWER: </w:t>
      </w:r>
      <w:r w:rsidRPr="00000000" w:rsidR="00000000" w:rsidDel="00000000">
        <w:rPr>
          <w:rFonts w:cs="Times New Roman" w:hAnsi="Times New Roman" w:eastAsia="Times New Roman" w:ascii="Times New Roman"/>
          <w:i w:val="1"/>
          <w:color w:val="000000"/>
          <w:highlight w:val="white"/>
          <w:rtl w:val="0"/>
        </w:rPr>
        <w:t xml:space="preserve">Music for the </w:t>
      </w:r>
      <w:r w:rsidRPr="00000000" w:rsidR="00000000" w:rsidDel="00000000">
        <w:rPr>
          <w:rFonts w:cs="Times New Roman" w:hAnsi="Times New Roman" w:eastAsia="Times New Roman" w:ascii="Times New Roman"/>
          <w:b w:val="1"/>
          <w:i w:val="1"/>
          <w:color w:val="000000"/>
          <w:highlight w:val="white"/>
          <w:u w:val="single"/>
          <w:rtl w:val="0"/>
        </w:rPr>
        <w:t xml:space="preserve">Royal Fireworks</w:t>
      </w:r>
      <w:r w:rsidRPr="00000000" w:rsidR="00000000" w:rsidDel="00000000">
        <w:rPr>
          <w:rFonts w:cs="Times New Roman" w:hAnsi="Times New Roman" w:eastAsia="Times New Roman" w:ascii="Times New Roman"/>
          <w:color w:val="000000"/>
          <w:highlight w:val="white"/>
          <w:rtl w:val="0"/>
        </w:rPr>
        <w:br w:type="textWrapping"/>
        <w:t xml:space="preserve">[10] The </w:t>
      </w:r>
      <w:r w:rsidRPr="00000000" w:rsidR="00000000" w:rsidDel="00000000">
        <w:rPr>
          <w:rFonts w:cs="Times New Roman" w:hAnsi="Times New Roman" w:eastAsia="Times New Roman" w:ascii="Times New Roman"/>
          <w:i w:val="1"/>
          <w:color w:val="000000"/>
          <w:highlight w:val="white"/>
          <w:rtl w:val="0"/>
        </w:rPr>
        <w:t xml:space="preserve">Music for the Royal Fireworks </w:t>
      </w:r>
      <w:r w:rsidRPr="00000000" w:rsidR="00000000" w:rsidDel="00000000">
        <w:rPr>
          <w:rFonts w:cs="Times New Roman" w:hAnsi="Times New Roman" w:eastAsia="Times New Roman" w:ascii="Times New Roman"/>
          <w:color w:val="000000"/>
          <w:highlight w:val="white"/>
          <w:rtl w:val="0"/>
        </w:rPr>
        <w:t xml:space="preserve">is by this German-English Baroque composer of the </w:t>
      </w:r>
      <w:r w:rsidRPr="00000000" w:rsidR="00000000" w:rsidDel="00000000">
        <w:rPr>
          <w:rFonts w:cs="Times New Roman" w:hAnsi="Times New Roman" w:eastAsia="Times New Roman" w:ascii="Times New Roman"/>
          <w:i w:val="1"/>
          <w:color w:val="000000"/>
          <w:highlight w:val="white"/>
          <w:rtl w:val="0"/>
        </w:rPr>
        <w:t xml:space="preserve">Water Music</w:t>
      </w:r>
      <w:r w:rsidRPr="00000000" w:rsidR="00000000" w:rsidDel="00000000">
        <w:rPr>
          <w:rFonts w:cs="Times New Roman" w:hAnsi="Times New Roman" w:eastAsia="Times New Roman" w:ascii="Times New Roman"/>
          <w:color w:val="000000"/>
          <w:highlight w:val="white"/>
          <w:rtl w:val="0"/>
        </w:rPr>
        <w:t xml:space="preserve"> and </w:t>
      </w:r>
      <w:r w:rsidRPr="00000000" w:rsidR="00000000" w:rsidDel="00000000">
        <w:rPr>
          <w:rFonts w:cs="Times New Roman" w:hAnsi="Times New Roman" w:eastAsia="Times New Roman" w:ascii="Times New Roman"/>
          <w:i w:val="1"/>
          <w:color w:val="000000"/>
          <w:highlight w:val="white"/>
          <w:rtl w:val="0"/>
        </w:rPr>
        <w:t xml:space="preserve">Messiah</w:t>
      </w:r>
      <w:r w:rsidRPr="00000000" w:rsidR="00000000" w:rsidDel="00000000">
        <w:rPr>
          <w:rFonts w:cs="Times New Roman" w:hAnsi="Times New Roman" w:eastAsia="Times New Roman" w:ascii="Times New Roman"/>
          <w:color w:val="000000"/>
          <w:highlight w:val="white"/>
          <w:rtl w:val="0"/>
        </w:rPr>
        <w:t xml:space="preserve">.</w:t>
        <w:br w:type="textWrapping"/>
        <w:t xml:space="preserve">ANSWER: George Frideric </w:t>
      </w:r>
      <w:r w:rsidRPr="00000000" w:rsidR="00000000" w:rsidDel="00000000">
        <w:rPr>
          <w:rFonts w:cs="Times New Roman" w:hAnsi="Times New Roman" w:eastAsia="Times New Roman" w:ascii="Times New Roman"/>
          <w:b w:val="1"/>
          <w:color w:val="000000"/>
          <w:highlight w:val="white"/>
          <w:u w:val="single"/>
          <w:rtl w:val="0"/>
        </w:rPr>
        <w:t xml:space="preserve">Handel</w:t>
      </w:r>
      <w:r w:rsidRPr="00000000" w:rsidR="00000000" w:rsidDel="00000000">
        <w:rPr>
          <w:rFonts w:cs="Times New Roman" w:hAnsi="Times New Roman" w:eastAsia="Times New Roman" w:ascii="Times New Roman"/>
          <w:color w:val="000000"/>
          <w:highlight w:val="white"/>
          <w:rtl w:val="0"/>
        </w:rPr>
        <w:t xml:space="preserve"> [or Georg Friederich </w:t>
      </w:r>
      <w:r w:rsidRPr="00000000" w:rsidR="00000000" w:rsidDel="00000000">
        <w:rPr>
          <w:rFonts w:cs="Times New Roman" w:hAnsi="Times New Roman" w:eastAsia="Times New Roman" w:ascii="Times New Roman"/>
          <w:b w:val="1"/>
          <w:color w:val="000000"/>
          <w:highlight w:val="white"/>
          <w:u w:val="single"/>
          <w:rtl w:val="0"/>
        </w:rPr>
        <w:t xml:space="preserve">Händel</w:t>
      </w:r>
      <w:r w:rsidRPr="00000000" w:rsidR="00000000" w:rsidDel="00000000">
        <w:rPr>
          <w:rFonts w:cs="Times New Roman" w:hAnsi="Times New Roman" w:eastAsia="Times New Roman" w:ascii="Times New Roman"/>
          <w:color w:val="000000"/>
          <w:highlight w:val="white"/>
          <w:rtl w:val="0"/>
        </w:rPr>
        <w:t xml:space="preserve">]</w:t>
        <w:br w:type="textWrapping"/>
        <w:t xml:space="preserve">[10] The opening </w:t>
      </w:r>
      <w:r w:rsidRPr="00000000" w:rsidR="00000000" w:rsidDel="00000000">
        <w:rPr>
          <w:rFonts w:cs="Times New Roman" w:hAnsi="Times New Roman" w:eastAsia="Times New Roman" w:ascii="Times New Roman"/>
          <w:i w:val="1"/>
          <w:color w:val="000000"/>
          <w:highlight w:val="white"/>
          <w:rtl w:val="0"/>
        </w:rPr>
        <w:t xml:space="preserve">sinfonia </w:t>
      </w:r>
      <w:r w:rsidRPr="00000000" w:rsidR="00000000" w:rsidDel="00000000">
        <w:rPr>
          <w:rFonts w:cs="Times New Roman" w:hAnsi="Times New Roman" w:eastAsia="Times New Roman" w:ascii="Times New Roman"/>
          <w:color w:val="000000"/>
          <w:highlight w:val="white"/>
          <w:rtl w:val="0"/>
        </w:rPr>
        <w:t xml:space="preserve">of Handel’s </w:t>
      </w:r>
      <w:r w:rsidRPr="00000000" w:rsidR="00000000" w:rsidDel="00000000">
        <w:rPr>
          <w:rFonts w:cs="Times New Roman" w:hAnsi="Times New Roman" w:eastAsia="Times New Roman" w:ascii="Times New Roman"/>
          <w:i w:val="1"/>
          <w:color w:val="000000"/>
          <w:highlight w:val="white"/>
          <w:rtl w:val="0"/>
        </w:rPr>
        <w:t xml:space="preserve">Messiah </w:t>
      </w:r>
      <w:r w:rsidRPr="00000000" w:rsidR="00000000" w:rsidDel="00000000">
        <w:rPr>
          <w:rFonts w:cs="Times New Roman" w:hAnsi="Times New Roman" w:eastAsia="Times New Roman" w:ascii="Times New Roman"/>
          <w:color w:val="000000"/>
          <w:highlight w:val="white"/>
          <w:rtl w:val="0"/>
        </w:rPr>
        <w:t xml:space="preserve">is followed by two tenor arias, “Comfort Ye My People” and this aria, which uses text painting to illustrate a hill being made low and the crooked being made straight.</w:t>
        <w:br w:type="textWrapping"/>
        <w:t xml:space="preserve">ANSWER: “</w:t>
      </w:r>
      <w:r w:rsidRPr="00000000" w:rsidR="00000000" w:rsidDel="00000000">
        <w:rPr>
          <w:rFonts w:cs="Times New Roman" w:hAnsi="Times New Roman" w:eastAsia="Times New Roman" w:ascii="Times New Roman"/>
          <w:b w:val="1"/>
          <w:color w:val="000000"/>
          <w:highlight w:val="white"/>
          <w:u w:val="single"/>
          <w:rtl w:val="0"/>
        </w:rPr>
        <w:t xml:space="preserve">Ev’ry Valley Shall Be Exalted</w:t>
      </w:r>
      <w:r w:rsidRPr="00000000" w:rsidR="00000000" w:rsidDel="00000000">
        <w:rPr>
          <w:rFonts w:cs="Times New Roman" w:hAnsi="Times New Roman" w:eastAsia="Times New Roman" w:ascii="Times New Roman"/>
          <w:color w:val="000000"/>
          <w:highlight w:val="white"/>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In this story, Eloise is unhappily married to Lew, who does not possess the qualities of her first lover Walt, a man who died in a freak accident while serving in the military. For 10 points each:</w:t>
        <w:br w:type="textWrapping"/>
        <w:t xml:space="preserve">[10] Name this short story by J.D. Salinger, whose title comes from a comment Walt made about the ankle Eloise sprains while running for a bus.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Uncle Wiggily in Connecticut</w:t>
      </w:r>
      <w:r w:rsidRPr="00000000" w:rsidR="00000000" w:rsidDel="00000000">
        <w:rPr>
          <w:rFonts w:cs="Times New Roman" w:hAnsi="Times New Roman" w:eastAsia="Times New Roman" w:ascii="Times New Roman"/>
          <w:color w:val="000000"/>
          <w:rtl w:val="0"/>
        </w:rPr>
        <w:t xml:space="preserve">”</w:t>
        <w:br w:type="textWrapping"/>
        <w:t xml:space="preserve">[10] In this other short story by J.D. Salinger, Seymour tells Sybil a story about a fictional aquatic animal on the beach before returning to his hotel room and committing suicide.</w:t>
        <w:br w:type="textWrapping"/>
        <w:t xml:space="preserve">ANSWER: “A </w:t>
      </w:r>
      <w:r w:rsidRPr="00000000" w:rsidR="00000000" w:rsidDel="00000000">
        <w:rPr>
          <w:rFonts w:cs="Times New Roman" w:hAnsi="Times New Roman" w:eastAsia="Times New Roman" w:ascii="Times New Roman"/>
          <w:b w:val="1"/>
          <w:color w:val="000000"/>
          <w:u w:val="single"/>
          <w:rtl w:val="0"/>
        </w:rPr>
        <w:t xml:space="preserve">Perfect Day for Bananafish</w:t>
      </w:r>
      <w:r w:rsidRPr="00000000" w:rsidR="00000000" w:rsidDel="00000000">
        <w:rPr>
          <w:rFonts w:cs="Times New Roman" w:hAnsi="Times New Roman" w:eastAsia="Times New Roman" w:ascii="Times New Roman"/>
          <w:color w:val="000000"/>
          <w:rtl w:val="0"/>
        </w:rPr>
        <w:t xml:space="preserve">”</w:t>
        <w:br w:type="textWrapping"/>
        <w:t xml:space="preserve">[10] Seymour Glass writes a letter from summer camp in this novella, which details how Seymour gashed his leg on a cart wheel and must spend some time in the Camp Simon infirmary.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Hapworth 16, 1924</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w:t>
      </w:r>
      <w:r w:rsidRPr="00000000" w:rsidR="00000000" w:rsidDel="00000000">
        <w:rPr>
          <w:rFonts w:cs="Times New Roman" w:hAnsi="Times New Roman" w:eastAsia="Times New Roman" w:ascii="Times New Roman"/>
          <w:color w:val="000000"/>
          <w:rtl w:val="0"/>
        </w:rPr>
        <w:t xml:space="preserve">. This text contains </w:t>
      </w:r>
      <w:r w:rsidRPr="00000000" w:rsidR="00000000" w:rsidDel="00000000">
        <w:rPr>
          <w:rFonts w:cs="Times New Roman" w:hAnsi="Times New Roman" w:eastAsia="Times New Roman" w:ascii="Times New Roman"/>
          <w:rtl w:val="0"/>
        </w:rPr>
        <w:t xml:space="preserve">both the</w:t>
      </w:r>
      <w:r w:rsidRPr="00000000" w:rsidR="00000000" w:rsidDel="00000000">
        <w:rPr>
          <w:rFonts w:cs="Times New Roman" w:hAnsi="Times New Roman" w:eastAsia="Times New Roman" w:ascii="Times New Roman"/>
          <w:color w:val="000000"/>
          <w:rtl w:val="0"/>
        </w:rPr>
        <w:t xml:space="preserve"> ordination of Aaron</w:t>
      </w:r>
      <w:r w:rsidRPr="00000000" w:rsidR="00000000" w:rsidDel="00000000">
        <w:rPr>
          <w:rFonts w:cs="Times New Roman" w:hAnsi="Times New Roman" w:eastAsia="Times New Roman" w:ascii="Times New Roman"/>
          <w:rtl w:val="0"/>
        </w:rPr>
        <w:t xml:space="preserve"> and</w:t>
      </w:r>
      <w:r w:rsidRPr="00000000" w:rsidR="00000000" w:rsidDel="00000000">
        <w:rPr>
          <w:rFonts w:cs="Times New Roman" w:hAnsi="Times New Roman" w:eastAsia="Times New Roman" w:ascii="Times New Roman"/>
          <w:color w:val="000000"/>
          <w:rtl w:val="0"/>
        </w:rPr>
        <w:t xml:space="preserve"> the fiery deaths of his sons Nadab and Elihu when they made sacrifices with “strange fire.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For 10 points each</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Name this third book of the Old Testament, which describes how sacrifices should be made, and details prohibited actions, </w:t>
      </w:r>
      <w:r w:rsidRPr="00000000" w:rsidR="00000000" w:rsidDel="00000000">
        <w:rPr>
          <w:rFonts w:cs="Times New Roman" w:hAnsi="Times New Roman" w:eastAsia="Times New Roman" w:ascii="Times New Roman"/>
          <w:rtl w:val="0"/>
        </w:rPr>
        <w:t xml:space="preserve">which include the consumption of </w:t>
      </w:r>
      <w:r w:rsidRPr="00000000" w:rsidR="00000000" w:rsidDel="00000000">
        <w:rPr>
          <w:rFonts w:cs="Times New Roman" w:hAnsi="Times New Roman" w:eastAsia="Times New Roman" w:ascii="Times New Roman"/>
          <w:color w:val="000000"/>
          <w:rtl w:val="0"/>
        </w:rPr>
        <w:t xml:space="preserve">blood, child</w:t>
      </w:r>
      <w:r w:rsidRPr="00000000" w:rsidR="00000000" w:rsidDel="00000000">
        <w:rPr>
          <w:rFonts w:cs="Times New Roman" w:hAnsi="Times New Roman" w:eastAsia="Times New Roman" w:ascii="Times New Roman"/>
          <w:rtl w:val="0"/>
        </w:rPr>
        <w:t xml:space="preserve"> sacrifice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the worship of</w:t>
      </w:r>
      <w:r w:rsidRPr="00000000" w:rsidR="00000000" w:rsidDel="00000000">
        <w:rPr>
          <w:rFonts w:cs="Times New Roman" w:hAnsi="Times New Roman" w:eastAsia="Times New Roman" w:ascii="Times New Roman"/>
          <w:color w:val="000000"/>
          <w:rtl w:val="0"/>
        </w:rPr>
        <w:t xml:space="preserve"> Molech</w:t>
      </w:r>
      <w:r w:rsidRPr="00000000" w:rsidR="00000000" w:rsidDel="00000000">
        <w:rPr>
          <w:rFonts w:cs="Times New Roman" w:hAnsi="Times New Roman" w:eastAsia="Times New Roman" w:ascii="Times New Roman"/>
          <w:rtl w:val="0"/>
        </w:rPr>
        <w:t xml:space="preserve"> and myriad </w:t>
      </w:r>
      <w:r w:rsidRPr="00000000" w:rsidR="00000000" w:rsidDel="00000000">
        <w:rPr>
          <w:rFonts w:cs="Times New Roman" w:hAnsi="Times New Roman" w:eastAsia="Times New Roman" w:ascii="Times New Roman"/>
          <w:color w:val="000000"/>
          <w:rtl w:val="0"/>
        </w:rPr>
        <w:t xml:space="preserve">sexual practices.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Leviticus</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This third son of Aaron became the high priest after Aaron’s death, since his two brothers were </w:t>
      </w:r>
      <w:r w:rsidRPr="00000000" w:rsidR="00000000" w:rsidDel="00000000">
        <w:rPr>
          <w:rFonts w:cs="Times New Roman" w:hAnsi="Times New Roman" w:eastAsia="Times New Roman" w:ascii="Times New Roman"/>
          <w:color w:val="000000"/>
          <w:rtl w:val="0"/>
        </w:rPr>
        <w:t xml:space="preserve">burnt up in God’s fiery wrath</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Eleazar</w:t>
      </w:r>
      <w:r w:rsidRPr="00000000" w:rsidR="00000000" w:rsidDel="00000000">
        <w:rPr>
          <w:rFonts w:cs="Times New Roman" w:hAnsi="Times New Roman" w:eastAsia="Times New Roman" w:ascii="Times New Roman"/>
          <w:color w:val="000000"/>
          <w:rtl w:val="0"/>
        </w:rPr>
        <w:br w:type="textWrapping"/>
        <w:t xml:space="preserve">[10] This Epistle, found between Philemon and James, </w:t>
      </w:r>
      <w:r w:rsidRPr="00000000" w:rsidR="00000000" w:rsidDel="00000000">
        <w:rPr>
          <w:rFonts w:cs="Times New Roman" w:hAnsi="Times New Roman" w:eastAsia="Times New Roman" w:ascii="Times New Roman"/>
          <w:rtl w:val="0"/>
        </w:rPr>
        <w:t xml:space="preserve">relates how </w:t>
      </w:r>
      <w:r w:rsidRPr="00000000" w:rsidR="00000000" w:rsidDel="00000000">
        <w:rPr>
          <w:rFonts w:cs="Times New Roman" w:hAnsi="Times New Roman" w:eastAsia="Times New Roman" w:ascii="Times New Roman"/>
          <w:color w:val="000000"/>
          <w:rtl w:val="0"/>
        </w:rPr>
        <w:t xml:space="preserve">Christ comes in a tradition of Levitical priesthood to fulfill the Old Testament. It claims that</w:t>
      </w:r>
      <w:r w:rsidRPr="00000000" w:rsidR="00000000" w:rsidDel="00000000">
        <w:rPr>
          <w:rFonts w:cs="Times New Roman" w:hAnsi="Times New Roman" w:eastAsia="Times New Roman" w:ascii="Times New Roman"/>
          <w:rtl w:val="0"/>
        </w:rPr>
        <w:t xml:space="preserve"> as High Priest, Christ</w:t>
      </w:r>
      <w:r w:rsidRPr="00000000" w:rsidR="00000000" w:rsidDel="00000000">
        <w:rPr>
          <w:rFonts w:cs="Times New Roman" w:hAnsi="Times New Roman" w:eastAsia="Times New Roman" w:ascii="Times New Roman"/>
          <w:color w:val="000000"/>
          <w:rtl w:val="0"/>
        </w:rPr>
        <w:t xml:space="preserve"> is superior to angels in glory and is greater than Moses and Aaron and all the prophets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Epistle to the </w:t>
      </w:r>
      <w:r w:rsidRPr="00000000" w:rsidR="00000000" w:rsidDel="00000000">
        <w:rPr>
          <w:rFonts w:cs="Times New Roman" w:hAnsi="Times New Roman" w:eastAsia="Times New Roman" w:ascii="Times New Roman"/>
          <w:b w:val="1"/>
          <w:color w:val="000000"/>
          <w:u w:val="single"/>
          <w:rtl w:val="0"/>
        </w:rPr>
        <w:t xml:space="preserve">Hebrews</w:t>
      </w:r>
      <w:r w:rsidRPr="00000000" w:rsidR="00000000" w:rsidDel="00000000">
        <w:rPr>
          <w:rFonts w:cs="Times New Roman" w:hAnsi="Times New Roman" w:eastAsia="Times New Roman" w:ascii="Times New Roman"/>
          <w:color w:val="000000"/>
          <w:rtl w:val="0"/>
        </w:rPr>
        <w:t xml:space="preserve"> [or Letter to the </w:t>
      </w:r>
      <w:r w:rsidRPr="00000000" w:rsidR="00000000" w:rsidDel="00000000">
        <w:rPr>
          <w:rFonts w:cs="Times New Roman" w:hAnsi="Times New Roman" w:eastAsia="Times New Roman" w:ascii="Times New Roman"/>
          <w:b w:val="1"/>
          <w:color w:val="000000"/>
          <w:u w:val="single"/>
          <w:rtl w:val="0"/>
        </w:rPr>
        <w:t xml:space="preserve">Hebrews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This quantity determines the efficiency of conversion of spatial anisotropy to momentum-space anisotropy in quark-gluon matter. For 10 points each:</w:t>
        <w:br w:type="textWrapping"/>
        <w:t xml:space="preserve">[10] Name this quantity defined as the ratio of shear stress to shear rate for a fluid. </w:t>
      </w:r>
      <w:r w:rsidRPr="00000000" w:rsidR="00000000" w:rsidDel="00000000">
        <w:rPr>
          <w:rFonts w:cs="Times New Roman" w:hAnsi="Times New Roman" w:eastAsia="Times New Roman" w:ascii="Times New Roman"/>
          <w:rtl w:val="0"/>
        </w:rPr>
        <w:t xml:space="preserve">It’s measured in poise and superfluids don’t have any.</w:t>
      </w:r>
      <w:r w:rsidRPr="00000000" w:rsidR="00000000" w:rsidDel="00000000">
        <w:rPr>
          <w:rFonts w:cs="Times New Roman" w:hAnsi="Times New Roman" w:eastAsia="Times New Roman" w:ascii="Times New Roman"/>
          <w:color w:val="000000"/>
          <w:rtl w:val="0"/>
        </w:rPr>
        <w:br w:type="textWrapping"/>
        <w:t xml:space="preserve">ANSWER: shear </w:t>
      </w:r>
      <w:r w:rsidRPr="00000000" w:rsidR="00000000" w:rsidDel="00000000">
        <w:rPr>
          <w:rFonts w:cs="Times New Roman" w:hAnsi="Times New Roman" w:eastAsia="Times New Roman" w:ascii="Times New Roman"/>
          <w:b w:val="1"/>
          <w:color w:val="000000"/>
          <w:u w:val="single"/>
          <w:rtl w:val="0"/>
        </w:rPr>
        <w:t xml:space="preserve">viscosity</w:t>
      </w:r>
      <w:r w:rsidRPr="00000000" w:rsidR="00000000" w:rsidDel="00000000">
        <w:rPr>
          <w:rFonts w:cs="Times New Roman" w:hAnsi="Times New Roman" w:eastAsia="Times New Roman" w:ascii="Times New Roman"/>
          <w:color w:val="000000"/>
          <w:rtl w:val="0"/>
        </w:rPr>
        <w:br w:type="textWrapping"/>
        <w:t xml:space="preserve">[10] The Relativistic Heavy Ion Collider at Brookhaven National Laboratory was likely the first to truly produce a quark-gluon plasma, doing so by colliding ions of this element. Relativistic effects elevate the energies of this element's 5d electrons, giving it its color.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gold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Au</w:t>
      </w:r>
      <w:r w:rsidRPr="00000000" w:rsidR="00000000" w:rsidDel="00000000">
        <w:rPr>
          <w:rFonts w:cs="Times New Roman" w:hAnsi="Times New Roman" w:eastAsia="Times New Roman" w:ascii="Times New Roman"/>
          <w:color w:val="000000"/>
          <w:rtl w:val="0"/>
        </w:rPr>
        <w:t xml:space="preserve">]</w:t>
        <w:br w:type="textWrapping"/>
        <w:t xml:space="preserve">[10] Gold has steadily lost ground to copper for this microfabrication technique used to join a chip to a structural component or other packaging. This technique uses a metallic loop welded at its ends onto the connecting metallizations of the components to be joined.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wire bonding</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In his </w:t>
      </w:r>
      <w:r w:rsidRPr="00000000" w:rsidR="00000000" w:rsidDel="00000000">
        <w:rPr>
          <w:rFonts w:cs="Times New Roman" w:hAnsi="Times New Roman" w:eastAsia="Times New Roman" w:ascii="Times New Roman"/>
          <w:i w:val="1"/>
          <w:color w:val="000000"/>
          <w:rtl w:val="0"/>
        </w:rPr>
        <w:t xml:space="preserve">Treatise on Harmony</w:t>
      </w:r>
      <w:r w:rsidRPr="00000000" w:rsidR="00000000" w:rsidDel="00000000">
        <w:rPr>
          <w:rFonts w:cs="Times New Roman" w:hAnsi="Times New Roman" w:eastAsia="Times New Roman" w:ascii="Times New Roman"/>
          <w:color w:val="000000"/>
          <w:rtl w:val="0"/>
        </w:rPr>
        <w:t xml:space="preserve">, this composer introduced the notion of the “fundamental bass”. For 10 points each:</w:t>
        <w:br w:type="textWrapping"/>
        <w:t xml:space="preserve">[10] Name this French composer from the time of Louis XV, who wrote the operas </w:t>
      </w:r>
      <w:r w:rsidRPr="00000000" w:rsidR="00000000" w:rsidDel="00000000">
        <w:rPr>
          <w:rFonts w:cs="Times New Roman" w:hAnsi="Times New Roman" w:eastAsia="Times New Roman" w:ascii="Times New Roman"/>
          <w:i w:val="1"/>
          <w:color w:val="000000"/>
          <w:rtl w:val="0"/>
        </w:rPr>
        <w:t xml:space="preserve">Hippolyte et Aricie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Castor et Pollux</w:t>
      </w:r>
      <w:r w:rsidRPr="00000000" w:rsidR="00000000" w:rsidDel="00000000">
        <w:rPr>
          <w:rFonts w:cs="Times New Roman" w:hAnsi="Times New Roman" w:eastAsia="Times New Roman" w:ascii="Times New Roman"/>
          <w:color w:val="000000"/>
          <w:rtl w:val="0"/>
        </w:rPr>
        <w:t xml:space="preserve">.</w:t>
        <w:br w:type="textWrapping"/>
        <w:t xml:space="preserve">ANSWER: Jean-Philippe </w:t>
      </w:r>
      <w:r w:rsidRPr="00000000" w:rsidR="00000000" w:rsidDel="00000000">
        <w:rPr>
          <w:rFonts w:cs="Times New Roman" w:hAnsi="Times New Roman" w:eastAsia="Times New Roman" w:ascii="Times New Roman"/>
          <w:b w:val="1"/>
          <w:color w:val="000000"/>
          <w:u w:val="single"/>
          <w:rtl w:val="0"/>
        </w:rPr>
        <w:t xml:space="preserve">Rameau</w:t>
      </w:r>
      <w:r w:rsidRPr="00000000" w:rsidR="00000000" w:rsidDel="00000000">
        <w:rPr>
          <w:rFonts w:cs="Times New Roman" w:hAnsi="Times New Roman" w:eastAsia="Times New Roman" w:ascii="Times New Roman"/>
          <w:color w:val="000000"/>
          <w:rtl w:val="0"/>
        </w:rPr>
        <w:br w:type="textWrapping"/>
        <w:t xml:space="preserve">[10] Rameau’s “lyric tragedies” were supported by one side of this aesthetic conflict between French and Italian opera fans of the 1750’s. It was started by a performance of Pergolesi’s </w:t>
      </w:r>
      <w:r w:rsidRPr="00000000" w:rsidR="00000000" w:rsidDel="00000000">
        <w:rPr>
          <w:rFonts w:cs="Times New Roman" w:hAnsi="Times New Roman" w:eastAsia="Times New Roman" w:ascii="Times New Roman"/>
          <w:i w:val="1"/>
          <w:color w:val="252525"/>
          <w:rtl w:val="0"/>
        </w:rPr>
        <w:t xml:space="preserve">La serva padrona</w:t>
      </w:r>
      <w:r w:rsidRPr="00000000" w:rsidR="00000000" w:rsidDel="00000000">
        <w:rPr>
          <w:rFonts w:cs="Times New Roman" w:hAnsi="Times New Roman" w:eastAsia="Times New Roman" w:ascii="Times New Roman"/>
          <w:color w:val="252525"/>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252525"/>
          <w:u w:val="single"/>
          <w:rtl w:val="0"/>
        </w:rPr>
        <w:t xml:space="preserve">Querelle des Bouffons</w:t>
      </w:r>
      <w:r w:rsidRPr="00000000" w:rsidR="00000000" w:rsidDel="00000000">
        <w:rPr>
          <w:rFonts w:cs="Times New Roman" w:hAnsi="Times New Roman" w:eastAsia="Times New Roman" w:ascii="Times New Roman"/>
          <w:color w:val="252525"/>
          <w:rtl w:val="0"/>
        </w:rPr>
        <w:t xml:space="preserve"> [or </w:t>
      </w:r>
      <w:r w:rsidRPr="00000000" w:rsidR="00000000" w:rsidDel="00000000">
        <w:rPr>
          <w:rFonts w:cs="Times New Roman" w:hAnsi="Times New Roman" w:eastAsia="Times New Roman" w:ascii="Times New Roman"/>
          <w:b w:val="1"/>
          <w:color w:val="252525"/>
          <w:u w:val="single"/>
          <w:rtl w:val="0"/>
        </w:rPr>
        <w:t xml:space="preserve">War of the Buffoons</w:t>
      </w:r>
      <w:r w:rsidRPr="00000000" w:rsidR="00000000" w:rsidDel="00000000">
        <w:rPr>
          <w:rFonts w:cs="Times New Roman" w:hAnsi="Times New Roman" w:eastAsia="Times New Roman" w:ascii="Times New Roman"/>
          <w:color w:val="252525"/>
          <w:rtl w:val="0"/>
        </w:rPr>
        <w:t xml:space="preserve">; or </w:t>
      </w:r>
      <w:r w:rsidRPr="00000000" w:rsidR="00000000" w:rsidDel="00000000">
        <w:rPr>
          <w:rFonts w:cs="Times New Roman" w:hAnsi="Times New Roman" w:eastAsia="Times New Roman" w:ascii="Times New Roman"/>
          <w:b w:val="1"/>
          <w:color w:val="252525"/>
          <w:u w:val="single"/>
          <w:rtl w:val="0"/>
        </w:rPr>
        <w:t xml:space="preserve">Guerre des Bouffons</w:t>
      </w:r>
      <w:r w:rsidRPr="00000000" w:rsidR="00000000" w:rsidDel="00000000">
        <w:rPr>
          <w:rFonts w:cs="Times New Roman" w:hAnsi="Times New Roman" w:eastAsia="Times New Roman" w:ascii="Times New Roman"/>
          <w:color w:val="252525"/>
          <w:rtl w:val="0"/>
        </w:rPr>
        <w:t xml:space="preserve">; or </w:t>
      </w:r>
      <w:r w:rsidRPr="00000000" w:rsidR="00000000" w:rsidDel="00000000">
        <w:rPr>
          <w:rFonts w:cs="Times New Roman" w:hAnsi="Times New Roman" w:eastAsia="Times New Roman" w:ascii="Times New Roman"/>
          <w:b w:val="1"/>
          <w:color w:val="252525"/>
          <w:u w:val="single"/>
          <w:rtl w:val="0"/>
        </w:rPr>
        <w:t xml:space="preserve">War/Quarrel of the Comic Actors</w:t>
      </w:r>
      <w:r w:rsidRPr="00000000" w:rsidR="00000000" w:rsidDel="00000000">
        <w:rPr>
          <w:rFonts w:cs="Times New Roman" w:hAnsi="Times New Roman" w:eastAsia="Times New Roman" w:ascii="Times New Roman"/>
          <w:color w:val="252525"/>
          <w:rtl w:val="0"/>
        </w:rPr>
        <w:t xml:space="preserve">; or </w:t>
      </w:r>
      <w:r w:rsidRPr="00000000" w:rsidR="00000000" w:rsidDel="00000000">
        <w:rPr>
          <w:rFonts w:cs="Times New Roman" w:hAnsi="Times New Roman" w:eastAsia="Times New Roman" w:ascii="Times New Roman"/>
          <w:b w:val="1"/>
          <w:color w:val="252525"/>
          <w:u w:val="single"/>
          <w:rtl w:val="0"/>
        </w:rPr>
        <w:t xml:space="preserve">Guerre des Coins</w:t>
      </w:r>
      <w:r w:rsidRPr="00000000" w:rsidR="00000000" w:rsidDel="00000000">
        <w:rPr>
          <w:rFonts w:cs="Times New Roman" w:hAnsi="Times New Roman" w:eastAsia="Times New Roman" w:ascii="Times New Roman"/>
          <w:color w:val="252525"/>
          <w:rtl w:val="0"/>
        </w:rPr>
        <w:t xml:space="preserve">; or </w:t>
      </w:r>
      <w:r w:rsidRPr="00000000" w:rsidR="00000000" w:rsidDel="00000000">
        <w:rPr>
          <w:rFonts w:cs="Times New Roman" w:hAnsi="Times New Roman" w:eastAsia="Times New Roman" w:ascii="Times New Roman"/>
          <w:b w:val="1"/>
          <w:color w:val="252525"/>
          <w:u w:val="single"/>
          <w:rtl w:val="0"/>
        </w:rPr>
        <w:t xml:space="preserve">War/Quarrel of the Corners</w:t>
      </w:r>
      <w:r w:rsidRPr="00000000" w:rsidR="00000000" w:rsidDel="00000000">
        <w:rPr>
          <w:rFonts w:cs="Times New Roman" w:hAnsi="Times New Roman" w:eastAsia="Times New Roman" w:ascii="Times New Roman"/>
          <w:color w:val="252525"/>
          <w:rtl w:val="0"/>
        </w:rPr>
        <w:t xml:space="preserve">]</w:t>
        <w:br w:type="textWrapping"/>
        <w:t xml:space="preserve">[10]</w:t>
      </w:r>
      <w:r w:rsidRPr="00000000" w:rsidR="00000000" w:rsidDel="00000000">
        <w:rPr>
          <w:rFonts w:cs="Times New Roman" w:hAnsi="Times New Roman" w:eastAsia="Times New Roman" w:ascii="Times New Roman"/>
          <w:color w:val="000000"/>
          <w:rtl w:val="0"/>
        </w:rPr>
        <w:t xml:space="preserve"> Rameau was also a prolific composer for this keyboard instrument, which works by plucking a string when a key is depressed. François Couperin wrote for this instrument, which was played by Wanda Landowska.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harpsichord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These coastal ecosystems, which were depicted in many of the landscape paintings of Martin Johnson Heade, were the subject of an energy flow study led by J.M. Teal in Georgia. For 10 points each:</w:t>
        <w:br w:type="textWrapping"/>
        <w:t xml:space="preserve">[10] Identify these ecosystems that are often home to dense colonies of cordgrass and that exist in the intertidal zone between land and brackish water or seawater.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salt marsh</w:t>
      </w:r>
      <w:r w:rsidRPr="00000000" w:rsidR="00000000" w:rsidDel="00000000">
        <w:rPr>
          <w:rFonts w:cs="Times New Roman" w:hAnsi="Times New Roman" w:eastAsia="Times New Roman" w:ascii="Times New Roman"/>
          <w:color w:val="000000"/>
          <w:rtl w:val="0"/>
        </w:rPr>
        <w:t xml:space="preserve">es [prompt on “</w:t>
      </w:r>
      <w:r w:rsidRPr="00000000" w:rsidR="00000000" w:rsidDel="00000000">
        <w:rPr>
          <w:rFonts w:cs="Times New Roman" w:hAnsi="Times New Roman" w:eastAsia="Times New Roman" w:ascii="Times New Roman"/>
          <w:b w:val="1"/>
          <w:color w:val="000000"/>
          <w:u w:val="single"/>
          <w:rtl w:val="0"/>
        </w:rPr>
        <w:t xml:space="preserve">tidal marsh</w:t>
      </w:r>
      <w:r w:rsidRPr="00000000" w:rsidR="00000000" w:rsidDel="00000000">
        <w:rPr>
          <w:rFonts w:cs="Times New Roman" w:hAnsi="Times New Roman" w:eastAsia="Times New Roman" w:ascii="Times New Roman"/>
          <w:color w:val="000000"/>
          <w:rtl w:val="0"/>
        </w:rPr>
        <w:t xml:space="preserve">es”]</w:t>
        <w:br w:type="textWrapping"/>
        <w:t xml:space="preserve">[10] Salt marshes are not to be confused with these tropical ecosystems, in which large systems of trees with intricate root meshes, often </w:t>
      </w:r>
      <w:r w:rsidRPr="00000000" w:rsidR="00000000" w:rsidDel="00000000">
        <w:rPr>
          <w:rFonts w:cs="Times New Roman" w:hAnsi="Times New Roman" w:eastAsia="Times New Roman" w:ascii="Times New Roman"/>
          <w:i w:val="1"/>
          <w:color w:val="000000"/>
          <w:rtl w:val="0"/>
        </w:rPr>
        <w:t xml:space="preserve">Rhizophora</w:t>
      </w:r>
      <w:r w:rsidRPr="00000000" w:rsidR="00000000" w:rsidDel="00000000">
        <w:rPr>
          <w:rFonts w:cs="Times New Roman" w:hAnsi="Times New Roman" w:eastAsia="Times New Roman" w:ascii="Times New Roman"/>
          <w:color w:val="000000"/>
          <w:rtl w:val="0"/>
        </w:rPr>
        <w:t xml:space="preserve">, help filter salt from the water. They’re home to namesake tree-climbing crabs.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mangrove</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mangrove</w:t>
      </w:r>
      <w:r w:rsidRPr="00000000" w:rsidR="00000000" w:rsidDel="00000000">
        <w:rPr>
          <w:rFonts w:cs="Times New Roman" w:hAnsi="Times New Roman" w:eastAsia="Times New Roman" w:ascii="Times New Roman"/>
          <w:color w:val="000000"/>
          <w:rtl w:val="0"/>
        </w:rPr>
        <w:t xml:space="preserve"> swamps; or </w:t>
      </w:r>
      <w:r w:rsidRPr="00000000" w:rsidR="00000000" w:rsidDel="00000000">
        <w:rPr>
          <w:rFonts w:cs="Times New Roman" w:hAnsi="Times New Roman" w:eastAsia="Times New Roman" w:ascii="Times New Roman"/>
          <w:b w:val="1"/>
          <w:color w:val="000000"/>
          <w:u w:val="single"/>
          <w:rtl w:val="0"/>
        </w:rPr>
        <w:t xml:space="preserve">mangrove</w:t>
      </w:r>
      <w:r w:rsidRPr="00000000" w:rsidR="00000000" w:rsidDel="00000000">
        <w:rPr>
          <w:rFonts w:cs="Times New Roman" w:hAnsi="Times New Roman" w:eastAsia="Times New Roman" w:ascii="Times New Roman"/>
          <w:color w:val="000000"/>
          <w:rtl w:val="0"/>
        </w:rPr>
        <w:t xml:space="preserve"> forests]</w:t>
        <w:br w:type="textWrapping"/>
        <w:t xml:space="preserve">[10] Cordgrass die-off in salt marshes is similar to the trophic cascades seen in kelp forests, where the hunting of these marine mammals lead to unchecked sea urchin populations. These members of the </w:t>
      </w:r>
      <w:r w:rsidRPr="00000000" w:rsidR="00000000" w:rsidDel="00000000">
        <w:rPr>
          <w:rFonts w:cs="Times New Roman" w:hAnsi="Times New Roman" w:eastAsia="Times New Roman" w:ascii="Times New Roman"/>
          <w:i w:val="1"/>
          <w:color w:val="000000"/>
          <w:rtl w:val="0"/>
        </w:rPr>
        <w:t xml:space="preserve">Lutrinae</w:t>
      </w:r>
      <w:r w:rsidRPr="00000000" w:rsidR="00000000" w:rsidDel="00000000">
        <w:rPr>
          <w:rFonts w:cs="Times New Roman" w:hAnsi="Times New Roman" w:eastAsia="Times New Roman" w:ascii="Times New Roman"/>
          <w:color w:val="000000"/>
          <w:rtl w:val="0"/>
        </w:rPr>
        <w:t xml:space="preserve"> sub-family float on their backs and use rocks to crack open urchins and other crustaceans.</w:t>
        <w:br w:type="textWrapping"/>
        <w:t xml:space="preserve">ANSWER: sea </w:t>
      </w:r>
      <w:r w:rsidRPr="00000000" w:rsidR="00000000" w:rsidDel="00000000">
        <w:rPr>
          <w:rFonts w:cs="Times New Roman" w:hAnsi="Times New Roman" w:eastAsia="Times New Roman" w:ascii="Times New Roman"/>
          <w:b w:val="1"/>
          <w:color w:val="000000"/>
          <w:u w:val="single"/>
          <w:rtl w:val="0"/>
        </w:rPr>
        <w:t xml:space="preserve">otter</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i w:val="1"/>
          <w:color w:val="000000"/>
          <w:u w:val="single"/>
          <w:rtl w:val="0"/>
        </w:rPr>
        <w:t xml:space="preserve">Enhydra</w:t>
      </w:r>
      <w:r w:rsidRPr="00000000" w:rsidR="00000000" w:rsidDel="00000000">
        <w:rPr>
          <w:rFonts w:cs="Times New Roman" w:hAnsi="Times New Roman" w:eastAsia="Times New Roman" w:ascii="Times New Roman"/>
          <w:i w:val="1"/>
          <w:color w:val="000000"/>
          <w:rtl w:val="0"/>
        </w:rPr>
        <w:t xml:space="preserve"> lutris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During this battle, Hitler’s hopes that promoting Friedrich Paulus to field marshal would prevent him from surrendering were dashed. For 10 points each:</w:t>
        <w:br w:type="textWrapping"/>
        <w:t xml:space="preserve">[10] Name this World War II battle, in which Soviet forces successfully defended a city on the Volga River named for the Soviet premier, turning the tide of the Eastern front and the war.</w:t>
        <w:br w:type="textWrapping"/>
        <w:t xml:space="preserve">ANSWER: Battle of </w:t>
      </w:r>
      <w:r w:rsidRPr="00000000" w:rsidR="00000000" w:rsidDel="00000000">
        <w:rPr>
          <w:rFonts w:cs="Times New Roman" w:hAnsi="Times New Roman" w:eastAsia="Times New Roman" w:ascii="Times New Roman"/>
          <w:b w:val="1"/>
          <w:color w:val="000000"/>
          <w:u w:val="single"/>
          <w:rtl w:val="0"/>
        </w:rPr>
        <w:t xml:space="preserve">Stalingrad</w:t>
      </w:r>
      <w:r w:rsidRPr="00000000" w:rsidR="00000000" w:rsidDel="00000000">
        <w:rPr>
          <w:rFonts w:cs="Times New Roman" w:hAnsi="Times New Roman" w:eastAsia="Times New Roman" w:ascii="Times New Roman"/>
          <w:color w:val="000000"/>
          <w:rtl w:val="0"/>
        </w:rPr>
        <w:br w:type="textWrapping"/>
        <w:t xml:space="preserve">[10] This Soviet commander organized the defenses at Stalingrad and planned the encircling counterattack there. He later led victorious forces at the Battle of Kursk, and personally commanded the final assault on Berlin.</w:t>
        <w:br w:type="textWrapping"/>
        <w:t xml:space="preserve">ANSWER: Georgy </w:t>
      </w:r>
      <w:r w:rsidRPr="00000000" w:rsidR="00000000" w:rsidDel="00000000">
        <w:rPr>
          <w:rFonts w:cs="Times New Roman" w:hAnsi="Times New Roman" w:eastAsia="Times New Roman" w:ascii="Times New Roman"/>
          <w:b w:val="1"/>
          <w:color w:val="000000"/>
          <w:u w:val="single"/>
          <w:rtl w:val="0"/>
        </w:rPr>
        <w:t xml:space="preserve">Zhukov</w:t>
      </w:r>
      <w:r w:rsidRPr="00000000" w:rsidR="00000000" w:rsidDel="00000000">
        <w:rPr>
          <w:rFonts w:cs="Times New Roman" w:hAnsi="Times New Roman" w:eastAsia="Times New Roman" w:ascii="Times New Roman"/>
          <w:color w:val="000000"/>
          <w:rtl w:val="0"/>
        </w:rPr>
        <w:br w:type="textWrapping"/>
        <w:t xml:space="preserve">[10] Erich von Manstein oversaw this operation, an attempt by the German 4th Panzer Army to break the Soviet encirclement of the 6th Army. Its failure was followed by the final Soviet assault, Operation Ring.</w:t>
        <w:br w:type="textWrapping"/>
        <w:t xml:space="preserve">ANSWER: Operation </w:t>
      </w:r>
      <w:r w:rsidRPr="00000000" w:rsidR="00000000" w:rsidDel="00000000">
        <w:rPr>
          <w:rFonts w:cs="Times New Roman" w:hAnsi="Times New Roman" w:eastAsia="Times New Roman" w:ascii="Times New Roman"/>
          <w:b w:val="1"/>
          <w:color w:val="000000"/>
          <w:u w:val="single"/>
          <w:rtl w:val="0"/>
        </w:rPr>
        <w:t xml:space="preserve">Winter Storm</w:t>
      </w:r>
      <w:r w:rsidRPr="00000000" w:rsidR="00000000" w:rsidDel="00000000">
        <w:rPr>
          <w:rFonts w:cs="Times New Roman" w:hAnsi="Times New Roman" w:eastAsia="Times New Roman" w:ascii="Times New Roman"/>
          <w:color w:val="000000"/>
          <w:rtl w:val="0"/>
        </w:rPr>
        <w:t xml:space="preserve"> [or Unternehmen </w:t>
      </w:r>
      <w:r w:rsidRPr="00000000" w:rsidR="00000000" w:rsidDel="00000000">
        <w:rPr>
          <w:rFonts w:cs="Times New Roman" w:hAnsi="Times New Roman" w:eastAsia="Times New Roman" w:ascii="Times New Roman"/>
          <w:b w:val="1"/>
          <w:color w:val="000000"/>
          <w:u w:val="single"/>
          <w:rtl w:val="0"/>
        </w:rPr>
        <w:t xml:space="preserve">Wintergewitter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Upon infecting a cell, viruses express Bcl-2 proteins to stop cell death by blocking this process. For 10 points each:</w:t>
        <w:br w:type="textWrapping"/>
        <w:t xml:space="preserve">[10] Name this process which may be triggered by BH3-only proteins such as PUMA, eventually leading mitochondria to release cytochrome C and inducing cell death.</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apoptosis</w:t>
      </w:r>
      <w:r w:rsidRPr="00000000" w:rsidR="00000000" w:rsidDel="00000000">
        <w:rPr>
          <w:rFonts w:cs="Times New Roman" w:hAnsi="Times New Roman" w:eastAsia="Times New Roman" w:ascii="Times New Roman"/>
          <w:color w:val="000000"/>
          <w:rtl w:val="0"/>
        </w:rPr>
        <w:br w:type="textWrapping"/>
        <w:t xml:space="preserve">[10] Cytochrome C binds to a complex that triggers a cascade of these molecules. These proteases specifically target cysteine and aspartate sites in proteins for cleavage during apoptosis.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caspases</w:t>
      </w:r>
      <w:r w:rsidRPr="00000000" w:rsidR="00000000" w:rsidDel="00000000">
        <w:rPr>
          <w:rFonts w:cs="Times New Roman" w:hAnsi="Times New Roman" w:eastAsia="Times New Roman" w:ascii="Times New Roman"/>
          <w:color w:val="000000"/>
          <w:rtl w:val="0"/>
        </w:rPr>
        <w:br w:type="textWrapping"/>
        <w:t xml:space="preserve">[10] As its name suggests, this protein is an apoptosis inhibitor, which explains why it is expressed at high levels during fetal development and in tumors. Unlike other IAPs, it contains just one BIR domain and lacks a carboxy-terminus RING finger motif.</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survivin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baculoviral inhibitor of apoptosis repeat-containing 5</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BIRC5</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w:t>
      </w:r>
      <w:r w:rsidRPr="00000000" w:rsidR="00000000" w:rsidDel="00000000">
        <w:rPr>
          <w:rFonts w:cs="Times New Roman" w:hAnsi="Times New Roman" w:eastAsia="Times New Roman" w:ascii="Times New Roman"/>
          <w:rtl w:val="0"/>
        </w:rPr>
        <w:t xml:space="preserve">A character in this play has a craving for cucumber sandwiches.</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play in which Jack Worthington pursues the hand of Gwendolyn and discovers his aunt is Lady Bracknell after Miss Prism admits to misplacing a baby in a handbag at a railway station.</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Importance of Being Earnest</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i w:val="1"/>
          <w:color w:val="000000"/>
          <w:rtl w:val="0"/>
        </w:rPr>
        <w:t xml:space="preserve">The Importance of Being Earnest</w:t>
      </w:r>
      <w:r w:rsidRPr="00000000" w:rsidR="00000000" w:rsidDel="00000000">
        <w:rPr>
          <w:rFonts w:cs="Times New Roman" w:hAnsi="Times New Roman" w:eastAsia="Times New Roman" w:ascii="Times New Roman"/>
          <w:color w:val="000000"/>
          <w:rtl w:val="0"/>
        </w:rPr>
        <w:t xml:space="preserve"> was penned by this author.</w:t>
        <w:br w:type="textWrapping"/>
        <w:t xml:space="preserve">ANSWER: Oscar </w:t>
      </w:r>
      <w:r w:rsidRPr="00000000" w:rsidR="00000000" w:rsidDel="00000000">
        <w:rPr>
          <w:rFonts w:cs="Times New Roman" w:hAnsi="Times New Roman" w:eastAsia="Times New Roman" w:ascii="Times New Roman"/>
          <w:b w:val="1"/>
          <w:color w:val="000000"/>
          <w:u w:val="single"/>
          <w:rtl w:val="0"/>
        </w:rPr>
        <w:t xml:space="preserve">Wilde</w:t>
      </w:r>
      <w:r w:rsidRPr="00000000" w:rsidR="00000000" w:rsidDel="00000000">
        <w:rPr>
          <w:rFonts w:cs="Times New Roman" w:hAnsi="Times New Roman" w:eastAsia="Times New Roman" w:ascii="Times New Roman"/>
          <w:color w:val="000000"/>
          <w:rtl w:val="0"/>
        </w:rPr>
        <w:br w:type="textWrapping"/>
        <w:t xml:space="preserve">[10] Alfred </w:t>
      </w:r>
      <w:r w:rsidRPr="00000000" w:rsidR="00000000" w:rsidDel="00000000">
        <w:rPr>
          <w:rFonts w:cs="Times New Roman" w:hAnsi="Times New Roman" w:eastAsia="Times New Roman" w:ascii="Times New Roman"/>
          <w:rtl w:val="0"/>
        </w:rPr>
        <w:t xml:space="preserve">Douglas</w:t>
      </w:r>
      <w:r w:rsidRPr="00000000" w:rsidR="00000000" w:rsidDel="00000000">
        <w:rPr>
          <w:rFonts w:cs="Times New Roman" w:hAnsi="Times New Roman" w:eastAsia="Times New Roman" w:ascii="Times New Roman"/>
          <w:color w:val="000000"/>
          <w:rtl w:val="0"/>
        </w:rPr>
        <w:t xml:space="preserve">, the friend of Oscar Wilde and addressee of “De Profundis,” was a member of this group of pederastic poets, whose other members included Augustus Montague Summers and John Bloxam.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Uranian</w:t>
      </w:r>
      <w:r w:rsidRPr="00000000" w:rsidR="00000000" w:rsidDel="00000000">
        <w:rPr>
          <w:rFonts w:cs="Times New Roman" w:hAnsi="Times New Roman" w:eastAsia="Times New Roman" w:ascii="Times New Roman"/>
          <w:color w:val="000000"/>
          <w:rtl w:val="0"/>
        </w:rPr>
        <w:t xml:space="preserve"> school of poetry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A-Carleton A.docx</dc:title>
</cp:coreProperties>
</file>