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Packet by WUSTL (Richard Yu, Charles Hang, Seth Ebner)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Tossups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 A character in this novel is accused of impregnating the promiscuous Sibyl Frey, whose accusations are being orchestrated by Sam MacMurfee. Another character in this novel, who is nicknamed the Scholarly Attorney, leaves his wife after discovering her affair with a man who accepted a bribe from American Electric Power; that wife later marries characters nicknamed the Tycoon, the Count, and the Young Executive. An encounter by this novel’s protagonist with a hitchhiker in New Mexico causes him to formulate the theory of the “Great Twitch.” Anne Stanton’s affair with a certain man causes her brother Adam to shoot him in this novel, which follows Jack Burden. For 10 points, name this novel about Louisiana politician Willie Stark, which was written by Robert Penn Warren.</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All the King’s Men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 This economist wrote that the science of economics should be free of value judgments in “The Methodology of Positive Economics.” The idea that only social responsibility of a corporation is due to its shareholders is known as this economist’s namesake “doctrine.” This economist proposed a negative income tax as an alternative to welfare payments and suggested the central bank increase the money supply by a constant “k” percent every year. He argued that the Fed’s monetary contractions caused the Great Depression in a book co-written with his wife, Anna Schwartz. For 10 points, name this author of </w:t>
      </w:r>
      <w:r w:rsidRPr="00000000" w:rsidR="00000000" w:rsidDel="00000000">
        <w:rPr>
          <w:rFonts w:cs="Times New Roman" w:hAnsi="Times New Roman" w:eastAsia="Times New Roman" w:ascii="Times New Roman"/>
          <w:i w:val="1"/>
          <w:color w:val="000000"/>
          <w:rtl w:val="0"/>
        </w:rPr>
        <w:t xml:space="preserve">A Monetary History of the United States</w:t>
      </w:r>
      <w:r w:rsidRPr="00000000" w:rsidR="00000000" w:rsidDel="00000000">
        <w:rPr>
          <w:rFonts w:cs="Times New Roman" w:hAnsi="Times New Roman" w:eastAsia="Times New Roman" w:ascii="Times New Roman"/>
          <w:color w:val="000000"/>
          <w:rtl w:val="0"/>
        </w:rPr>
        <w:t xml:space="preserve">.</w:t>
        <w:br w:type="textWrapping"/>
        <w:t xml:space="preserve">ANSWER: Milton </w:t>
      </w:r>
      <w:r w:rsidRPr="00000000" w:rsidR="00000000" w:rsidDel="00000000">
        <w:rPr>
          <w:rFonts w:cs="Times New Roman" w:hAnsi="Times New Roman" w:eastAsia="Times New Roman" w:ascii="Times New Roman"/>
          <w:b w:val="1"/>
          <w:color w:val="000000"/>
          <w:u w:val="single"/>
          <w:rtl w:val="0"/>
        </w:rPr>
        <w:t xml:space="preserve">Friedman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3. The cyclic isomer of the water hexamer clusters was first observed experimentally using this material as a growth medium. Jack Allen observed a thermomechanical “fountain effect” that this substance exhibits when it is heated. This substance is contained in the innermost dewar of an NMR instrument. Heike Kamerlingh Onnes first created this substance, which may be described by the two-fluid model. This substance undergoes Bose-Einstein condensation at 2.17 degrees Kelvin, or the lambda point, where it attains zero viscosity and becomes a superfluid. For 10 points, name this fluid phase of the first noble gas.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liquid helium</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color w:val="000000"/>
          <w:rtl w:val="0"/>
        </w:rPr>
        <w:t xml:space="preserve">prompt on </w:t>
      </w:r>
      <w:r w:rsidRPr="00000000" w:rsidR="00000000" w:rsidDel="00000000">
        <w:rPr>
          <w:rFonts w:cs="Times New Roman" w:hAnsi="Times New Roman" w:eastAsia="Times New Roman" w:ascii="Times New Roman"/>
          <w:b w:val="1"/>
          <w:color w:val="000000"/>
          <w:u w:val="single"/>
          <w:rtl w:val="0"/>
        </w:rPr>
        <w:t xml:space="preserve">helium</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helium-3</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helium-4</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superfluid</w:t>
      </w:r>
      <w:r w:rsidRPr="00000000" w:rsidR="00000000" w:rsidDel="00000000">
        <w:rPr>
          <w:rFonts w:cs="Times New Roman" w:hAnsi="Times New Roman" w:eastAsia="Times New Roman" w:ascii="Times New Roman"/>
          <w:b w:val="1"/>
          <w:color w:val="000000"/>
          <w:rtl w:val="0"/>
        </w:rPr>
        <w:t xml:space="preserv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4. The defeat of one commander in this conflict inspired a mocking song asking “are ye waking yet?” “The Skye Boat Song” describes how the instigator of this conflict escaped in a small boat disguised as a maid. One commander was recalled to fight in this war after being crushed by at the Battle of Fontenoy. George Murray proposed a night attack on troops at Nairn during this war, whose losing side was assisted by Flora MacDonald. The Battle of Prestonpans occurred during this war, in which the name “butcher” was given to the Duke of Cumberland for beating his cousin at the Battle of Culloden. For 10 points, name this failed rebellion by Charles Edward Stuart, also known as Bonnie Prince Charlie..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Second Jacobite</w:t>
      </w:r>
      <w:r w:rsidRPr="00000000" w:rsidR="00000000" w:rsidDel="00000000">
        <w:rPr>
          <w:rFonts w:cs="Times New Roman" w:hAnsi="Times New Roman" w:eastAsia="Times New Roman" w:ascii="Times New Roman"/>
          <w:color w:val="000000"/>
          <w:rtl w:val="0"/>
        </w:rPr>
        <w:t xml:space="preserve"> Rising [or the </w:t>
      </w:r>
      <w:r w:rsidRPr="00000000" w:rsidR="00000000" w:rsidDel="00000000">
        <w:rPr>
          <w:rFonts w:cs="Times New Roman" w:hAnsi="Times New Roman" w:eastAsia="Times New Roman" w:ascii="Times New Roman"/>
          <w:b w:val="1"/>
          <w:color w:val="000000"/>
          <w:u w:val="single"/>
          <w:rtl w:val="0"/>
        </w:rPr>
        <w:t xml:space="preserve">Jacobite Rising of 1745</w:t>
      </w:r>
      <w:r w:rsidRPr="00000000" w:rsidR="00000000" w:rsidDel="00000000">
        <w:rPr>
          <w:rFonts w:cs="Times New Roman" w:hAnsi="Times New Roman" w:eastAsia="Times New Roman" w:ascii="Times New Roman"/>
          <w:color w:val="000000"/>
          <w:rtl w:val="0"/>
        </w:rPr>
        <w:t xml:space="preserve">; or the </w:t>
      </w:r>
      <w:r w:rsidRPr="00000000" w:rsidR="00000000" w:rsidDel="00000000">
        <w:rPr>
          <w:rFonts w:cs="Times New Roman" w:hAnsi="Times New Roman" w:eastAsia="Times New Roman" w:ascii="Times New Roman"/>
          <w:b w:val="1"/>
          <w:color w:val="000000"/>
          <w:u w:val="single"/>
          <w:rtl w:val="0"/>
        </w:rPr>
        <w:t xml:space="preserve">Forty-Five</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5. In one section of this poem, a bard named Casella sings about “Love, who speaks to me in my mind,” referring to a phrase that this book’s author had used in his earlier book </w:t>
      </w:r>
      <w:r w:rsidRPr="00000000" w:rsidR="00000000" w:rsidDel="00000000">
        <w:rPr>
          <w:rFonts w:cs="Times New Roman" w:hAnsi="Times New Roman" w:eastAsia="Times New Roman" w:ascii="Times New Roman"/>
          <w:i w:val="1"/>
          <w:color w:val="000000"/>
          <w:rtl w:val="0"/>
        </w:rPr>
        <w:t xml:space="preserve">The Banquet</w:t>
      </w:r>
      <w:r w:rsidRPr="00000000" w:rsidR="00000000" w:rsidDel="00000000">
        <w:rPr>
          <w:rFonts w:cs="Times New Roman" w:hAnsi="Times New Roman" w:eastAsia="Times New Roman" w:ascii="Times New Roman"/>
          <w:color w:val="000000"/>
          <w:rtl w:val="0"/>
        </w:rPr>
        <w:t xml:space="preserve">. The speaker of this poem witnesses a metaphorical scene in which a giant sitting on a seven-headed monster viciously beats a whore. In another section, the troubadour Sordello discusses how souls are hampered by the setting of the sun. This book opens with the speaker being advised to wrap a rush around him by Cato. The letter “P” is erased from the speaker’s forehead as he ascends each level of the title seven-terraced mountain to reach the Garden of Eden; before this poem begins the speaker descended into the nine tiers of Hell. For 10 points, name this second part of Dante’s </w:t>
      </w:r>
      <w:r w:rsidRPr="00000000" w:rsidR="00000000" w:rsidDel="00000000">
        <w:rPr>
          <w:rFonts w:cs="Times New Roman" w:hAnsi="Times New Roman" w:eastAsia="Times New Roman" w:ascii="Times New Roman"/>
          <w:i w:val="1"/>
          <w:color w:val="000000"/>
          <w:rtl w:val="0"/>
        </w:rPr>
        <w:t xml:space="preserve">Divine Comedy</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Purgatorio</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Purgatory</w:t>
      </w:r>
      <w:r w:rsidRPr="00000000" w:rsidR="00000000" w:rsidDel="00000000">
        <w:rPr>
          <w:rFonts w:cs="Times New Roman" w:hAnsi="Times New Roman" w:eastAsia="Times New Roman" w:ascii="Times New Roman"/>
          <w:color w:val="000000"/>
          <w:rtl w:val="0"/>
        </w:rPr>
        <w:t xml:space="preserve">; prompt on “The Divine Comedy”]</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6. This architect used then-unusual all-glass mullions for the facade of his now-demolished Sundrome at JFK. Walter Roberts used the phrase “just a bunch of towers” to criticize this architect’s initial design for the Pueblo-inspired NCAR Mesa Laboratory. The Myriad Botanical Gardens and Convention Center were constructed as part of this man’s namesake design plan for Oklahoma City. He designed a building in which a “glass tent” made up of two triangles leans against a white rectangular tower on the coast of Lake Erie. His most famous design is for a structure located between the Sully, Denon, and Richelieu Wings of an art museum and, despite popular myth, does not actually have 666 panes. For 10 points, name this architect of the Rock and Roll Hall of Fame and the Louvre Pyramid.</w:t>
        <w:br w:type="textWrapping"/>
        <w:t xml:space="preserve">ANSWER: I.M. </w:t>
      </w:r>
      <w:r w:rsidRPr="00000000" w:rsidR="00000000" w:rsidDel="00000000">
        <w:rPr>
          <w:rFonts w:cs="Times New Roman" w:hAnsi="Times New Roman" w:eastAsia="Times New Roman" w:ascii="Times New Roman"/>
          <w:b w:val="1"/>
          <w:color w:val="000000"/>
          <w:u w:val="single"/>
          <w:rtl w:val="0"/>
        </w:rPr>
        <w:t xml:space="preserve">Pei</w:t>
      </w:r>
      <w:r w:rsidRPr="00000000" w:rsidR="00000000" w:rsidDel="00000000">
        <w:rPr>
          <w:rFonts w:cs="Times New Roman" w:hAnsi="Times New Roman" w:eastAsia="Times New Roman" w:ascii="Times New Roman"/>
          <w:color w:val="000000"/>
          <w:rtl w:val="0"/>
        </w:rPr>
        <w:t xml:space="preserve"> [or Ieoh Ming</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Pei</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7. This year was when the photograph of an unconscious Amelia Boynton made national headlines. In this year, Unitarian Universalist minister James J. Reeb was brutally beaten and Viola Liuzzo was shot to death while participating in protests. Quaker Norman Morrison set himself on fire outside the Pentagon during this year, which also featured the “How Long, Not Long” speech delivered at the Alabama State Capitol building. In this year, attacks on the Edmund Pettus Bridge against activists marching from Selma to Montgomery led to the passage of the Voting Rights Act, one year after the Civil Rights Act. For 10 points, name this year, in which now elected President Lyndon Johnson was sworn in for his first full term.</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1965</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8. This man is the father of a figure who is venerated with statues of his severed head, which he cut off in sacrifice to a terrible god. Iravan is this man’s son with Ulupi, a princess whom he meets on a pilgrimage of repentance. This man vows to kill himself if he cannot get revenge before sunset, so an artificial solar eclipse is used to trick an enemy out of hiding. He reluctantly kills an enemy whose wheel gets stuck in mud, and later learns that that man was his brother. This killer of Jayadratha and Karna is initially reluctant to fight his relatives on the battlefield of Kurukshetra, and is told by a god that “I am become Death, the destroyer of worlds.” This member of the Pandavas appears in a dialog with his charioteer Krishna in the </w:t>
      </w:r>
      <w:r w:rsidRPr="00000000" w:rsidR="00000000" w:rsidDel="00000000">
        <w:rPr>
          <w:rFonts w:cs="Times New Roman" w:hAnsi="Times New Roman" w:eastAsia="Times New Roman" w:ascii="Times New Roman"/>
          <w:i w:val="1"/>
          <w:color w:val="000000"/>
          <w:rtl w:val="0"/>
        </w:rPr>
        <w:t xml:space="preserve">Bhagavad Gita</w:t>
      </w:r>
      <w:r w:rsidRPr="00000000" w:rsidR="00000000" w:rsidDel="00000000">
        <w:rPr>
          <w:rFonts w:cs="Times New Roman" w:hAnsi="Times New Roman" w:eastAsia="Times New Roman" w:ascii="Times New Roman"/>
          <w:color w:val="000000"/>
          <w:rtl w:val="0"/>
        </w:rPr>
        <w:t xml:space="preserve">. For 10 points, name this warrior from the </w:t>
      </w:r>
      <w:r w:rsidRPr="00000000" w:rsidR="00000000" w:rsidDel="00000000">
        <w:rPr>
          <w:rFonts w:cs="Times New Roman" w:hAnsi="Times New Roman" w:eastAsia="Times New Roman" w:ascii="Times New Roman"/>
          <w:i w:val="1"/>
          <w:color w:val="000000"/>
          <w:rtl w:val="0"/>
        </w:rPr>
        <w:t xml:space="preserve">Mahabharata</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Arjun</w:t>
      </w:r>
      <w:r w:rsidRPr="00000000" w:rsidR="00000000" w:rsidDel="00000000">
        <w:rPr>
          <w:rFonts w:cs="Times New Roman" w:hAnsi="Times New Roman" w:eastAsia="Times New Roman" w:ascii="Times New Roman"/>
          <w:color w:val="000000"/>
          <w:rtl w:val="0"/>
        </w:rPr>
        <w:t xml:space="preserve">a</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9. This compound is released in response to an octanoylated peptide hormone produced by the O-acyltransferase GOAT. This compound’s structure very closely resembles placental lactogen. Insensitivity to this compound is called Laron’s syndrome, and results in a deficiency of IGF-1. Ghrelin binds to a secretagogue receptor named for this compound. Somatocrinin and somatostatin control the release of this hormone from the pituitary gland, and an excess of this compound after puberty causes acromegaly. For 10 points, name this peptide hormone that stimulates cell reproduction and is often used as a performance-enhancing drug.</w:t>
        <w:br w:type="textWrapping"/>
        <w:t xml:space="preserve">ANSWER: human </w:t>
      </w:r>
      <w:r w:rsidRPr="00000000" w:rsidR="00000000" w:rsidDel="00000000">
        <w:rPr>
          <w:rFonts w:cs="Times New Roman" w:hAnsi="Times New Roman" w:eastAsia="Times New Roman" w:ascii="Times New Roman"/>
          <w:b w:val="1"/>
          <w:color w:val="000000"/>
          <w:u w:val="single"/>
          <w:rtl w:val="0"/>
        </w:rPr>
        <w:t xml:space="preserve">growth</w:t>
      </w:r>
      <w:r w:rsidRPr="00000000" w:rsidR="00000000" w:rsidDel="00000000">
        <w:rPr>
          <w:rFonts w:cs="Times New Roman" w:hAnsi="Times New Roman" w:eastAsia="Times New Roman" w:ascii="Times New Roman"/>
          <w:color w:val="000000"/>
          <w:rtl w:val="0"/>
        </w:rPr>
        <w:t xml:space="preserve"> hormone [or </w:t>
      </w:r>
      <w:r w:rsidRPr="00000000" w:rsidR="00000000" w:rsidDel="00000000">
        <w:rPr>
          <w:rFonts w:cs="Times New Roman" w:hAnsi="Times New Roman" w:eastAsia="Times New Roman" w:ascii="Times New Roman"/>
          <w:b w:val="1"/>
          <w:color w:val="000000"/>
          <w:u w:val="single"/>
          <w:rtl w:val="0"/>
        </w:rPr>
        <w:t xml:space="preserve">HGH</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somatotropin</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William Wrede proposed the existence of a “messianic secret” in this man’s writings. Coptic Christians identify this man with a figure who accompanied Barnabas to Cyprus. This person recorded a parable describing the kingdom of God as akin to a “growing seed.” Christian Weisse’s two-source hypothesis holds that, along with the Q source, this man’s writings were used as a source for two other writers. This founder of the Church of Alexandria is often symbolized by a sword-wielding winged lion. Some of this saint’s body was moved to Venice, which adopted him as its patron saint. The gospel attributed to him was once considered an epitome of Matthew. For 10 points, name this evangelist to whom the second and oldest gospel is attributed.</w:t>
        <w:br w:type="textWrapping"/>
        <w:t xml:space="preserve">ANSWER: St. </w:t>
      </w:r>
      <w:r w:rsidRPr="00000000" w:rsidR="00000000" w:rsidDel="00000000">
        <w:rPr>
          <w:rFonts w:cs="Times New Roman" w:hAnsi="Times New Roman" w:eastAsia="Times New Roman" w:ascii="Times New Roman"/>
          <w:b w:val="1"/>
          <w:color w:val="000000"/>
          <w:u w:val="single"/>
          <w:rtl w:val="0"/>
        </w:rPr>
        <w:t xml:space="preserve">Mark</w:t>
      </w:r>
      <w:r w:rsidRPr="00000000" w:rsidR="00000000" w:rsidDel="00000000">
        <w:rPr>
          <w:rFonts w:cs="Times New Roman" w:hAnsi="Times New Roman" w:eastAsia="Times New Roman" w:ascii="Times New Roman"/>
          <w:color w:val="000000"/>
          <w:rtl w:val="0"/>
        </w:rPr>
        <w:t xml:space="preserve"> the Evangelist [accept </w:t>
      </w:r>
      <w:r w:rsidRPr="00000000" w:rsidR="00000000" w:rsidDel="00000000">
        <w:rPr>
          <w:rFonts w:cs="Times New Roman" w:hAnsi="Times New Roman" w:eastAsia="Times New Roman" w:ascii="Times New Roman"/>
          <w:b w:val="1"/>
          <w:color w:val="000000"/>
          <w:u w:val="single"/>
          <w:rtl w:val="0"/>
        </w:rPr>
        <w:t xml:space="preserve">John Mark</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11. In this city, Zaha Hadid designed a series of fluid pathways to contrast with its “static” nature for its MAXXI contemporary art museum. This city’s local cuisine refers to offal as the “fifth quarter”. In preparation for the eventually-cancelled 1942 World’s Fair, it began construction on its E.U.R. district. Babington’s tea room and the Keats-Shelley Memorial House are located near a square named for the Spanish embassy in this city. A church in this city is home to a marble face that supposedly acts as a lie detector and is called “the mouth of truth”, or the “bocca della verita”. </w:t>
      </w:r>
      <w:r w:rsidRPr="00000000" w:rsidR="00000000" w:rsidDel="00000000">
        <w:rPr>
          <w:rFonts w:cs="Times New Roman" w:hAnsi="Times New Roman" w:eastAsia="Times New Roman" w:ascii="Times New Roman"/>
          <w:i w:val="1"/>
          <w:color w:val="000000"/>
          <w:rtl w:val="0"/>
        </w:rPr>
        <w:t xml:space="preserve">Loculi</w:t>
      </w:r>
      <w:r w:rsidRPr="00000000" w:rsidR="00000000" w:rsidDel="00000000">
        <w:rPr>
          <w:rFonts w:cs="Times New Roman" w:hAnsi="Times New Roman" w:eastAsia="Times New Roman" w:ascii="Times New Roman"/>
          <w:color w:val="000000"/>
          <w:rtl w:val="0"/>
        </w:rPr>
        <w:t xml:space="preserve"> dug from the walls of </w:t>
      </w:r>
      <w:r w:rsidRPr="00000000" w:rsidR="00000000" w:rsidDel="00000000">
        <w:rPr>
          <w:rFonts w:cs="Times New Roman" w:hAnsi="Times New Roman" w:eastAsia="Times New Roman" w:ascii="Times New Roman"/>
          <w:i w:val="1"/>
          <w:color w:val="000000"/>
          <w:rtl w:val="0"/>
        </w:rPr>
        <w:t xml:space="preserve">ambulacra</w:t>
      </w:r>
      <w:r w:rsidRPr="00000000" w:rsidR="00000000" w:rsidDel="00000000">
        <w:rPr>
          <w:rFonts w:cs="Times New Roman" w:hAnsi="Times New Roman" w:eastAsia="Times New Roman" w:ascii="Times New Roman"/>
          <w:color w:val="000000"/>
          <w:rtl w:val="0"/>
        </w:rPr>
        <w:t xml:space="preserve"> were used to house the bodies of early Christians in this city and now make up its network of catacombs. For 10 points, name this city whose ancient buildings include the Circus Maximus and the Colosseum.</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Rome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Roma</w:t>
      </w:r>
      <w:r w:rsidRPr="00000000" w:rsidR="00000000" w:rsidDel="00000000">
        <w:rPr>
          <w:rFonts w:cs="Times New Roman" w:hAnsi="Times New Roman" w:eastAsia="Times New Roman" w:ascii="Times New Roman"/>
          <w:color w:val="000000"/>
          <w:rtl w:val="0"/>
        </w:rPr>
        <w:t xml:space="preserve">; reverse prompt on “Vatican City”]</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12. A three-movement keyboard piece in this key was paired with the </w:t>
      </w:r>
      <w:r w:rsidRPr="00000000" w:rsidR="00000000" w:rsidDel="00000000">
        <w:rPr>
          <w:rFonts w:cs="Times New Roman" w:hAnsi="Times New Roman" w:eastAsia="Times New Roman" w:ascii="Times New Roman"/>
          <w:i w:val="1"/>
          <w:color w:val="000000"/>
          <w:rtl w:val="0"/>
        </w:rPr>
        <w:t xml:space="preserve">Overture in the French Style</w:t>
      </w:r>
      <w:r w:rsidRPr="00000000" w:rsidR="00000000" w:rsidDel="00000000">
        <w:rPr>
          <w:rFonts w:cs="Times New Roman" w:hAnsi="Times New Roman" w:eastAsia="Times New Roman" w:ascii="Times New Roman"/>
          <w:color w:val="000000"/>
          <w:rtl w:val="0"/>
        </w:rPr>
        <w:t xml:space="preserve"> in J.S. Bach’s </w:t>
      </w:r>
      <w:r w:rsidRPr="00000000" w:rsidR="00000000" w:rsidDel="00000000">
        <w:rPr>
          <w:rFonts w:cs="Times New Roman" w:hAnsi="Times New Roman" w:eastAsia="Times New Roman" w:ascii="Times New Roman"/>
          <w:i w:val="1"/>
          <w:color w:val="000000"/>
          <w:rtl w:val="0"/>
        </w:rPr>
        <w:t xml:space="preserve">Clavier-Übung II</w:t>
      </w:r>
      <w:r w:rsidRPr="00000000" w:rsidR="00000000" w:rsidDel="00000000">
        <w:rPr>
          <w:rFonts w:cs="Times New Roman" w:hAnsi="Times New Roman" w:eastAsia="Times New Roman" w:ascii="Times New Roman"/>
          <w:color w:val="000000"/>
          <w:rtl w:val="0"/>
        </w:rPr>
        <w:t xml:space="preserve">. This is the home key of the instrument that plays the main melody of the second movement of Dvorak’s </w:t>
      </w:r>
      <w:r w:rsidRPr="00000000" w:rsidR="00000000" w:rsidDel="00000000">
        <w:rPr>
          <w:rFonts w:cs="Times New Roman" w:hAnsi="Times New Roman" w:eastAsia="Times New Roman" w:ascii="Times New Roman"/>
          <w:i w:val="1"/>
          <w:color w:val="000000"/>
          <w:rtl w:val="0"/>
        </w:rPr>
        <w:t xml:space="preserve">New World Symphony</w:t>
      </w:r>
      <w:r w:rsidRPr="00000000" w:rsidR="00000000" w:rsidDel="00000000">
        <w:rPr>
          <w:rFonts w:cs="Times New Roman" w:hAnsi="Times New Roman" w:eastAsia="Times New Roman" w:ascii="Times New Roman"/>
          <w:color w:val="000000"/>
          <w:rtl w:val="0"/>
        </w:rPr>
        <w:t xml:space="preserve">. This key of J.S. Bach’s </w:t>
      </w:r>
      <w:r w:rsidRPr="00000000" w:rsidR="00000000" w:rsidDel="00000000">
        <w:rPr>
          <w:rFonts w:cs="Times New Roman" w:hAnsi="Times New Roman" w:eastAsia="Times New Roman" w:ascii="Times New Roman"/>
          <w:i w:val="1"/>
          <w:color w:val="000000"/>
          <w:rtl w:val="0"/>
        </w:rPr>
        <w:t xml:space="preserve">Italian Concerto </w:t>
      </w:r>
      <w:r w:rsidRPr="00000000" w:rsidR="00000000" w:rsidDel="00000000">
        <w:rPr>
          <w:rFonts w:cs="Times New Roman" w:hAnsi="Times New Roman" w:eastAsia="Times New Roman" w:ascii="Times New Roman"/>
          <w:color w:val="000000"/>
          <w:rtl w:val="0"/>
        </w:rPr>
        <w:t xml:space="preserve">is also the key of a violin concerto that depicts sleeping drunken peasants in its second movement and a hunt its finale; that is “Autumn” from Vivaldi’s </w:t>
      </w:r>
      <w:r w:rsidRPr="00000000" w:rsidR="00000000" w:rsidDel="00000000">
        <w:rPr>
          <w:rFonts w:cs="Times New Roman" w:hAnsi="Times New Roman" w:eastAsia="Times New Roman" w:ascii="Times New Roman"/>
          <w:i w:val="1"/>
          <w:color w:val="000000"/>
          <w:rtl w:val="0"/>
        </w:rPr>
        <w:t xml:space="preserve">The Four Seasons</w:t>
      </w:r>
      <w:r w:rsidRPr="00000000" w:rsidR="00000000" w:rsidDel="00000000">
        <w:rPr>
          <w:rFonts w:cs="Times New Roman" w:hAnsi="Times New Roman" w:eastAsia="Times New Roman" w:ascii="Times New Roman"/>
          <w:color w:val="000000"/>
          <w:rtl w:val="0"/>
        </w:rPr>
        <w:t xml:space="preserve">. The English horn and French horn are both pitched in this key, which is the relative major of D minor. A “Thunderstorm” is followed by a shepherd’s song of Thanksgiving in Beethoven’s </w:t>
      </w:r>
      <w:r w:rsidRPr="00000000" w:rsidR="00000000" w:rsidDel="00000000">
        <w:rPr>
          <w:rFonts w:cs="Times New Roman" w:hAnsi="Times New Roman" w:eastAsia="Times New Roman" w:ascii="Times New Roman"/>
          <w:i w:val="1"/>
          <w:color w:val="000000"/>
          <w:rtl w:val="0"/>
        </w:rPr>
        <w:t xml:space="preserve">Pastoral Symphony</w:t>
      </w:r>
      <w:r w:rsidRPr="00000000" w:rsidR="00000000" w:rsidDel="00000000">
        <w:rPr>
          <w:rFonts w:cs="Times New Roman" w:hAnsi="Times New Roman" w:eastAsia="Times New Roman" w:ascii="Times New Roman"/>
          <w:color w:val="000000"/>
          <w:rtl w:val="0"/>
        </w:rPr>
        <w:t xml:space="preserve">, which is in this key. For 10 points, name this major scale whose key signature has only one flat.</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F</w:t>
      </w:r>
      <w:r w:rsidRPr="00000000" w:rsidR="00000000" w:rsidDel="00000000">
        <w:rPr>
          <w:rFonts w:cs="Times New Roman" w:hAnsi="Times New Roman" w:eastAsia="Times New Roman" w:ascii="Times New Roman"/>
          <w:color w:val="000000"/>
          <w:rtl w:val="0"/>
        </w:rPr>
        <w:t xml:space="preserve"> Major [do NOT prompt on or accept “F Minor”]</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13. In this city, a cave where a monk named Anthony collected his disciples became the site of the Monastery of the Caves. The payment of </w:t>
      </w:r>
      <w:r w:rsidRPr="00000000" w:rsidR="00000000" w:rsidDel="00000000">
        <w:rPr>
          <w:rFonts w:cs="Times New Roman" w:hAnsi="Times New Roman" w:eastAsia="Times New Roman" w:ascii="Times New Roman"/>
          <w:i w:val="1"/>
          <w:color w:val="000000"/>
          <w:rtl w:val="0"/>
        </w:rPr>
        <w:t xml:space="preserve">vira </w:t>
      </w:r>
      <w:r w:rsidRPr="00000000" w:rsidR="00000000" w:rsidDel="00000000">
        <w:rPr>
          <w:rFonts w:cs="Times New Roman" w:hAnsi="Times New Roman" w:eastAsia="Times New Roman" w:ascii="Times New Roman"/>
          <w:color w:val="000000"/>
          <w:rtl w:val="0"/>
        </w:rPr>
        <w:t xml:space="preserve">was mandated by a law code from this city that did not include capital punishment and was created by a ruler who feuded with Boleslaw the Bold, who supposedly chipped his sword on this city’s gate. The Laurentian codex is a copy of a history of this city compiled by the monk Nestor titled the </w:t>
      </w:r>
      <w:r w:rsidRPr="00000000" w:rsidR="00000000" w:rsidDel="00000000">
        <w:rPr>
          <w:rFonts w:cs="Times New Roman" w:hAnsi="Times New Roman" w:eastAsia="Times New Roman" w:ascii="Times New Roman"/>
          <w:i w:val="1"/>
          <w:color w:val="000000"/>
          <w:rtl w:val="0"/>
        </w:rPr>
        <w:t xml:space="preserve">Primary Chronicle</w:t>
      </w:r>
      <w:r w:rsidRPr="00000000" w:rsidR="00000000" w:rsidDel="00000000">
        <w:rPr>
          <w:rFonts w:cs="Times New Roman" w:hAnsi="Times New Roman" w:eastAsia="Times New Roman" w:ascii="Times New Roman"/>
          <w:color w:val="000000"/>
          <w:rtl w:val="0"/>
        </w:rPr>
        <w:t xml:space="preserve">. Oleg moved his capital to this city from Novgorod. The Tatar Yoke was imposed after this Rurikid-controlled city’s destruction by the Mongols in 1240. For 10 points, name this center of the Rus’ federation.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Kiev</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Kyiv</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14. </w:t>
      </w:r>
      <w:r w:rsidRPr="00000000" w:rsidR="00000000" w:rsidDel="00000000">
        <w:rPr>
          <w:rFonts w:cs="Times New Roman" w:hAnsi="Times New Roman" w:eastAsia="Times New Roman" w:ascii="Times New Roman"/>
          <w:rtl w:val="0"/>
        </w:rPr>
        <w:t xml:space="preserve">Casimir introduced a trick that reduces the problem of finding S-Matrix elements to the problem of calculating traces of operators symbolized by this letter. </w:t>
      </w:r>
      <w:r w:rsidRPr="00000000" w:rsidR="00000000" w:rsidDel="00000000">
        <w:rPr>
          <w:rFonts w:cs="Times New Roman" w:hAnsi="Times New Roman" w:eastAsia="Times New Roman" w:ascii="Times New Roman"/>
          <w:color w:val="000000"/>
          <w:rtl w:val="0"/>
        </w:rPr>
        <w:t xml:space="preserve">This letter appears in the Breit-Wigner distribution where it stands for the resonance width, and </w:t>
      </w:r>
      <w:r w:rsidRPr="00000000" w:rsidR="00000000" w:rsidDel="00000000">
        <w:rPr>
          <w:rFonts w:cs="Times New Roman" w:hAnsi="Times New Roman" w:eastAsia="Times New Roman" w:ascii="Times New Roman"/>
          <w:rtl w:val="0"/>
        </w:rPr>
        <w:t xml:space="preserve">t</w:t>
      </w:r>
      <w:r w:rsidRPr="00000000" w:rsidR="00000000" w:rsidDel="00000000">
        <w:rPr>
          <w:rFonts w:cs="Times New Roman" w:hAnsi="Times New Roman" w:eastAsia="Times New Roman" w:ascii="Times New Roman"/>
          <w:color w:val="000000"/>
          <w:rtl w:val="0"/>
        </w:rPr>
        <w:t xml:space="preserve">he frequency of Larmor precession is equal to the magnetic field over two pi times a quantity symbolized by this letter. </w:t>
      </w:r>
      <w:r w:rsidRPr="00000000" w:rsidR="00000000" w:rsidDel="00000000">
        <w:rPr>
          <w:rFonts w:cs="Times New Roman" w:hAnsi="Times New Roman" w:eastAsia="Times New Roman" w:ascii="Times New Roman"/>
          <w:rtl w:val="0"/>
        </w:rPr>
        <w:t xml:space="preserve">A </w:t>
      </w:r>
      <w:r w:rsidRPr="00000000" w:rsidR="00000000" w:rsidDel="00000000">
        <w:rPr>
          <w:rFonts w:cs="Times New Roman" w:hAnsi="Times New Roman" w:eastAsia="Times New Roman" w:ascii="Times New Roman"/>
          <w:color w:val="000000"/>
          <w:rtl w:val="0"/>
        </w:rPr>
        <w:t xml:space="preserve">quantity symbolized by this letter e</w:t>
      </w:r>
      <w:r w:rsidRPr="00000000" w:rsidR="00000000" w:rsidDel="00000000">
        <w:rPr>
          <w:rFonts w:cs="Times New Roman" w:hAnsi="Times New Roman" w:eastAsia="Times New Roman" w:ascii="Times New Roman"/>
          <w:rtl w:val="0"/>
        </w:rPr>
        <w:t xml:space="preserve">quals</w:t>
      </w:r>
      <w:r w:rsidRPr="00000000" w:rsidR="00000000" w:rsidDel="00000000">
        <w:rPr>
          <w:rFonts w:cs="Times New Roman" w:hAnsi="Times New Roman" w:eastAsia="Times New Roman" w:ascii="Times New Roman"/>
          <w:color w:val="000000"/>
          <w:rtl w:val="0"/>
        </w:rPr>
        <w:t xml:space="preserve"> 5/3 for monatomic ideal gases and is the ratio of the constant pressure heat capacity to the constant volume heat capacity. Another quantity symbolized by this letter is one over the root of one minus velocity squared and appears in the formulas for length contraction and time dilation. For 10 points, name this letter which labels the most energetic rays in the electromagnetic spectrum.</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gamma</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15. After it was refused by the mayor of Laval, this painting was acquired by a charcoal merchant from whom it was purchased by Louis Vauxcelles. This painting’s sky contains only six stars and a realistic moon, which hang above a line of lavender mountains. Andre Breton accused this painting of being a forgery when it was acquired by the MoMA. A letter by the artist of this painting identifies a red jar in it as containing drinking water and describes how one character in it picks up the other’s “scent, yet does not devour her”. Its central figure is dressed in striped “oriental costume” and holds a stick in one hand, while a mandolin with a bent neck sits next to her. For 10 points, name this painting by Henri Rousseau that depicts a lion looking at a slumbering woman.</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Sleeping Gypsy</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i w:val="1"/>
          <w:color w:val="000000"/>
          <w:rtl w:val="0"/>
        </w:rPr>
        <w:t xml:space="preserve">La </w:t>
      </w:r>
      <w:r w:rsidRPr="00000000" w:rsidR="00000000" w:rsidDel="00000000">
        <w:rPr>
          <w:rFonts w:cs="Times New Roman" w:hAnsi="Times New Roman" w:eastAsia="Times New Roman" w:ascii="Times New Roman"/>
          <w:b w:val="1"/>
          <w:i w:val="1"/>
          <w:color w:val="000000"/>
          <w:u w:val="single"/>
          <w:rtl w:val="0"/>
        </w:rPr>
        <w:t xml:space="preserve">Bohémienne endormie</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16. Vase paintings of this non-Heracles character’s death often involve the daimon Lyssa. This man’s sister once lived in the cave where Jason and Medea later married. Pausanias describes a rock in Orchomenos on which this man often rested. Like his father, this man was a student of Chiron, who erected a statue of him after his death. During a trip through the valley of Gargaphia, this brother of Macris interrupted the hairdressing efforts of Crocale and was attacked by a group led by the black-footed Melampus. This son of Aristaeus and Autonoë died after being splashed with water that turned him into a stag. For 10 points, name this huntsman who was torn apart by his own dogs after witnessing Artemis bathing.</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Actaeon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17. Near this city, a three-walled citadel whose name means “ancient spiral” was built by a legendary king who is said to have created a crossbow from the claw of a golden turtle. This city, which was once called “Soaring Dragon,” was the power base of the Mac dynasty. A Japanese </w:t>
      </w:r>
      <w:r w:rsidRPr="00000000" w:rsidR="00000000" w:rsidDel="00000000">
        <w:rPr>
          <w:rFonts w:cs="Times New Roman" w:hAnsi="Times New Roman" w:eastAsia="Times New Roman" w:ascii="Times New Roman"/>
          <w:i w:val="1"/>
          <w:color w:val="000000"/>
          <w:rtl w:val="0"/>
        </w:rPr>
        <w:t xml:space="preserve">coup de main</w:t>
      </w:r>
      <w:r w:rsidRPr="00000000" w:rsidR="00000000" w:rsidDel="00000000">
        <w:rPr>
          <w:rFonts w:cs="Times New Roman" w:hAnsi="Times New Roman" w:eastAsia="Times New Roman" w:ascii="Times New Roman"/>
          <w:color w:val="000000"/>
          <w:rtl w:val="0"/>
        </w:rPr>
        <w:t xml:space="preserve"> called Operation Mei-Go ousted Vichy officials from this city. In 1945, the August Revolution was launched in this city, which became a national capital after the Geneva Accords in 1954. The former French prison of Hoa Lo became known as this city’s “Hilton” while it was used to detain people like John McCain. For 10 points, name this city in the Red River delta, the capital of Vietnam.</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Hanoi</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Thang Long</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Dong Do</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Tonkin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Dai La</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18. This is the second title concept of an article that dismisses the intuitionist criticisms of Benno Kerry, and asserts that the proper names of these things cannot function as grammatical predicates. That work by Gottlob Frege distinguishes between “concept” and this other entity. Concerns about intentionality led Alexius Meinong to claim there are non-existent types of these entities, which Russell rejected in “On Denoting.” Quine distinguished between concrete and abstract types of </w:t>
      </w:r>
      <w:r w:rsidRPr="00000000" w:rsidR="00000000" w:rsidDel="00000000">
        <w:rPr>
          <w:rFonts w:cs="Times New Roman" w:hAnsi="Times New Roman" w:eastAsia="Times New Roman" w:ascii="Times New Roman"/>
          <w:i w:val="1"/>
          <w:color w:val="000000"/>
          <w:rtl w:val="0"/>
        </w:rPr>
        <w:t xml:space="preserve">these</w:t>
      </w:r>
      <w:r w:rsidRPr="00000000" w:rsidR="00000000" w:rsidDel="00000000">
        <w:rPr>
          <w:rFonts w:cs="Times New Roman" w:hAnsi="Times New Roman" w:eastAsia="Times New Roman" w:ascii="Times New Roman"/>
          <w:color w:val="000000"/>
          <w:rtl w:val="0"/>
        </w:rPr>
        <w:t xml:space="preserve">. This is the second title concept of a book that uses the example of a pointing at a rabbit and saying </w:t>
      </w:r>
      <w:r w:rsidRPr="00000000" w:rsidR="00000000" w:rsidDel="00000000">
        <w:rPr>
          <w:rFonts w:cs="Times New Roman" w:hAnsi="Times New Roman" w:eastAsia="Times New Roman" w:ascii="Times New Roman"/>
          <w:i w:val="1"/>
          <w:color w:val="000000"/>
          <w:rtl w:val="0"/>
        </w:rPr>
        <w:t xml:space="preserve">gavagai</w:t>
      </w:r>
      <w:r w:rsidRPr="00000000" w:rsidR="00000000" w:rsidDel="00000000">
        <w:rPr>
          <w:rFonts w:cs="Times New Roman" w:hAnsi="Times New Roman" w:eastAsia="Times New Roman" w:ascii="Times New Roman"/>
          <w:color w:val="000000"/>
          <w:rtl w:val="0"/>
        </w:rPr>
        <w:t xml:space="preserve"> to illustrate the indeterminacy of translation. For 10 points, Quine wrote about “Word” and what concept, which is often contrasted with “the subject?”</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object</w:t>
      </w:r>
      <w:r w:rsidRPr="00000000" w:rsidR="00000000" w:rsidDel="00000000">
        <w:rPr>
          <w:rFonts w:cs="Times New Roman" w:hAnsi="Times New Roman" w:eastAsia="Times New Roman" w:ascii="Times New Roman"/>
          <w:color w:val="000000"/>
          <w:rtl w:val="0"/>
        </w:rPr>
        <w:t xml:space="preserv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19. This author analyzed Nazism, State Shinto, and American patriotism in “Three Cases of War Worship”, a chapter from a book that claims war arises not out of a male “killer instinct”, but out of reenactments of interactions with predators. This author examined the history of communal celebration and coined the term “collective joy” in her book </w:t>
      </w:r>
      <w:r w:rsidRPr="00000000" w:rsidR="00000000" w:rsidDel="00000000">
        <w:rPr>
          <w:rFonts w:cs="Times New Roman" w:hAnsi="Times New Roman" w:eastAsia="Times New Roman" w:ascii="Times New Roman"/>
          <w:i w:val="1"/>
          <w:color w:val="000000"/>
          <w:rtl w:val="0"/>
        </w:rPr>
        <w:t xml:space="preserve">Dancing in the Streets</w:t>
      </w:r>
      <w:r w:rsidRPr="00000000" w:rsidR="00000000" w:rsidDel="00000000">
        <w:rPr>
          <w:rFonts w:cs="Times New Roman" w:hAnsi="Times New Roman" w:eastAsia="Times New Roman" w:ascii="Times New Roman"/>
          <w:color w:val="000000"/>
          <w:rtl w:val="0"/>
        </w:rPr>
        <w:t xml:space="preserve">. This author of </w:t>
      </w:r>
      <w:r w:rsidRPr="00000000" w:rsidR="00000000" w:rsidDel="00000000">
        <w:rPr>
          <w:rFonts w:cs="Times New Roman" w:hAnsi="Times New Roman" w:eastAsia="Times New Roman" w:ascii="Times New Roman"/>
          <w:i w:val="1"/>
          <w:color w:val="000000"/>
          <w:rtl w:val="0"/>
        </w:rPr>
        <w:t xml:space="preserve">Blood Rites</w:t>
      </w:r>
      <w:r w:rsidRPr="00000000" w:rsidR="00000000" w:rsidDel="00000000">
        <w:rPr>
          <w:rFonts w:cs="Times New Roman" w:hAnsi="Times New Roman" w:eastAsia="Times New Roman" w:ascii="Times New Roman"/>
          <w:color w:val="000000"/>
          <w:rtl w:val="0"/>
        </w:rPr>
        <w:t xml:space="preserve"> expanded her article “Welcome to Cancerland” into an analysis of American positive thinking called </w:t>
      </w:r>
      <w:r w:rsidRPr="00000000" w:rsidR="00000000" w:rsidDel="00000000">
        <w:rPr>
          <w:rFonts w:cs="Times New Roman" w:hAnsi="Times New Roman" w:eastAsia="Times New Roman" w:ascii="Times New Roman"/>
          <w:i w:val="1"/>
          <w:color w:val="000000"/>
          <w:rtl w:val="0"/>
        </w:rPr>
        <w:t xml:space="preserve">Bright-Sided</w:t>
      </w:r>
      <w:r w:rsidRPr="00000000" w:rsidR="00000000" w:rsidDel="00000000">
        <w:rPr>
          <w:rFonts w:cs="Times New Roman" w:hAnsi="Times New Roman" w:eastAsia="Times New Roman" w:ascii="Times New Roman"/>
          <w:color w:val="000000"/>
          <w:rtl w:val="0"/>
        </w:rPr>
        <w:t xml:space="preserve">. Her 2006 book </w:t>
      </w:r>
      <w:r w:rsidRPr="00000000" w:rsidR="00000000" w:rsidDel="00000000">
        <w:rPr>
          <w:rFonts w:cs="Times New Roman" w:hAnsi="Times New Roman" w:eastAsia="Times New Roman" w:ascii="Times New Roman"/>
          <w:i w:val="1"/>
          <w:color w:val="000000"/>
          <w:rtl w:val="0"/>
        </w:rPr>
        <w:t xml:space="preserve">Bait and Switch</w:t>
      </w:r>
      <w:r w:rsidRPr="00000000" w:rsidR="00000000" w:rsidDel="00000000">
        <w:rPr>
          <w:rFonts w:cs="Times New Roman" w:hAnsi="Times New Roman" w:eastAsia="Times New Roman" w:ascii="Times New Roman"/>
          <w:color w:val="000000"/>
          <w:rtl w:val="0"/>
        </w:rPr>
        <w:t xml:space="preserve"> is a white-collar counterpart to a book for which she spent time working as a hotel maid, as a waitress, and at a Wal-Mart. For 10 points, name this American social critic whose attempts to live on a series of minimum-wage jobs were chronicled in her book </w:t>
      </w:r>
      <w:r w:rsidRPr="00000000" w:rsidR="00000000" w:rsidDel="00000000">
        <w:rPr>
          <w:rFonts w:cs="Times New Roman" w:hAnsi="Times New Roman" w:eastAsia="Times New Roman" w:ascii="Times New Roman"/>
          <w:i w:val="1"/>
          <w:color w:val="000000"/>
          <w:rtl w:val="0"/>
        </w:rPr>
        <w:t xml:space="preserve">Nickel and Dimed</w:t>
      </w:r>
      <w:r w:rsidRPr="00000000" w:rsidR="00000000" w:rsidDel="00000000">
        <w:rPr>
          <w:rFonts w:cs="Times New Roman" w:hAnsi="Times New Roman" w:eastAsia="Times New Roman" w:ascii="Times New Roman"/>
          <w:color w:val="000000"/>
          <w:rtl w:val="0"/>
        </w:rPr>
        <w:t xml:space="preserve">.</w:t>
        <w:br w:type="textWrapping"/>
        <w:t xml:space="preserve">ANSWER: Barbara </w:t>
      </w:r>
      <w:r w:rsidRPr="00000000" w:rsidR="00000000" w:rsidDel="00000000">
        <w:rPr>
          <w:rFonts w:cs="Times New Roman" w:hAnsi="Times New Roman" w:eastAsia="Times New Roman" w:ascii="Times New Roman"/>
          <w:b w:val="1"/>
          <w:color w:val="000000"/>
          <w:u w:val="single"/>
          <w:rtl w:val="0"/>
        </w:rPr>
        <w:t xml:space="preserve">Ehrenreich</w:t>
      </w:r>
      <w:r w:rsidRPr="00000000" w:rsidR="00000000" w:rsidDel="00000000">
        <w:rPr>
          <w:rFonts w:cs="Times New Roman" w:hAnsi="Times New Roman" w:eastAsia="Times New Roman" w:ascii="Times New Roman"/>
          <w:color w:val="000000"/>
          <w:rtl w:val="0"/>
        </w:rPr>
        <w:t xml:space="preserve"> [or Barbara </w:t>
      </w:r>
      <w:r w:rsidRPr="00000000" w:rsidR="00000000" w:rsidDel="00000000">
        <w:rPr>
          <w:rFonts w:cs="Times New Roman" w:hAnsi="Times New Roman" w:eastAsia="Times New Roman" w:ascii="Times New Roman"/>
          <w:b w:val="1"/>
          <w:color w:val="000000"/>
          <w:u w:val="single"/>
          <w:rtl w:val="0"/>
        </w:rPr>
        <w:t xml:space="preserve">Alexander</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20. In one play by this author, a character wonders about unmixing pudding and is later instructed to write a proof of Fermat’s Last Theorem. In another of his plays, a character states that he wants live his life on a boat after declaring boats are safe areas in the game of tag. In that play, one of the title characters stabs The Player with a retractable knife before all The Tragedians start clapping, and earlier, he performed an uncut version of </w:t>
      </w:r>
      <w:r w:rsidRPr="00000000" w:rsidR="00000000" w:rsidDel="00000000">
        <w:rPr>
          <w:rFonts w:cs="Times New Roman" w:hAnsi="Times New Roman" w:eastAsia="Times New Roman" w:ascii="Times New Roman"/>
          <w:i w:val="1"/>
          <w:color w:val="000000"/>
          <w:rtl w:val="0"/>
        </w:rPr>
        <w:t xml:space="preserve">The Rape of the Sabine Women</w:t>
      </w:r>
      <w:r w:rsidRPr="00000000" w:rsidR="00000000" w:rsidDel="00000000">
        <w:rPr>
          <w:rFonts w:cs="Times New Roman" w:hAnsi="Times New Roman" w:eastAsia="Times New Roman" w:ascii="Times New Roman"/>
          <w:color w:val="000000"/>
          <w:rtl w:val="0"/>
        </w:rPr>
        <w:t xml:space="preserve">. A play by this author titled for a Nicholas Poussin painting features is set at Sidley Park features Septimus Hodge, tutoring Thomasina Coverly. Another play by this author opens with its title characters flipping a coin that lands on heads repeatedly. For 10 points, name this author of </w:t>
      </w:r>
      <w:r w:rsidRPr="00000000" w:rsidR="00000000" w:rsidDel="00000000">
        <w:rPr>
          <w:rFonts w:cs="Times New Roman" w:hAnsi="Times New Roman" w:eastAsia="Times New Roman" w:ascii="Times New Roman"/>
          <w:i w:val="1"/>
          <w:color w:val="000000"/>
          <w:rtl w:val="0"/>
        </w:rPr>
        <w:t xml:space="preserve">Arcadia</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Rosencrantz and Guildenstern Are Dead.</w:t>
      </w:r>
      <w:r w:rsidRPr="00000000" w:rsidR="00000000" w:rsidDel="00000000">
        <w:rPr>
          <w:rFonts w:cs="Times New Roman" w:hAnsi="Times New Roman" w:eastAsia="Times New Roman" w:ascii="Times New Roman"/>
          <w:color w:val="000000"/>
          <w:rtl w:val="0"/>
        </w:rPr>
        <w:br w:type="textWrapping"/>
        <w:t xml:space="preserve">ANSWER: Tom </w:t>
      </w:r>
      <w:r w:rsidRPr="00000000" w:rsidR="00000000" w:rsidDel="00000000">
        <w:rPr>
          <w:rFonts w:cs="Times New Roman" w:hAnsi="Times New Roman" w:eastAsia="Times New Roman" w:ascii="Times New Roman"/>
          <w:b w:val="1"/>
          <w:color w:val="000000"/>
          <w:u w:val="single"/>
          <w:rtl w:val="0"/>
        </w:rPr>
        <w:t xml:space="preserve">Stoppard</w:t>
      </w:r>
      <w:r w:rsidRPr="00000000" w:rsidR="00000000" w:rsidDel="00000000">
        <w:rPr>
          <w:rFonts w:cs="Times New Roman" w:hAnsi="Times New Roman" w:eastAsia="Times New Roman" w:ascii="Times New Roman"/>
          <w:color w:val="000000"/>
          <w:rtl w:val="0"/>
        </w:rPr>
        <w:t xml:space="preserve"> [or Tomáš </w:t>
      </w:r>
      <w:r w:rsidRPr="00000000" w:rsidR="00000000" w:rsidDel="00000000">
        <w:rPr>
          <w:rFonts w:cs="Times New Roman" w:hAnsi="Times New Roman" w:eastAsia="Times New Roman" w:ascii="Times New Roman"/>
          <w:b w:val="1"/>
          <w:color w:val="000000"/>
          <w:u w:val="single"/>
          <w:rtl w:val="0"/>
        </w:rPr>
        <w:t xml:space="preserve">Straussler</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21. A map between two spaces induces this map between the top exterior power of those spaces, and up to a constant multiplicative factor, this map is the unique alternating multilinear form on V to the n. The “special” in the groups SO N and SU N refers to the fact that the elements of those groups have a value of one for this function. The sign of this value for a linear transformation determines whether that transformation is orientation preserving. </w:t>
      </w:r>
      <w:r w:rsidRPr="00000000" w:rsidR="00000000" w:rsidDel="00000000">
        <w:rPr>
          <w:rFonts w:cs="Times New Roman" w:hAnsi="Times New Roman" w:eastAsia="Times New Roman" w:ascii="Times New Roman"/>
          <w:rtl w:val="0"/>
        </w:rPr>
        <w:t xml:space="preserve">This value equals the product of all the eigenvalues, if it is zero for a matrix, that matrix has no inverse. </w:t>
      </w:r>
      <w:r w:rsidRPr="00000000" w:rsidR="00000000" w:rsidDel="00000000">
        <w:rPr>
          <w:rFonts w:cs="Times New Roman" w:hAnsi="Times New Roman" w:eastAsia="Times New Roman" w:ascii="Times New Roman"/>
          <w:color w:val="000000"/>
          <w:rtl w:val="0"/>
        </w:rPr>
        <w:t xml:space="preserve">Cramer’s rule calculates the solutions to linear equations as quotients of this function.  For 10 points, name this value associated with square matrices which, in two dimensions, equals A D minus B C</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determinant</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Packet by WUSTL (Richard Yu, Charles Hang, Seth Ebner)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Bonuses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 This concept is one of the </w:t>
      </w:r>
      <w:r w:rsidRPr="00000000" w:rsidR="00000000" w:rsidDel="00000000">
        <w:rPr>
          <w:rFonts w:cs="Times New Roman" w:hAnsi="Times New Roman" w:eastAsia="Times New Roman" w:ascii="Times New Roman"/>
          <w:i w:val="1"/>
          <w:color w:val="000000"/>
          <w:rtl w:val="0"/>
        </w:rPr>
        <w:t xml:space="preserve">paramita </w:t>
      </w:r>
      <w:r w:rsidRPr="00000000" w:rsidR="00000000" w:rsidDel="00000000">
        <w:rPr>
          <w:rFonts w:cs="Times New Roman" w:hAnsi="Times New Roman" w:eastAsia="Times New Roman" w:ascii="Times New Roman"/>
          <w:color w:val="000000"/>
          <w:rtl w:val="0"/>
        </w:rPr>
        <w:t xml:space="preserve">or “perfections” in both Theravada and Mahayana traditions and it is discussed in the third section of the Theravada text the </w:t>
      </w:r>
      <w:r w:rsidRPr="00000000" w:rsidR="00000000" w:rsidDel="00000000">
        <w:rPr>
          <w:rFonts w:cs="Times New Roman" w:hAnsi="Times New Roman" w:eastAsia="Times New Roman" w:ascii="Times New Roman"/>
          <w:i w:val="1"/>
          <w:color w:val="000000"/>
          <w:rtl w:val="0"/>
        </w:rPr>
        <w:t xml:space="preserve">Visuddhimagga</w:t>
      </w:r>
      <w:r w:rsidRPr="00000000" w:rsidR="00000000" w:rsidDel="00000000">
        <w:rPr>
          <w:rFonts w:cs="Times New Roman" w:hAnsi="Times New Roman" w:eastAsia="Times New Roman" w:ascii="Times New Roman"/>
          <w:color w:val="000000"/>
          <w:rtl w:val="0"/>
        </w:rPr>
        <w:t xml:space="preserve">. For 10 points each:</w:t>
        <w:br w:type="textWrapping"/>
        <w:t xml:space="preserve">[10] Identify this Buddhist concept meaning “wisdom,” which refers to understanding of the “three marks” of impermanence, suffering, and emptiness.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prajna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panna</w:t>
      </w:r>
      <w:r w:rsidRPr="00000000" w:rsidR="00000000" w:rsidDel="00000000">
        <w:rPr>
          <w:rFonts w:cs="Times New Roman" w:hAnsi="Times New Roman" w:eastAsia="Times New Roman" w:ascii="Times New Roman"/>
          <w:color w:val="000000"/>
          <w:rtl w:val="0"/>
        </w:rPr>
        <w:t xml:space="preserve">]</w:t>
        <w:br w:type="textWrapping"/>
        <w:t xml:space="preserve">[10] In Mahayana Buddhism, the </w:t>
      </w:r>
      <w:r w:rsidRPr="00000000" w:rsidR="00000000" w:rsidDel="00000000">
        <w:rPr>
          <w:rFonts w:cs="Times New Roman" w:hAnsi="Times New Roman" w:eastAsia="Times New Roman" w:ascii="Times New Roman"/>
          <w:i w:val="1"/>
          <w:color w:val="000000"/>
          <w:rtl w:val="0"/>
        </w:rPr>
        <w:t xml:space="preserve">Prajnaparamita</w:t>
      </w:r>
      <w:r w:rsidRPr="00000000" w:rsidR="00000000" w:rsidDel="00000000">
        <w:rPr>
          <w:rFonts w:cs="Times New Roman" w:hAnsi="Times New Roman" w:eastAsia="Times New Roman" w:ascii="Times New Roman"/>
          <w:color w:val="000000"/>
          <w:rtl w:val="0"/>
        </w:rPr>
        <w:t xml:space="preserve"> or “perfection of wisdom” is the subject of a set of these scriptures, including the </w:t>
      </w:r>
      <w:r w:rsidRPr="00000000" w:rsidR="00000000" w:rsidDel="00000000">
        <w:rPr>
          <w:rFonts w:cs="Times New Roman" w:hAnsi="Times New Roman" w:eastAsia="Times New Roman" w:ascii="Times New Roman"/>
          <w:i w:val="1"/>
          <w:color w:val="000000"/>
          <w:rtl w:val="0"/>
        </w:rPr>
        <w:t xml:space="preserve">Diamond</w:t>
      </w:r>
      <w:r w:rsidRPr="00000000" w:rsidR="00000000" w:rsidDel="00000000">
        <w:rPr>
          <w:rFonts w:cs="Times New Roman" w:hAnsi="Times New Roman" w:eastAsia="Times New Roman" w:ascii="Times New Roman"/>
          <w:color w:val="000000"/>
          <w:rtl w:val="0"/>
        </w:rPr>
        <w:t xml:space="preserve"> one. Other important ones include the </w:t>
      </w:r>
      <w:r w:rsidRPr="00000000" w:rsidR="00000000" w:rsidDel="00000000">
        <w:rPr>
          <w:rFonts w:cs="Times New Roman" w:hAnsi="Times New Roman" w:eastAsia="Times New Roman" w:ascii="Times New Roman"/>
          <w:i w:val="1"/>
          <w:color w:val="000000"/>
          <w:rtl w:val="0"/>
        </w:rPr>
        <w:t xml:space="preserve">Brahma Net</w:t>
      </w:r>
      <w:r w:rsidRPr="00000000" w:rsidR="00000000" w:rsidDel="00000000">
        <w:rPr>
          <w:rFonts w:cs="Times New Roman" w:hAnsi="Times New Roman" w:eastAsia="Times New Roman" w:ascii="Times New Roman"/>
          <w:color w:val="000000"/>
          <w:rtl w:val="0"/>
        </w:rPr>
        <w:t xml:space="preserve">, the </w:t>
      </w:r>
      <w:r w:rsidRPr="00000000" w:rsidR="00000000" w:rsidDel="00000000">
        <w:rPr>
          <w:rFonts w:cs="Times New Roman" w:hAnsi="Times New Roman" w:eastAsia="Times New Roman" w:ascii="Times New Roman"/>
          <w:i w:val="1"/>
          <w:color w:val="000000"/>
          <w:rtl w:val="0"/>
        </w:rPr>
        <w:t xml:space="preserve">Heart</w:t>
      </w:r>
      <w:r w:rsidRPr="00000000" w:rsidR="00000000" w:rsidDel="00000000">
        <w:rPr>
          <w:rFonts w:cs="Times New Roman" w:hAnsi="Times New Roman" w:eastAsia="Times New Roman" w:ascii="Times New Roman"/>
          <w:color w:val="000000"/>
          <w:rtl w:val="0"/>
        </w:rPr>
        <w:t xml:space="preserve">, and the </w:t>
      </w:r>
      <w:r w:rsidRPr="00000000" w:rsidR="00000000" w:rsidDel="00000000">
        <w:rPr>
          <w:rFonts w:cs="Times New Roman" w:hAnsi="Times New Roman" w:eastAsia="Times New Roman" w:ascii="Times New Roman"/>
          <w:i w:val="1"/>
          <w:color w:val="000000"/>
          <w:rtl w:val="0"/>
        </w:rPr>
        <w:t xml:space="preserve">Lotus</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sutra</w:t>
      </w:r>
      <w:r w:rsidRPr="00000000" w:rsidR="00000000" w:rsidDel="00000000">
        <w:rPr>
          <w:rFonts w:cs="Times New Roman" w:hAnsi="Times New Roman" w:eastAsia="Times New Roman" w:ascii="Times New Roman"/>
          <w:color w:val="000000"/>
          <w:rtl w:val="0"/>
        </w:rPr>
        <w:t xml:space="preserve">s [or </w:t>
      </w:r>
      <w:r w:rsidRPr="00000000" w:rsidR="00000000" w:rsidDel="00000000">
        <w:rPr>
          <w:rFonts w:cs="Times New Roman" w:hAnsi="Times New Roman" w:eastAsia="Times New Roman" w:ascii="Times New Roman"/>
          <w:b w:val="1"/>
          <w:color w:val="000000"/>
          <w:u w:val="single"/>
          <w:rtl w:val="0"/>
        </w:rPr>
        <w:t xml:space="preserve">sutta</w:t>
      </w:r>
      <w:r w:rsidRPr="00000000" w:rsidR="00000000" w:rsidDel="00000000">
        <w:rPr>
          <w:rFonts w:cs="Times New Roman" w:hAnsi="Times New Roman" w:eastAsia="Times New Roman" w:ascii="Times New Roman"/>
          <w:color w:val="000000"/>
          <w:rtl w:val="0"/>
        </w:rPr>
        <w:t xml:space="preserve">]</w:t>
        <w:br w:type="textWrapping"/>
        <w:t xml:space="preserve">[10] A set of three sutras titled “Infinite Life,” “Contemplation,” and “Amitabha” are named for this branch of Mahayana that practices mindfulness by repeating the name of the Amitabha Buddha. It is named for a realm of enlightenment also called Sukhavati.</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Pure Land</w:t>
      </w:r>
      <w:r w:rsidRPr="00000000" w:rsidR="00000000" w:rsidDel="00000000">
        <w:rPr>
          <w:rFonts w:cs="Times New Roman" w:hAnsi="Times New Roman" w:eastAsia="Times New Roman" w:ascii="Times New Roman"/>
          <w:color w:val="000000"/>
          <w:rtl w:val="0"/>
        </w:rPr>
        <w:t xml:space="preserve"> Buddhism [or </w:t>
      </w:r>
      <w:r w:rsidRPr="00000000" w:rsidR="00000000" w:rsidDel="00000000">
        <w:rPr>
          <w:rFonts w:cs="Times New Roman" w:hAnsi="Times New Roman" w:eastAsia="Times New Roman" w:ascii="Times New Roman"/>
          <w:b w:val="1"/>
          <w:color w:val="000000"/>
          <w:u w:val="single"/>
          <w:rtl w:val="0"/>
        </w:rPr>
        <w:t xml:space="preserve">Amidism</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jingtu</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jodo</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jeongto</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tinh do</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 This composer’s </w:t>
      </w:r>
      <w:r w:rsidRPr="00000000" w:rsidR="00000000" w:rsidDel="00000000">
        <w:rPr>
          <w:rFonts w:cs="Times New Roman" w:hAnsi="Times New Roman" w:eastAsia="Times New Roman" w:ascii="Times New Roman"/>
          <w:i w:val="1"/>
          <w:color w:val="000000"/>
          <w:rtl w:val="0"/>
        </w:rPr>
        <w:t xml:space="preserve">Imaginary Landscape No. 2 </w:t>
      </w:r>
      <w:r w:rsidRPr="00000000" w:rsidR="00000000" w:rsidDel="00000000">
        <w:rPr>
          <w:rFonts w:cs="Times New Roman" w:hAnsi="Times New Roman" w:eastAsia="Times New Roman" w:ascii="Times New Roman"/>
          <w:color w:val="000000"/>
          <w:rtl w:val="0"/>
        </w:rPr>
        <w:t xml:space="preserve">includes parts for water-filled conch shells. For 10 points each:</w:t>
        <w:br w:type="textWrapping"/>
        <w:t xml:space="preserve">[10] Name this American avant-garde composer of the silent piece </w:t>
      </w:r>
      <w:r w:rsidRPr="00000000" w:rsidR="00000000" w:rsidDel="00000000">
        <w:rPr>
          <w:rFonts w:cs="Times New Roman" w:hAnsi="Times New Roman" w:eastAsia="Times New Roman" w:ascii="Times New Roman"/>
          <w:i w:val="1"/>
          <w:color w:val="000000"/>
          <w:rtl w:val="0"/>
        </w:rPr>
        <w:t xml:space="preserve">4’ 33’’</w:t>
      </w:r>
      <w:r w:rsidRPr="00000000" w:rsidR="00000000" w:rsidDel="00000000">
        <w:rPr>
          <w:rFonts w:cs="Times New Roman" w:hAnsi="Times New Roman" w:eastAsia="Times New Roman" w:ascii="Times New Roman"/>
          <w:color w:val="000000"/>
          <w:rtl w:val="0"/>
        </w:rPr>
        <w:t xml:space="preserve">.</w:t>
        <w:br w:type="textWrapping"/>
        <w:t xml:space="preserve">ANSWER: John (Milton)</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Cage</w:t>
      </w:r>
      <w:r w:rsidRPr="00000000" w:rsidR="00000000" w:rsidDel="00000000">
        <w:rPr>
          <w:rFonts w:cs="Times New Roman" w:hAnsi="Times New Roman" w:eastAsia="Times New Roman" w:ascii="Times New Roman"/>
          <w:color w:val="000000"/>
          <w:rtl w:val="0"/>
        </w:rPr>
        <w:t xml:space="preserve"> Jr.</w:t>
        <w:br w:type="textWrapping"/>
        <w:t xml:space="preserve">[10] Cage was inspired by Indian philosophy to write this sets of twenty pieces for prepared piano made up of thirteen pieces in binary form and three pieces in ternary form divided into groups of four by four more free-form pieces.</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Sonatas and Interludes</w:t>
      </w:r>
      <w:r w:rsidRPr="00000000" w:rsidR="00000000" w:rsidDel="00000000">
        <w:rPr>
          <w:rFonts w:cs="Times New Roman" w:hAnsi="Times New Roman" w:eastAsia="Times New Roman" w:ascii="Times New Roman"/>
          <w:color w:val="000000"/>
          <w:rtl w:val="0"/>
        </w:rPr>
        <w:br w:type="textWrapping"/>
        <w:t xml:space="preserve">[10] Prepared piano was also employed by Heitor Villa-Lobos in the eighth of these pieces by him, inspired by Brazilian street songs. The seventh of them is a Septet and the third of them is titled “Pica-páo” or “woodpecker”.</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Chôros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3. Its title character, Johnny, takes on a certain nickname to annoy Bill and Sam. For 10 points each:</w:t>
        <w:br w:type="textWrapping"/>
        <w:t xml:space="preserve">[10] Name this story in which two kidnappers pay a family to rid a boy that is too irritating to continue holding.</w:t>
        <w:br w:type="textWrapping"/>
        <w:t xml:space="preserve">ANSWER: “The </w:t>
      </w:r>
      <w:r w:rsidRPr="00000000" w:rsidR="00000000" w:rsidDel="00000000">
        <w:rPr>
          <w:rFonts w:cs="Times New Roman" w:hAnsi="Times New Roman" w:eastAsia="Times New Roman" w:ascii="Times New Roman"/>
          <w:b w:val="1"/>
          <w:color w:val="000000"/>
          <w:u w:val="single"/>
          <w:rtl w:val="0"/>
        </w:rPr>
        <w:t xml:space="preserve">Ransom of Red Chief</w:t>
      </w:r>
      <w:r w:rsidRPr="00000000" w:rsidR="00000000" w:rsidDel="00000000">
        <w:rPr>
          <w:rFonts w:cs="Times New Roman" w:hAnsi="Times New Roman" w:eastAsia="Times New Roman" w:ascii="Times New Roman"/>
          <w:color w:val="000000"/>
          <w:rtl w:val="0"/>
        </w:rPr>
        <w:t xml:space="preserve">”</w:t>
        <w:br w:type="textWrapping"/>
        <w:t xml:space="preserve">[10] This author of “The Ransom of Red Chief” suddenly died of cirrhosis in 1910, a twist conclusion to his life, much like the endings of his stories such as “The Gift of the Magi.”</w:t>
        <w:br w:type="textWrapping"/>
        <w:t xml:space="preserve">ANSWER: O. </w:t>
      </w:r>
      <w:r w:rsidRPr="00000000" w:rsidR="00000000" w:rsidDel="00000000">
        <w:rPr>
          <w:rFonts w:cs="Times New Roman" w:hAnsi="Times New Roman" w:eastAsia="Times New Roman" w:ascii="Times New Roman"/>
          <w:b w:val="1"/>
          <w:color w:val="000000"/>
          <w:u w:val="single"/>
          <w:rtl w:val="0"/>
        </w:rPr>
        <w:t xml:space="preserve">Henry</w:t>
      </w:r>
      <w:r w:rsidRPr="00000000" w:rsidR="00000000" w:rsidDel="00000000">
        <w:rPr>
          <w:rFonts w:cs="Times New Roman" w:hAnsi="Times New Roman" w:eastAsia="Times New Roman" w:ascii="Times New Roman"/>
          <w:color w:val="000000"/>
          <w:rtl w:val="0"/>
        </w:rPr>
        <w:t xml:space="preserve"> [or William Sydney </w:t>
      </w:r>
      <w:r w:rsidRPr="00000000" w:rsidR="00000000" w:rsidDel="00000000">
        <w:rPr>
          <w:rFonts w:cs="Times New Roman" w:hAnsi="Times New Roman" w:eastAsia="Times New Roman" w:ascii="Times New Roman"/>
          <w:b w:val="1"/>
          <w:color w:val="000000"/>
          <w:u w:val="single"/>
          <w:rtl w:val="0"/>
        </w:rPr>
        <w:t xml:space="preserve">Porter</w:t>
      </w:r>
      <w:r w:rsidRPr="00000000" w:rsidR="00000000" w:rsidDel="00000000">
        <w:rPr>
          <w:rFonts w:cs="Times New Roman" w:hAnsi="Times New Roman" w:eastAsia="Times New Roman" w:ascii="Times New Roman"/>
          <w:color w:val="000000"/>
          <w:rtl w:val="0"/>
        </w:rPr>
        <w:t xml:space="preserve">]</w:t>
        <w:br w:type="textWrapping"/>
        <w:t xml:space="preserve">[10] “The Ransom of Red Chief” first appeared in this magazine which also first published F. Scott Fitzgerald’s stories “Bernice Bobs Her Hair” and “The Ice Palace.”</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Saturday Evening Post</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4. In Act Three of the opera in which he appears, this character has his hat shot off of his head by his rival, Don José. For 10 points each:</w:t>
        <w:br w:type="textWrapping"/>
        <w:t xml:space="preserve">[10] Name this bullfighter, who sings “Toreador, en garde!” in his aria, “Votre toast, je peux vous le rendre”.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Escamillo</w:t>
      </w:r>
      <w:r w:rsidRPr="00000000" w:rsidR="00000000" w:rsidDel="00000000">
        <w:rPr>
          <w:rFonts w:cs="Times New Roman" w:hAnsi="Times New Roman" w:eastAsia="Times New Roman" w:ascii="Times New Roman"/>
          <w:color w:val="000000"/>
          <w:rtl w:val="0"/>
        </w:rPr>
        <w:br w:type="textWrapping"/>
        <w:t xml:space="preserve">[10] Escamillo appears in </w:t>
      </w:r>
      <w:r w:rsidRPr="00000000" w:rsidR="00000000" w:rsidDel="00000000">
        <w:rPr>
          <w:rFonts w:cs="Times New Roman" w:hAnsi="Times New Roman" w:eastAsia="Times New Roman" w:ascii="Times New Roman"/>
          <w:i w:val="1"/>
          <w:color w:val="000000"/>
          <w:rtl w:val="0"/>
        </w:rPr>
        <w:t xml:space="preserve">Carmen</w:t>
      </w:r>
      <w:r w:rsidRPr="00000000" w:rsidR="00000000" w:rsidDel="00000000">
        <w:rPr>
          <w:rFonts w:cs="Times New Roman" w:hAnsi="Times New Roman" w:eastAsia="Times New Roman" w:ascii="Times New Roman"/>
          <w:color w:val="000000"/>
          <w:rtl w:val="0"/>
        </w:rPr>
        <w:t xml:space="preserve">, an opera by this French composer who wrote an opera about the love triangle between Leila, Nadir, and Zurga, </w:t>
      </w:r>
      <w:r w:rsidRPr="00000000" w:rsidR="00000000" w:rsidDel="00000000">
        <w:rPr>
          <w:rFonts w:cs="Times New Roman" w:hAnsi="Times New Roman" w:eastAsia="Times New Roman" w:ascii="Times New Roman"/>
          <w:i w:val="1"/>
          <w:color w:val="000000"/>
          <w:rtl w:val="0"/>
        </w:rPr>
        <w:t xml:space="preserve">The Pearl Fishers</w:t>
      </w:r>
      <w:r w:rsidRPr="00000000" w:rsidR="00000000" w:rsidDel="00000000">
        <w:rPr>
          <w:rFonts w:cs="Times New Roman" w:hAnsi="Times New Roman" w:eastAsia="Times New Roman" w:ascii="Times New Roman"/>
          <w:color w:val="000000"/>
          <w:rtl w:val="0"/>
        </w:rPr>
        <w:t xml:space="preserve">.</w:t>
        <w:br w:type="textWrapping"/>
        <w:t xml:space="preserve">ANSWER: Georges </w:t>
      </w:r>
      <w:r w:rsidRPr="00000000" w:rsidR="00000000" w:rsidDel="00000000">
        <w:rPr>
          <w:rFonts w:cs="Times New Roman" w:hAnsi="Times New Roman" w:eastAsia="Times New Roman" w:ascii="Times New Roman"/>
          <w:b w:val="1"/>
          <w:color w:val="000000"/>
          <w:u w:val="single"/>
          <w:rtl w:val="0"/>
        </w:rPr>
        <w:t xml:space="preserve">Bizet</w:t>
      </w:r>
      <w:r w:rsidRPr="00000000" w:rsidR="00000000" w:rsidDel="00000000">
        <w:rPr>
          <w:rFonts w:cs="Times New Roman" w:hAnsi="Times New Roman" w:eastAsia="Times New Roman" w:ascii="Times New Roman"/>
          <w:color w:val="000000"/>
          <w:rtl w:val="0"/>
        </w:rPr>
        <w:br w:type="textWrapping"/>
        <w:t xml:space="preserve">[10] Nadir and Zurga sing of how they agreed to renounce the woman they both fell in love with, in order to preserve their bond, in this celebrated “friendship duet” from </w:t>
      </w:r>
      <w:r w:rsidRPr="00000000" w:rsidR="00000000" w:rsidDel="00000000">
        <w:rPr>
          <w:rFonts w:cs="Times New Roman" w:hAnsi="Times New Roman" w:eastAsia="Times New Roman" w:ascii="Times New Roman"/>
          <w:i w:val="1"/>
          <w:color w:val="000000"/>
          <w:rtl w:val="0"/>
        </w:rPr>
        <w:t xml:space="preserve">The Pearl Fishers</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Au fond du temple saint</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At the back of the holy temple</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5. This novel’s protagonist receives a letter whose writer warns him he is “about to cut open my heart, and drench your face with my blood” in the hope that “a new life lodges itself in your breast.” For 10 points each:</w:t>
        <w:br w:type="textWrapping"/>
        <w:t xml:space="preserve">[10] Name this Natsume Soseki novel about the “testament” of a man nicknamed “Sensei,” who feels guilty for robbing Shizu from his best friend.</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Kokoro</w:t>
      </w:r>
      <w:r w:rsidRPr="00000000" w:rsidR="00000000" w:rsidDel="00000000">
        <w:rPr>
          <w:rFonts w:cs="Times New Roman" w:hAnsi="Times New Roman" w:eastAsia="Times New Roman" w:ascii="Times New Roman"/>
          <w:i w:val="1"/>
          <w:color w:val="000000"/>
          <w:rtl w:val="0"/>
        </w:rPr>
        <w:t xml:space="preserve">: Sensei’s Testament</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Kokoro</w:t>
      </w:r>
      <w:r w:rsidRPr="00000000" w:rsidR="00000000" w:rsidDel="00000000">
        <w:rPr>
          <w:rFonts w:cs="Times New Roman" w:hAnsi="Times New Roman" w:eastAsia="Times New Roman" w:ascii="Times New Roman"/>
          <w:i w:val="1"/>
          <w:color w:val="000000"/>
          <w:rtl w:val="0"/>
        </w:rPr>
        <w:t xml:space="preserve">: Sensei no Ishi</w:t>
      </w:r>
      <w:r w:rsidRPr="00000000" w:rsidR="00000000" w:rsidDel="00000000">
        <w:rPr>
          <w:rFonts w:cs="Times New Roman" w:hAnsi="Times New Roman" w:eastAsia="Times New Roman" w:ascii="Times New Roman"/>
          <w:color w:val="000000"/>
          <w:rtl w:val="0"/>
        </w:rPr>
        <w:t xml:space="preserve">; or I suppose </w:t>
      </w:r>
      <w:r w:rsidRPr="00000000" w:rsidR="00000000" w:rsidDel="00000000">
        <w:rPr>
          <w:rFonts w:cs="Times New Roman" w:hAnsi="Times New Roman" w:eastAsia="Times New Roman" w:ascii="Times New Roman"/>
          <w:b w:val="1"/>
          <w:i w:val="1"/>
          <w:color w:val="000000"/>
          <w:u w:val="single"/>
          <w:rtl w:val="0"/>
        </w:rPr>
        <w:t xml:space="preserve">Heart</w:t>
      </w:r>
      <w:r w:rsidRPr="00000000" w:rsidR="00000000" w:rsidDel="00000000">
        <w:rPr>
          <w:rFonts w:cs="Times New Roman" w:hAnsi="Times New Roman" w:eastAsia="Times New Roman" w:ascii="Times New Roman"/>
          <w:i w:val="1"/>
          <w:color w:val="000000"/>
          <w:rtl w:val="0"/>
        </w:rPr>
        <w:t xml:space="preserve">: Sensei’s Testament</w:t>
      </w:r>
      <w:r w:rsidRPr="00000000" w:rsidR="00000000" w:rsidDel="00000000">
        <w:rPr>
          <w:rFonts w:cs="Times New Roman" w:hAnsi="Times New Roman" w:eastAsia="Times New Roman" w:ascii="Times New Roman"/>
          <w:color w:val="000000"/>
          <w:rtl w:val="0"/>
        </w:rPr>
        <w:t xml:space="preserve">]</w:t>
        <w:br w:type="textWrapping"/>
        <w:t xml:space="preserve">[10] In </w:t>
      </w:r>
      <w:r w:rsidRPr="00000000" w:rsidR="00000000" w:rsidDel="00000000">
        <w:rPr>
          <w:rFonts w:cs="Times New Roman" w:hAnsi="Times New Roman" w:eastAsia="Times New Roman" w:ascii="Times New Roman"/>
          <w:i w:val="1"/>
          <w:color w:val="000000"/>
          <w:rtl w:val="0"/>
        </w:rPr>
        <w:t xml:space="preserve">Kokoro</w:t>
      </w:r>
      <w:r w:rsidRPr="00000000" w:rsidR="00000000" w:rsidDel="00000000">
        <w:rPr>
          <w:rFonts w:cs="Times New Roman" w:hAnsi="Times New Roman" w:eastAsia="Times New Roman" w:ascii="Times New Roman"/>
          <w:color w:val="000000"/>
          <w:rtl w:val="0"/>
        </w:rPr>
        <w:t xml:space="preserve">, Sensei kills himself when this Japanese Emperor, who reformed much of Japan, died in 1912.</w:t>
        <w:br w:type="textWrapping"/>
        <w:t xml:space="preserve">ANSWER: the </w:t>
      </w:r>
      <w:r w:rsidRPr="00000000" w:rsidR="00000000" w:rsidDel="00000000">
        <w:rPr>
          <w:rFonts w:cs="Times New Roman" w:hAnsi="Times New Roman" w:eastAsia="Times New Roman" w:ascii="Times New Roman"/>
          <w:b w:val="1"/>
          <w:color w:val="000000"/>
          <w:u w:val="single"/>
          <w:rtl w:val="0"/>
        </w:rPr>
        <w:t xml:space="preserve">Meiji</w:t>
      </w:r>
      <w:r w:rsidRPr="00000000" w:rsidR="00000000" w:rsidDel="00000000">
        <w:rPr>
          <w:rFonts w:cs="Times New Roman" w:hAnsi="Times New Roman" w:eastAsia="Times New Roman" w:ascii="Times New Roman"/>
          <w:color w:val="000000"/>
          <w:rtl w:val="0"/>
        </w:rPr>
        <w:t xml:space="preserve"> Emperor</w:t>
        <w:br w:type="textWrapping"/>
        <w:t xml:space="preserve">[10] Sensei often visits the grave of this man, who killed himself because he was in love with Shizu. This character shares his name with the aggrieved land-surveying protagonist of Kafka’s </w:t>
      </w:r>
      <w:r w:rsidRPr="00000000" w:rsidR="00000000" w:rsidDel="00000000">
        <w:rPr>
          <w:rFonts w:cs="Times New Roman" w:hAnsi="Times New Roman" w:eastAsia="Times New Roman" w:ascii="Times New Roman"/>
          <w:i w:val="1"/>
          <w:color w:val="000000"/>
          <w:rtl w:val="0"/>
        </w:rPr>
        <w:t xml:space="preserve">The Castle</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K</w:t>
      </w:r>
      <w:r w:rsidRPr="00000000" w:rsidR="00000000" w:rsidDel="00000000">
        <w:rPr>
          <w:rFonts w:cs="Times New Roman" w:hAnsi="Times New Roman" w:eastAsia="Times New Roman" w:ascii="Times New Roman"/>
          <w:color w:val="000000"/>
          <w:rtl w:val="0"/>
        </w:rPr>
        <w:t xml:space="preserve">. [Do not accept “Joseph K.”]</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6. The Conestoga Wood Specialties company joined this company in its 2014 lawsuit against the Affordable Care Act’s contraceptive mandate. For 10 points each:</w:t>
        <w:br w:type="textWrapping"/>
        <w:t xml:space="preserve">[10] Name this company which, in June 2014, won a namesake case allowing it to deny employees birth control coverage.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Hobby Lobby</w:t>
      </w:r>
      <w:r w:rsidRPr="00000000" w:rsidR="00000000" w:rsidDel="00000000">
        <w:rPr>
          <w:rFonts w:cs="Times New Roman" w:hAnsi="Times New Roman" w:eastAsia="Times New Roman" w:ascii="Times New Roman"/>
          <w:color w:val="000000"/>
          <w:rtl w:val="0"/>
        </w:rPr>
        <w:br w:type="textWrapping"/>
        <w:t xml:space="preserve">[10] The Becket Fund for Religious Liberty, which represented Hobby Lobby, is also representing Gregory Holt, whose lawsuit against this state’s Department of Corrections over the right to wear a beard in prison was heard by the Supreme Court in October 2014.</w:t>
        <w:br w:type="textWrapping"/>
        <w:t xml:space="preserve">ANSWER:</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Arkansas</w:t>
      </w:r>
      <w:r w:rsidRPr="00000000" w:rsidR="00000000" w:rsidDel="00000000">
        <w:rPr>
          <w:rFonts w:cs="Times New Roman" w:hAnsi="Times New Roman" w:eastAsia="Times New Roman" w:ascii="Times New Roman"/>
          <w:color w:val="000000"/>
          <w:rtl w:val="0"/>
        </w:rPr>
        <w:br w:type="textWrapping"/>
        <w:t xml:space="preserve">[10] Holt’s Supreme Court brief cited this 1993 case which ruled that an ordinance against animal sacrifice was unconstitutional.</w:t>
        <w:br w:type="textWrapping"/>
        <w:t xml:space="preserve">ANSWER: </w:t>
      </w:r>
      <w:r w:rsidRPr="00000000" w:rsidR="00000000" w:rsidDel="00000000">
        <w:rPr>
          <w:rFonts w:cs="Times New Roman" w:hAnsi="Times New Roman" w:eastAsia="Times New Roman" w:ascii="Times New Roman"/>
          <w:i w:val="1"/>
          <w:color w:val="000000"/>
          <w:rtl w:val="0"/>
        </w:rPr>
        <w:t xml:space="preserve">Church of the</w:t>
      </w:r>
      <w:r w:rsidRPr="00000000" w:rsidR="00000000" w:rsidDel="00000000">
        <w:rPr>
          <w:rFonts w:cs="Times New Roman" w:hAnsi="Times New Roman" w:eastAsia="Times New Roman" w:ascii="Times New Roman"/>
          <w:b w:val="1"/>
          <w:i w:val="1"/>
          <w:color w:val="000000"/>
          <w:rtl w:val="0"/>
        </w:rPr>
        <w:t xml:space="preserve"> </w:t>
      </w:r>
      <w:r w:rsidRPr="00000000" w:rsidR="00000000" w:rsidDel="00000000">
        <w:rPr>
          <w:rFonts w:cs="Times New Roman" w:hAnsi="Times New Roman" w:eastAsia="Times New Roman" w:ascii="Times New Roman"/>
          <w:b w:val="1"/>
          <w:i w:val="1"/>
          <w:color w:val="000000"/>
          <w:u w:val="single"/>
          <w:rtl w:val="0"/>
        </w:rPr>
        <w:t xml:space="preserve">Lukumi Babalu Aye</w:t>
      </w:r>
      <w:r w:rsidRPr="00000000" w:rsidR="00000000" w:rsidDel="00000000">
        <w:rPr>
          <w:rFonts w:cs="Times New Roman" w:hAnsi="Times New Roman" w:eastAsia="Times New Roman" w:ascii="Times New Roman"/>
          <w:i w:val="1"/>
          <w:color w:val="000000"/>
          <w:rtl w:val="0"/>
        </w:rPr>
        <w:t xml:space="preserve">, Inc. v. City of</w:t>
      </w:r>
      <w:r w:rsidRPr="00000000" w:rsidR="00000000" w:rsidDel="00000000">
        <w:rPr>
          <w:rFonts w:cs="Times New Roman" w:hAnsi="Times New Roman" w:eastAsia="Times New Roman" w:ascii="Times New Roman"/>
          <w:b w:val="1"/>
          <w:i w:val="1"/>
          <w:color w:val="000000"/>
          <w:rtl w:val="0"/>
        </w:rPr>
        <w:t xml:space="preserve"> </w:t>
      </w:r>
      <w:r w:rsidRPr="00000000" w:rsidR="00000000" w:rsidDel="00000000">
        <w:rPr>
          <w:rFonts w:cs="Times New Roman" w:hAnsi="Times New Roman" w:eastAsia="Times New Roman" w:ascii="Times New Roman"/>
          <w:b w:val="1"/>
          <w:i w:val="1"/>
          <w:color w:val="000000"/>
          <w:u w:val="single"/>
          <w:rtl w:val="0"/>
        </w:rPr>
        <w:t xml:space="preserve">Hialeah</w:t>
      </w:r>
      <w:r w:rsidRPr="00000000" w:rsidR="00000000" w:rsidDel="00000000">
        <w:rPr>
          <w:rFonts w:cs="Times New Roman" w:hAnsi="Times New Roman" w:eastAsia="Times New Roman" w:ascii="Times New Roman"/>
          <w:color w:val="000000"/>
          <w:rtl w:val="0"/>
        </w:rPr>
        <w:t xml:space="preserve"> [accept either underlined portion]</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7. Though he was the leader of a conservative faction, this official’s increasingly critical memorials to the throne led him to retire to live in Luoyang and focus on writing about history. For 10 points each:</w:t>
        <w:br w:type="textWrapping"/>
        <w:t xml:space="preserve">[10] Name this rival of Wang Anshi, who made an attempt to create a universal history of China in the </w:t>
      </w:r>
      <w:r w:rsidRPr="00000000" w:rsidR="00000000" w:rsidDel="00000000">
        <w:rPr>
          <w:rFonts w:cs="Times New Roman" w:hAnsi="Times New Roman" w:eastAsia="Times New Roman" w:ascii="Times New Roman"/>
          <w:i w:val="1"/>
          <w:color w:val="000000"/>
          <w:rtl w:val="0"/>
        </w:rPr>
        <w:t xml:space="preserve">Zizhi Tongjian</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Sima Guang</w:t>
      </w:r>
      <w:r w:rsidRPr="00000000" w:rsidR="00000000" w:rsidDel="00000000">
        <w:rPr>
          <w:rFonts w:cs="Times New Roman" w:hAnsi="Times New Roman" w:eastAsia="Times New Roman" w:ascii="Times New Roman"/>
          <w:color w:val="000000"/>
          <w:rtl w:val="0"/>
        </w:rPr>
        <w:br w:type="textWrapping"/>
        <w:t xml:space="preserve">[10] Sima Guang lived during the “Later” Chinese dynasty of this name. It entered its remarkably advanced “Southern” phase after being driven south by the Jin dynasty of the Jurchens.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Song</w:t>
      </w:r>
      <w:r w:rsidRPr="00000000" w:rsidR="00000000" w:rsidDel="00000000">
        <w:rPr>
          <w:rFonts w:cs="Times New Roman" w:hAnsi="Times New Roman" w:eastAsia="Times New Roman" w:ascii="Times New Roman"/>
          <w:color w:val="000000"/>
          <w:rtl w:val="0"/>
        </w:rPr>
        <w:t xml:space="preserve"> dynasty</w:t>
        <w:br w:type="textWrapping"/>
        <w:t xml:space="preserve">[10] The Former Song dynasty had its capital at Jiankang, which is now part of this modern-day city. Iris Chang wrote a notable history of events that took place in this city.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Nanjing</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Nanking</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8. The elongated carbon-carbon double bond in this molecule is explained by the Dewar-Chatt-Duncanson model. For 10 points each:</w:t>
        <w:br w:type="textWrapping"/>
        <w:t xml:space="preserve">[10] Name this compound named for its Danish discoverer, which consists of a platinum atom with three chlorines and a coordinated ethylene molecule.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Zeise</w:t>
      </w:r>
      <w:r w:rsidRPr="00000000" w:rsidR="00000000" w:rsidDel="00000000">
        <w:rPr>
          <w:rFonts w:cs="Times New Roman" w:hAnsi="Times New Roman" w:eastAsia="Times New Roman" w:ascii="Times New Roman"/>
          <w:color w:val="000000"/>
          <w:u w:val="single"/>
          <w:rtl w:val="0"/>
        </w:rPr>
        <w:t xml:space="preserve">’</w:t>
      </w:r>
      <w:r w:rsidRPr="00000000" w:rsidR="00000000" w:rsidDel="00000000">
        <w:rPr>
          <w:rFonts w:cs="Times New Roman" w:hAnsi="Times New Roman" w:eastAsia="Times New Roman" w:ascii="Times New Roman"/>
          <w:b w:val="1"/>
          <w:color w:val="000000"/>
          <w:u w:val="single"/>
          <w:rtl w:val="0"/>
        </w:rPr>
        <w:t xml:space="preserve">s salt</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potassium trichloro(ethene)platinate(II)</w:t>
      </w:r>
      <w:r w:rsidRPr="00000000" w:rsidR="00000000" w:rsidDel="00000000">
        <w:rPr>
          <w:rFonts w:cs="Times New Roman" w:hAnsi="Times New Roman" w:eastAsia="Times New Roman" w:ascii="Times New Roman"/>
          <w:color w:val="000000"/>
          <w:rtl w:val="0"/>
        </w:rPr>
        <w:t xml:space="preserve">]</w:t>
        <w:br w:type="textWrapping"/>
        <w:t xml:space="preserve">[10] Zeise’s salt and another platinum coordination compound, cisplatin, share this molecular geometry exemplified by xenon tetrafluoride, which has four ligands in the equatorial position and two axial unbonded electron pairs.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square planar</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color w:val="000000"/>
          <w:rtl w:val="0"/>
        </w:rPr>
        <w:t xml:space="preserve">prompt on partial answer</w:t>
      </w:r>
      <w:r w:rsidRPr="00000000" w:rsidR="00000000" w:rsidDel="00000000">
        <w:rPr>
          <w:rFonts w:cs="Times New Roman" w:hAnsi="Times New Roman" w:eastAsia="Times New Roman" w:ascii="Times New Roman"/>
          <w:b w:val="1"/>
          <w:color w:val="000000"/>
          <w:rtl w:val="0"/>
        </w:rPr>
        <w:t xml:space="preserve">]</w:t>
      </w:r>
      <w:r w:rsidRPr="00000000" w:rsidR="00000000" w:rsidDel="00000000">
        <w:rPr>
          <w:rFonts w:cs="Times New Roman" w:hAnsi="Times New Roman" w:eastAsia="Times New Roman" w:ascii="Times New Roman"/>
          <w:color w:val="000000"/>
          <w:rtl w:val="0"/>
        </w:rPr>
        <w:br w:type="textWrapping"/>
        <w:t xml:space="preserve">[10] The carbon-carbon double bond of the ethylene ligand is composed of one sigma bond and one of these bonds, formed by the overlap of p-orbitals.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pi</w:t>
      </w:r>
      <w:r w:rsidRPr="00000000" w:rsidR="00000000" w:rsidDel="00000000">
        <w:rPr>
          <w:rFonts w:cs="Times New Roman" w:hAnsi="Times New Roman" w:eastAsia="Times New Roman" w:ascii="Times New Roman"/>
          <w:color w:val="000000"/>
          <w:rtl w:val="0"/>
        </w:rPr>
        <w:t xml:space="preserve"> bonds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9. The Third Party System ended with the Panic of 1893 in this president’s second term. For 10 points each:</w:t>
        <w:br w:type="textWrapping"/>
        <w:t xml:space="preserve">[10] Name this president whose two nonconsecutive terms were divided by the presidency of Benjamin Harrison.</w:t>
        <w:br w:type="textWrapping"/>
        <w:t xml:space="preserve">ANSWER: (Stephen) Grover </w:t>
      </w:r>
      <w:r w:rsidRPr="00000000" w:rsidR="00000000" w:rsidDel="00000000">
        <w:rPr>
          <w:rFonts w:cs="Times New Roman" w:hAnsi="Times New Roman" w:eastAsia="Times New Roman" w:ascii="Times New Roman"/>
          <w:b w:val="1"/>
          <w:color w:val="000000"/>
          <w:u w:val="single"/>
          <w:rtl w:val="0"/>
        </w:rPr>
        <w:t xml:space="preserve">Cleveland</w:t>
      </w:r>
      <w:r w:rsidRPr="00000000" w:rsidR="00000000" w:rsidDel="00000000">
        <w:rPr>
          <w:rFonts w:cs="Times New Roman" w:hAnsi="Times New Roman" w:eastAsia="Times New Roman" w:ascii="Times New Roman"/>
          <w:color w:val="000000"/>
          <w:rtl w:val="0"/>
        </w:rPr>
        <w:br w:type="textWrapping"/>
        <w:t xml:space="preserve">[10] Cleveland won his first presidency in 1884 after these amusingly named anti-corruption Republicans rejected James G. Blaine in favor of him; they did so despite Blaine’s support of the reformist Half-Breeds against the Stalwarts.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Mugwumps</w:t>
      </w:r>
      <w:r w:rsidRPr="00000000" w:rsidR="00000000" w:rsidDel="00000000">
        <w:rPr>
          <w:rFonts w:cs="Times New Roman" w:hAnsi="Times New Roman" w:eastAsia="Times New Roman" w:ascii="Times New Roman"/>
          <w:color w:val="000000"/>
          <w:rtl w:val="0"/>
        </w:rPr>
        <w:br w:type="textWrapping"/>
        <w:t xml:space="preserve">[10] Blaine’s presidential hopes were harmed by the public reveal of these documents, which seemed to show Blaine selling favors to businesses. One of these documents notoriously ended with the phrase “Kind regards to Mrs. Fisher--burn this letter.”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Mulligan</w:t>
      </w:r>
      <w:r w:rsidRPr="00000000" w:rsidR="00000000" w:rsidDel="00000000">
        <w:rPr>
          <w:rFonts w:cs="Times New Roman" w:hAnsi="Times New Roman" w:eastAsia="Times New Roman" w:ascii="Times New Roman"/>
          <w:color w:val="000000"/>
          <w:rtl w:val="0"/>
        </w:rPr>
        <w:t xml:space="preserve"> Letters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The acceleration of the expansion of the universe means that this quantity’s second derivative is positive, and the Hubble constant is this variable’s time derivative over itself. For 10 points each:</w:t>
        <w:br w:type="textWrapping"/>
        <w:t xml:space="preserve">[10] Name this parameter </w:t>
      </w:r>
      <w:r w:rsidRPr="00000000" w:rsidR="00000000" w:rsidDel="00000000">
        <w:rPr>
          <w:rFonts w:cs="Times New Roman" w:hAnsi="Times New Roman" w:eastAsia="Times New Roman" w:ascii="Times New Roman"/>
          <w:rtl w:val="0"/>
        </w:rPr>
        <w:t xml:space="preserve">that </w:t>
      </w:r>
      <w:r w:rsidRPr="00000000" w:rsidR="00000000" w:rsidDel="00000000">
        <w:rPr>
          <w:rFonts w:cs="Times New Roman" w:hAnsi="Times New Roman" w:eastAsia="Times New Roman" w:ascii="Times New Roman"/>
          <w:color w:val="000000"/>
          <w:rtl w:val="0"/>
        </w:rPr>
        <w:t xml:space="preserve">measures </w:t>
      </w:r>
      <w:r w:rsidRPr="00000000" w:rsidR="00000000" w:rsidDel="00000000">
        <w:rPr>
          <w:rFonts w:cs="Times New Roman" w:hAnsi="Times New Roman" w:eastAsia="Times New Roman" w:ascii="Times New Roman"/>
          <w:rtl w:val="0"/>
        </w:rPr>
        <w:t xml:space="preserve">the </w:t>
      </w:r>
      <w:r w:rsidRPr="00000000" w:rsidR="00000000" w:rsidDel="00000000">
        <w:rPr>
          <w:rFonts w:cs="Times New Roman" w:hAnsi="Times New Roman" w:eastAsia="Times New Roman" w:ascii="Times New Roman"/>
          <w:color w:val="000000"/>
          <w:rtl w:val="0"/>
        </w:rPr>
        <w:t xml:space="preserve">distance between two things in the universe as a function of time.</w:t>
        <w:br w:type="textWrapping"/>
        <w:t xml:space="preserve">ANSWER:Cosmic </w:t>
      </w:r>
      <w:r w:rsidRPr="00000000" w:rsidR="00000000" w:rsidDel="00000000">
        <w:rPr>
          <w:rFonts w:cs="Times New Roman" w:hAnsi="Times New Roman" w:eastAsia="Times New Roman" w:ascii="Times New Roman"/>
          <w:b w:val="1"/>
          <w:color w:val="000000"/>
          <w:u w:val="single"/>
          <w:rtl w:val="0"/>
        </w:rPr>
        <w:t xml:space="preserve">Scale Factor</w:t>
      </w:r>
      <w:r w:rsidRPr="00000000" w:rsidR="00000000" w:rsidDel="00000000">
        <w:rPr>
          <w:rFonts w:cs="Times New Roman" w:hAnsi="Times New Roman" w:eastAsia="Times New Roman" w:ascii="Times New Roman"/>
          <w:color w:val="000000"/>
          <w:rtl w:val="0"/>
        </w:rPr>
        <w:t xml:space="preserve"> (or Robertson-Walker </w:t>
      </w:r>
      <w:r w:rsidRPr="00000000" w:rsidR="00000000" w:rsidDel="00000000">
        <w:rPr>
          <w:rFonts w:cs="Times New Roman" w:hAnsi="Times New Roman" w:eastAsia="Times New Roman" w:ascii="Times New Roman"/>
          <w:b w:val="1"/>
          <w:color w:val="000000"/>
          <w:u w:val="single"/>
          <w:rtl w:val="0"/>
        </w:rPr>
        <w:t xml:space="preserve">scale factor</w:t>
      </w:r>
      <w:r w:rsidRPr="00000000" w:rsidR="00000000" w:rsidDel="00000000">
        <w:rPr>
          <w:rFonts w:cs="Times New Roman" w:hAnsi="Times New Roman" w:eastAsia="Times New Roman" w:ascii="Times New Roman"/>
          <w:color w:val="000000"/>
          <w:rtl w:val="0"/>
        </w:rPr>
        <w:t xml:space="preserve">)</w:t>
        <w:br w:type="textWrapping"/>
        <w:t xml:space="preserve">[10] The square of the scale factor appears in front of the spacelike dimensions in this metric which describes a flat but expanding universe.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Friedmann-Lemeitre-Robertson-Walker</w:t>
      </w:r>
      <w:r w:rsidRPr="00000000" w:rsidR="00000000" w:rsidDel="00000000">
        <w:rPr>
          <w:rFonts w:cs="Times New Roman" w:hAnsi="Times New Roman" w:eastAsia="Times New Roman" w:ascii="Times New Roman"/>
          <w:color w:val="000000"/>
          <w:rtl w:val="0"/>
        </w:rPr>
        <w:t xml:space="preserve"> metric (or </w:t>
      </w:r>
      <w:r w:rsidRPr="00000000" w:rsidR="00000000" w:rsidDel="00000000">
        <w:rPr>
          <w:rFonts w:cs="Times New Roman" w:hAnsi="Times New Roman" w:eastAsia="Times New Roman" w:ascii="Times New Roman"/>
          <w:b w:val="1"/>
          <w:color w:val="000000"/>
          <w:u w:val="single"/>
          <w:rtl w:val="0"/>
        </w:rPr>
        <w:t xml:space="preserve">FLRW</w:t>
      </w:r>
      <w:r w:rsidRPr="00000000" w:rsidR="00000000" w:rsidDel="00000000">
        <w:rPr>
          <w:rFonts w:cs="Times New Roman" w:hAnsi="Times New Roman" w:eastAsia="Times New Roman" w:ascii="Times New Roman"/>
          <w:color w:val="000000"/>
          <w:rtl w:val="0"/>
        </w:rPr>
        <w:t xml:space="preserve"> metric)</w:t>
        <w:br w:type="textWrapping"/>
        <w:t xml:space="preserve">[10] The scale factor is also equal to one over one plus this quantity which is an increase in wavelength often due to things receding. It’s symbolized z </w:t>
      </w:r>
      <w:r w:rsidRPr="00000000" w:rsidR="00000000" w:rsidDel="00000000">
        <w:rPr>
          <w:rFonts w:cs="Times New Roman" w:hAnsi="Times New Roman" w:eastAsia="Times New Roman" w:ascii="Times New Roman"/>
          <w:rtl w:val="0"/>
        </w:rPr>
        <w:t xml:space="preserve">and the Doppler effect is one source for it.</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Redshift</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11. The most influential member of this philosophical school argued that “pure experience” exists prior to the subject-object distinction in his book </w:t>
      </w:r>
      <w:r w:rsidRPr="00000000" w:rsidR="00000000" w:rsidDel="00000000">
        <w:rPr>
          <w:rFonts w:cs="Times New Roman" w:hAnsi="Times New Roman" w:eastAsia="Times New Roman" w:ascii="Times New Roman"/>
          <w:i w:val="1"/>
          <w:color w:val="000000"/>
          <w:rtl w:val="0"/>
        </w:rPr>
        <w:t xml:space="preserve">An Inquiry into the Good</w:t>
      </w:r>
      <w:r w:rsidRPr="00000000" w:rsidR="00000000" w:rsidDel="00000000">
        <w:rPr>
          <w:rFonts w:cs="Times New Roman" w:hAnsi="Times New Roman" w:eastAsia="Times New Roman" w:ascii="Times New Roman"/>
          <w:color w:val="000000"/>
          <w:rtl w:val="0"/>
        </w:rPr>
        <w:t xml:space="preserve">. For 10 points each:</w:t>
        <w:br w:type="textWrapping"/>
        <w:t xml:space="preserve">[10] Name this philosophical group whose members included Hajime Tanabe, Keiji Nishitani, and Kitaro Nishida. Its members used notions like “absolute nothingness” and </w:t>
      </w:r>
      <w:r w:rsidRPr="00000000" w:rsidR="00000000" w:rsidDel="00000000">
        <w:rPr>
          <w:rFonts w:cs="Times New Roman" w:hAnsi="Times New Roman" w:eastAsia="Times New Roman" w:ascii="Times New Roman"/>
          <w:i w:val="1"/>
          <w:color w:val="000000"/>
          <w:rtl w:val="0"/>
        </w:rPr>
        <w:t xml:space="preserve">sunyata</w:t>
      </w:r>
      <w:r w:rsidRPr="00000000" w:rsidR="00000000" w:rsidDel="00000000">
        <w:rPr>
          <w:rFonts w:cs="Times New Roman" w:hAnsi="Times New Roman" w:eastAsia="Times New Roman" w:ascii="Times New Roman"/>
          <w:color w:val="000000"/>
          <w:rtl w:val="0"/>
        </w:rPr>
        <w:t xml:space="preserve"> to resist the nihilism of modernity.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Kyoto</w:t>
      </w:r>
      <w:r w:rsidRPr="00000000" w:rsidR="00000000" w:rsidDel="00000000">
        <w:rPr>
          <w:rFonts w:cs="Times New Roman" w:hAnsi="Times New Roman" w:eastAsia="Times New Roman" w:ascii="Times New Roman"/>
          <w:color w:val="000000"/>
          <w:rtl w:val="0"/>
        </w:rPr>
        <w:t xml:space="preserve"> School</w:t>
        <w:br w:type="textWrapping"/>
        <w:t xml:space="preserve">[10] Nishida adopted his idea of “pure experience” from this American philosopher, who discussed “A World of Pure Experience” in his </w:t>
      </w:r>
      <w:r w:rsidRPr="00000000" w:rsidR="00000000" w:rsidDel="00000000">
        <w:rPr>
          <w:rFonts w:cs="Times New Roman" w:hAnsi="Times New Roman" w:eastAsia="Times New Roman" w:ascii="Times New Roman"/>
          <w:i w:val="1"/>
          <w:color w:val="000000"/>
          <w:rtl w:val="0"/>
        </w:rPr>
        <w:t xml:space="preserve">Essays in Radical Empiricism</w:t>
      </w:r>
      <w:r w:rsidRPr="00000000" w:rsidR="00000000" w:rsidDel="00000000">
        <w:rPr>
          <w:rFonts w:cs="Times New Roman" w:hAnsi="Times New Roman" w:eastAsia="Times New Roman" w:ascii="Times New Roman"/>
          <w:color w:val="000000"/>
          <w:rtl w:val="0"/>
        </w:rPr>
        <w:t xml:space="preserve"> and argued that belief in religion was a forced, momentous choice in another essay.</w:t>
        <w:br w:type="textWrapping"/>
        <w:t xml:space="preserve">ANSWER: William </w:t>
      </w:r>
      <w:r w:rsidRPr="00000000" w:rsidR="00000000" w:rsidDel="00000000">
        <w:rPr>
          <w:rFonts w:cs="Times New Roman" w:hAnsi="Times New Roman" w:eastAsia="Times New Roman" w:ascii="Times New Roman"/>
          <w:b w:val="1"/>
          <w:color w:val="000000"/>
          <w:u w:val="single"/>
          <w:rtl w:val="0"/>
        </w:rPr>
        <w:t xml:space="preserve">James</w:t>
      </w:r>
      <w:r w:rsidRPr="00000000" w:rsidR="00000000" w:rsidDel="00000000">
        <w:rPr>
          <w:rFonts w:cs="Times New Roman" w:hAnsi="Times New Roman" w:eastAsia="Times New Roman" w:ascii="Times New Roman"/>
          <w:color w:val="000000"/>
          <w:rtl w:val="0"/>
        </w:rPr>
        <w:br w:type="textWrapping"/>
        <w:t xml:space="preserve">[10] William James gave a lecture series presenting this kind of method to disambiguate questions like whether a man can be said to circle around a squirrel. C.S. Peirce and John Dewey made major contributions to this tradition.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pragmatism</w:t>
      </w:r>
      <w:r w:rsidRPr="00000000" w:rsidR="00000000" w:rsidDel="00000000">
        <w:rPr>
          <w:rFonts w:cs="Times New Roman" w:hAnsi="Times New Roman" w:eastAsia="Times New Roman" w:ascii="Times New Roman"/>
          <w:color w:val="000000"/>
          <w:rtl w:val="0"/>
        </w:rPr>
        <w:t xml:space="preserve"> [or word forms like “</w:t>
      </w:r>
      <w:r w:rsidRPr="00000000" w:rsidR="00000000" w:rsidDel="00000000">
        <w:rPr>
          <w:rFonts w:cs="Times New Roman" w:hAnsi="Times New Roman" w:eastAsia="Times New Roman" w:ascii="Times New Roman"/>
          <w:b w:val="1"/>
          <w:color w:val="000000"/>
          <w:u w:val="single"/>
          <w:rtl w:val="0"/>
        </w:rPr>
        <w:t xml:space="preserve">pragmatic</w:t>
      </w:r>
      <w:r w:rsidRPr="00000000" w:rsidR="00000000" w:rsidDel="00000000">
        <w:rPr>
          <w:rFonts w:cs="Times New Roman" w:hAnsi="Times New Roman" w:eastAsia="Times New Roman" w:ascii="Times New Roman"/>
          <w:color w:val="000000"/>
          <w:rtl w:val="0"/>
        </w:rPr>
        <w:t xml:space="preserve"> method”]</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12. Like Thomas Kinkade, he was known as the “painter of light”, but unlike Thomas Kinkade, he never drunkenly pissed on a Winnie the Pooh statue or shouted “CODPIECE!” at Siegfried and Roy. For 10 points each:</w:t>
        <w:br w:type="textWrapping"/>
        <w:t xml:space="preserve">[10] Name this English Romantic painter who depicted bodies floating near the </w:t>
      </w:r>
      <w:r w:rsidRPr="00000000" w:rsidR="00000000" w:rsidDel="00000000">
        <w:rPr>
          <w:rFonts w:cs="Times New Roman" w:hAnsi="Times New Roman" w:eastAsia="Times New Roman" w:ascii="Times New Roman"/>
          <w:i w:val="1"/>
          <w:color w:val="000000"/>
          <w:rtl w:val="0"/>
        </w:rPr>
        <w:t xml:space="preserve">Zong</w:t>
      </w:r>
      <w:r w:rsidRPr="00000000" w:rsidR="00000000" w:rsidDel="00000000">
        <w:rPr>
          <w:rFonts w:cs="Times New Roman" w:hAnsi="Times New Roman" w:eastAsia="Times New Roman" w:ascii="Times New Roman"/>
          <w:color w:val="000000"/>
          <w:rtl w:val="0"/>
        </w:rPr>
        <w:t xml:space="preserve"> in </w:t>
      </w:r>
      <w:r w:rsidRPr="00000000" w:rsidR="00000000" w:rsidDel="00000000">
        <w:rPr>
          <w:rFonts w:cs="Times New Roman" w:hAnsi="Times New Roman" w:eastAsia="Times New Roman" w:ascii="Times New Roman"/>
          <w:i w:val="1"/>
          <w:color w:val="000000"/>
          <w:rtl w:val="0"/>
        </w:rPr>
        <w:t xml:space="preserve">The Slave Ship</w:t>
      </w:r>
      <w:r w:rsidRPr="00000000" w:rsidR="00000000" w:rsidDel="00000000">
        <w:rPr>
          <w:rFonts w:cs="Times New Roman" w:hAnsi="Times New Roman" w:eastAsia="Times New Roman" w:ascii="Times New Roman"/>
          <w:color w:val="000000"/>
          <w:rtl w:val="0"/>
        </w:rPr>
        <w:t xml:space="preserve"> and showed a blurry train crossing the Maidenhead Bridge in </w:t>
      </w:r>
      <w:r w:rsidRPr="00000000" w:rsidR="00000000" w:rsidDel="00000000">
        <w:rPr>
          <w:rFonts w:cs="Times New Roman" w:hAnsi="Times New Roman" w:eastAsia="Times New Roman" w:ascii="Times New Roman"/>
          <w:i w:val="1"/>
          <w:color w:val="000000"/>
          <w:rtl w:val="0"/>
        </w:rPr>
        <w:t xml:space="preserve">Rain, Steam and Speed</w:t>
      </w:r>
      <w:r w:rsidRPr="00000000" w:rsidR="00000000" w:rsidDel="00000000">
        <w:rPr>
          <w:rFonts w:cs="Times New Roman" w:hAnsi="Times New Roman" w:eastAsia="Times New Roman" w:ascii="Times New Roman"/>
          <w:color w:val="000000"/>
          <w:rtl w:val="0"/>
        </w:rPr>
        <w:t xml:space="preserve">.</w:t>
        <w:br w:type="textWrapping"/>
        <w:t xml:space="preserve">ANSWER: J.M.W. </w:t>
      </w:r>
      <w:r w:rsidRPr="00000000" w:rsidR="00000000" w:rsidDel="00000000">
        <w:rPr>
          <w:rFonts w:cs="Times New Roman" w:hAnsi="Times New Roman" w:eastAsia="Times New Roman" w:ascii="Times New Roman"/>
          <w:b w:val="1"/>
          <w:color w:val="000000"/>
          <w:u w:val="single"/>
          <w:rtl w:val="0"/>
        </w:rPr>
        <w:t xml:space="preserve">Turner</w:t>
      </w:r>
      <w:r w:rsidRPr="00000000" w:rsidR="00000000" w:rsidDel="00000000">
        <w:rPr>
          <w:rFonts w:cs="Times New Roman" w:hAnsi="Times New Roman" w:eastAsia="Times New Roman" w:ascii="Times New Roman"/>
          <w:color w:val="000000"/>
          <w:rtl w:val="0"/>
        </w:rPr>
        <w:t xml:space="preserve"> [or Joseph Mallord William </w:t>
      </w:r>
      <w:r w:rsidRPr="00000000" w:rsidR="00000000" w:rsidDel="00000000">
        <w:rPr>
          <w:rFonts w:cs="Times New Roman" w:hAnsi="Times New Roman" w:eastAsia="Times New Roman" w:ascii="Times New Roman"/>
          <w:b w:val="1"/>
          <w:color w:val="000000"/>
          <w:u w:val="single"/>
          <w:rtl w:val="0"/>
        </w:rPr>
        <w:t xml:space="preserve">Turner</w:t>
      </w:r>
      <w:r w:rsidRPr="00000000" w:rsidR="00000000" w:rsidDel="00000000">
        <w:rPr>
          <w:rFonts w:cs="Times New Roman" w:hAnsi="Times New Roman" w:eastAsia="Times New Roman" w:ascii="Times New Roman"/>
          <w:color w:val="000000"/>
          <w:rtl w:val="0"/>
        </w:rPr>
        <w:t xml:space="preserve">]</w:t>
        <w:br w:type="textWrapping"/>
        <w:t xml:space="preserve">[10] Turner depicted the 1834 burning of this London building from Westminster Bridge on the River Thames. Claude Monet painted this building from a window in St. Thomas’ Hospital.</w:t>
        <w:br w:type="textWrapping"/>
        <w:t xml:space="preserve">ANSWER: the Houses of </w:t>
      </w:r>
      <w:r w:rsidRPr="00000000" w:rsidR="00000000" w:rsidDel="00000000">
        <w:rPr>
          <w:rFonts w:cs="Times New Roman" w:hAnsi="Times New Roman" w:eastAsia="Times New Roman" w:ascii="Times New Roman"/>
          <w:b w:val="1"/>
          <w:color w:val="000000"/>
          <w:u w:val="single"/>
          <w:rtl w:val="0"/>
        </w:rPr>
        <w:t xml:space="preserve">Parliament</w:t>
      </w:r>
      <w:r w:rsidRPr="00000000" w:rsidR="00000000" w:rsidDel="00000000">
        <w:rPr>
          <w:rFonts w:cs="Times New Roman" w:hAnsi="Times New Roman" w:eastAsia="Times New Roman" w:ascii="Times New Roman"/>
          <w:color w:val="000000"/>
          <w:rtl w:val="0"/>
        </w:rPr>
        <w:t xml:space="preserve"> [or Houses of </w:t>
      </w:r>
      <w:r w:rsidRPr="00000000" w:rsidR="00000000" w:rsidDel="00000000">
        <w:rPr>
          <w:rFonts w:cs="Times New Roman" w:hAnsi="Times New Roman" w:eastAsia="Times New Roman" w:ascii="Times New Roman"/>
          <w:b w:val="1"/>
          <w:color w:val="000000"/>
          <w:u w:val="single"/>
          <w:rtl w:val="0"/>
        </w:rPr>
        <w:t xml:space="preserve">Lords</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b w:val="1"/>
          <w:color w:val="000000"/>
          <w:u w:val="single"/>
          <w:rtl w:val="0"/>
        </w:rPr>
        <w:t xml:space="preserve">Commons</w:t>
      </w:r>
      <w:r w:rsidRPr="00000000" w:rsidR="00000000" w:rsidDel="00000000">
        <w:rPr>
          <w:rFonts w:cs="Times New Roman" w:hAnsi="Times New Roman" w:eastAsia="Times New Roman" w:ascii="Times New Roman"/>
          <w:color w:val="000000"/>
          <w:rtl w:val="0"/>
        </w:rPr>
        <w:t xml:space="preserve">; prompt on “Westminster Palace”]</w:t>
        <w:br w:type="textWrapping"/>
        <w:t xml:space="preserve">[10] In this Turner painting, the shadowy form of the second title character is barely visible behind a chain of mountains in the left, while the triumphant first title character looks on from his golden ship, which flies a banner displaying the Trojan horse.</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Ulysses Deriding Polyphemus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13. In September, this band had their most recent album automatically downloaded to everyone’s iTunes library, causing many people to complain about the free music they just received. For 10 points each,</w:t>
        <w:br w:type="textWrapping"/>
        <w:t xml:space="preserve">[10] Name this Irish band whose lead singer is Bono.</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U2</w:t>
      </w:r>
      <w:r w:rsidRPr="00000000" w:rsidR="00000000" w:rsidDel="00000000">
        <w:rPr>
          <w:rFonts w:cs="Times New Roman" w:hAnsi="Times New Roman" w:eastAsia="Times New Roman" w:ascii="Times New Roman"/>
          <w:color w:val="000000"/>
          <w:rtl w:val="0"/>
        </w:rPr>
        <w:br w:type="textWrapping"/>
        <w:t xml:space="preserve">[10] This is the name of that free album, which is based on the band members’ childhoods and musical experiences.</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Songs of Innocence</w:t>
      </w:r>
      <w:r w:rsidRPr="00000000" w:rsidR="00000000" w:rsidDel="00000000">
        <w:rPr>
          <w:rFonts w:cs="Times New Roman" w:hAnsi="Times New Roman" w:eastAsia="Times New Roman" w:ascii="Times New Roman"/>
          <w:color w:val="000000"/>
          <w:rtl w:val="0"/>
        </w:rPr>
        <w:br w:type="textWrapping"/>
        <w:t xml:space="preserve">[10] Another collaboration between U2 and Apple involved them incessantly advertising an iPod commercial for this album, which featured Bono counting incorrectly in Spanish. It won the 2004 Grammy for Best Album.</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How to Dismantle an Atomic Bomb</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14. </w:t>
      </w:r>
      <w:r w:rsidRPr="00000000" w:rsidR="00000000" w:rsidDel="00000000">
        <w:rPr>
          <w:rFonts w:cs="Times New Roman" w:hAnsi="Times New Roman" w:eastAsia="Times New Roman" w:ascii="Times New Roman"/>
          <w:color w:val="000000"/>
          <w:highlight w:val="white"/>
          <w:rtl w:val="0"/>
        </w:rPr>
        <w:t xml:space="preserve">Answer the following about mythological thunder, for 10 points each.</w:t>
        <w:br w:type="textWrapping"/>
        <w:t xml:space="preserve">[10] This Norse god’s name is etymologically related to older terms for thunder. More excitingly, he wields the hammer Mjollnir and will kill the Midgard Serpent at Ragnarök but die after taking nine steps.</w:t>
        <w:br w:type="textWrapping"/>
        <w:t xml:space="preserve">ANSWER: </w:t>
      </w:r>
      <w:r w:rsidRPr="00000000" w:rsidR="00000000" w:rsidDel="00000000">
        <w:rPr>
          <w:rFonts w:cs="Times New Roman" w:hAnsi="Times New Roman" w:eastAsia="Times New Roman" w:ascii="Times New Roman"/>
          <w:b w:val="1"/>
          <w:color w:val="000000"/>
          <w:highlight w:val="white"/>
          <w:u w:val="single"/>
          <w:rtl w:val="0"/>
        </w:rPr>
        <w:t xml:space="preserve">Thor</w:t>
      </w:r>
      <w:r w:rsidRPr="00000000" w:rsidR="00000000" w:rsidDel="00000000">
        <w:rPr>
          <w:rFonts w:cs="Times New Roman" w:hAnsi="Times New Roman" w:eastAsia="Times New Roman" w:ascii="Times New Roman"/>
          <w:color w:val="000000"/>
          <w:highlight w:val="white"/>
          <w:rtl w:val="0"/>
        </w:rPr>
        <w:t xml:space="preserve"> [or </w:t>
      </w:r>
      <w:r w:rsidRPr="00000000" w:rsidR="00000000" w:rsidDel="00000000">
        <w:rPr>
          <w:rFonts w:cs="Times New Roman" w:hAnsi="Times New Roman" w:eastAsia="Times New Roman" w:ascii="Times New Roman"/>
          <w:b w:val="1"/>
          <w:color w:val="000000"/>
          <w:highlight w:val="white"/>
          <w:u w:val="single"/>
          <w:rtl w:val="0"/>
        </w:rPr>
        <w:t xml:space="preserve">Thunar</w:t>
      </w:r>
      <w:r w:rsidRPr="00000000" w:rsidR="00000000" w:rsidDel="00000000">
        <w:rPr>
          <w:rFonts w:cs="Times New Roman" w:hAnsi="Times New Roman" w:eastAsia="Times New Roman" w:ascii="Times New Roman"/>
          <w:color w:val="000000"/>
          <w:highlight w:val="white"/>
          <w:rtl w:val="0"/>
        </w:rPr>
        <w:t xml:space="preserve">; or </w:t>
      </w:r>
      <w:r w:rsidRPr="00000000" w:rsidR="00000000" w:rsidDel="00000000">
        <w:rPr>
          <w:rFonts w:cs="Times New Roman" w:hAnsi="Times New Roman" w:eastAsia="Times New Roman" w:ascii="Times New Roman"/>
          <w:b w:val="1"/>
          <w:color w:val="000000"/>
          <w:highlight w:val="white"/>
          <w:u w:val="single"/>
          <w:rtl w:val="0"/>
        </w:rPr>
        <w:t xml:space="preserve">Donar</w:t>
      </w:r>
      <w:r w:rsidRPr="00000000" w:rsidR="00000000" w:rsidDel="00000000">
        <w:rPr>
          <w:rFonts w:cs="Times New Roman" w:hAnsi="Times New Roman" w:eastAsia="Times New Roman" w:ascii="Times New Roman"/>
          <w:color w:val="000000"/>
          <w:highlight w:val="white"/>
          <w:rtl w:val="0"/>
        </w:rPr>
        <w:t xml:space="preserve">]</w:t>
        <w:br w:type="textWrapping"/>
        <w:t xml:space="preserve">[10] Zeus’s thunderbolts were made by a trio of Cyclopes, who as their names suggest each provided the bolts with one of the three aspects of thunder, lightning, and brightness. Name any </w:t>
      </w:r>
      <w:r w:rsidRPr="00000000" w:rsidR="00000000" w:rsidDel="00000000">
        <w:rPr>
          <w:rFonts w:cs="Times New Roman" w:hAnsi="Times New Roman" w:eastAsia="Times New Roman" w:ascii="Times New Roman"/>
          <w:i w:val="1"/>
          <w:color w:val="000000"/>
          <w:highlight w:val="white"/>
          <w:rtl w:val="0"/>
        </w:rPr>
        <w:t xml:space="preserve">two</w:t>
      </w:r>
      <w:r w:rsidRPr="00000000" w:rsidR="00000000" w:rsidDel="00000000">
        <w:rPr>
          <w:rFonts w:cs="Times New Roman" w:hAnsi="Times New Roman" w:eastAsia="Times New Roman" w:ascii="Times New Roman"/>
          <w:color w:val="000000"/>
          <w:highlight w:val="white"/>
          <w:rtl w:val="0"/>
        </w:rPr>
        <w:t xml:space="preserve"> of them.</w:t>
        <w:br w:type="textWrapping"/>
        <w:t xml:space="preserve">ANSWER: </w:t>
      </w:r>
      <w:r w:rsidRPr="00000000" w:rsidR="00000000" w:rsidDel="00000000">
        <w:rPr>
          <w:rFonts w:cs="Times New Roman" w:hAnsi="Times New Roman" w:eastAsia="Times New Roman" w:ascii="Times New Roman"/>
          <w:b w:val="1"/>
          <w:color w:val="000000"/>
          <w:highlight w:val="white"/>
          <w:u w:val="single"/>
          <w:rtl w:val="0"/>
        </w:rPr>
        <w:t xml:space="preserve">Brontes</w:t>
      </w:r>
      <w:r w:rsidRPr="00000000" w:rsidR="00000000" w:rsidDel="00000000">
        <w:rPr>
          <w:rFonts w:cs="Times New Roman" w:hAnsi="Times New Roman" w:eastAsia="Times New Roman" w:ascii="Times New Roman"/>
          <w:color w:val="000000"/>
          <w:highlight w:val="white"/>
          <w:rtl w:val="0"/>
        </w:rPr>
        <w:t xml:space="preserve">, </w:t>
      </w:r>
      <w:r w:rsidRPr="00000000" w:rsidR="00000000" w:rsidDel="00000000">
        <w:rPr>
          <w:rFonts w:cs="Times New Roman" w:hAnsi="Times New Roman" w:eastAsia="Times New Roman" w:ascii="Times New Roman"/>
          <w:b w:val="1"/>
          <w:color w:val="000000"/>
          <w:highlight w:val="white"/>
          <w:u w:val="single"/>
          <w:rtl w:val="0"/>
        </w:rPr>
        <w:t xml:space="preserve">Steropes</w:t>
      </w:r>
      <w:r w:rsidRPr="00000000" w:rsidR="00000000" w:rsidDel="00000000">
        <w:rPr>
          <w:rFonts w:cs="Times New Roman" w:hAnsi="Times New Roman" w:eastAsia="Times New Roman" w:ascii="Times New Roman"/>
          <w:color w:val="000000"/>
          <w:highlight w:val="white"/>
          <w:rtl w:val="0"/>
        </w:rPr>
        <w:t xml:space="preserve">, and/or </w:t>
      </w:r>
      <w:r w:rsidRPr="00000000" w:rsidR="00000000" w:rsidDel="00000000">
        <w:rPr>
          <w:rFonts w:cs="Times New Roman" w:hAnsi="Times New Roman" w:eastAsia="Times New Roman" w:ascii="Times New Roman"/>
          <w:b w:val="1"/>
          <w:color w:val="000000"/>
          <w:highlight w:val="white"/>
          <w:u w:val="single"/>
          <w:rtl w:val="0"/>
        </w:rPr>
        <w:t xml:space="preserve">Arges</w:t>
      </w:r>
      <w:r w:rsidRPr="00000000" w:rsidR="00000000" w:rsidDel="00000000">
        <w:rPr>
          <w:rFonts w:cs="Times New Roman" w:hAnsi="Times New Roman" w:eastAsia="Times New Roman" w:ascii="Times New Roman"/>
          <w:color w:val="000000"/>
          <w:highlight w:val="white"/>
          <w:rtl w:val="0"/>
        </w:rPr>
        <w:br w:type="textWrapping"/>
        <w:t xml:space="preserve">[10] This orisha wields a double-headed axe and throws lightning at his followers to grant them power. He is the deified form of the third king of the Oyo kingdom.</w:t>
        <w:br w:type="textWrapping"/>
        <w:t xml:space="preserve">ANSWER: </w:t>
      </w:r>
      <w:r w:rsidRPr="00000000" w:rsidR="00000000" w:rsidDel="00000000">
        <w:rPr>
          <w:rFonts w:cs="Times New Roman" w:hAnsi="Times New Roman" w:eastAsia="Times New Roman" w:ascii="Times New Roman"/>
          <w:b w:val="1"/>
          <w:color w:val="000000"/>
          <w:highlight w:val="white"/>
          <w:u w:val="single"/>
          <w:rtl w:val="0"/>
        </w:rPr>
        <w:t xml:space="preserve">Shango</w:t>
      </w:r>
      <w:r w:rsidRPr="00000000" w:rsidR="00000000" w:rsidDel="00000000">
        <w:rPr>
          <w:rFonts w:cs="Times New Roman" w:hAnsi="Times New Roman" w:eastAsia="Times New Roman" w:ascii="Times New Roman"/>
          <w:color w:val="000000"/>
          <w:highlight w:val="white"/>
          <w:rtl w:val="0"/>
        </w:rPr>
        <w:t xml:space="preserve"> [or </w:t>
      </w:r>
      <w:r w:rsidRPr="00000000" w:rsidR="00000000" w:rsidDel="00000000">
        <w:rPr>
          <w:rFonts w:cs="Times New Roman" w:hAnsi="Times New Roman" w:eastAsia="Times New Roman" w:ascii="Times New Roman"/>
          <w:b w:val="1"/>
          <w:color w:val="000000"/>
          <w:highlight w:val="white"/>
          <w:u w:val="single"/>
          <w:rtl w:val="0"/>
        </w:rPr>
        <w:t xml:space="preserve">Jakuta</w:t>
      </w:r>
      <w:r w:rsidRPr="00000000" w:rsidR="00000000" w:rsidDel="00000000">
        <w:rPr>
          <w:rFonts w:cs="Times New Roman" w:hAnsi="Times New Roman" w:eastAsia="Times New Roman" w:ascii="Times New Roman"/>
          <w:color w:val="000000"/>
          <w:highlight w:val="white"/>
          <w:rtl w:val="0"/>
        </w:rPr>
        <w:t xml:space="preserv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15. These cells form a series of “extracellular traps” that capture pathogens. For 10 points each:</w:t>
        <w:br w:type="textWrapping"/>
        <w:t xml:space="preserve">[10] Name these granulocytes with nuclei that appear to be segmented or have lobes. They tend not to retain dyes during smears or stains.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neutrophil</w:t>
      </w:r>
      <w:r w:rsidRPr="00000000" w:rsidR="00000000" w:rsidDel="00000000">
        <w:rPr>
          <w:rFonts w:cs="Times New Roman" w:hAnsi="Times New Roman" w:eastAsia="Times New Roman" w:ascii="Times New Roman"/>
          <w:color w:val="000000"/>
          <w:rtl w:val="0"/>
        </w:rPr>
        <w:t xml:space="preserve">s [or </w:t>
      </w:r>
      <w:r w:rsidRPr="00000000" w:rsidR="00000000" w:rsidDel="00000000">
        <w:rPr>
          <w:rFonts w:cs="Times New Roman" w:hAnsi="Times New Roman" w:eastAsia="Times New Roman" w:ascii="Times New Roman"/>
          <w:b w:val="1"/>
          <w:color w:val="000000"/>
          <w:u w:val="single"/>
          <w:rtl w:val="0"/>
        </w:rPr>
        <w:t xml:space="preserve">neutrophil</w:t>
      </w:r>
      <w:r w:rsidRPr="00000000" w:rsidR="00000000" w:rsidDel="00000000">
        <w:rPr>
          <w:rFonts w:cs="Times New Roman" w:hAnsi="Times New Roman" w:eastAsia="Times New Roman" w:ascii="Times New Roman"/>
          <w:color w:val="000000"/>
          <w:rtl w:val="0"/>
        </w:rPr>
        <w:t xml:space="preserve"> granulocytes]</w:t>
        <w:br w:type="textWrapping"/>
        <w:t xml:space="preserve">[10] Neutrophils are the most abundant types of these immune cells in mammals. With platelets, they form the buffy coat in a centrifuged blood sample and occupy about 1% of blood volume.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white blood cell</w:t>
      </w:r>
      <w:r w:rsidRPr="00000000" w:rsidR="00000000" w:rsidDel="00000000">
        <w:rPr>
          <w:rFonts w:cs="Times New Roman" w:hAnsi="Times New Roman" w:eastAsia="Times New Roman" w:ascii="Times New Roman"/>
          <w:color w:val="000000"/>
          <w:rtl w:val="0"/>
        </w:rPr>
        <w:t xml:space="preserve">s [or </w:t>
      </w:r>
      <w:r w:rsidRPr="00000000" w:rsidR="00000000" w:rsidDel="00000000">
        <w:rPr>
          <w:rFonts w:cs="Times New Roman" w:hAnsi="Times New Roman" w:eastAsia="Times New Roman" w:ascii="Times New Roman"/>
          <w:b w:val="1"/>
          <w:color w:val="000000"/>
          <w:u w:val="single"/>
          <w:rtl w:val="0"/>
        </w:rPr>
        <w:t xml:space="preserve">leukocyte</w:t>
      </w:r>
      <w:r w:rsidRPr="00000000" w:rsidR="00000000" w:rsidDel="00000000">
        <w:rPr>
          <w:rFonts w:cs="Times New Roman" w:hAnsi="Times New Roman" w:eastAsia="Times New Roman" w:ascii="Times New Roman"/>
          <w:color w:val="000000"/>
          <w:rtl w:val="0"/>
        </w:rPr>
        <w:t xml:space="preserve">s]</w:t>
        <w:br w:type="textWrapping"/>
        <w:t xml:space="preserve">[10] This protein produced by the liver serves to protect the lung tissue from elastase released by neutrophils. It was originally named for its ability to inhibit a serine protease secreted in the small intestine.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alpha-1 antitrypsin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alpha-1 protease inhibitor</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A1AT</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16. This psychologist described how early language problems predicted the severity of a condition first described by his mentor Leo Kanner. For 10 points each:</w:t>
        <w:br w:type="textWrapping"/>
        <w:t xml:space="preserve">[10] Name this psychologist who performed the first random controlled trials in child psychiatry. His trials discovered that tranquilizers were ineffective in treating anxiety disorders, but that stimulants such as Ritalin could treat ADD.</w:t>
        <w:br w:type="textWrapping"/>
        <w:t xml:space="preserve">ANSWER: Leon </w:t>
      </w:r>
      <w:r w:rsidRPr="00000000" w:rsidR="00000000" w:rsidDel="00000000">
        <w:rPr>
          <w:rFonts w:cs="Times New Roman" w:hAnsi="Times New Roman" w:eastAsia="Times New Roman" w:ascii="Times New Roman"/>
          <w:b w:val="1"/>
          <w:color w:val="000000"/>
          <w:u w:val="single"/>
          <w:rtl w:val="0"/>
        </w:rPr>
        <w:t xml:space="preserve">Eisenberg</w:t>
      </w:r>
      <w:r w:rsidRPr="00000000" w:rsidR="00000000" w:rsidDel="00000000">
        <w:rPr>
          <w:rFonts w:cs="Times New Roman" w:hAnsi="Times New Roman" w:eastAsia="Times New Roman" w:ascii="Times New Roman"/>
          <w:color w:val="000000"/>
          <w:rtl w:val="0"/>
        </w:rPr>
        <w:br w:type="textWrapping"/>
        <w:t xml:space="preserve">[10] That aforementioned condition was this one, characterized by repetitive or restrictive actions, such as stereotypy or ritualistic behavior.</w:t>
      </w:r>
      <w:r w:rsidRPr="00000000" w:rsidR="00000000" w:rsidDel="00000000">
        <w:rPr>
          <w:rFonts w:cs="Times New Roman" w:hAnsi="Times New Roman" w:eastAsia="Times New Roman" w:ascii="Times New Roman"/>
          <w:rtl w:val="0"/>
        </w:rPr>
        <w:t xml:space="preserve"> In the DSM-5, Asperger syndrome was subsumed into the “spectrum disorder” named for this disease.</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autism</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autism</w:t>
      </w:r>
      <w:r w:rsidRPr="00000000" w:rsidR="00000000" w:rsidDel="00000000">
        <w:rPr>
          <w:rFonts w:cs="Times New Roman" w:hAnsi="Times New Roman" w:eastAsia="Times New Roman" w:ascii="Times New Roman"/>
          <w:color w:val="000000"/>
          <w:rtl w:val="0"/>
        </w:rPr>
        <w:t xml:space="preserve"> spectrum disorder]</w:t>
        <w:br w:type="textWrapping"/>
        <w:t xml:space="preserve">[10] Kanner first formulated</w:t>
      </w:r>
      <w:r w:rsidRPr="00000000" w:rsidR="00000000" w:rsidDel="00000000">
        <w:rPr>
          <w:rFonts w:cs="Times New Roman" w:hAnsi="Times New Roman" w:eastAsia="Times New Roman" w:ascii="Times New Roman"/>
          <w:rtl w:val="0"/>
        </w:rPr>
        <w:t xml:space="preserve"> the bogus “refrigerator mother” theory of autism that was popularized by this UChicago psychologist, who analyzed fairy tales in Freudian terms in </w:t>
      </w:r>
      <w:r w:rsidRPr="00000000" w:rsidR="00000000" w:rsidDel="00000000">
        <w:rPr>
          <w:rFonts w:cs="Times New Roman" w:hAnsi="Times New Roman" w:eastAsia="Times New Roman" w:ascii="Times New Roman"/>
          <w:i w:val="1"/>
          <w:rtl w:val="0"/>
        </w:rPr>
        <w:t xml:space="preserve">The Uses of Enchantment</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ANSWER: </w:t>
      </w:r>
      <w:r w:rsidRPr="00000000" w:rsidR="00000000" w:rsidDel="00000000">
        <w:rPr>
          <w:rFonts w:cs="Times New Roman" w:hAnsi="Times New Roman" w:eastAsia="Times New Roman" w:ascii="Times New Roman"/>
          <w:rtl w:val="0"/>
        </w:rPr>
        <w:t xml:space="preserve">Bruno </w:t>
      </w:r>
      <w:r w:rsidRPr="00000000" w:rsidR="00000000" w:rsidDel="00000000">
        <w:rPr>
          <w:rFonts w:cs="Times New Roman" w:hAnsi="Times New Roman" w:eastAsia="Times New Roman" w:ascii="Times New Roman"/>
          <w:b w:val="1"/>
          <w:u w:val="single"/>
          <w:rtl w:val="0"/>
        </w:rPr>
        <w:t xml:space="preserve">Bettelheim</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i w:val="1"/>
          <w:rtl w:val="0"/>
        </w:rPr>
        <w:t xml:space="preserve">Note to moderator: Only read “Lucius Mummius” if a correct answer to the first part is not given</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17. This man was the first </w:t>
      </w:r>
      <w:r w:rsidRPr="00000000" w:rsidR="00000000" w:rsidDel="00000000">
        <w:rPr>
          <w:rFonts w:cs="Times New Roman" w:hAnsi="Times New Roman" w:eastAsia="Times New Roman" w:ascii="Times New Roman"/>
          <w:i w:val="1"/>
          <w:color w:val="000000"/>
          <w:rtl w:val="0"/>
        </w:rPr>
        <w:t xml:space="preserve">novus homo</w:t>
      </w:r>
      <w:r w:rsidRPr="00000000" w:rsidR="00000000" w:rsidDel="00000000">
        <w:rPr>
          <w:rFonts w:cs="Times New Roman" w:hAnsi="Times New Roman" w:eastAsia="Times New Roman" w:ascii="Times New Roman"/>
          <w:color w:val="000000"/>
          <w:rtl w:val="0"/>
        </w:rPr>
        <w:t xml:space="preserve"> to receive an </w:t>
      </w:r>
      <w:r w:rsidRPr="00000000" w:rsidR="00000000" w:rsidDel="00000000">
        <w:rPr>
          <w:rFonts w:cs="Times New Roman" w:hAnsi="Times New Roman" w:eastAsia="Times New Roman" w:ascii="Times New Roman"/>
          <w:i w:val="1"/>
          <w:color w:val="000000"/>
          <w:rtl w:val="0"/>
        </w:rPr>
        <w:t xml:space="preserve">agnomen</w:t>
      </w:r>
      <w:r w:rsidRPr="00000000" w:rsidR="00000000" w:rsidDel="00000000">
        <w:rPr>
          <w:rFonts w:cs="Times New Roman" w:hAnsi="Times New Roman" w:eastAsia="Times New Roman" w:ascii="Times New Roman"/>
          <w:color w:val="000000"/>
          <w:rtl w:val="0"/>
        </w:rPr>
        <w:t xml:space="preserve"> for military service. For 10 points each:</w:t>
        <w:br w:type="textWrapping"/>
        <w:t xml:space="preserve">[10] Name this Roman general who defeated Diaeus of Megalopolis and subsequently sacked Corinth.</w:t>
        <w:br w:type="textWrapping"/>
        <w:t xml:space="preserve">ANSWER: Lucius </w:t>
      </w:r>
      <w:r w:rsidRPr="00000000" w:rsidR="00000000" w:rsidDel="00000000">
        <w:rPr>
          <w:rFonts w:cs="Times New Roman" w:hAnsi="Times New Roman" w:eastAsia="Times New Roman" w:ascii="Times New Roman"/>
          <w:b w:val="1"/>
          <w:color w:val="000000"/>
          <w:u w:val="single"/>
          <w:rtl w:val="0"/>
        </w:rPr>
        <w:t xml:space="preserve">Mummius</w:t>
      </w:r>
      <w:r w:rsidRPr="00000000" w:rsidR="00000000" w:rsidDel="00000000">
        <w:rPr>
          <w:rFonts w:cs="Times New Roman" w:hAnsi="Times New Roman" w:eastAsia="Times New Roman" w:ascii="Times New Roman"/>
          <w:color w:val="000000"/>
          <w:rtl w:val="0"/>
        </w:rPr>
        <w:t xml:space="preserve"> Achaicus</w:t>
        <w:br w:type="textWrapping"/>
        <w:t xml:space="preserve">[10] Lucius Mummius earned his </w:t>
      </w:r>
      <w:r w:rsidRPr="00000000" w:rsidR="00000000" w:rsidDel="00000000">
        <w:rPr>
          <w:rFonts w:cs="Times New Roman" w:hAnsi="Times New Roman" w:eastAsia="Times New Roman" w:ascii="Times New Roman"/>
          <w:i w:val="1"/>
          <w:color w:val="000000"/>
          <w:rtl w:val="0"/>
        </w:rPr>
        <w:t xml:space="preserve">agnomen</w:t>
      </w:r>
      <w:r w:rsidRPr="00000000" w:rsidR="00000000" w:rsidDel="00000000">
        <w:rPr>
          <w:rFonts w:cs="Times New Roman" w:hAnsi="Times New Roman" w:eastAsia="Times New Roman" w:ascii="Times New Roman"/>
          <w:color w:val="000000"/>
          <w:rtl w:val="0"/>
        </w:rPr>
        <w:t xml:space="preserve"> from defeating this league of Greek city-states, which included Corinth. It consisted of a number of cities on the northern Peloponnessus and was formed by Aratus of Sicyon in 180 BC.</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Achaean</w:t>
      </w:r>
      <w:r w:rsidRPr="00000000" w:rsidR="00000000" w:rsidDel="00000000">
        <w:rPr>
          <w:rFonts w:cs="Times New Roman" w:hAnsi="Times New Roman" w:eastAsia="Times New Roman" w:ascii="Times New Roman"/>
          <w:color w:val="000000"/>
          <w:rtl w:val="0"/>
        </w:rPr>
        <w:t xml:space="preserve"> League [or Koinon ton </w:t>
      </w:r>
      <w:r w:rsidRPr="00000000" w:rsidR="00000000" w:rsidDel="00000000">
        <w:rPr>
          <w:rFonts w:cs="Times New Roman" w:hAnsi="Times New Roman" w:eastAsia="Times New Roman" w:ascii="Times New Roman"/>
          <w:b w:val="1"/>
          <w:color w:val="000000"/>
          <w:u w:val="single"/>
          <w:rtl w:val="0"/>
        </w:rPr>
        <w:t xml:space="preserve">Achaion</w:t>
      </w:r>
      <w:r w:rsidRPr="00000000" w:rsidR="00000000" w:rsidDel="00000000">
        <w:rPr>
          <w:rFonts w:cs="Times New Roman" w:hAnsi="Times New Roman" w:eastAsia="Times New Roman" w:ascii="Times New Roman"/>
          <w:color w:val="000000"/>
          <w:rtl w:val="0"/>
        </w:rPr>
        <w:t xml:space="preserve">]</w:t>
        <w:br w:type="textWrapping"/>
        <w:t xml:space="preserve">[10] The Achaean League joined forces with this kingdom’s ruler, Philip V, to fight the rival Aetolian League. Lucius Aemilius Paullus gained an epithet for defeating its ruler Perseus at the Battle of Pydna.</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Macedon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Makedonia</w:t>
      </w:r>
      <w:r w:rsidRPr="00000000" w:rsidR="00000000" w:rsidDel="00000000">
        <w:rPr>
          <w:rFonts w:cs="Times New Roman" w:hAnsi="Times New Roman" w:eastAsia="Times New Roman" w:ascii="Times New Roman"/>
          <w:color w:val="000000"/>
          <w:rtl w:val="0"/>
        </w:rPr>
        <w:t xml:space="preserv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18. </w:t>
      </w:r>
      <w:r w:rsidRPr="00000000" w:rsidR="00000000" w:rsidDel="00000000">
        <w:rPr>
          <w:rFonts w:cs="Times New Roman" w:hAnsi="Times New Roman" w:eastAsia="Times New Roman" w:ascii="Times New Roman"/>
          <w:color w:val="222222"/>
          <w:highlight w:val="white"/>
          <w:rtl w:val="0"/>
        </w:rPr>
        <w:t xml:space="preserve">Poetic innovations from this country include a rhyming couplet form called cywydd [KUH-with] and a system of alliteration and internal rhyme called cynghanedd, for 10 points each.</w:t>
      </w:r>
      <w:r w:rsidRPr="00000000" w:rsidR="00000000" w:rsidDel="00000000">
        <w:rPr>
          <w:rFonts w:cs="Times New Roman" w:hAnsi="Times New Roman" w:eastAsia="Times New Roman" w:ascii="Times New Roman"/>
          <w:color w:val="000000"/>
          <w:highlight w:val="white"/>
          <w:rtl w:val="0"/>
        </w:rPr>
        <w:br w:type="textWrapping"/>
        <w:t xml:space="preserve">[10]</w:t>
      </w:r>
      <w:r w:rsidRPr="00000000" w:rsidR="00000000" w:rsidDel="00000000">
        <w:rPr>
          <w:rFonts w:cs="Times New Roman" w:hAnsi="Times New Roman" w:eastAsia="Times New Roman" w:ascii="Times New Roman"/>
          <w:color w:val="222222"/>
          <w:highlight w:val="white"/>
          <w:rtl w:val="0"/>
        </w:rPr>
        <w:t xml:space="preserve"> Name this country whose poets include Taliesin and the author of “Fern Hill,” Dylan Thomas.</w:t>
      </w:r>
      <w:r w:rsidRPr="00000000" w:rsidR="00000000" w:rsidDel="00000000">
        <w:rPr>
          <w:rFonts w:cs="Times New Roman" w:hAnsi="Times New Roman" w:eastAsia="Times New Roman" w:ascii="Times New Roman"/>
          <w:color w:val="000000"/>
          <w:highlight w:val="white"/>
          <w:rtl w:val="0"/>
        </w:rPr>
        <w:br w:type="textWrapping"/>
        <w:t xml:space="preserve">ANSWER:</w:t>
      </w:r>
      <w:r w:rsidRPr="00000000" w:rsidR="00000000" w:rsidDel="00000000">
        <w:rPr>
          <w:rFonts w:cs="Times New Roman" w:hAnsi="Times New Roman" w:eastAsia="Times New Roman" w:ascii="Times New Roman"/>
          <w:color w:val="222222"/>
          <w:highlight w:val="white"/>
          <w:rtl w:val="0"/>
        </w:rPr>
        <w:t xml:space="preserve"> </w:t>
      </w:r>
      <w:r w:rsidRPr="00000000" w:rsidR="00000000" w:rsidDel="00000000">
        <w:rPr>
          <w:rFonts w:cs="Times New Roman" w:hAnsi="Times New Roman" w:eastAsia="Times New Roman" w:ascii="Times New Roman"/>
          <w:b w:val="1"/>
          <w:color w:val="222222"/>
          <w:highlight w:val="white"/>
          <w:u w:val="single"/>
          <w:rtl w:val="0"/>
        </w:rPr>
        <w:t xml:space="preserve">Wales</w:t>
      </w:r>
      <w:r w:rsidRPr="00000000" w:rsidR="00000000" w:rsidDel="00000000">
        <w:rPr>
          <w:rFonts w:cs="Times New Roman" w:hAnsi="Times New Roman" w:eastAsia="Times New Roman" w:ascii="Times New Roman"/>
          <w:color w:val="222222"/>
          <w:highlight w:val="white"/>
          <w:rtl w:val="0"/>
        </w:rPr>
        <w:t xml:space="preserve"> [Do not accept “England”, prompt on “Great Britain” or “United Kingdom”]</w:t>
      </w:r>
      <w:r w:rsidRPr="00000000" w:rsidR="00000000" w:rsidDel="00000000">
        <w:rPr>
          <w:rFonts w:cs="Times New Roman" w:hAnsi="Times New Roman" w:eastAsia="Times New Roman" w:ascii="Times New Roman"/>
          <w:color w:val="000000"/>
          <w:highlight w:val="white"/>
          <w:rtl w:val="0"/>
        </w:rPr>
        <w:br w:type="textWrapping"/>
        <w:t xml:space="preserve">[10]</w:t>
      </w:r>
      <w:r w:rsidRPr="00000000" w:rsidR="00000000" w:rsidDel="00000000">
        <w:rPr>
          <w:rFonts w:cs="Times New Roman" w:hAnsi="Times New Roman" w:eastAsia="Times New Roman" w:ascii="Times New Roman"/>
          <w:color w:val="222222"/>
          <w:highlight w:val="white"/>
          <w:rtl w:val="0"/>
        </w:rPr>
        <w:t xml:space="preserve"> This Welsh author wrote the </w:t>
      </w:r>
      <w:r w:rsidRPr="00000000" w:rsidR="00000000" w:rsidDel="00000000">
        <w:rPr>
          <w:rFonts w:cs="Times New Roman" w:hAnsi="Times New Roman" w:eastAsia="Times New Roman" w:ascii="Times New Roman"/>
          <w:i w:val="1"/>
          <w:color w:val="222222"/>
          <w:highlight w:val="white"/>
          <w:rtl w:val="0"/>
        </w:rPr>
        <w:t xml:space="preserve">Historia Regum Britanniae</w:t>
      </w:r>
      <w:r w:rsidRPr="00000000" w:rsidR="00000000" w:rsidDel="00000000">
        <w:rPr>
          <w:rFonts w:cs="Times New Roman" w:hAnsi="Times New Roman" w:eastAsia="Times New Roman" w:ascii="Times New Roman"/>
          <w:color w:val="222222"/>
          <w:highlight w:val="white"/>
          <w:rtl w:val="0"/>
        </w:rPr>
        <w:t xml:space="preserve"> in the 12th century, placing Arthur in the line of British kings. He also wrote </w:t>
      </w:r>
      <w:r w:rsidRPr="00000000" w:rsidR="00000000" w:rsidDel="00000000">
        <w:rPr>
          <w:rFonts w:cs="Times New Roman" w:hAnsi="Times New Roman" w:eastAsia="Times New Roman" w:ascii="Times New Roman"/>
          <w:i w:val="1"/>
          <w:color w:val="222222"/>
          <w:highlight w:val="white"/>
          <w:rtl w:val="0"/>
        </w:rPr>
        <w:t xml:space="preserve">The Life of Merlin</w:t>
      </w:r>
      <w:r w:rsidRPr="00000000" w:rsidR="00000000" w:rsidDel="00000000">
        <w:rPr>
          <w:rFonts w:cs="Times New Roman" w:hAnsi="Times New Roman" w:eastAsia="Times New Roman" w:ascii="Times New Roman"/>
          <w:color w:val="222222"/>
          <w:highlight w:val="white"/>
          <w:rtl w:val="0"/>
        </w:rPr>
        <w:t xml:space="preserve">.</w:t>
      </w:r>
      <w:r w:rsidRPr="00000000" w:rsidR="00000000" w:rsidDel="00000000">
        <w:rPr>
          <w:rFonts w:cs="Times New Roman" w:hAnsi="Times New Roman" w:eastAsia="Times New Roman" w:ascii="Times New Roman"/>
          <w:color w:val="000000"/>
          <w:highlight w:val="white"/>
          <w:rtl w:val="0"/>
        </w:rPr>
        <w:br w:type="textWrapping"/>
        <w:t xml:space="preserve">ANSWER:</w:t>
      </w:r>
      <w:r w:rsidRPr="00000000" w:rsidR="00000000" w:rsidDel="00000000">
        <w:rPr>
          <w:rFonts w:cs="Times New Roman" w:hAnsi="Times New Roman" w:eastAsia="Times New Roman" w:ascii="Times New Roman"/>
          <w:color w:val="222222"/>
          <w:highlight w:val="white"/>
          <w:rtl w:val="0"/>
        </w:rPr>
        <w:t xml:space="preserve"> </w:t>
      </w:r>
      <w:r w:rsidRPr="00000000" w:rsidR="00000000" w:rsidDel="00000000">
        <w:rPr>
          <w:rFonts w:cs="Times New Roman" w:hAnsi="Times New Roman" w:eastAsia="Times New Roman" w:ascii="Times New Roman"/>
          <w:b w:val="1"/>
          <w:color w:val="222222"/>
          <w:highlight w:val="white"/>
          <w:u w:val="single"/>
          <w:rtl w:val="0"/>
        </w:rPr>
        <w:t xml:space="preserve">Geoffrey</w:t>
      </w:r>
      <w:r w:rsidRPr="00000000" w:rsidR="00000000" w:rsidDel="00000000">
        <w:rPr>
          <w:rFonts w:cs="Times New Roman" w:hAnsi="Times New Roman" w:eastAsia="Times New Roman" w:ascii="Times New Roman"/>
          <w:color w:val="222222"/>
          <w:highlight w:val="white"/>
          <w:rtl w:val="0"/>
        </w:rPr>
        <w:t xml:space="preserve"> of Monmouth</w:t>
      </w:r>
      <w:r w:rsidRPr="00000000" w:rsidR="00000000" w:rsidDel="00000000">
        <w:rPr>
          <w:rFonts w:cs="Times New Roman" w:hAnsi="Times New Roman" w:eastAsia="Times New Roman" w:ascii="Times New Roman"/>
          <w:color w:val="000000"/>
          <w:highlight w:val="white"/>
          <w:rtl w:val="0"/>
        </w:rPr>
        <w:br w:type="textWrapping"/>
        <w:t xml:space="preserve">[10]</w:t>
      </w:r>
      <w:r w:rsidRPr="00000000" w:rsidR="00000000" w:rsidDel="00000000">
        <w:rPr>
          <w:rFonts w:cs="Times New Roman" w:hAnsi="Times New Roman" w:eastAsia="Times New Roman" w:ascii="Times New Roman"/>
          <w:color w:val="222222"/>
          <w:highlight w:val="white"/>
          <w:rtl w:val="0"/>
        </w:rPr>
        <w:t xml:space="preserve"> According to </w:t>
      </w:r>
      <w:r w:rsidRPr="00000000" w:rsidR="00000000" w:rsidDel="00000000">
        <w:rPr>
          <w:rFonts w:cs="Times New Roman" w:hAnsi="Times New Roman" w:eastAsia="Times New Roman" w:ascii="Times New Roman"/>
          <w:i w:val="1"/>
          <w:color w:val="222222"/>
          <w:highlight w:val="white"/>
          <w:rtl w:val="0"/>
        </w:rPr>
        <w:t xml:space="preserve">Historia Regum Britanniae</w:t>
      </w:r>
      <w:r w:rsidRPr="00000000" w:rsidR="00000000" w:rsidDel="00000000">
        <w:rPr>
          <w:rFonts w:cs="Times New Roman" w:hAnsi="Times New Roman" w:eastAsia="Times New Roman" w:ascii="Times New Roman"/>
          <w:color w:val="222222"/>
          <w:highlight w:val="white"/>
          <w:rtl w:val="0"/>
        </w:rPr>
        <w:t xml:space="preserve">, Hengest and Horsa fought for this ruler but eventually rebelled. He survived the Treachery of the Long Knives and his seduction by Rowena is central to a play about him that was attributed to Shakespeare, but was discovered to be a forgery by William Ireland.</w:t>
      </w:r>
      <w:r w:rsidRPr="00000000" w:rsidR="00000000" w:rsidDel="00000000">
        <w:rPr>
          <w:rFonts w:cs="Times New Roman" w:hAnsi="Times New Roman" w:eastAsia="Times New Roman" w:ascii="Times New Roman"/>
          <w:color w:val="000000"/>
          <w:highlight w:val="white"/>
          <w:rtl w:val="0"/>
        </w:rPr>
        <w:br w:type="textWrapping"/>
        <w:t xml:space="preserve">ANSWER:</w:t>
      </w:r>
      <w:r w:rsidRPr="00000000" w:rsidR="00000000" w:rsidDel="00000000">
        <w:rPr>
          <w:rFonts w:cs="Times New Roman" w:hAnsi="Times New Roman" w:eastAsia="Times New Roman" w:ascii="Times New Roman"/>
          <w:color w:val="222222"/>
          <w:highlight w:val="white"/>
          <w:rtl w:val="0"/>
        </w:rPr>
        <w:t xml:space="preserve"> </w:t>
      </w:r>
      <w:r w:rsidRPr="00000000" w:rsidR="00000000" w:rsidDel="00000000">
        <w:rPr>
          <w:rFonts w:cs="Times New Roman" w:hAnsi="Times New Roman" w:eastAsia="Times New Roman" w:ascii="Times New Roman"/>
          <w:b w:val="1"/>
          <w:color w:val="222222"/>
          <w:highlight w:val="white"/>
          <w:u w:val="single"/>
          <w:rtl w:val="0"/>
        </w:rPr>
        <w:t xml:space="preserve">Vortigern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19. This man’s government recognized its eastern neighbor in the Basic Treaty of 1972. For 10 points each:</w:t>
        <w:br w:type="textWrapping"/>
        <w:t xml:space="preserve">[10] Name this Social Democrat, who as Chancellor promoted the policy of </w:t>
      </w:r>
      <w:r w:rsidRPr="00000000" w:rsidR="00000000" w:rsidDel="00000000">
        <w:rPr>
          <w:rFonts w:cs="Times New Roman" w:hAnsi="Times New Roman" w:eastAsia="Times New Roman" w:ascii="Times New Roman"/>
          <w:i w:val="1"/>
          <w:color w:val="000000"/>
          <w:rtl w:val="0"/>
        </w:rPr>
        <w:t xml:space="preserve">Ostpolitik</w:t>
      </w:r>
      <w:r w:rsidRPr="00000000" w:rsidR="00000000" w:rsidDel="00000000">
        <w:rPr>
          <w:rFonts w:cs="Times New Roman" w:hAnsi="Times New Roman" w:eastAsia="Times New Roman" w:ascii="Times New Roman"/>
          <w:color w:val="000000"/>
          <w:rtl w:val="0"/>
        </w:rPr>
        <w:t xml:space="preserve">. He resigned in 1974 after his aide Gunter Guillaume was revealed to be a Stasi agent.</w:t>
        <w:br w:type="textWrapping"/>
        <w:t xml:space="preserve">ANSWER: Willy </w:t>
      </w:r>
      <w:r w:rsidRPr="00000000" w:rsidR="00000000" w:rsidDel="00000000">
        <w:rPr>
          <w:rFonts w:cs="Times New Roman" w:hAnsi="Times New Roman" w:eastAsia="Times New Roman" w:ascii="Times New Roman"/>
          <w:b w:val="1"/>
          <w:color w:val="000000"/>
          <w:u w:val="single"/>
          <w:rtl w:val="0"/>
        </w:rPr>
        <w:t xml:space="preserve">Brandt</w:t>
      </w:r>
      <w:r w:rsidRPr="00000000" w:rsidR="00000000" w:rsidDel="00000000">
        <w:rPr>
          <w:rFonts w:cs="Times New Roman" w:hAnsi="Times New Roman" w:eastAsia="Times New Roman" w:ascii="Times New Roman"/>
          <w:color w:val="000000"/>
          <w:rtl w:val="0"/>
        </w:rPr>
        <w:t xml:space="preserve"> [or Herbert Ernst Karl </w:t>
      </w:r>
      <w:r w:rsidRPr="00000000" w:rsidR="00000000" w:rsidDel="00000000">
        <w:rPr>
          <w:rFonts w:cs="Times New Roman" w:hAnsi="Times New Roman" w:eastAsia="Times New Roman" w:ascii="Times New Roman"/>
          <w:b w:val="1"/>
          <w:color w:val="000000"/>
          <w:u w:val="single"/>
          <w:rtl w:val="0"/>
        </w:rPr>
        <w:t xml:space="preserve">Frahm</w:t>
      </w:r>
      <w:r w:rsidRPr="00000000" w:rsidR="00000000" w:rsidDel="00000000">
        <w:rPr>
          <w:rFonts w:cs="Times New Roman" w:hAnsi="Times New Roman" w:eastAsia="Times New Roman" w:ascii="Times New Roman"/>
          <w:color w:val="000000"/>
          <w:rtl w:val="0"/>
        </w:rPr>
        <w:t xml:space="preserve">]</w:t>
        <w:br w:type="textWrapping"/>
        <w:t xml:space="preserve">[10] The Basic Treaty emerged in the wake of the Four Power Agreement in 1972, which was signed by this Soviet foreign minister from 1957 to 1985. He gained the nickname “Mr. No” for his frequent use of the Soviet UN veto.</w:t>
        <w:br w:type="textWrapping"/>
        <w:t xml:space="preserve">ANSWER: Andrei Andreyevich</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Gromyko</w:t>
      </w:r>
      <w:r w:rsidRPr="00000000" w:rsidR="00000000" w:rsidDel="00000000">
        <w:rPr>
          <w:rFonts w:cs="Times New Roman" w:hAnsi="Times New Roman" w:eastAsia="Times New Roman" w:ascii="Times New Roman"/>
          <w:color w:val="000000"/>
          <w:rtl w:val="0"/>
        </w:rPr>
        <w:br w:type="textWrapping"/>
        <w:t xml:space="preserve">[</w:t>
      </w:r>
      <w:r w:rsidRPr="00000000" w:rsidR="00000000" w:rsidDel="00000000">
        <w:rPr>
          <w:rFonts w:cs="Times New Roman" w:hAnsi="Times New Roman" w:eastAsia="Times New Roman" w:ascii="Times New Roman"/>
          <w:rtl w:val="0"/>
        </w:rPr>
        <w:t xml:space="preserve">10] The Four Power Agreement helped begin this thawing out of US-Soviet relations that lasted until the Soviet invasion of Afghanistan. This word is derived from a French term meaning “relaxation.”</w:t>
        <w:br w:type="textWrapping"/>
        <w:t xml:space="preserve">ANSWER: </w:t>
      </w:r>
      <w:r w:rsidRPr="00000000" w:rsidR="00000000" w:rsidDel="00000000">
        <w:rPr>
          <w:rFonts w:cs="Times New Roman" w:hAnsi="Times New Roman" w:eastAsia="Times New Roman" w:ascii="Times New Roman"/>
          <w:b w:val="1"/>
          <w:u w:val="single"/>
          <w:rtl w:val="0"/>
        </w:rPr>
        <w:t xml:space="preserve">détente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20. </w:t>
      </w:r>
      <w:r w:rsidRPr="00000000" w:rsidR="00000000" w:rsidDel="00000000">
        <w:rPr>
          <w:rFonts w:cs="Times New Roman" w:hAnsi="Times New Roman" w:eastAsia="Times New Roman" w:ascii="Times New Roman"/>
          <w:highlight w:val="white"/>
          <w:rtl w:val="0"/>
        </w:rPr>
        <w:t xml:space="preserve">One saying in this field is “the enemy knows the system” and is sometimes called Shannon’s Maxim, for 10 points each.</w:t>
      </w:r>
      <w:r w:rsidRPr="00000000" w:rsidR="00000000" w:rsidDel="00000000">
        <w:rPr>
          <w:rFonts w:cs="Times New Roman" w:hAnsi="Times New Roman" w:eastAsia="Times New Roman" w:ascii="Times New Roman"/>
          <w:highlight w:val="white"/>
          <w:rtl w:val="0"/>
        </w:rPr>
        <w:br w:type="textWrapping"/>
        <w:t xml:space="preserve">[10]</w:t>
      </w:r>
      <w:r w:rsidRPr="00000000" w:rsidR="00000000" w:rsidDel="00000000">
        <w:rPr>
          <w:rFonts w:cs="Times New Roman" w:hAnsi="Times New Roman" w:eastAsia="Times New Roman" w:ascii="Times New Roman"/>
          <w:highlight w:val="white"/>
          <w:rtl w:val="0"/>
        </w:rPr>
        <w:t xml:space="preserve"> Name this field that concerns the obscuration of data, often for communications. Its public-key branch allows for authentication, integrity, and confidentiality.</w:t>
      </w:r>
      <w:r w:rsidRPr="00000000" w:rsidR="00000000" w:rsidDel="00000000">
        <w:rPr>
          <w:rFonts w:cs="Times New Roman" w:hAnsi="Times New Roman" w:eastAsia="Times New Roman" w:ascii="Times New Roman"/>
          <w:highlight w:val="white"/>
          <w:rtl w:val="0"/>
        </w:rPr>
        <w:br w:type="textWrapping"/>
        <w:t xml:space="preserve">ANSWER:</w:t>
      </w:r>
      <w:r w:rsidRPr="00000000" w:rsidR="00000000" w:rsidDel="00000000">
        <w:rPr>
          <w:rFonts w:cs="Times New Roman" w:hAnsi="Times New Roman" w:eastAsia="Times New Roman" w:ascii="Times New Roman"/>
          <w:highlight w:val="white"/>
          <w:rtl w:val="0"/>
        </w:rPr>
        <w:t xml:space="preserve"> </w:t>
      </w:r>
      <w:r w:rsidRPr="00000000" w:rsidR="00000000" w:rsidDel="00000000">
        <w:rPr>
          <w:rFonts w:cs="Times New Roman" w:hAnsi="Times New Roman" w:eastAsia="Times New Roman" w:ascii="Times New Roman"/>
          <w:b w:val="1"/>
          <w:highlight w:val="white"/>
          <w:u w:val="single"/>
          <w:rtl w:val="0"/>
        </w:rPr>
        <w:t xml:space="preserve">cryptography</w:t>
      </w:r>
      <w:r w:rsidRPr="00000000" w:rsidR="00000000" w:rsidDel="00000000">
        <w:rPr>
          <w:rFonts w:cs="Times New Roman" w:hAnsi="Times New Roman" w:eastAsia="Times New Roman" w:ascii="Times New Roman"/>
          <w:highlight w:val="white"/>
          <w:rtl w:val="0"/>
        </w:rPr>
        <w:t xml:space="preserve"> [prompt on “encryption” or “decryption”]</w:t>
      </w:r>
      <w:r w:rsidRPr="00000000" w:rsidR="00000000" w:rsidDel="00000000">
        <w:rPr>
          <w:rFonts w:cs="Times New Roman" w:hAnsi="Times New Roman" w:eastAsia="Times New Roman" w:ascii="Times New Roman"/>
          <w:highlight w:val="white"/>
          <w:rtl w:val="0"/>
        </w:rPr>
        <w:br w:type="textWrapping"/>
        <w:t xml:space="preserve">[10]</w:t>
      </w:r>
      <w:r w:rsidRPr="00000000" w:rsidR="00000000" w:rsidDel="00000000">
        <w:rPr>
          <w:rFonts w:cs="Times New Roman" w:hAnsi="Times New Roman" w:eastAsia="Times New Roman" w:ascii="Times New Roman"/>
          <w:highlight w:val="white"/>
          <w:rtl w:val="0"/>
        </w:rPr>
        <w:t xml:space="preserve"> This system generates a public key and a private key from a product of primes, a number coprime to that product, and the modular inverse of the coprime number.</w:t>
      </w:r>
      <w:r w:rsidRPr="00000000" w:rsidR="00000000" w:rsidDel="00000000">
        <w:rPr>
          <w:rFonts w:cs="Times New Roman" w:hAnsi="Times New Roman" w:eastAsia="Times New Roman" w:ascii="Times New Roman"/>
          <w:highlight w:val="white"/>
          <w:rtl w:val="0"/>
        </w:rPr>
        <w:br w:type="textWrapping"/>
        <w:t xml:space="preserve">ANSWER:</w:t>
      </w:r>
      <w:r w:rsidRPr="00000000" w:rsidR="00000000" w:rsidDel="00000000">
        <w:rPr>
          <w:rFonts w:cs="Times New Roman" w:hAnsi="Times New Roman" w:eastAsia="Times New Roman" w:ascii="Times New Roman"/>
          <w:highlight w:val="white"/>
          <w:rtl w:val="0"/>
        </w:rPr>
        <w:t xml:space="preserve"> </w:t>
      </w:r>
      <w:r w:rsidRPr="00000000" w:rsidR="00000000" w:rsidDel="00000000">
        <w:rPr>
          <w:rFonts w:cs="Times New Roman" w:hAnsi="Times New Roman" w:eastAsia="Times New Roman" w:ascii="Times New Roman"/>
          <w:b w:val="1"/>
          <w:highlight w:val="white"/>
          <w:u w:val="single"/>
          <w:rtl w:val="0"/>
        </w:rPr>
        <w:t xml:space="preserve">RSA</w:t>
      </w:r>
      <w:r w:rsidRPr="00000000" w:rsidR="00000000" w:rsidDel="00000000">
        <w:rPr>
          <w:rFonts w:cs="Times New Roman" w:hAnsi="Times New Roman" w:eastAsia="Times New Roman" w:ascii="Times New Roman"/>
          <w:highlight w:val="white"/>
          <w:rtl w:val="0"/>
        </w:rPr>
        <w:t xml:space="preserve"> cipher [or </w:t>
      </w:r>
      <w:r w:rsidRPr="00000000" w:rsidR="00000000" w:rsidDel="00000000">
        <w:rPr>
          <w:rFonts w:cs="Times New Roman" w:hAnsi="Times New Roman" w:eastAsia="Times New Roman" w:ascii="Times New Roman"/>
          <w:b w:val="1"/>
          <w:highlight w:val="white"/>
          <w:u w:val="single"/>
          <w:rtl w:val="0"/>
        </w:rPr>
        <w:t xml:space="preserve">Rivest-Shamir-Adleman</w:t>
      </w:r>
      <w:r w:rsidRPr="00000000" w:rsidR="00000000" w:rsidDel="00000000">
        <w:rPr>
          <w:rFonts w:cs="Times New Roman" w:hAnsi="Times New Roman" w:eastAsia="Times New Roman" w:ascii="Times New Roman"/>
          <w:highlight w:val="white"/>
          <w:rtl w:val="0"/>
        </w:rPr>
        <w:t xml:space="preserve"> cipher; accept “encryption” or “algorithm” for “cipher”]</w:t>
      </w:r>
      <w:r w:rsidRPr="00000000" w:rsidR="00000000" w:rsidDel="00000000">
        <w:rPr>
          <w:rFonts w:cs="Times New Roman" w:hAnsi="Times New Roman" w:eastAsia="Times New Roman" w:ascii="Times New Roman"/>
          <w:highlight w:val="white"/>
          <w:rtl w:val="0"/>
        </w:rPr>
        <w:br w:type="textWrapping"/>
        <w:t xml:space="preserve">[10]</w:t>
      </w:r>
      <w:r w:rsidRPr="00000000" w:rsidR="00000000" w:rsidDel="00000000">
        <w:rPr>
          <w:rFonts w:cs="Times New Roman" w:hAnsi="Times New Roman" w:eastAsia="Times New Roman" w:ascii="Times New Roman"/>
          <w:highlight w:val="white"/>
          <w:rtl w:val="0"/>
        </w:rPr>
        <w:t xml:space="preserve"> The Vigenère and Caesarean ciphers, as well as the one-time pad, are this kind of cipher because both the encrypter and decrypter know and use the same key, unlike in public-key cryptography.</w:t>
      </w:r>
      <w:r w:rsidRPr="00000000" w:rsidR="00000000" w:rsidDel="00000000">
        <w:rPr>
          <w:rFonts w:cs="Times New Roman" w:hAnsi="Times New Roman" w:eastAsia="Times New Roman" w:ascii="Times New Roman"/>
          <w:highlight w:val="white"/>
          <w:rtl w:val="0"/>
        </w:rPr>
        <w:br w:type="textWrapping"/>
        <w:t xml:space="preserve">ANSWER:</w:t>
      </w:r>
      <w:r w:rsidRPr="00000000" w:rsidR="00000000" w:rsidDel="00000000">
        <w:rPr>
          <w:rFonts w:cs="Times New Roman" w:hAnsi="Times New Roman" w:eastAsia="Times New Roman" w:ascii="Times New Roman"/>
          <w:highlight w:val="white"/>
          <w:rtl w:val="0"/>
        </w:rPr>
        <w:t xml:space="preserve"> </w:t>
      </w:r>
      <w:r w:rsidRPr="00000000" w:rsidR="00000000" w:rsidDel="00000000">
        <w:rPr>
          <w:rFonts w:cs="Times New Roman" w:hAnsi="Times New Roman" w:eastAsia="Times New Roman" w:ascii="Times New Roman"/>
          <w:b w:val="1"/>
          <w:highlight w:val="white"/>
          <w:u w:val="single"/>
          <w:rtl w:val="0"/>
        </w:rPr>
        <w:t xml:space="preserve">symmetric</w:t>
      </w:r>
      <w:r w:rsidRPr="00000000" w:rsidR="00000000" w:rsidDel="00000000">
        <w:rPr>
          <w:rFonts w:cs="Times New Roman" w:hAnsi="Times New Roman" w:eastAsia="Times New Roman" w:ascii="Times New Roman"/>
          <w:highlight w:val="white"/>
          <w:rtl w:val="0"/>
        </w:rPr>
        <w:t xml:space="preserve">-key cipher</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21. The title figure is mentioned by the maid Mary’s lover the fire chief, to which Mrs. Smith responds that she always w</w:t>
      </w:r>
      <w:r w:rsidRPr="00000000" w:rsidR="00000000" w:rsidDel="00000000">
        <w:rPr>
          <w:rFonts w:cs="Times New Roman" w:hAnsi="Times New Roman" w:eastAsia="Times New Roman" w:ascii="Times New Roman"/>
          <w:color w:val="000000"/>
          <w:rtl w:val="0"/>
        </w:rPr>
        <w:t xml:space="preserve">ears her hair the same way. For 10 points each:</w:t>
        <w:br w:type="textWrapping"/>
        <w:t xml:space="preserve">[10] Name this play about the Smiths and the Martins, which was inspired by the playwright’s attempt to learn English out of a book.</w:t>
        <w:br w:type="textWrapping"/>
        <w:t xml:space="preserve">ANSWER: </w:t>
      </w:r>
      <w:r w:rsidRPr="00000000" w:rsidR="00000000" w:rsidDel="00000000">
        <w:rPr>
          <w:rFonts w:cs="Times New Roman" w:hAnsi="Times New Roman" w:eastAsia="Times New Roman" w:ascii="Times New Roman"/>
          <w:i w:val="1"/>
          <w:color w:val="000000"/>
          <w:rtl w:val="0"/>
        </w:rPr>
        <w:t xml:space="preserve">The</w:t>
      </w:r>
      <w:r w:rsidRPr="00000000" w:rsidR="00000000" w:rsidDel="00000000">
        <w:rPr>
          <w:rFonts w:cs="Times New Roman" w:hAnsi="Times New Roman" w:eastAsia="Times New Roman" w:ascii="Times New Roman"/>
          <w:b w:val="1"/>
          <w:i w:val="1"/>
          <w:color w:val="000000"/>
          <w:rtl w:val="0"/>
        </w:rPr>
        <w:t xml:space="preserve"> </w:t>
      </w:r>
      <w:r w:rsidRPr="00000000" w:rsidR="00000000" w:rsidDel="00000000">
        <w:rPr>
          <w:rFonts w:cs="Times New Roman" w:hAnsi="Times New Roman" w:eastAsia="Times New Roman" w:ascii="Times New Roman"/>
          <w:b w:val="1"/>
          <w:i w:val="1"/>
          <w:color w:val="000000"/>
          <w:u w:val="single"/>
          <w:rtl w:val="0"/>
        </w:rPr>
        <w:t xml:space="preserve">Bald Soprano</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i w:val="1"/>
          <w:color w:val="000000"/>
          <w:rtl w:val="0"/>
        </w:rPr>
        <w:t xml:space="preserve">The</w:t>
      </w:r>
      <w:r w:rsidRPr="00000000" w:rsidR="00000000" w:rsidDel="00000000">
        <w:rPr>
          <w:rFonts w:cs="Times New Roman" w:hAnsi="Times New Roman" w:eastAsia="Times New Roman" w:ascii="Times New Roman"/>
          <w:b w:val="1"/>
          <w:i w:val="1"/>
          <w:color w:val="000000"/>
          <w:rtl w:val="0"/>
        </w:rPr>
        <w:t xml:space="preserve"> </w:t>
      </w:r>
      <w:r w:rsidRPr="00000000" w:rsidR="00000000" w:rsidDel="00000000">
        <w:rPr>
          <w:rFonts w:cs="Times New Roman" w:hAnsi="Times New Roman" w:eastAsia="Times New Roman" w:ascii="Times New Roman"/>
          <w:b w:val="1"/>
          <w:i w:val="1"/>
          <w:color w:val="000000"/>
          <w:u w:val="single"/>
          <w:rtl w:val="0"/>
        </w:rPr>
        <w:t xml:space="preserve">Bald Prima Donna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i w:val="1"/>
          <w:color w:val="000000"/>
          <w:rtl w:val="0"/>
        </w:rPr>
        <w:t xml:space="preserve">La</w:t>
      </w:r>
      <w:r w:rsidRPr="00000000" w:rsidR="00000000" w:rsidDel="00000000">
        <w:rPr>
          <w:rFonts w:cs="Times New Roman" w:hAnsi="Times New Roman" w:eastAsia="Times New Roman" w:ascii="Times New Roman"/>
          <w:b w:val="1"/>
          <w:i w:val="1"/>
          <w:color w:val="000000"/>
          <w:rtl w:val="0"/>
        </w:rPr>
        <w:t xml:space="preserve"> </w:t>
      </w:r>
      <w:r w:rsidRPr="00000000" w:rsidR="00000000" w:rsidDel="00000000">
        <w:rPr>
          <w:rFonts w:cs="Times New Roman" w:hAnsi="Times New Roman" w:eastAsia="Times New Roman" w:ascii="Times New Roman"/>
          <w:b w:val="1"/>
          <w:i w:val="1"/>
          <w:color w:val="000000"/>
          <w:u w:val="single"/>
          <w:rtl w:val="0"/>
        </w:rPr>
        <w:t xml:space="preserve">Cantatrice Chauve</w:t>
      </w:r>
      <w:r w:rsidRPr="00000000" w:rsidR="00000000" w:rsidDel="00000000">
        <w:rPr>
          <w:rFonts w:cs="Times New Roman" w:hAnsi="Times New Roman" w:eastAsia="Times New Roman" w:ascii="Times New Roman"/>
          <w:color w:val="000000"/>
          <w:rtl w:val="0"/>
        </w:rPr>
        <w:t xml:space="preserve">]</w:t>
        <w:br w:type="textWrapping"/>
        <w:t xml:space="preserve">[10] </w:t>
      </w:r>
      <w:r w:rsidRPr="00000000" w:rsidR="00000000" w:rsidDel="00000000">
        <w:rPr>
          <w:rFonts w:cs="Times New Roman" w:hAnsi="Times New Roman" w:eastAsia="Times New Roman" w:ascii="Times New Roman"/>
          <w:i w:val="1"/>
          <w:color w:val="000000"/>
          <w:rtl w:val="0"/>
        </w:rPr>
        <w:t xml:space="preserve">The Bald Soprano</w:t>
      </w:r>
      <w:r w:rsidRPr="00000000" w:rsidR="00000000" w:rsidDel="00000000">
        <w:rPr>
          <w:rFonts w:cs="Times New Roman" w:hAnsi="Times New Roman" w:eastAsia="Times New Roman" w:ascii="Times New Roman"/>
          <w:color w:val="000000"/>
          <w:rtl w:val="0"/>
        </w:rPr>
        <w:t xml:space="preserve"> was the first play by this Romanian-French playwright of </w:t>
      </w:r>
      <w:r w:rsidRPr="00000000" w:rsidR="00000000" w:rsidDel="00000000">
        <w:rPr>
          <w:rFonts w:cs="Times New Roman" w:hAnsi="Times New Roman" w:eastAsia="Times New Roman" w:ascii="Times New Roman"/>
          <w:i w:val="1"/>
          <w:color w:val="000000"/>
          <w:rtl w:val="0"/>
        </w:rPr>
        <w:t xml:space="preserve">The Chairs</w:t>
      </w:r>
      <w:r w:rsidRPr="00000000" w:rsidR="00000000" w:rsidDel="00000000">
        <w:rPr>
          <w:rFonts w:cs="Times New Roman" w:hAnsi="Times New Roman" w:eastAsia="Times New Roman" w:ascii="Times New Roman"/>
          <w:color w:val="000000"/>
          <w:rtl w:val="0"/>
        </w:rPr>
        <w:t xml:space="preserve">.</w:t>
        <w:br w:type="textWrapping"/>
        <w:t xml:space="preserve">ANSWER: Eugène</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Ionesco</w:t>
      </w:r>
      <w:r w:rsidRPr="00000000" w:rsidR="00000000" w:rsidDel="00000000">
        <w:rPr>
          <w:rFonts w:cs="Times New Roman" w:hAnsi="Times New Roman" w:eastAsia="Times New Roman" w:ascii="Times New Roman"/>
          <w:color w:val="000000"/>
          <w:rtl w:val="0"/>
        </w:rPr>
        <w:t xml:space="preserve"> [or Eugen</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Ionescu</w:t>
      </w:r>
      <w:r w:rsidRPr="00000000" w:rsidR="00000000" w:rsidDel="00000000">
        <w:rPr>
          <w:rFonts w:cs="Times New Roman" w:hAnsi="Times New Roman" w:eastAsia="Times New Roman" w:ascii="Times New Roman"/>
          <w:color w:val="000000"/>
          <w:rtl w:val="0"/>
        </w:rPr>
        <w:t xml:space="preserve">]</w:t>
        <w:br w:type="textWrapping"/>
        <w:t xml:space="preserve">[10] This other absurdist playwright wrote a set of three plays about a murderous king of Poland. His other works include </w:t>
      </w:r>
      <w:r w:rsidRPr="00000000" w:rsidR="00000000" w:rsidDel="00000000">
        <w:rPr>
          <w:rFonts w:cs="Times New Roman" w:hAnsi="Times New Roman" w:eastAsia="Times New Roman" w:ascii="Times New Roman"/>
          <w:i w:val="1"/>
          <w:color w:val="000000"/>
          <w:rtl w:val="0"/>
        </w:rPr>
        <w:t xml:space="preserve">The Passion Considered as an Uphill Bicycle Race</w:t>
      </w:r>
      <w:r w:rsidRPr="00000000" w:rsidR="00000000" w:rsidDel="00000000">
        <w:rPr>
          <w:rFonts w:cs="Times New Roman" w:hAnsi="Times New Roman" w:eastAsia="Times New Roman" w:ascii="Times New Roman"/>
          <w:color w:val="000000"/>
          <w:rtl w:val="0"/>
        </w:rPr>
        <w:t xml:space="preserve">.</w:t>
        <w:br w:type="textWrapping"/>
        <w:t xml:space="preserve">ANSWER: Alfred </w:t>
      </w:r>
      <w:r w:rsidRPr="00000000" w:rsidR="00000000" w:rsidDel="00000000">
        <w:rPr>
          <w:rFonts w:cs="Times New Roman" w:hAnsi="Times New Roman" w:eastAsia="Times New Roman" w:ascii="Times New Roman"/>
          <w:b w:val="1"/>
          <w:color w:val="000000"/>
          <w:u w:val="single"/>
          <w:rtl w:val="0"/>
        </w:rPr>
        <w:t xml:space="preserve">Jarry</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WUSTL.docx</dc:title>
</cp:coreProperties>
</file>