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C60" w:rsidRDefault="00A74C60" w:rsidP="00A74C60">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LEDERBERG 2: DAUGH</w:t>
      </w:r>
      <w:r w:rsidR="002A54CE">
        <w:rPr>
          <w:rFonts w:ascii="Times New Roman" w:eastAsia="Times New Roman" w:hAnsi="Times New Roman" w:cs="Times New Roman"/>
          <w:b/>
          <w:bCs/>
          <w:color w:val="000000"/>
          <w:sz w:val="20"/>
          <w:szCs w:val="20"/>
        </w:rPr>
        <w:t>T</w:t>
      </w:r>
      <w:r>
        <w:rPr>
          <w:rFonts w:ascii="Times New Roman" w:eastAsia="Times New Roman" w:hAnsi="Times New Roman" w:cs="Times New Roman"/>
          <w:b/>
          <w:bCs/>
          <w:color w:val="000000"/>
          <w:sz w:val="20"/>
          <w:szCs w:val="20"/>
        </w:rPr>
        <w:t>ER CELL</w:t>
      </w:r>
    </w:p>
    <w:p w:rsidR="00A74C60" w:rsidRDefault="00A74C60" w:rsidP="00A74C60">
      <w:pPr>
        <w:spacing w:after="0" w:line="240" w:lineRule="auto"/>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Written and Edited By: Eric Mukherjee, Michael </w:t>
      </w:r>
      <w:proofErr w:type="spellStart"/>
      <w:r>
        <w:rPr>
          <w:rFonts w:ascii="Times New Roman" w:eastAsia="Times New Roman" w:hAnsi="Times New Roman" w:cs="Times New Roman"/>
          <w:bCs/>
          <w:color w:val="000000"/>
          <w:sz w:val="20"/>
          <w:szCs w:val="20"/>
        </w:rPr>
        <w:t>Hausinger</w:t>
      </w:r>
      <w:proofErr w:type="spellEnd"/>
      <w:r>
        <w:rPr>
          <w:rFonts w:ascii="Times New Roman" w:eastAsia="Times New Roman" w:hAnsi="Times New Roman" w:cs="Times New Roman"/>
          <w:bCs/>
          <w:color w:val="000000"/>
          <w:sz w:val="20"/>
          <w:szCs w:val="20"/>
        </w:rPr>
        <w:t xml:space="preserve">, </w:t>
      </w:r>
      <w:proofErr w:type="spellStart"/>
      <w:r>
        <w:rPr>
          <w:rFonts w:ascii="Times New Roman" w:eastAsia="Times New Roman" w:hAnsi="Times New Roman" w:cs="Times New Roman"/>
          <w:bCs/>
          <w:color w:val="000000"/>
          <w:sz w:val="20"/>
          <w:szCs w:val="20"/>
        </w:rPr>
        <w:t>Saajid</w:t>
      </w:r>
      <w:proofErr w:type="spellEnd"/>
      <w:r>
        <w:rPr>
          <w:rFonts w:ascii="Times New Roman" w:eastAsia="Times New Roman" w:hAnsi="Times New Roman" w:cs="Times New Roman"/>
          <w:bCs/>
          <w:color w:val="000000"/>
          <w:sz w:val="20"/>
          <w:szCs w:val="20"/>
        </w:rPr>
        <w:t xml:space="preserve"> </w:t>
      </w:r>
      <w:proofErr w:type="spellStart"/>
      <w:r>
        <w:rPr>
          <w:rFonts w:ascii="Times New Roman" w:eastAsia="Times New Roman" w:hAnsi="Times New Roman" w:cs="Times New Roman"/>
          <w:bCs/>
          <w:color w:val="000000"/>
          <w:sz w:val="20"/>
          <w:szCs w:val="20"/>
        </w:rPr>
        <w:t>Moyen</w:t>
      </w:r>
      <w:proofErr w:type="spellEnd"/>
      <w:r>
        <w:rPr>
          <w:rFonts w:ascii="Times New Roman" w:eastAsia="Times New Roman" w:hAnsi="Times New Roman" w:cs="Times New Roman"/>
          <w:bCs/>
          <w:color w:val="000000"/>
          <w:sz w:val="20"/>
          <w:szCs w:val="20"/>
        </w:rPr>
        <w:t xml:space="preserve">, Mike </w:t>
      </w:r>
      <w:proofErr w:type="spellStart"/>
      <w:r>
        <w:rPr>
          <w:rFonts w:ascii="Times New Roman" w:eastAsia="Times New Roman" w:hAnsi="Times New Roman" w:cs="Times New Roman"/>
          <w:bCs/>
          <w:color w:val="000000"/>
          <w:sz w:val="20"/>
          <w:szCs w:val="20"/>
        </w:rPr>
        <w:t>Cheyne</w:t>
      </w:r>
      <w:proofErr w:type="spellEnd"/>
      <w:r>
        <w:rPr>
          <w:rFonts w:ascii="Times New Roman" w:eastAsia="Times New Roman" w:hAnsi="Times New Roman" w:cs="Times New Roman"/>
          <w:bCs/>
          <w:color w:val="000000"/>
          <w:sz w:val="20"/>
          <w:szCs w:val="20"/>
        </w:rPr>
        <w:t>, Harrison Brown</w:t>
      </w:r>
    </w:p>
    <w:p w:rsidR="00A74C60" w:rsidRDefault="00A74C60" w:rsidP="00A74C60">
      <w:pPr>
        <w:spacing w:after="0" w:line="240" w:lineRule="auto"/>
        <w:rPr>
          <w:rFonts w:ascii="Times New Roman" w:eastAsia="Times New Roman" w:hAnsi="Times New Roman" w:cs="Times New Roman"/>
          <w:bCs/>
          <w:color w:val="000000"/>
          <w:sz w:val="20"/>
          <w:szCs w:val="20"/>
        </w:rPr>
      </w:pPr>
    </w:p>
    <w:p w:rsidR="00A74C60" w:rsidRDefault="00A74C60" w:rsidP="00A74C60">
      <w:pPr>
        <w:spacing w:after="0" w:line="240" w:lineRule="auto"/>
        <w:rPr>
          <w:rFonts w:ascii="Times New Roman" w:eastAsia="Times New Roman" w:hAnsi="Times New Roman" w:cs="Times New Roman"/>
          <w:bCs/>
          <w:color w:val="000000"/>
          <w:sz w:val="20"/>
          <w:szCs w:val="20"/>
        </w:rPr>
      </w:pPr>
    </w:p>
    <w:p w:rsidR="00A74C60" w:rsidRDefault="00A74C60" w:rsidP="00A74C60">
      <w:pPr>
        <w:spacing w:after="0" w:line="240" w:lineRule="auto"/>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PACKET 4 – KRYPTONITE</w:t>
      </w:r>
    </w:p>
    <w:p w:rsidR="00A74C60" w:rsidRPr="00373762" w:rsidRDefault="00373762" w:rsidP="00A74C60">
      <w:pPr>
        <w:spacing w:after="0" w:line="240" w:lineRule="auto"/>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THE LAST TOSSUP YOU READ SHOULD HAVE BEEN ON ANSWER: </w:t>
      </w:r>
      <w:r>
        <w:rPr>
          <w:rFonts w:ascii="Times New Roman" w:eastAsia="Times New Roman" w:hAnsi="Times New Roman" w:cs="Times New Roman"/>
          <w:b/>
          <w:bCs/>
          <w:color w:val="000000"/>
          <w:sz w:val="20"/>
          <w:szCs w:val="20"/>
          <w:u w:val="single"/>
        </w:rPr>
        <w:t>anticoagulants</w:t>
      </w:r>
      <w:bookmarkStart w:id="0" w:name="_GoBack"/>
      <w:bookmarkEnd w:id="0"/>
    </w:p>
    <w:p w:rsidR="00A74C60" w:rsidRDefault="00A74C60" w:rsidP="00A74C60">
      <w:pPr>
        <w:spacing w:after="0" w:line="240" w:lineRule="auto"/>
        <w:rPr>
          <w:rFonts w:ascii="Times New Roman" w:eastAsia="Times New Roman" w:hAnsi="Times New Roman" w:cs="Times New Roman"/>
          <w:bCs/>
          <w:color w:val="000000"/>
          <w:sz w:val="20"/>
          <w:szCs w:val="20"/>
        </w:rPr>
      </w:pPr>
    </w:p>
    <w:p w:rsidR="00A74C60" w:rsidRPr="00A74C60" w:rsidRDefault="00A74C60" w:rsidP="00235A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 </w:t>
      </w:r>
      <w:r w:rsidRPr="00A74C60">
        <w:rPr>
          <w:rFonts w:ascii="Times New Roman" w:eastAsia="Times New Roman" w:hAnsi="Times New Roman" w:cs="Times New Roman"/>
          <w:b/>
          <w:bCs/>
          <w:color w:val="000000"/>
          <w:sz w:val="20"/>
          <w:szCs w:val="20"/>
        </w:rPr>
        <w:t xml:space="preserve">List and </w:t>
      </w:r>
      <w:proofErr w:type="spellStart"/>
      <w:r w:rsidRPr="00A74C60">
        <w:rPr>
          <w:rFonts w:ascii="Times New Roman" w:eastAsia="Times New Roman" w:hAnsi="Times New Roman" w:cs="Times New Roman"/>
          <w:b/>
          <w:bCs/>
          <w:color w:val="000000"/>
          <w:sz w:val="20"/>
          <w:szCs w:val="20"/>
        </w:rPr>
        <w:t>Houk</w:t>
      </w:r>
      <w:proofErr w:type="spellEnd"/>
      <w:r w:rsidRPr="00A74C60">
        <w:rPr>
          <w:rFonts w:ascii="Times New Roman" w:eastAsia="Times New Roman" w:hAnsi="Times New Roman" w:cs="Times New Roman"/>
          <w:b/>
          <w:bCs/>
          <w:color w:val="000000"/>
          <w:sz w:val="20"/>
          <w:szCs w:val="20"/>
        </w:rPr>
        <w:t xml:space="preserve"> proposed a transition state containing this functional group in their mechanism of the H-P-E-S-W reaction. Transiently-produced electron-rich versions of this functional group can trigger SOMO </w:t>
      </w:r>
      <w:proofErr w:type="spellStart"/>
      <w:r w:rsidRPr="00A74C60">
        <w:rPr>
          <w:rFonts w:ascii="Times New Roman" w:eastAsia="Times New Roman" w:hAnsi="Times New Roman" w:cs="Times New Roman"/>
          <w:b/>
          <w:bCs/>
          <w:color w:val="000000"/>
          <w:sz w:val="20"/>
          <w:szCs w:val="20"/>
        </w:rPr>
        <w:t>organocatalysis</w:t>
      </w:r>
      <w:proofErr w:type="spellEnd"/>
      <w:r w:rsidRPr="00A74C60">
        <w:rPr>
          <w:rFonts w:ascii="Times New Roman" w:eastAsia="Times New Roman" w:hAnsi="Times New Roman" w:cs="Times New Roman"/>
          <w:b/>
          <w:bCs/>
          <w:color w:val="000000"/>
          <w:sz w:val="20"/>
          <w:szCs w:val="20"/>
        </w:rPr>
        <w:t xml:space="preserve">, and </w:t>
      </w:r>
      <w:proofErr w:type="spellStart"/>
      <w:r w:rsidRPr="00A74C60">
        <w:rPr>
          <w:rFonts w:ascii="Times New Roman" w:eastAsia="Times New Roman" w:hAnsi="Times New Roman" w:cs="Times New Roman"/>
          <w:b/>
          <w:bCs/>
          <w:color w:val="000000"/>
          <w:sz w:val="20"/>
          <w:szCs w:val="20"/>
        </w:rPr>
        <w:t>organocatalysis</w:t>
      </w:r>
      <w:proofErr w:type="spellEnd"/>
      <w:r w:rsidRPr="00A74C60">
        <w:rPr>
          <w:rFonts w:ascii="Times New Roman" w:eastAsia="Times New Roman" w:hAnsi="Times New Roman" w:cs="Times New Roman"/>
          <w:b/>
          <w:bCs/>
          <w:color w:val="000000"/>
          <w:sz w:val="20"/>
          <w:szCs w:val="20"/>
        </w:rPr>
        <w:t xml:space="preserve"> via this intermediate typically occurs through HOMO activation. List and </w:t>
      </w:r>
      <w:proofErr w:type="spellStart"/>
      <w:r w:rsidRPr="00A74C60">
        <w:rPr>
          <w:rFonts w:ascii="Times New Roman" w:eastAsia="Times New Roman" w:hAnsi="Times New Roman" w:cs="Times New Roman"/>
          <w:b/>
          <w:bCs/>
          <w:color w:val="000000"/>
          <w:sz w:val="20"/>
          <w:szCs w:val="20"/>
        </w:rPr>
        <w:t>Barbas</w:t>
      </w:r>
      <w:proofErr w:type="spellEnd"/>
      <w:r w:rsidRPr="00A74C60">
        <w:rPr>
          <w:rFonts w:ascii="Times New Roman" w:eastAsia="Times New Roman" w:hAnsi="Times New Roman" w:cs="Times New Roman"/>
          <w:b/>
          <w:bCs/>
          <w:color w:val="000000"/>
          <w:sz w:val="20"/>
          <w:szCs w:val="20"/>
        </w:rPr>
        <w:t xml:space="preserve"> proposed that, like </w:t>
      </w:r>
      <w:proofErr w:type="spellStart"/>
      <w:r w:rsidRPr="00A74C60">
        <w:rPr>
          <w:rFonts w:ascii="Times New Roman" w:eastAsia="Times New Roman" w:hAnsi="Times New Roman" w:cs="Times New Roman"/>
          <w:b/>
          <w:bCs/>
          <w:color w:val="000000"/>
          <w:sz w:val="20"/>
          <w:szCs w:val="20"/>
        </w:rPr>
        <w:t>aldolase</w:t>
      </w:r>
      <w:proofErr w:type="spellEnd"/>
      <w:r w:rsidRPr="00A74C60">
        <w:rPr>
          <w:rFonts w:ascii="Times New Roman" w:eastAsia="Times New Roman" w:hAnsi="Times New Roman" w:cs="Times New Roman"/>
          <w:b/>
          <w:bCs/>
          <w:color w:val="000000"/>
          <w:sz w:val="20"/>
          <w:szCs w:val="20"/>
        </w:rPr>
        <w:t xml:space="preserve"> A, their amino-acid-catalyzed reactions proceeded through an intermediate containing this functional group. An important Michael-addition-like reaction generates and then hydrolyzes this functional group in order to synthesize 1</w:t>
      </w:r>
      <w:proofErr w:type="gramStart"/>
      <w:r w:rsidRPr="00A74C60">
        <w:rPr>
          <w:rFonts w:ascii="Times New Roman" w:eastAsia="Times New Roman" w:hAnsi="Times New Roman" w:cs="Times New Roman"/>
          <w:b/>
          <w:bCs/>
          <w:color w:val="000000"/>
          <w:sz w:val="20"/>
          <w:szCs w:val="20"/>
        </w:rPr>
        <w:t>,5</w:t>
      </w:r>
      <w:proofErr w:type="gramEnd"/>
      <w:r w:rsidRPr="00A74C60">
        <w:rPr>
          <w:rFonts w:ascii="Times New Roman" w:eastAsia="Times New Roman" w:hAnsi="Times New Roman" w:cs="Times New Roman"/>
          <w:b/>
          <w:bCs/>
          <w:color w:val="000000"/>
          <w:sz w:val="20"/>
          <w:szCs w:val="20"/>
        </w:rPr>
        <w:t>-dicarbonyls; that alkylation reaction is named for Gilbert (*)</w:t>
      </w:r>
      <w:r w:rsidRPr="00A74C60">
        <w:rPr>
          <w:rFonts w:ascii="Times New Roman" w:eastAsia="Times New Roman" w:hAnsi="Times New Roman" w:cs="Times New Roman"/>
          <w:color w:val="000000"/>
          <w:sz w:val="20"/>
          <w:szCs w:val="20"/>
        </w:rPr>
        <w:t xml:space="preserve"> Stork. </w:t>
      </w:r>
      <w:proofErr w:type="spellStart"/>
      <w:r w:rsidRPr="00A74C60">
        <w:rPr>
          <w:rFonts w:ascii="Times New Roman" w:eastAsia="Times New Roman" w:hAnsi="Times New Roman" w:cs="Times New Roman"/>
          <w:color w:val="000000"/>
          <w:sz w:val="20"/>
          <w:szCs w:val="20"/>
        </w:rPr>
        <w:t>Proline</w:t>
      </w:r>
      <w:proofErr w:type="spellEnd"/>
      <w:r w:rsidRPr="00A74C60">
        <w:rPr>
          <w:rFonts w:ascii="Times New Roman" w:eastAsia="Times New Roman" w:hAnsi="Times New Roman" w:cs="Times New Roman"/>
          <w:color w:val="000000"/>
          <w:sz w:val="20"/>
          <w:szCs w:val="20"/>
        </w:rPr>
        <w:t xml:space="preserve"> </w:t>
      </w:r>
      <w:proofErr w:type="spellStart"/>
      <w:r w:rsidRPr="00A74C60">
        <w:rPr>
          <w:rFonts w:ascii="Times New Roman" w:eastAsia="Times New Roman" w:hAnsi="Times New Roman" w:cs="Times New Roman"/>
          <w:color w:val="000000"/>
          <w:sz w:val="20"/>
          <w:szCs w:val="20"/>
        </w:rPr>
        <w:t>organocatalysis</w:t>
      </w:r>
      <w:proofErr w:type="spellEnd"/>
      <w:r w:rsidRPr="00A74C60">
        <w:rPr>
          <w:rFonts w:ascii="Times New Roman" w:eastAsia="Times New Roman" w:hAnsi="Times New Roman" w:cs="Times New Roman"/>
          <w:color w:val="000000"/>
          <w:sz w:val="20"/>
          <w:szCs w:val="20"/>
        </w:rPr>
        <w:t xml:space="preserve"> often proceeds via the formation of this functional group. This functional group is synthesized by adding a secondary amine to a carbonyl, and they have a </w:t>
      </w:r>
      <w:proofErr w:type="spellStart"/>
      <w:r w:rsidRPr="00A74C60">
        <w:rPr>
          <w:rFonts w:ascii="Times New Roman" w:eastAsia="Times New Roman" w:hAnsi="Times New Roman" w:cs="Times New Roman"/>
          <w:color w:val="000000"/>
          <w:sz w:val="20"/>
          <w:szCs w:val="20"/>
        </w:rPr>
        <w:t>tautomeric</w:t>
      </w:r>
      <w:proofErr w:type="spellEnd"/>
      <w:r w:rsidRPr="00A74C60">
        <w:rPr>
          <w:rFonts w:ascii="Times New Roman" w:eastAsia="Times New Roman" w:hAnsi="Times New Roman" w:cs="Times New Roman"/>
          <w:color w:val="000000"/>
          <w:sz w:val="20"/>
          <w:szCs w:val="20"/>
        </w:rPr>
        <w:t xml:space="preserve"> relationship with imines. For 10 points, name this functional group which consists of an unsaturated carbon single-bonded to a nitrogen atom.</w:t>
      </w:r>
    </w:p>
    <w:p w:rsidR="00A74C60" w:rsidRPr="00A74C60" w:rsidRDefault="00A74C60" w:rsidP="00235AF5">
      <w:pPr>
        <w:spacing w:after="0" w:line="240" w:lineRule="auto"/>
        <w:rPr>
          <w:rFonts w:ascii="Times New Roman" w:eastAsia="Times New Roman" w:hAnsi="Times New Roman" w:cs="Times New Roman"/>
          <w:bCs/>
          <w:color w:val="000000"/>
          <w:sz w:val="20"/>
          <w:szCs w:val="20"/>
        </w:rPr>
      </w:pPr>
      <w:r w:rsidRPr="00A74C60">
        <w:rPr>
          <w:rFonts w:ascii="Times New Roman" w:eastAsia="Times New Roman" w:hAnsi="Times New Roman" w:cs="Times New Roman"/>
          <w:color w:val="000000"/>
          <w:sz w:val="20"/>
          <w:szCs w:val="20"/>
        </w:rPr>
        <w:t xml:space="preserve">ANSWER: </w:t>
      </w:r>
      <w:proofErr w:type="spellStart"/>
      <w:r w:rsidRPr="00A74C60">
        <w:rPr>
          <w:rFonts w:ascii="Times New Roman" w:eastAsia="Times New Roman" w:hAnsi="Times New Roman" w:cs="Times New Roman"/>
          <w:b/>
          <w:bCs/>
          <w:color w:val="000000"/>
          <w:sz w:val="20"/>
          <w:szCs w:val="20"/>
          <w:u w:val="single"/>
        </w:rPr>
        <w:t>enamine</w:t>
      </w:r>
      <w:proofErr w:type="spellEnd"/>
      <w:r>
        <w:rPr>
          <w:rFonts w:ascii="Times New Roman" w:eastAsia="Times New Roman" w:hAnsi="Times New Roman" w:cs="Times New Roman"/>
          <w:bCs/>
          <w:color w:val="000000"/>
          <w:sz w:val="20"/>
          <w:szCs w:val="20"/>
        </w:rPr>
        <w:t xml:space="preserve"> [do NOT accept “imines” or “amines”; ask them to spell if necessary]</w:t>
      </w:r>
    </w:p>
    <w:p w:rsidR="00A74C60" w:rsidRDefault="00A74C60" w:rsidP="00235AF5">
      <w:pPr>
        <w:spacing w:after="0" w:line="240" w:lineRule="auto"/>
        <w:rPr>
          <w:rFonts w:ascii="Times New Roman" w:eastAsia="Times New Roman" w:hAnsi="Times New Roman" w:cs="Times New Roman"/>
          <w:b/>
          <w:bCs/>
          <w:color w:val="000000"/>
          <w:sz w:val="20"/>
          <w:szCs w:val="20"/>
        </w:rPr>
      </w:pPr>
    </w:p>
    <w:p w:rsidR="00A74C60" w:rsidRPr="00A74C60" w:rsidRDefault="00A74C60" w:rsidP="00235A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2. </w:t>
      </w:r>
      <w:r w:rsidRPr="00A74C60">
        <w:rPr>
          <w:rFonts w:ascii="Times New Roman" w:eastAsia="Times New Roman" w:hAnsi="Times New Roman" w:cs="Times New Roman"/>
          <w:b/>
          <w:bCs/>
          <w:color w:val="000000"/>
          <w:sz w:val="20"/>
          <w:szCs w:val="20"/>
        </w:rPr>
        <w:t xml:space="preserve">An experimental analogue of this phenomenon can be created by firing short laser pulses through a medium with varying refractive index, and was done by Daniele </w:t>
      </w:r>
      <w:proofErr w:type="spellStart"/>
      <w:r w:rsidRPr="00A74C60">
        <w:rPr>
          <w:rFonts w:ascii="Times New Roman" w:eastAsia="Times New Roman" w:hAnsi="Times New Roman" w:cs="Times New Roman"/>
          <w:b/>
          <w:bCs/>
          <w:color w:val="000000"/>
          <w:sz w:val="20"/>
          <w:szCs w:val="20"/>
        </w:rPr>
        <w:t>Faccio</w:t>
      </w:r>
      <w:proofErr w:type="spellEnd"/>
      <w:r w:rsidRPr="00A74C60">
        <w:rPr>
          <w:rFonts w:ascii="Times New Roman" w:eastAsia="Times New Roman" w:hAnsi="Times New Roman" w:cs="Times New Roman"/>
          <w:b/>
          <w:bCs/>
          <w:color w:val="000000"/>
          <w:sz w:val="20"/>
          <w:szCs w:val="20"/>
        </w:rPr>
        <w:t xml:space="preserve">. The power of this phenomenon is proportional to the constant h-bar times c to the sixth over pi times G-squared times 15360, and the temperature of emission of this phenomenon is equal to 6.4 times 10 to the 6 kelvin over the mass by considering it as a blackbody phenomenon, and sets said temperature proportional to the (*) </w:t>
      </w:r>
      <w:r w:rsidRPr="00A74C60">
        <w:rPr>
          <w:rFonts w:ascii="Times New Roman" w:eastAsia="Times New Roman" w:hAnsi="Times New Roman" w:cs="Times New Roman"/>
          <w:color w:val="000000"/>
          <w:sz w:val="20"/>
          <w:szCs w:val="20"/>
        </w:rPr>
        <w:t>surface gravity. That effective temperature is the same as that experienced by a uniformly accelerating detector in a vacuum field. A critical mass related to this phenomenon is a sensitive measure of the Hubble time. The original derivation of this phenomenon had particles that had infinite frequency and wavelength less than the Planck length. This phenomenon causes the evaporation of the entities that emit it, and is caused by pair production at the event horizon. For 10 points, name this phenomenon, a form of radiation emitted by a black hole.</w:t>
      </w:r>
    </w:p>
    <w:p w:rsidR="00A74C60" w:rsidRDefault="00A74C60" w:rsidP="00235AF5">
      <w:pPr>
        <w:spacing w:after="0" w:line="240" w:lineRule="auto"/>
        <w:rPr>
          <w:rFonts w:ascii="Times New Roman" w:hAnsi="Times New Roman" w:cs="Times New Roman"/>
          <w:sz w:val="20"/>
          <w:szCs w:val="20"/>
        </w:rPr>
      </w:pPr>
      <w:r w:rsidRPr="00A74C60">
        <w:rPr>
          <w:rFonts w:ascii="Times New Roman" w:eastAsia="Times New Roman" w:hAnsi="Times New Roman" w:cs="Times New Roman"/>
          <w:color w:val="000000"/>
          <w:sz w:val="20"/>
          <w:szCs w:val="20"/>
        </w:rPr>
        <w:t xml:space="preserve">ANSWER: </w:t>
      </w:r>
      <w:r w:rsidRPr="00A74C60">
        <w:rPr>
          <w:rFonts w:ascii="Times New Roman" w:eastAsia="Times New Roman" w:hAnsi="Times New Roman" w:cs="Times New Roman"/>
          <w:b/>
          <w:bCs/>
          <w:color w:val="000000"/>
          <w:sz w:val="20"/>
          <w:szCs w:val="20"/>
          <w:u w:val="single"/>
        </w:rPr>
        <w:t>Hawking</w:t>
      </w:r>
      <w:r w:rsidRPr="00A74C60">
        <w:rPr>
          <w:rFonts w:ascii="Times New Roman" w:eastAsia="Times New Roman" w:hAnsi="Times New Roman" w:cs="Times New Roman"/>
          <w:color w:val="000000"/>
          <w:sz w:val="20"/>
          <w:szCs w:val="20"/>
        </w:rPr>
        <w:t xml:space="preserve"> radiation</w:t>
      </w:r>
    </w:p>
    <w:p w:rsidR="00A74C60" w:rsidRDefault="00A74C60" w:rsidP="00235AF5">
      <w:pPr>
        <w:spacing w:after="0" w:line="240" w:lineRule="auto"/>
        <w:rPr>
          <w:rFonts w:ascii="Times New Roman" w:hAnsi="Times New Roman" w:cs="Times New Roman"/>
          <w:b/>
          <w:sz w:val="20"/>
          <w:szCs w:val="20"/>
        </w:rPr>
      </w:pPr>
    </w:p>
    <w:p w:rsidR="00A74C60" w:rsidRDefault="00A74C60" w:rsidP="00235AF5">
      <w:p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3. </w:t>
      </w:r>
      <w:r w:rsidRPr="00A74C60">
        <w:rPr>
          <w:rFonts w:ascii="Times New Roman" w:hAnsi="Times New Roman" w:cs="Times New Roman"/>
          <w:b/>
          <w:sz w:val="20"/>
          <w:szCs w:val="20"/>
        </w:rPr>
        <w:t xml:space="preserve">In one language, objects that do this task take on one of several enum values including TESS_CONTROL and TESS_EVALUATION. This process is usually combined with a “diffuse” process that utilizes a cosine law relating intensity and angles named for Lambert. A popular language used for this task is </w:t>
      </w:r>
      <w:proofErr w:type="spellStart"/>
      <w:r w:rsidRPr="00A74C60">
        <w:rPr>
          <w:rFonts w:ascii="Times New Roman" w:hAnsi="Times New Roman" w:cs="Times New Roman"/>
          <w:b/>
          <w:sz w:val="20"/>
          <w:szCs w:val="20"/>
        </w:rPr>
        <w:t>RenderMan</w:t>
      </w:r>
      <w:proofErr w:type="spellEnd"/>
      <w:r w:rsidRPr="00A74C60">
        <w:rPr>
          <w:rFonts w:ascii="Times New Roman" w:hAnsi="Times New Roman" w:cs="Times New Roman"/>
          <w:b/>
          <w:sz w:val="20"/>
          <w:szCs w:val="20"/>
        </w:rPr>
        <w:t xml:space="preserve">, and a reasonably fast method of doing this calculates vertex </w:t>
      </w:r>
      <w:proofErr w:type="spellStart"/>
      <w:r w:rsidRPr="00A74C60">
        <w:rPr>
          <w:rFonts w:ascii="Times New Roman" w:hAnsi="Times New Roman" w:cs="Times New Roman"/>
          <w:b/>
          <w:sz w:val="20"/>
          <w:szCs w:val="20"/>
        </w:rPr>
        <w:t>normals</w:t>
      </w:r>
      <w:proofErr w:type="spellEnd"/>
      <w:r w:rsidRPr="00A74C60">
        <w:rPr>
          <w:rFonts w:ascii="Times New Roman" w:hAnsi="Times New Roman" w:cs="Times New Roman"/>
          <w:b/>
          <w:sz w:val="20"/>
          <w:szCs w:val="20"/>
        </w:rPr>
        <w:t xml:space="preserve"> and then interpolates the vertex’s value across adjacent faces. Another, generally offline method interpolates the colors themselves rather than normal vectors; those two methods are named for (*)</w:t>
      </w:r>
      <w:r>
        <w:rPr>
          <w:rFonts w:ascii="Times New Roman" w:hAnsi="Times New Roman" w:cs="Times New Roman"/>
          <w:sz w:val="20"/>
          <w:szCs w:val="20"/>
        </w:rPr>
        <w:t xml:space="preserve"> </w:t>
      </w:r>
      <w:proofErr w:type="spellStart"/>
      <w:r>
        <w:rPr>
          <w:rFonts w:ascii="Times New Roman" w:hAnsi="Times New Roman" w:cs="Times New Roman"/>
          <w:sz w:val="20"/>
          <w:szCs w:val="20"/>
        </w:rPr>
        <w:t>Gouraud</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Phong</w:t>
      </w:r>
      <w:proofErr w:type="spellEnd"/>
      <w:r>
        <w:rPr>
          <w:rFonts w:ascii="Times New Roman" w:hAnsi="Times New Roman" w:cs="Times New Roman"/>
          <w:sz w:val="20"/>
          <w:szCs w:val="20"/>
        </w:rPr>
        <w:t>, both of which are more advanced than the “flat” type which is constant for the whole polygon and therefore does not need to repeatedly use the illumination model. For 10 points, name this process in computer graphics by which objects are assigned different levels of lighting.</w:t>
      </w:r>
    </w:p>
    <w:p w:rsidR="00A74C60" w:rsidRPr="00B61A46" w:rsidRDefault="00A74C60" w:rsidP="00A74C60">
      <w:pPr>
        <w:spacing w:after="0" w:line="240" w:lineRule="auto"/>
        <w:rPr>
          <w:rFonts w:ascii="Times New Roman" w:hAnsi="Times New Roman" w:cs="Times New Roman"/>
          <w:b/>
          <w:sz w:val="20"/>
          <w:szCs w:val="20"/>
          <w:u w:val="single"/>
        </w:rPr>
      </w:pPr>
      <w:r>
        <w:rPr>
          <w:rFonts w:ascii="Times New Roman" w:hAnsi="Times New Roman" w:cs="Times New Roman"/>
          <w:sz w:val="20"/>
          <w:szCs w:val="20"/>
        </w:rPr>
        <w:t xml:space="preserve">ANSWER: </w:t>
      </w:r>
      <w:r>
        <w:rPr>
          <w:rFonts w:ascii="Times New Roman" w:hAnsi="Times New Roman" w:cs="Times New Roman"/>
          <w:b/>
          <w:sz w:val="20"/>
          <w:szCs w:val="20"/>
          <w:u w:val="single"/>
        </w:rPr>
        <w:t>shading</w:t>
      </w:r>
      <w:r>
        <w:rPr>
          <w:rFonts w:ascii="Times New Roman" w:hAnsi="Times New Roman" w:cs="Times New Roman"/>
          <w:sz w:val="20"/>
          <w:szCs w:val="20"/>
        </w:rPr>
        <w:t xml:space="preserve"> [accept word forms or descriptive answers; prompt on answers about “coloring objects”]</w:t>
      </w:r>
    </w:p>
    <w:p w:rsidR="00A74C60" w:rsidRDefault="00A74C60" w:rsidP="00A74C60">
      <w:pPr>
        <w:spacing w:after="0" w:line="240" w:lineRule="auto"/>
        <w:rPr>
          <w:rFonts w:ascii="Times New Roman" w:eastAsia="Times New Roman" w:hAnsi="Times New Roman" w:cs="Times New Roman"/>
          <w:bCs/>
          <w:color w:val="000000"/>
          <w:sz w:val="20"/>
          <w:szCs w:val="20"/>
        </w:rPr>
      </w:pPr>
    </w:p>
    <w:p w:rsidR="00A74C60" w:rsidRPr="00A74C60" w:rsidRDefault="00A74C60" w:rsidP="00A74C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4. </w:t>
      </w:r>
      <w:r w:rsidRPr="00A74C60">
        <w:rPr>
          <w:rFonts w:ascii="Times New Roman" w:eastAsia="Times New Roman" w:hAnsi="Times New Roman" w:cs="Times New Roman"/>
          <w:b/>
          <w:bCs/>
          <w:color w:val="000000"/>
          <w:sz w:val="20"/>
          <w:szCs w:val="20"/>
        </w:rPr>
        <w:t>One method of performing this task divides the square of the width of a rim by the diffusion coefficient, and is based on Irving Friedman’s empirical equation. Obsidian hydration is one method of performing this task, another method of which finds the lengths of etched tracks created by neutrons. Contamination in one method of performing this task can be accounted for by using a Concordia diagram. The Harris matrix approach for performing this task was an extension of another method developed by (*)</w:t>
      </w:r>
      <w:r w:rsidRPr="00A74C60">
        <w:rPr>
          <w:rFonts w:ascii="Times New Roman" w:eastAsia="Times New Roman" w:hAnsi="Times New Roman" w:cs="Times New Roman"/>
          <w:color w:val="000000"/>
          <w:sz w:val="20"/>
          <w:szCs w:val="20"/>
        </w:rPr>
        <w:t xml:space="preserve"> Flinders Petrie. One widely-used method for performing this task is aided by plotting an </w:t>
      </w:r>
      <w:proofErr w:type="spellStart"/>
      <w:r w:rsidRPr="00A74C60">
        <w:rPr>
          <w:rFonts w:ascii="Times New Roman" w:eastAsia="Times New Roman" w:hAnsi="Times New Roman" w:cs="Times New Roman"/>
          <w:color w:val="000000"/>
          <w:sz w:val="20"/>
          <w:szCs w:val="20"/>
        </w:rPr>
        <w:t>isochron</w:t>
      </w:r>
      <w:proofErr w:type="spellEnd"/>
      <w:r w:rsidRPr="00A74C60">
        <w:rPr>
          <w:rFonts w:ascii="Times New Roman" w:eastAsia="Times New Roman" w:hAnsi="Times New Roman" w:cs="Times New Roman"/>
          <w:color w:val="000000"/>
          <w:sz w:val="20"/>
          <w:szCs w:val="20"/>
        </w:rPr>
        <w:t xml:space="preserve">. Fission-track methods and </w:t>
      </w:r>
      <w:proofErr w:type="spellStart"/>
      <w:r w:rsidRPr="00A74C60">
        <w:rPr>
          <w:rFonts w:ascii="Times New Roman" w:eastAsia="Times New Roman" w:hAnsi="Times New Roman" w:cs="Times New Roman"/>
          <w:color w:val="000000"/>
          <w:sz w:val="20"/>
          <w:szCs w:val="20"/>
        </w:rPr>
        <w:t>seriation</w:t>
      </w:r>
      <w:proofErr w:type="spellEnd"/>
      <w:r w:rsidRPr="00A74C60">
        <w:rPr>
          <w:rFonts w:ascii="Times New Roman" w:eastAsia="Times New Roman" w:hAnsi="Times New Roman" w:cs="Times New Roman"/>
          <w:color w:val="000000"/>
          <w:sz w:val="20"/>
          <w:szCs w:val="20"/>
        </w:rPr>
        <w:t xml:space="preserve"> are two methods of doing this, and another method comes in rubidium-strontium, potassium-argon, and carbon-14 varieties, whose utility is determined by their half-lives. For 10 points, name this task which is often accomplished by charting the decay of radioactive isotopes, which tries to find the age of a particular layer of rock.</w:t>
      </w:r>
    </w:p>
    <w:p w:rsidR="00A74C60" w:rsidRDefault="00A74C60" w:rsidP="00A74C60">
      <w:pPr>
        <w:spacing w:after="0" w:line="240" w:lineRule="auto"/>
        <w:rPr>
          <w:rFonts w:ascii="Times New Roman" w:eastAsia="Times New Roman" w:hAnsi="Times New Roman" w:cs="Times New Roman"/>
          <w:color w:val="000000"/>
          <w:sz w:val="20"/>
          <w:szCs w:val="20"/>
        </w:rPr>
      </w:pPr>
      <w:r w:rsidRPr="00A74C60">
        <w:rPr>
          <w:rFonts w:ascii="Times New Roman" w:eastAsia="Times New Roman" w:hAnsi="Times New Roman" w:cs="Times New Roman"/>
          <w:color w:val="000000"/>
          <w:sz w:val="20"/>
          <w:szCs w:val="20"/>
        </w:rPr>
        <w:t xml:space="preserve">ANSWER: </w:t>
      </w:r>
      <w:r w:rsidRPr="00A74C60">
        <w:rPr>
          <w:rFonts w:ascii="Times New Roman" w:eastAsia="Times New Roman" w:hAnsi="Times New Roman" w:cs="Times New Roman"/>
          <w:b/>
          <w:bCs/>
          <w:color w:val="000000"/>
          <w:sz w:val="20"/>
          <w:szCs w:val="20"/>
          <w:u w:val="single"/>
        </w:rPr>
        <w:t>dating</w:t>
      </w:r>
      <w:r w:rsidRPr="00A74C60">
        <w:rPr>
          <w:rFonts w:ascii="Times New Roman" w:eastAsia="Times New Roman" w:hAnsi="Times New Roman" w:cs="Times New Roman"/>
          <w:color w:val="000000"/>
          <w:sz w:val="20"/>
          <w:szCs w:val="20"/>
        </w:rPr>
        <w:t xml:space="preserve"> [accept reasonable equivalents; accept specific types of dating until they’re mentioned]</w:t>
      </w:r>
    </w:p>
    <w:p w:rsidR="00A74C60" w:rsidRDefault="00A74C60" w:rsidP="00A74C60">
      <w:pPr>
        <w:spacing w:after="0" w:line="240" w:lineRule="auto"/>
        <w:rPr>
          <w:rFonts w:ascii="Times New Roman" w:eastAsia="Times New Roman" w:hAnsi="Times New Roman" w:cs="Times New Roman"/>
          <w:color w:val="000000"/>
          <w:sz w:val="20"/>
          <w:szCs w:val="20"/>
        </w:rPr>
      </w:pPr>
    </w:p>
    <w:p w:rsidR="00A74C60" w:rsidRDefault="00A74C60" w:rsidP="00A74C60">
      <w:pPr>
        <w:spacing w:after="0" w:line="240" w:lineRule="auto"/>
        <w:rPr>
          <w:rFonts w:ascii="Times New Roman" w:eastAsia="Times New Roman" w:hAnsi="Times New Roman" w:cs="Times New Roman"/>
          <w:color w:val="000000"/>
          <w:sz w:val="20"/>
          <w:szCs w:val="20"/>
        </w:rPr>
      </w:pPr>
    </w:p>
    <w:p w:rsidR="00A74C60" w:rsidRDefault="00A74C60" w:rsidP="00A74C60">
      <w:pPr>
        <w:spacing w:after="0" w:line="240" w:lineRule="auto"/>
        <w:rPr>
          <w:rFonts w:ascii="Times New Roman" w:eastAsia="Times New Roman" w:hAnsi="Times New Roman" w:cs="Times New Roman"/>
          <w:b/>
          <w:bCs/>
          <w:color w:val="000000"/>
          <w:sz w:val="20"/>
          <w:szCs w:val="20"/>
        </w:rPr>
      </w:pPr>
    </w:p>
    <w:p w:rsidR="00A74C60" w:rsidRPr="00A74C60" w:rsidRDefault="00A74C60" w:rsidP="00A74C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lastRenderedPageBreak/>
        <w:t xml:space="preserve">5. </w:t>
      </w:r>
      <w:r w:rsidRPr="00A74C60">
        <w:rPr>
          <w:rFonts w:ascii="Times New Roman" w:eastAsia="Times New Roman" w:hAnsi="Times New Roman" w:cs="Times New Roman"/>
          <w:b/>
          <w:bCs/>
          <w:color w:val="000000"/>
          <w:sz w:val="20"/>
          <w:szCs w:val="20"/>
        </w:rPr>
        <w:t xml:space="preserve">Filtrations in this type of system can be conducted using slight vacuum and a </w:t>
      </w:r>
      <w:proofErr w:type="spellStart"/>
      <w:r w:rsidRPr="00A74C60">
        <w:rPr>
          <w:rFonts w:ascii="Times New Roman" w:eastAsia="Times New Roman" w:hAnsi="Times New Roman" w:cs="Times New Roman"/>
          <w:b/>
          <w:bCs/>
          <w:color w:val="000000"/>
          <w:sz w:val="20"/>
          <w:szCs w:val="20"/>
        </w:rPr>
        <w:t>valved</w:t>
      </w:r>
      <w:proofErr w:type="spellEnd"/>
      <w:r w:rsidRPr="00A74C60">
        <w:rPr>
          <w:rFonts w:ascii="Times New Roman" w:eastAsia="Times New Roman" w:hAnsi="Times New Roman" w:cs="Times New Roman"/>
          <w:b/>
          <w:bCs/>
          <w:color w:val="000000"/>
          <w:sz w:val="20"/>
          <w:szCs w:val="20"/>
        </w:rPr>
        <w:t xml:space="preserve"> piece of glassware connected to two flasks; that apparatus is called a swivel frit. A 5% hydrogen mixture is typically used to regenerate a bed of copper catalyst in one piece of equipment that maintains these conditions. A flask often used in this type of system has a sidearm with a stopcock, and distillations can be carried out under these conditions using a Perkin triangle. Transfers in this type of system can be carried out using a (*) </w:t>
      </w:r>
      <w:r w:rsidRPr="00A74C60">
        <w:rPr>
          <w:rFonts w:ascii="Times New Roman" w:eastAsia="Times New Roman" w:hAnsi="Times New Roman" w:cs="Times New Roman"/>
          <w:color w:val="000000"/>
          <w:sz w:val="20"/>
          <w:szCs w:val="20"/>
        </w:rPr>
        <w:t>cannula, and a double manifold often used in this type of system is called a</w:t>
      </w:r>
      <w:r w:rsidRPr="00A74C60">
        <w:rPr>
          <w:rFonts w:ascii="Times New Roman" w:eastAsia="Times New Roman" w:hAnsi="Times New Roman" w:cs="Times New Roman"/>
          <w:b/>
          <w:bCs/>
          <w:color w:val="000000"/>
          <w:sz w:val="20"/>
          <w:szCs w:val="20"/>
        </w:rPr>
        <w:t xml:space="preserve"> </w:t>
      </w:r>
      <w:proofErr w:type="spellStart"/>
      <w:r w:rsidRPr="00A74C60">
        <w:rPr>
          <w:rFonts w:ascii="Times New Roman" w:eastAsia="Times New Roman" w:hAnsi="Times New Roman" w:cs="Times New Roman"/>
          <w:color w:val="000000"/>
          <w:sz w:val="20"/>
          <w:szCs w:val="20"/>
        </w:rPr>
        <w:t>Schlenk</w:t>
      </w:r>
      <w:proofErr w:type="spellEnd"/>
      <w:r w:rsidRPr="00A74C60">
        <w:rPr>
          <w:rFonts w:ascii="Times New Roman" w:eastAsia="Times New Roman" w:hAnsi="Times New Roman" w:cs="Times New Roman"/>
          <w:color w:val="000000"/>
          <w:sz w:val="20"/>
          <w:szCs w:val="20"/>
        </w:rPr>
        <w:t xml:space="preserve"> line. Thick-walled glassware is required to transfer chemicals through an antechamber into one type of equipment maintaining these conditions, which often uses molecular sieves to remove one key contaminant. Many techniques of this type were developed for use with Grignard reagents. For 10 points, glove boxes maintain what type of environment that prevents water and oxygen from interacting with pyrophoric chemicals?</w:t>
      </w:r>
    </w:p>
    <w:p w:rsidR="00A74C60" w:rsidRDefault="00A74C60" w:rsidP="00A74C60">
      <w:pPr>
        <w:spacing w:after="0" w:line="240" w:lineRule="auto"/>
        <w:rPr>
          <w:rFonts w:ascii="Times New Roman" w:eastAsia="Times New Roman" w:hAnsi="Times New Roman" w:cs="Times New Roman"/>
          <w:color w:val="000000"/>
          <w:sz w:val="20"/>
          <w:szCs w:val="20"/>
        </w:rPr>
      </w:pPr>
      <w:r w:rsidRPr="00A74C60">
        <w:rPr>
          <w:rFonts w:ascii="Times New Roman" w:eastAsia="Times New Roman" w:hAnsi="Times New Roman" w:cs="Times New Roman"/>
          <w:color w:val="000000"/>
          <w:sz w:val="20"/>
          <w:szCs w:val="20"/>
        </w:rPr>
        <w:t xml:space="preserve">ANSWER: </w:t>
      </w:r>
      <w:r w:rsidRPr="00A74C60">
        <w:rPr>
          <w:rFonts w:ascii="Times New Roman" w:eastAsia="Times New Roman" w:hAnsi="Times New Roman" w:cs="Times New Roman"/>
          <w:b/>
          <w:bCs/>
          <w:color w:val="000000"/>
          <w:sz w:val="20"/>
          <w:szCs w:val="20"/>
          <w:u w:val="single"/>
        </w:rPr>
        <w:t>air-free</w:t>
      </w:r>
      <w:r w:rsidRPr="00A74C60">
        <w:rPr>
          <w:rFonts w:ascii="Times New Roman" w:eastAsia="Times New Roman" w:hAnsi="Times New Roman" w:cs="Times New Roman"/>
          <w:color w:val="000000"/>
          <w:sz w:val="20"/>
          <w:szCs w:val="20"/>
        </w:rPr>
        <w:t xml:space="preserve"> [or </w:t>
      </w:r>
      <w:r w:rsidRPr="00A74C60">
        <w:rPr>
          <w:rFonts w:ascii="Times New Roman" w:eastAsia="Times New Roman" w:hAnsi="Times New Roman" w:cs="Times New Roman"/>
          <w:b/>
          <w:bCs/>
          <w:color w:val="000000"/>
          <w:sz w:val="20"/>
          <w:szCs w:val="20"/>
          <w:u w:val="single"/>
        </w:rPr>
        <w:t>inert</w:t>
      </w:r>
      <w:r w:rsidRPr="00A74C60">
        <w:rPr>
          <w:rFonts w:ascii="Times New Roman" w:eastAsia="Times New Roman" w:hAnsi="Times New Roman" w:cs="Times New Roman"/>
          <w:color w:val="000000"/>
          <w:sz w:val="20"/>
          <w:szCs w:val="20"/>
        </w:rPr>
        <w:t xml:space="preserve">, accept </w:t>
      </w:r>
      <w:r w:rsidRPr="00A74C60">
        <w:rPr>
          <w:rFonts w:ascii="Times New Roman" w:eastAsia="Times New Roman" w:hAnsi="Times New Roman" w:cs="Times New Roman"/>
          <w:b/>
          <w:bCs/>
          <w:color w:val="000000"/>
          <w:sz w:val="20"/>
          <w:szCs w:val="20"/>
          <w:u w:val="single"/>
        </w:rPr>
        <w:t>oxygen-free</w:t>
      </w:r>
      <w:r w:rsidRPr="00A74C60">
        <w:rPr>
          <w:rFonts w:ascii="Times New Roman" w:eastAsia="Times New Roman" w:hAnsi="Times New Roman" w:cs="Times New Roman"/>
          <w:color w:val="000000"/>
          <w:sz w:val="20"/>
          <w:szCs w:val="20"/>
        </w:rPr>
        <w:t xml:space="preserve"> or </w:t>
      </w:r>
      <w:r w:rsidRPr="00A74C60">
        <w:rPr>
          <w:rFonts w:ascii="Times New Roman" w:eastAsia="Times New Roman" w:hAnsi="Times New Roman" w:cs="Times New Roman"/>
          <w:b/>
          <w:bCs/>
          <w:color w:val="000000"/>
          <w:sz w:val="20"/>
          <w:szCs w:val="20"/>
          <w:u w:val="single"/>
        </w:rPr>
        <w:t>water-free</w:t>
      </w:r>
      <w:r w:rsidRPr="00A74C60">
        <w:rPr>
          <w:rFonts w:ascii="Times New Roman" w:eastAsia="Times New Roman" w:hAnsi="Times New Roman" w:cs="Times New Roman"/>
          <w:color w:val="000000"/>
          <w:sz w:val="20"/>
          <w:szCs w:val="20"/>
        </w:rPr>
        <w:t xml:space="preserve">; accept “in a </w:t>
      </w:r>
      <w:proofErr w:type="spellStart"/>
      <w:r w:rsidRPr="00A74C60">
        <w:rPr>
          <w:rFonts w:ascii="Times New Roman" w:eastAsia="Times New Roman" w:hAnsi="Times New Roman" w:cs="Times New Roman"/>
          <w:b/>
          <w:bCs/>
          <w:color w:val="000000"/>
          <w:sz w:val="20"/>
          <w:szCs w:val="20"/>
          <w:u w:val="single"/>
        </w:rPr>
        <w:t>glovebox</w:t>
      </w:r>
      <w:proofErr w:type="spellEnd"/>
      <w:r w:rsidRPr="00A74C60">
        <w:rPr>
          <w:rFonts w:ascii="Times New Roman" w:eastAsia="Times New Roman" w:hAnsi="Times New Roman" w:cs="Times New Roman"/>
          <w:color w:val="000000"/>
          <w:sz w:val="20"/>
          <w:szCs w:val="20"/>
        </w:rPr>
        <w:t>” before mention; do NOT accept “vacuum”]</w:t>
      </w:r>
    </w:p>
    <w:p w:rsidR="00A74C60" w:rsidRDefault="00A74C60" w:rsidP="00A74C60">
      <w:pPr>
        <w:spacing w:after="0" w:line="240" w:lineRule="auto"/>
        <w:rPr>
          <w:rFonts w:ascii="Times New Roman" w:eastAsia="Times New Roman" w:hAnsi="Times New Roman" w:cs="Times New Roman"/>
          <w:b/>
          <w:bCs/>
          <w:color w:val="000000"/>
          <w:sz w:val="20"/>
          <w:szCs w:val="20"/>
        </w:rPr>
      </w:pPr>
    </w:p>
    <w:p w:rsidR="00A74C60" w:rsidRPr="00A74C60" w:rsidRDefault="00A74C60" w:rsidP="00A74C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6. </w:t>
      </w:r>
      <w:r w:rsidRPr="00A74C60">
        <w:rPr>
          <w:rFonts w:ascii="Times New Roman" w:eastAsia="Times New Roman" w:hAnsi="Times New Roman" w:cs="Times New Roman"/>
          <w:b/>
          <w:bCs/>
          <w:color w:val="000000"/>
          <w:sz w:val="20"/>
          <w:szCs w:val="20"/>
        </w:rPr>
        <w:t xml:space="preserve">The parameter product of one of these entities is equal to lambda over pi, and the parameter “M-squared” is found by taking the ratio of the BPP of a given entity with the BPP of one of these. A delay term in the expression governing these entities is equal to negative </w:t>
      </w:r>
      <w:proofErr w:type="spellStart"/>
      <w:r w:rsidRPr="00A74C60">
        <w:rPr>
          <w:rFonts w:ascii="Times New Roman" w:eastAsia="Times New Roman" w:hAnsi="Times New Roman" w:cs="Times New Roman"/>
          <w:b/>
          <w:bCs/>
          <w:color w:val="000000"/>
          <w:sz w:val="20"/>
          <w:szCs w:val="20"/>
        </w:rPr>
        <w:t>i</w:t>
      </w:r>
      <w:proofErr w:type="spellEnd"/>
      <w:r w:rsidRPr="00A74C60">
        <w:rPr>
          <w:rFonts w:ascii="Times New Roman" w:eastAsia="Times New Roman" w:hAnsi="Times New Roman" w:cs="Times New Roman"/>
          <w:b/>
          <w:bCs/>
          <w:color w:val="000000"/>
          <w:sz w:val="20"/>
          <w:szCs w:val="20"/>
        </w:rPr>
        <w:t xml:space="preserve"> times the inverse tangent of a normalized z-coordinate and is called the </w:t>
      </w:r>
      <w:proofErr w:type="spellStart"/>
      <w:r w:rsidRPr="00A74C60">
        <w:rPr>
          <w:rFonts w:ascii="Times New Roman" w:eastAsia="Times New Roman" w:hAnsi="Times New Roman" w:cs="Times New Roman"/>
          <w:b/>
          <w:bCs/>
          <w:color w:val="000000"/>
          <w:sz w:val="20"/>
          <w:szCs w:val="20"/>
        </w:rPr>
        <w:t>Guoy</w:t>
      </w:r>
      <w:proofErr w:type="spellEnd"/>
      <w:r w:rsidRPr="00A74C60">
        <w:rPr>
          <w:rFonts w:ascii="Times New Roman" w:eastAsia="Times New Roman" w:hAnsi="Times New Roman" w:cs="Times New Roman"/>
          <w:b/>
          <w:bCs/>
          <w:color w:val="000000"/>
          <w:sz w:val="20"/>
          <w:szCs w:val="20"/>
        </w:rPr>
        <w:t xml:space="preserve"> shift. At the Rayleigh length, the width of one of these constructs is equal to the square root of two times their width at their narrowest point, which can be specified from the imaginary part of their complex parameter q. The paraxial form of the Helmholtz equation governs these (*)</w:t>
      </w:r>
      <w:r w:rsidRPr="00A74C60">
        <w:rPr>
          <w:rFonts w:ascii="Times New Roman" w:eastAsia="Times New Roman" w:hAnsi="Times New Roman" w:cs="Times New Roman"/>
          <w:color w:val="000000"/>
          <w:sz w:val="20"/>
          <w:szCs w:val="20"/>
        </w:rPr>
        <w:t xml:space="preserve"> idealized entities, whose governing equation can be combined with a Laguerre polynomial to describe all orders of TEM modes. Diffractive elements can transform them into top-hat or flat-top profiles, and their narrowest point is called their waist. These idealized entities are the lowest-order transverse modes of an ideal optical resonator. For 10 points, name this ideal type of laser beam whose irradiance can be approximated by using a normal distribution.</w:t>
      </w:r>
    </w:p>
    <w:p w:rsidR="00A74C60" w:rsidRDefault="00A74C60" w:rsidP="00A74C60">
      <w:pPr>
        <w:spacing w:after="0" w:line="240" w:lineRule="auto"/>
        <w:rPr>
          <w:rFonts w:ascii="Times New Roman" w:eastAsia="Times New Roman" w:hAnsi="Times New Roman" w:cs="Times New Roman"/>
          <w:b/>
          <w:bCs/>
          <w:color w:val="000000"/>
          <w:sz w:val="20"/>
          <w:szCs w:val="20"/>
        </w:rPr>
      </w:pPr>
      <w:r w:rsidRPr="00A74C60">
        <w:rPr>
          <w:rFonts w:ascii="Times New Roman" w:eastAsia="Times New Roman" w:hAnsi="Times New Roman" w:cs="Times New Roman"/>
          <w:color w:val="000000"/>
          <w:sz w:val="20"/>
          <w:szCs w:val="20"/>
        </w:rPr>
        <w:t xml:space="preserve">ANSWER: </w:t>
      </w:r>
      <w:r w:rsidRPr="00A74C60">
        <w:rPr>
          <w:rFonts w:ascii="Times New Roman" w:eastAsia="Times New Roman" w:hAnsi="Times New Roman" w:cs="Times New Roman"/>
          <w:b/>
          <w:bCs/>
          <w:color w:val="000000"/>
          <w:sz w:val="20"/>
          <w:szCs w:val="20"/>
          <w:u w:val="single"/>
        </w:rPr>
        <w:t>Gaussian</w:t>
      </w:r>
      <w:r w:rsidRPr="00A74C60">
        <w:rPr>
          <w:rFonts w:ascii="Times New Roman" w:eastAsia="Times New Roman" w:hAnsi="Times New Roman" w:cs="Times New Roman"/>
          <w:color w:val="000000"/>
          <w:sz w:val="20"/>
          <w:szCs w:val="20"/>
        </w:rPr>
        <w:t xml:space="preserve"> beam [prompt on beam, laser, laser beam, ideal laser beam, zero-order laser beam, light beam, transverse mode of a laser, </w:t>
      </w:r>
      <w:proofErr w:type="spellStart"/>
      <w:r w:rsidRPr="00A74C60">
        <w:rPr>
          <w:rFonts w:ascii="Times New Roman" w:eastAsia="Times New Roman" w:hAnsi="Times New Roman" w:cs="Times New Roman"/>
          <w:color w:val="000000"/>
          <w:sz w:val="20"/>
          <w:szCs w:val="20"/>
        </w:rPr>
        <w:t>etc</w:t>
      </w:r>
      <w:proofErr w:type="spellEnd"/>
      <w:r w:rsidRPr="00A74C60">
        <w:rPr>
          <w:rFonts w:ascii="Times New Roman" w:eastAsia="Times New Roman" w:hAnsi="Times New Roman" w:cs="Times New Roman"/>
          <w:color w:val="000000"/>
          <w:sz w:val="20"/>
          <w:szCs w:val="20"/>
        </w:rPr>
        <w:t>]</w:t>
      </w:r>
    </w:p>
    <w:p w:rsidR="00A74C60" w:rsidRDefault="00A74C60" w:rsidP="00A74C60">
      <w:pPr>
        <w:spacing w:after="0" w:line="240" w:lineRule="auto"/>
        <w:rPr>
          <w:rFonts w:ascii="Times New Roman" w:eastAsia="Times New Roman" w:hAnsi="Times New Roman" w:cs="Times New Roman"/>
          <w:b/>
          <w:bCs/>
          <w:color w:val="000000"/>
          <w:sz w:val="20"/>
          <w:szCs w:val="20"/>
        </w:rPr>
      </w:pPr>
    </w:p>
    <w:p w:rsidR="00A74C60" w:rsidRPr="00A74C60" w:rsidRDefault="00A74C60" w:rsidP="00A74C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7. </w:t>
      </w:r>
      <w:r w:rsidRPr="00A74C60">
        <w:rPr>
          <w:rFonts w:ascii="Times New Roman" w:eastAsia="Times New Roman" w:hAnsi="Times New Roman" w:cs="Times New Roman"/>
          <w:b/>
          <w:bCs/>
          <w:color w:val="000000"/>
          <w:sz w:val="20"/>
          <w:szCs w:val="20"/>
        </w:rPr>
        <w:t>One component of this complex is mutated in the blind-drunk mouse. One protein found in this complex contains an H-a-b-c regulatory domain, whose “closed” conformation is stabilized by Munc18. A cytoplasmic protein that localizes to this complex is inhibited to N-</w:t>
      </w:r>
      <w:proofErr w:type="spellStart"/>
      <w:r w:rsidRPr="00A74C60">
        <w:rPr>
          <w:rFonts w:ascii="Times New Roman" w:eastAsia="Times New Roman" w:hAnsi="Times New Roman" w:cs="Times New Roman"/>
          <w:b/>
          <w:bCs/>
          <w:color w:val="000000"/>
          <w:sz w:val="20"/>
          <w:szCs w:val="20"/>
        </w:rPr>
        <w:t>methylamide</w:t>
      </w:r>
      <w:proofErr w:type="spellEnd"/>
      <w:r w:rsidRPr="00A74C60">
        <w:rPr>
          <w:rFonts w:ascii="Times New Roman" w:eastAsia="Times New Roman" w:hAnsi="Times New Roman" w:cs="Times New Roman"/>
          <w:b/>
          <w:bCs/>
          <w:color w:val="000000"/>
          <w:sz w:val="20"/>
          <w:szCs w:val="20"/>
        </w:rPr>
        <w:t xml:space="preserve">; that protein is responsible for recycling elements of this complex and is called NSF. Members of this complex are cleaved by </w:t>
      </w:r>
      <w:proofErr w:type="spellStart"/>
      <w:r w:rsidRPr="00A74C60">
        <w:rPr>
          <w:rFonts w:ascii="Times New Roman" w:eastAsia="Times New Roman" w:hAnsi="Times New Roman" w:cs="Times New Roman"/>
          <w:b/>
          <w:bCs/>
          <w:color w:val="000000"/>
          <w:sz w:val="20"/>
          <w:szCs w:val="20"/>
        </w:rPr>
        <w:t>tetanospasmin</w:t>
      </w:r>
      <w:proofErr w:type="spellEnd"/>
      <w:r w:rsidRPr="00A74C60">
        <w:rPr>
          <w:rFonts w:ascii="Times New Roman" w:eastAsia="Times New Roman" w:hAnsi="Times New Roman" w:cs="Times New Roman"/>
          <w:b/>
          <w:bCs/>
          <w:color w:val="000000"/>
          <w:sz w:val="20"/>
          <w:szCs w:val="20"/>
        </w:rPr>
        <w:t xml:space="preserve"> and (*)</w:t>
      </w:r>
      <w:r w:rsidRPr="00A74C60">
        <w:rPr>
          <w:rFonts w:ascii="Times New Roman" w:eastAsia="Times New Roman" w:hAnsi="Times New Roman" w:cs="Times New Roman"/>
          <w:color w:val="000000"/>
          <w:sz w:val="20"/>
          <w:szCs w:val="20"/>
        </w:rPr>
        <w:t xml:space="preserve"> botulinum toxin; those members are </w:t>
      </w:r>
      <w:proofErr w:type="spellStart"/>
      <w:r w:rsidRPr="00A74C60">
        <w:rPr>
          <w:rFonts w:ascii="Times New Roman" w:eastAsia="Times New Roman" w:hAnsi="Times New Roman" w:cs="Times New Roman"/>
          <w:color w:val="000000"/>
          <w:sz w:val="20"/>
          <w:szCs w:val="20"/>
        </w:rPr>
        <w:t>synaptobrevin</w:t>
      </w:r>
      <w:proofErr w:type="spellEnd"/>
      <w:r w:rsidRPr="00A74C60">
        <w:rPr>
          <w:rFonts w:ascii="Times New Roman" w:eastAsia="Times New Roman" w:hAnsi="Times New Roman" w:cs="Times New Roman"/>
          <w:color w:val="000000"/>
          <w:sz w:val="20"/>
          <w:szCs w:val="20"/>
        </w:rPr>
        <w:t xml:space="preserve"> and SNAP-25. The calcium-sensitive protein </w:t>
      </w:r>
      <w:proofErr w:type="spellStart"/>
      <w:r w:rsidRPr="00A74C60">
        <w:rPr>
          <w:rFonts w:ascii="Times New Roman" w:eastAsia="Times New Roman" w:hAnsi="Times New Roman" w:cs="Times New Roman"/>
          <w:color w:val="000000"/>
          <w:sz w:val="20"/>
          <w:szCs w:val="20"/>
        </w:rPr>
        <w:t>synaptotagmin</w:t>
      </w:r>
      <w:proofErr w:type="spellEnd"/>
      <w:r w:rsidRPr="00A74C60">
        <w:rPr>
          <w:rFonts w:ascii="Times New Roman" w:eastAsia="Times New Roman" w:hAnsi="Times New Roman" w:cs="Times New Roman"/>
          <w:color w:val="000000"/>
          <w:sz w:val="20"/>
          <w:szCs w:val="20"/>
        </w:rPr>
        <w:t xml:space="preserve"> is responsible for triggering a conformational change in this complex, which causes the release of neurotransmitters. These proteins come in v and t varieties, which are present on vesicles and target membranes. For 10 points, name these zipper-like proteins that are responsible for fusing membranes together in vesicular transport.</w:t>
      </w:r>
    </w:p>
    <w:p w:rsidR="00A74C60" w:rsidRDefault="00A74C60" w:rsidP="00A74C60">
      <w:pPr>
        <w:spacing w:after="0" w:line="240" w:lineRule="auto"/>
        <w:rPr>
          <w:rFonts w:ascii="Times New Roman" w:eastAsia="Times New Roman" w:hAnsi="Times New Roman" w:cs="Times New Roman"/>
          <w:color w:val="000000"/>
          <w:sz w:val="20"/>
          <w:szCs w:val="20"/>
        </w:rPr>
      </w:pPr>
      <w:r w:rsidRPr="00A74C60">
        <w:rPr>
          <w:rFonts w:ascii="Times New Roman" w:eastAsia="Times New Roman" w:hAnsi="Times New Roman" w:cs="Times New Roman"/>
          <w:color w:val="000000"/>
          <w:sz w:val="20"/>
          <w:szCs w:val="20"/>
        </w:rPr>
        <w:t xml:space="preserve">ANSWER: </w:t>
      </w:r>
      <w:r w:rsidRPr="00A74C60">
        <w:rPr>
          <w:rFonts w:ascii="Times New Roman" w:eastAsia="Times New Roman" w:hAnsi="Times New Roman" w:cs="Times New Roman"/>
          <w:b/>
          <w:bCs/>
          <w:color w:val="000000"/>
          <w:sz w:val="20"/>
          <w:szCs w:val="20"/>
          <w:u w:val="single"/>
        </w:rPr>
        <w:t>SNARE</w:t>
      </w:r>
      <w:r w:rsidRPr="00A74C60">
        <w:rPr>
          <w:rFonts w:ascii="Times New Roman" w:eastAsia="Times New Roman" w:hAnsi="Times New Roman" w:cs="Times New Roman"/>
          <w:color w:val="000000"/>
          <w:sz w:val="20"/>
          <w:szCs w:val="20"/>
        </w:rPr>
        <w:t xml:space="preserve"> [or </w:t>
      </w:r>
      <w:r w:rsidRPr="00A74C60">
        <w:rPr>
          <w:rFonts w:ascii="Times New Roman" w:eastAsia="Times New Roman" w:hAnsi="Times New Roman" w:cs="Times New Roman"/>
          <w:b/>
          <w:bCs/>
          <w:color w:val="000000"/>
          <w:sz w:val="20"/>
          <w:szCs w:val="20"/>
          <w:u w:val="single"/>
        </w:rPr>
        <w:t>soluble NSF attachment protein recepto</w:t>
      </w:r>
      <w:r w:rsidRPr="00A74C60">
        <w:rPr>
          <w:rFonts w:ascii="Times New Roman" w:eastAsia="Times New Roman" w:hAnsi="Times New Roman" w:cs="Times New Roman"/>
          <w:color w:val="000000"/>
          <w:sz w:val="20"/>
          <w:szCs w:val="20"/>
        </w:rPr>
        <w:t>r]</w:t>
      </w:r>
    </w:p>
    <w:p w:rsidR="00A74C60" w:rsidRDefault="00A74C60" w:rsidP="00A74C60">
      <w:pPr>
        <w:spacing w:after="0" w:line="240" w:lineRule="auto"/>
        <w:rPr>
          <w:rFonts w:ascii="Times New Roman" w:eastAsia="Times New Roman" w:hAnsi="Times New Roman" w:cs="Times New Roman"/>
          <w:color w:val="000000"/>
          <w:sz w:val="20"/>
          <w:szCs w:val="20"/>
        </w:rPr>
      </w:pPr>
    </w:p>
    <w:p w:rsidR="00A74C60" w:rsidRPr="00A74C60" w:rsidRDefault="00A74C60" w:rsidP="00A74C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8. </w:t>
      </w:r>
      <w:r w:rsidRPr="00A74C60">
        <w:rPr>
          <w:rFonts w:ascii="Times New Roman" w:eastAsia="Times New Roman" w:hAnsi="Times New Roman" w:cs="Times New Roman"/>
          <w:b/>
          <w:bCs/>
          <w:color w:val="000000"/>
          <w:sz w:val="20"/>
          <w:szCs w:val="20"/>
        </w:rPr>
        <w:t>The largest known structure in the universe, the Hercules-Corona Borealis Great Wall, was mapped using these events. The Band function is used to describe the spectra of these objects, and their flux shows a four-part power law distribution with a blackbody tail. One device used to map these events contains the BAT and XRT instruments and is named for its very fast slew rate. These phenomena show a delay between low-energy and high-energy phases known as spectral lag. As these events slow down and fade, they exhibit a power-law decay in their afterglow due to a “jet break”. One of these events occurring during the (*)</w:t>
      </w:r>
      <w:r w:rsidRPr="00A74C60">
        <w:rPr>
          <w:rFonts w:ascii="Times New Roman" w:eastAsia="Times New Roman" w:hAnsi="Times New Roman" w:cs="Times New Roman"/>
          <w:color w:val="000000"/>
          <w:sz w:val="20"/>
          <w:szCs w:val="20"/>
        </w:rPr>
        <w:t xml:space="preserve"> Super Bowl nearly overloaded the EGRET instrument.  The Swift mission, BATSE mission and Compton observatory are used to detect them, which may have caused the Ordovician-Silurian extinction. The short-hard ones are believed to be caused by mergers of compact objects, and the </w:t>
      </w:r>
      <w:proofErr w:type="spellStart"/>
      <w:r w:rsidRPr="00A74C60">
        <w:rPr>
          <w:rFonts w:ascii="Times New Roman" w:eastAsia="Times New Roman" w:hAnsi="Times New Roman" w:cs="Times New Roman"/>
          <w:color w:val="000000"/>
          <w:sz w:val="20"/>
          <w:szCs w:val="20"/>
        </w:rPr>
        <w:t>collapsar</w:t>
      </w:r>
      <w:proofErr w:type="spellEnd"/>
      <w:r w:rsidRPr="00A74C60">
        <w:rPr>
          <w:rFonts w:ascii="Times New Roman" w:eastAsia="Times New Roman" w:hAnsi="Times New Roman" w:cs="Times New Roman"/>
          <w:color w:val="000000"/>
          <w:sz w:val="20"/>
          <w:szCs w:val="20"/>
        </w:rPr>
        <w:t xml:space="preserve"> and </w:t>
      </w:r>
      <w:proofErr w:type="spellStart"/>
      <w:r w:rsidRPr="00A74C60">
        <w:rPr>
          <w:rFonts w:ascii="Times New Roman" w:eastAsia="Times New Roman" w:hAnsi="Times New Roman" w:cs="Times New Roman"/>
          <w:color w:val="000000"/>
          <w:sz w:val="20"/>
          <w:szCs w:val="20"/>
        </w:rPr>
        <w:t>hypernova</w:t>
      </w:r>
      <w:proofErr w:type="spellEnd"/>
      <w:r w:rsidRPr="00A74C60">
        <w:rPr>
          <w:rFonts w:ascii="Times New Roman" w:eastAsia="Times New Roman" w:hAnsi="Times New Roman" w:cs="Times New Roman"/>
          <w:color w:val="000000"/>
          <w:sz w:val="20"/>
          <w:szCs w:val="20"/>
        </w:rPr>
        <w:t xml:space="preserve"> models are used to explain their more common long-soft variety. For 10 points, name these energetic events in astrophysics that are named for the high frequency radiation they emit.</w:t>
      </w:r>
    </w:p>
    <w:p w:rsidR="00A74C60" w:rsidRDefault="00A74C60" w:rsidP="00A74C60">
      <w:pPr>
        <w:spacing w:after="0"/>
        <w:rPr>
          <w:rFonts w:ascii="Times New Roman" w:eastAsia="Times New Roman" w:hAnsi="Times New Roman" w:cs="Times New Roman"/>
          <w:color w:val="000000"/>
          <w:sz w:val="20"/>
          <w:szCs w:val="20"/>
        </w:rPr>
      </w:pPr>
      <w:r w:rsidRPr="00A74C60">
        <w:rPr>
          <w:rFonts w:ascii="Times New Roman" w:eastAsia="Times New Roman" w:hAnsi="Times New Roman" w:cs="Times New Roman"/>
          <w:color w:val="000000"/>
          <w:sz w:val="20"/>
          <w:szCs w:val="20"/>
        </w:rPr>
        <w:t xml:space="preserve">ANSWER: </w:t>
      </w:r>
      <w:r w:rsidRPr="00A74C60">
        <w:rPr>
          <w:rFonts w:ascii="Times New Roman" w:eastAsia="Times New Roman" w:hAnsi="Times New Roman" w:cs="Times New Roman"/>
          <w:b/>
          <w:bCs/>
          <w:color w:val="000000"/>
          <w:sz w:val="20"/>
          <w:szCs w:val="20"/>
          <w:u w:val="single"/>
        </w:rPr>
        <w:t>gamma ray bursts</w:t>
      </w:r>
      <w:r w:rsidRPr="00A74C60">
        <w:rPr>
          <w:rFonts w:ascii="Times New Roman" w:eastAsia="Times New Roman" w:hAnsi="Times New Roman" w:cs="Times New Roman"/>
          <w:color w:val="000000"/>
          <w:sz w:val="20"/>
          <w:szCs w:val="20"/>
        </w:rPr>
        <w:t xml:space="preserve"> [or </w:t>
      </w:r>
      <w:r w:rsidRPr="00A74C60">
        <w:rPr>
          <w:rFonts w:ascii="Times New Roman" w:eastAsia="Times New Roman" w:hAnsi="Times New Roman" w:cs="Times New Roman"/>
          <w:b/>
          <w:bCs/>
          <w:color w:val="000000"/>
          <w:sz w:val="20"/>
          <w:szCs w:val="20"/>
          <w:u w:val="single"/>
        </w:rPr>
        <w:t>GRB</w:t>
      </w:r>
      <w:r w:rsidRPr="00A74C60">
        <w:rPr>
          <w:rFonts w:ascii="Times New Roman" w:eastAsia="Times New Roman" w:hAnsi="Times New Roman" w:cs="Times New Roman"/>
          <w:color w:val="000000"/>
          <w:sz w:val="20"/>
          <w:szCs w:val="20"/>
        </w:rPr>
        <w:t>]</w:t>
      </w:r>
    </w:p>
    <w:p w:rsidR="00A74C60" w:rsidRPr="00A74C60" w:rsidRDefault="00A74C60" w:rsidP="00A74C60">
      <w:pPr>
        <w:spacing w:after="0"/>
        <w:rPr>
          <w:rFonts w:ascii="Times New Roman" w:hAnsi="Times New Roman" w:cs="Times New Roman"/>
          <w:sz w:val="20"/>
          <w:szCs w:val="20"/>
        </w:rPr>
      </w:pPr>
    </w:p>
    <w:p w:rsidR="00A74C60" w:rsidRDefault="00A74C60" w:rsidP="00A74C60">
      <w:pPr>
        <w:pStyle w:val="NormalWeb"/>
        <w:shd w:val="clear" w:color="auto" w:fill="FFFFFF"/>
        <w:spacing w:before="0" w:beforeAutospacing="0" w:after="0" w:afterAutospacing="0"/>
        <w:rPr>
          <w:b/>
          <w:sz w:val="20"/>
          <w:szCs w:val="20"/>
        </w:rPr>
      </w:pPr>
    </w:p>
    <w:p w:rsidR="00A74C60" w:rsidRDefault="00A74C60" w:rsidP="00A74C60">
      <w:pPr>
        <w:pStyle w:val="NormalWeb"/>
        <w:shd w:val="clear" w:color="auto" w:fill="FFFFFF"/>
        <w:spacing w:before="0" w:beforeAutospacing="0" w:after="0" w:afterAutospacing="0"/>
        <w:rPr>
          <w:b/>
          <w:sz w:val="20"/>
          <w:szCs w:val="20"/>
        </w:rPr>
      </w:pPr>
    </w:p>
    <w:p w:rsidR="00A74C60" w:rsidRDefault="00A74C60" w:rsidP="00A74C60">
      <w:pPr>
        <w:pStyle w:val="NormalWeb"/>
        <w:shd w:val="clear" w:color="auto" w:fill="FFFFFF"/>
        <w:spacing w:before="0" w:beforeAutospacing="0" w:after="0" w:afterAutospacing="0"/>
        <w:rPr>
          <w:b/>
          <w:sz w:val="20"/>
          <w:szCs w:val="20"/>
        </w:rPr>
      </w:pPr>
    </w:p>
    <w:p w:rsidR="00A74C60" w:rsidRDefault="00A74C60" w:rsidP="00A74C60">
      <w:pPr>
        <w:pStyle w:val="NormalWeb"/>
        <w:shd w:val="clear" w:color="auto" w:fill="FFFFFF"/>
        <w:spacing w:before="0" w:beforeAutospacing="0" w:after="0" w:afterAutospacing="0"/>
        <w:rPr>
          <w:b/>
          <w:sz w:val="20"/>
          <w:szCs w:val="20"/>
        </w:rPr>
      </w:pPr>
    </w:p>
    <w:p w:rsidR="00A74C60" w:rsidRDefault="00A74C60" w:rsidP="00A74C60">
      <w:pPr>
        <w:pStyle w:val="NormalWeb"/>
        <w:shd w:val="clear" w:color="auto" w:fill="FFFFFF"/>
        <w:spacing w:before="0" w:beforeAutospacing="0" w:after="0" w:afterAutospacing="0"/>
        <w:rPr>
          <w:b/>
          <w:sz w:val="20"/>
          <w:szCs w:val="20"/>
        </w:rPr>
      </w:pPr>
    </w:p>
    <w:p w:rsidR="00A74C60" w:rsidRDefault="00A74C60" w:rsidP="00A74C60">
      <w:pPr>
        <w:pStyle w:val="NormalWeb"/>
        <w:shd w:val="clear" w:color="auto" w:fill="FFFFFF"/>
        <w:spacing w:before="0" w:beforeAutospacing="0" w:after="0" w:afterAutospacing="0"/>
        <w:rPr>
          <w:b/>
          <w:sz w:val="20"/>
          <w:szCs w:val="20"/>
        </w:rPr>
      </w:pPr>
    </w:p>
    <w:p w:rsidR="00A74C60" w:rsidRPr="00A74C60" w:rsidRDefault="00A74C60" w:rsidP="00A74C60">
      <w:pPr>
        <w:pStyle w:val="NormalWeb"/>
        <w:shd w:val="clear" w:color="auto" w:fill="FFFFFF"/>
        <w:spacing w:before="0" w:beforeAutospacing="0" w:after="0" w:afterAutospacing="0"/>
        <w:rPr>
          <w:sz w:val="20"/>
          <w:szCs w:val="20"/>
        </w:rPr>
      </w:pPr>
      <w:r>
        <w:rPr>
          <w:b/>
          <w:sz w:val="20"/>
          <w:szCs w:val="20"/>
        </w:rPr>
        <w:lastRenderedPageBreak/>
        <w:t xml:space="preserve">9. </w:t>
      </w:r>
      <w:r w:rsidRPr="00A74C60">
        <w:rPr>
          <w:b/>
          <w:sz w:val="20"/>
          <w:szCs w:val="20"/>
        </w:rPr>
        <w:t xml:space="preserve">When this character was in danger of losing his intelligence, he was cured by a kiss from </w:t>
      </w:r>
      <w:proofErr w:type="spellStart"/>
      <w:r w:rsidRPr="00A74C60">
        <w:rPr>
          <w:b/>
          <w:sz w:val="20"/>
          <w:szCs w:val="20"/>
        </w:rPr>
        <w:t>Infectia</w:t>
      </w:r>
      <w:proofErr w:type="spellEnd"/>
      <w:r w:rsidRPr="00A74C60">
        <w:rPr>
          <w:b/>
          <w:sz w:val="20"/>
          <w:szCs w:val="20"/>
        </w:rPr>
        <w:t xml:space="preserve">. He once dated the librarian Vera Cantor and the poet Bernard writes about this man’s feet. Carl </w:t>
      </w:r>
      <w:proofErr w:type="spellStart"/>
      <w:r w:rsidRPr="00A74C60">
        <w:rPr>
          <w:b/>
          <w:sz w:val="20"/>
          <w:szCs w:val="20"/>
        </w:rPr>
        <w:t>Maddicks</w:t>
      </w:r>
      <w:proofErr w:type="spellEnd"/>
      <w:r w:rsidRPr="00A74C60">
        <w:rPr>
          <w:b/>
          <w:sz w:val="20"/>
          <w:szCs w:val="20"/>
        </w:rPr>
        <w:t xml:space="preserve"> kidnaps him to cure </w:t>
      </w:r>
      <w:proofErr w:type="spellStart"/>
      <w:r w:rsidRPr="00A74C60">
        <w:rPr>
          <w:b/>
          <w:sz w:val="20"/>
          <w:szCs w:val="20"/>
        </w:rPr>
        <w:t>Maddicks</w:t>
      </w:r>
      <w:proofErr w:type="spellEnd"/>
      <w:r w:rsidRPr="00A74C60">
        <w:rPr>
          <w:b/>
          <w:sz w:val="20"/>
          <w:szCs w:val="20"/>
        </w:rPr>
        <w:t>’ son, Artie. This character dramatically changes appearance while working at the Brand Corporation. He makes the unethical decision to give information to Mister Sinister during his obsessive attempt to find a cure for the Legacy Virus. This character’s “Dark” alter ego was a refugee from the (*)</w:t>
      </w:r>
      <w:r w:rsidRPr="00A74C60">
        <w:rPr>
          <w:sz w:val="20"/>
          <w:szCs w:val="20"/>
        </w:rPr>
        <w:t xml:space="preserve"> Age of Apocalypse. He broke up with his girlfriend Trish Trilby after being accused of sexual deviancy when he developed a more feline appearance. This character originally simply had big arms and feet as one of Professor Xavier’s original students. For 10 points, name this member of the X-Men who typically has blue fur.</w:t>
      </w:r>
    </w:p>
    <w:p w:rsidR="00A74C60" w:rsidRDefault="00A74C60" w:rsidP="00A74C60">
      <w:pPr>
        <w:pStyle w:val="NormalWeb"/>
        <w:shd w:val="clear" w:color="auto" w:fill="FFFFFF"/>
        <w:spacing w:before="0" w:beforeAutospacing="0" w:after="0" w:afterAutospacing="0"/>
        <w:rPr>
          <w:rFonts w:ascii="Arial" w:hAnsi="Arial" w:cs="Arial"/>
          <w:color w:val="222222"/>
          <w:sz w:val="20"/>
          <w:szCs w:val="20"/>
        </w:rPr>
      </w:pPr>
      <w:r w:rsidRPr="00A74C60">
        <w:rPr>
          <w:sz w:val="20"/>
          <w:szCs w:val="20"/>
        </w:rPr>
        <w:t>ANSWER:</w:t>
      </w:r>
      <w:r w:rsidRPr="00A74C60">
        <w:rPr>
          <w:rStyle w:val="apple-converted-space"/>
          <w:sz w:val="20"/>
          <w:szCs w:val="20"/>
        </w:rPr>
        <w:t> </w:t>
      </w:r>
      <w:r w:rsidRPr="00A74C60">
        <w:rPr>
          <w:b/>
          <w:bCs/>
          <w:sz w:val="20"/>
          <w:szCs w:val="20"/>
          <w:u w:val="single"/>
        </w:rPr>
        <w:t>Beast</w:t>
      </w:r>
      <w:r w:rsidRPr="00A74C60">
        <w:rPr>
          <w:rStyle w:val="apple-converted-space"/>
          <w:sz w:val="20"/>
          <w:szCs w:val="20"/>
        </w:rPr>
        <w:t> </w:t>
      </w:r>
      <w:r w:rsidRPr="00A74C60">
        <w:rPr>
          <w:sz w:val="20"/>
          <w:szCs w:val="20"/>
        </w:rPr>
        <w:t>[accept</w:t>
      </w:r>
      <w:r w:rsidRPr="00A74C60">
        <w:rPr>
          <w:rStyle w:val="apple-converted-space"/>
          <w:sz w:val="20"/>
          <w:szCs w:val="20"/>
        </w:rPr>
        <w:t> </w:t>
      </w:r>
      <w:r w:rsidRPr="00A74C60">
        <w:rPr>
          <w:b/>
          <w:bCs/>
          <w:sz w:val="20"/>
          <w:szCs w:val="20"/>
          <w:u w:val="single"/>
        </w:rPr>
        <w:t>Henry</w:t>
      </w:r>
      <w:r w:rsidRPr="00A74C60">
        <w:rPr>
          <w:sz w:val="20"/>
          <w:szCs w:val="20"/>
        </w:rPr>
        <w:t>,</w:t>
      </w:r>
      <w:r w:rsidRPr="00A74C60">
        <w:rPr>
          <w:rStyle w:val="apple-converted-space"/>
          <w:sz w:val="20"/>
          <w:szCs w:val="20"/>
        </w:rPr>
        <w:t> </w:t>
      </w:r>
      <w:r w:rsidRPr="00A74C60">
        <w:rPr>
          <w:b/>
          <w:bCs/>
          <w:sz w:val="20"/>
          <w:szCs w:val="20"/>
          <w:u w:val="single"/>
        </w:rPr>
        <w:t>Hank</w:t>
      </w:r>
      <w:r w:rsidRPr="00A74C60">
        <w:rPr>
          <w:sz w:val="20"/>
          <w:szCs w:val="20"/>
        </w:rPr>
        <w:t>, or</w:t>
      </w:r>
      <w:r w:rsidRPr="00A74C60">
        <w:rPr>
          <w:rStyle w:val="apple-converted-space"/>
          <w:sz w:val="20"/>
          <w:szCs w:val="20"/>
        </w:rPr>
        <w:t> </w:t>
      </w:r>
      <w:r w:rsidRPr="00A74C60">
        <w:rPr>
          <w:b/>
          <w:bCs/>
          <w:sz w:val="20"/>
          <w:szCs w:val="20"/>
          <w:u w:val="single"/>
        </w:rPr>
        <w:t>McCoy</w:t>
      </w:r>
      <w:r>
        <w:rPr>
          <w:rFonts w:ascii="Arial" w:hAnsi="Arial" w:cs="Arial"/>
          <w:color w:val="222222"/>
          <w:sz w:val="20"/>
          <w:szCs w:val="20"/>
        </w:rPr>
        <w:t>]</w:t>
      </w:r>
    </w:p>
    <w:p w:rsidR="00A74C60" w:rsidRDefault="00A74C60" w:rsidP="00A74C60">
      <w:pPr>
        <w:pStyle w:val="NormalWeb"/>
        <w:shd w:val="clear" w:color="auto" w:fill="FFFFFF"/>
        <w:spacing w:before="0" w:beforeAutospacing="0" w:after="0" w:afterAutospacing="0"/>
        <w:rPr>
          <w:rFonts w:ascii="Arial" w:hAnsi="Arial" w:cs="Arial"/>
          <w:color w:val="222222"/>
          <w:sz w:val="16"/>
          <w:szCs w:val="16"/>
        </w:rPr>
      </w:pPr>
    </w:p>
    <w:p w:rsidR="00A74C60" w:rsidRPr="00A74C60" w:rsidRDefault="00A74C60" w:rsidP="00A74C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10. </w:t>
      </w:r>
      <w:r w:rsidRPr="00A74C60">
        <w:rPr>
          <w:rFonts w:ascii="Times New Roman" w:eastAsia="Times New Roman" w:hAnsi="Times New Roman" w:cs="Times New Roman"/>
          <w:b/>
          <w:bCs/>
          <w:color w:val="000000"/>
          <w:sz w:val="20"/>
          <w:szCs w:val="20"/>
        </w:rPr>
        <w:t xml:space="preserve">This process is inhibited in culture by 3-methyladenine, and one method of activating this process occurs when galectin-8 binds to NDP52. ULK complexes are responsible for triggering this process, and it is inhibited by the action of Beclin-1 and PI3-Kinase. This process can be assayed for by </w:t>
      </w:r>
      <w:proofErr w:type="spellStart"/>
      <w:r w:rsidRPr="00A74C60">
        <w:rPr>
          <w:rFonts w:ascii="Times New Roman" w:eastAsia="Times New Roman" w:hAnsi="Times New Roman" w:cs="Times New Roman"/>
          <w:b/>
          <w:bCs/>
          <w:color w:val="000000"/>
          <w:sz w:val="20"/>
          <w:szCs w:val="20"/>
        </w:rPr>
        <w:t>immunoblotting</w:t>
      </w:r>
      <w:proofErr w:type="spellEnd"/>
      <w:r w:rsidRPr="00A74C60">
        <w:rPr>
          <w:rFonts w:ascii="Times New Roman" w:eastAsia="Times New Roman" w:hAnsi="Times New Roman" w:cs="Times New Roman"/>
          <w:b/>
          <w:bCs/>
          <w:color w:val="000000"/>
          <w:sz w:val="20"/>
          <w:szCs w:val="20"/>
        </w:rPr>
        <w:t xml:space="preserve"> for the conversion of LC3-I to LC3-II. It’s not gluconeogenesis but during starvation, AMP kinase triggers this process, and </w:t>
      </w:r>
      <w:proofErr w:type="spellStart"/>
      <w:r w:rsidRPr="00A74C60">
        <w:rPr>
          <w:rFonts w:ascii="Times New Roman" w:eastAsia="Times New Roman" w:hAnsi="Times New Roman" w:cs="Times New Roman"/>
          <w:b/>
          <w:bCs/>
          <w:color w:val="000000"/>
          <w:sz w:val="20"/>
          <w:szCs w:val="20"/>
        </w:rPr>
        <w:t>mTOR</w:t>
      </w:r>
      <w:proofErr w:type="spellEnd"/>
      <w:r w:rsidRPr="00A74C60">
        <w:rPr>
          <w:rFonts w:ascii="Times New Roman" w:eastAsia="Times New Roman" w:hAnsi="Times New Roman" w:cs="Times New Roman"/>
          <w:b/>
          <w:bCs/>
          <w:color w:val="000000"/>
          <w:sz w:val="20"/>
          <w:szCs w:val="20"/>
        </w:rPr>
        <w:t xml:space="preserve"> inhibits this process when nutrients are plentiful. In yeast, this process is regulated by the (*)</w:t>
      </w:r>
      <w:r w:rsidRPr="00A74C60">
        <w:rPr>
          <w:rFonts w:ascii="Times New Roman" w:eastAsia="Times New Roman" w:hAnsi="Times New Roman" w:cs="Times New Roman"/>
          <w:color w:val="000000"/>
          <w:sz w:val="20"/>
          <w:szCs w:val="20"/>
        </w:rPr>
        <w:t xml:space="preserve"> ATG proteins. This process is responsible for clearing out mutant </w:t>
      </w:r>
      <w:proofErr w:type="spellStart"/>
      <w:r w:rsidRPr="00A74C60">
        <w:rPr>
          <w:rFonts w:ascii="Times New Roman" w:eastAsia="Times New Roman" w:hAnsi="Times New Roman" w:cs="Times New Roman"/>
          <w:color w:val="000000"/>
          <w:sz w:val="20"/>
          <w:szCs w:val="20"/>
        </w:rPr>
        <w:t>htt</w:t>
      </w:r>
      <w:proofErr w:type="spellEnd"/>
      <w:r w:rsidRPr="00A74C60">
        <w:rPr>
          <w:rFonts w:ascii="Times New Roman" w:eastAsia="Times New Roman" w:hAnsi="Times New Roman" w:cs="Times New Roman"/>
          <w:color w:val="000000"/>
          <w:sz w:val="20"/>
          <w:szCs w:val="20"/>
        </w:rPr>
        <w:t xml:space="preserve"> in patients with Huntington’s disease. It results in the creation of a double-</w:t>
      </w:r>
      <w:proofErr w:type="spellStart"/>
      <w:r w:rsidRPr="00A74C60">
        <w:rPr>
          <w:rFonts w:ascii="Times New Roman" w:eastAsia="Times New Roman" w:hAnsi="Times New Roman" w:cs="Times New Roman"/>
          <w:color w:val="000000"/>
          <w:sz w:val="20"/>
          <w:szCs w:val="20"/>
        </w:rPr>
        <w:t>membraned</w:t>
      </w:r>
      <w:proofErr w:type="spellEnd"/>
      <w:r w:rsidRPr="00A74C60">
        <w:rPr>
          <w:rFonts w:ascii="Times New Roman" w:eastAsia="Times New Roman" w:hAnsi="Times New Roman" w:cs="Times New Roman"/>
          <w:color w:val="000000"/>
          <w:sz w:val="20"/>
          <w:szCs w:val="20"/>
        </w:rPr>
        <w:t xml:space="preserve"> vesicle around the targeted organelle, which then fuses with a lysosome. For 10 points, name this process in which a cell eats its own damaged components.</w:t>
      </w:r>
    </w:p>
    <w:p w:rsidR="00A74C60" w:rsidRDefault="00A74C60" w:rsidP="00A74C60">
      <w:pPr>
        <w:spacing w:after="0" w:line="240" w:lineRule="auto"/>
        <w:rPr>
          <w:rFonts w:ascii="Times New Roman" w:eastAsia="Times New Roman" w:hAnsi="Times New Roman" w:cs="Times New Roman"/>
          <w:color w:val="000000"/>
          <w:sz w:val="20"/>
          <w:szCs w:val="20"/>
        </w:rPr>
      </w:pPr>
      <w:r w:rsidRPr="00A74C60">
        <w:rPr>
          <w:rFonts w:ascii="Times New Roman" w:eastAsia="Times New Roman" w:hAnsi="Times New Roman" w:cs="Times New Roman"/>
          <w:color w:val="000000"/>
          <w:sz w:val="20"/>
          <w:szCs w:val="20"/>
        </w:rPr>
        <w:t xml:space="preserve">ANSWER: </w:t>
      </w:r>
      <w:r w:rsidRPr="00A74C60">
        <w:rPr>
          <w:rFonts w:ascii="Times New Roman" w:eastAsia="Times New Roman" w:hAnsi="Times New Roman" w:cs="Times New Roman"/>
          <w:b/>
          <w:bCs/>
          <w:color w:val="000000"/>
          <w:sz w:val="20"/>
          <w:szCs w:val="20"/>
          <w:u w:val="single"/>
        </w:rPr>
        <w:t>autophagy</w:t>
      </w:r>
      <w:r w:rsidRPr="00A74C60">
        <w:rPr>
          <w:rFonts w:ascii="Times New Roman" w:eastAsia="Times New Roman" w:hAnsi="Times New Roman" w:cs="Times New Roman"/>
          <w:color w:val="000000"/>
          <w:sz w:val="20"/>
          <w:szCs w:val="20"/>
        </w:rPr>
        <w:t xml:space="preserve"> [accept </w:t>
      </w:r>
      <w:proofErr w:type="spellStart"/>
      <w:r w:rsidRPr="00A74C60">
        <w:rPr>
          <w:rFonts w:ascii="Times New Roman" w:eastAsia="Times New Roman" w:hAnsi="Times New Roman" w:cs="Times New Roman"/>
          <w:b/>
          <w:bCs/>
          <w:color w:val="000000"/>
          <w:sz w:val="20"/>
          <w:szCs w:val="20"/>
          <w:u w:val="single"/>
        </w:rPr>
        <w:t>autophagocytosis</w:t>
      </w:r>
      <w:proofErr w:type="spellEnd"/>
      <w:r w:rsidRPr="00A74C60">
        <w:rPr>
          <w:rFonts w:ascii="Times New Roman" w:eastAsia="Times New Roman" w:hAnsi="Times New Roman" w:cs="Times New Roman"/>
          <w:color w:val="000000"/>
          <w:sz w:val="20"/>
          <w:szCs w:val="20"/>
        </w:rPr>
        <w:t>]</w:t>
      </w:r>
    </w:p>
    <w:p w:rsidR="00A74C60" w:rsidRDefault="00A74C60" w:rsidP="00A74C60">
      <w:pPr>
        <w:pStyle w:val="NormalWeb"/>
        <w:spacing w:before="0" w:beforeAutospacing="0" w:after="0" w:afterAutospacing="0"/>
        <w:rPr>
          <w:b/>
          <w:bCs/>
          <w:color w:val="000000"/>
          <w:sz w:val="20"/>
          <w:szCs w:val="20"/>
        </w:rPr>
      </w:pPr>
    </w:p>
    <w:p w:rsidR="00A74C60" w:rsidRDefault="00A74C60" w:rsidP="00A74C60">
      <w:pPr>
        <w:pStyle w:val="NormalWeb"/>
        <w:spacing w:before="0" w:beforeAutospacing="0" w:after="0" w:afterAutospacing="0"/>
      </w:pPr>
      <w:r>
        <w:rPr>
          <w:b/>
          <w:bCs/>
          <w:color w:val="000000"/>
          <w:sz w:val="20"/>
          <w:szCs w:val="20"/>
        </w:rPr>
        <w:t>11. One set of models of this condition suffer from an over</w:t>
      </w:r>
      <w:r w:rsidR="00235AF5">
        <w:rPr>
          <w:b/>
          <w:bCs/>
          <w:color w:val="000000"/>
          <w:sz w:val="20"/>
          <w:szCs w:val="20"/>
        </w:rPr>
        <w:t>-</w:t>
      </w:r>
      <w:r>
        <w:rPr>
          <w:b/>
          <w:bCs/>
          <w:color w:val="000000"/>
          <w:sz w:val="20"/>
          <w:szCs w:val="20"/>
        </w:rPr>
        <w:t>prediction problem called the “stagnation point anomaly”, which can be corrected for using the Kato-</w:t>
      </w:r>
      <w:proofErr w:type="spellStart"/>
      <w:r>
        <w:rPr>
          <w:b/>
          <w:bCs/>
          <w:color w:val="000000"/>
          <w:sz w:val="20"/>
          <w:szCs w:val="20"/>
        </w:rPr>
        <w:t>Laudner</w:t>
      </w:r>
      <w:proofErr w:type="spellEnd"/>
      <w:r>
        <w:rPr>
          <w:b/>
          <w:bCs/>
          <w:color w:val="000000"/>
          <w:sz w:val="20"/>
          <w:szCs w:val="20"/>
        </w:rPr>
        <w:t xml:space="preserve"> method. The k-epsilon and k-omega constructs are two-equation models of this phenomenon. Heat transfer under this condition can be approximated by the </w:t>
      </w:r>
      <w:proofErr w:type="spellStart"/>
      <w:r>
        <w:rPr>
          <w:b/>
          <w:bCs/>
          <w:color w:val="000000"/>
          <w:sz w:val="20"/>
          <w:szCs w:val="20"/>
        </w:rPr>
        <w:t>Dittus-Boelter</w:t>
      </w:r>
      <w:proofErr w:type="spellEnd"/>
      <w:r>
        <w:rPr>
          <w:b/>
          <w:bCs/>
          <w:color w:val="000000"/>
          <w:sz w:val="20"/>
          <w:szCs w:val="20"/>
        </w:rPr>
        <w:t xml:space="preserve"> equation. One equation describing materials under this condition uses a universal constant of 0.4 and is based on the first two derivatives of (*) </w:t>
      </w:r>
      <w:r>
        <w:rPr>
          <w:color w:val="000000"/>
          <w:sz w:val="20"/>
          <w:szCs w:val="20"/>
        </w:rPr>
        <w:t xml:space="preserve">velocity, and </w:t>
      </w:r>
      <w:proofErr w:type="spellStart"/>
      <w:r>
        <w:rPr>
          <w:color w:val="000000"/>
          <w:sz w:val="20"/>
          <w:szCs w:val="20"/>
        </w:rPr>
        <w:t>Prandtl</w:t>
      </w:r>
      <w:proofErr w:type="spellEnd"/>
      <w:r>
        <w:rPr>
          <w:color w:val="000000"/>
          <w:sz w:val="20"/>
          <w:szCs w:val="20"/>
        </w:rPr>
        <w:t xml:space="preserve"> found a similar logarithmic formula based on a model of momentum transfer. A characteristic feature of this condition disappears at sizes below the Kolmogorov limit. This condition is necessary to apply the Colebrook equation, and the presence of this phenomenon gives rise to the 1.75 term in the Ergun equation. Mixing-length and eddy viscosity models are used to describe, for 10 points, what regime of fluid flow that occurs at high Reynolds numbers?</w:t>
      </w:r>
    </w:p>
    <w:p w:rsidR="00A74C60" w:rsidRDefault="00A74C60" w:rsidP="00A74C60">
      <w:pPr>
        <w:pStyle w:val="NormalWeb"/>
        <w:spacing w:before="0" w:beforeAutospacing="0" w:after="0" w:afterAutospacing="0"/>
      </w:pPr>
      <w:r>
        <w:rPr>
          <w:color w:val="000000"/>
          <w:sz w:val="20"/>
          <w:szCs w:val="20"/>
        </w:rPr>
        <w:t xml:space="preserve">ANSWER: </w:t>
      </w:r>
      <w:r>
        <w:rPr>
          <w:b/>
          <w:bCs/>
          <w:color w:val="000000"/>
          <w:sz w:val="20"/>
          <w:szCs w:val="20"/>
          <w:u w:val="single"/>
        </w:rPr>
        <w:t>turbulence</w:t>
      </w:r>
      <w:r>
        <w:rPr>
          <w:color w:val="000000"/>
          <w:sz w:val="20"/>
          <w:szCs w:val="20"/>
        </w:rPr>
        <w:t xml:space="preserve"> [or </w:t>
      </w:r>
      <w:r>
        <w:rPr>
          <w:b/>
          <w:bCs/>
          <w:color w:val="000000"/>
          <w:sz w:val="20"/>
          <w:szCs w:val="20"/>
          <w:u w:val="single"/>
        </w:rPr>
        <w:t>turbulent flow</w:t>
      </w:r>
      <w:r>
        <w:rPr>
          <w:color w:val="000000"/>
          <w:sz w:val="20"/>
          <w:szCs w:val="20"/>
        </w:rPr>
        <w:t>; prompt on “high Reynolds number” if anyone says something like that]</w:t>
      </w:r>
    </w:p>
    <w:p w:rsidR="00A74C60" w:rsidRDefault="00A74C60" w:rsidP="00A74C60">
      <w:pPr>
        <w:spacing w:after="0"/>
        <w:rPr>
          <w:rFonts w:ascii="Times New Roman" w:hAnsi="Times New Roman" w:cs="Times New Roman"/>
          <w:sz w:val="20"/>
          <w:szCs w:val="20"/>
        </w:rPr>
      </w:pPr>
    </w:p>
    <w:p w:rsidR="00A74C60" w:rsidRDefault="00A74C60" w:rsidP="00A74C60">
      <w:p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12. </w:t>
      </w:r>
      <w:r w:rsidRPr="00A74C60">
        <w:rPr>
          <w:rFonts w:ascii="Times New Roman" w:hAnsi="Times New Roman" w:cs="Times New Roman"/>
          <w:b/>
          <w:sz w:val="20"/>
          <w:szCs w:val="20"/>
        </w:rPr>
        <w:t>V is a descendent of u if and only if there is an entirely undiscovered path from u to v at a certain step of this algorithm. A strong relationship between antecedents and descendants and the nesting of intervals as determined by this algorithm is explained by the parenthesis structure of discovery and finishing times in this algorithm. Running this algorithm on a graph and then running it again on the transpose of the graph is one method to find (*)</w:t>
      </w:r>
      <w:r>
        <w:rPr>
          <w:rFonts w:ascii="Times New Roman" w:hAnsi="Times New Roman" w:cs="Times New Roman"/>
          <w:sz w:val="20"/>
          <w:szCs w:val="20"/>
        </w:rPr>
        <w:t xml:space="preserve"> strongly connected components. Unlike a related algorithm, this one can find back edges. This algorithm can be implemented recursively or using a stack, unlike a related algorithm that uses a queue, and this algorithm was developed as a method to solve mazes. For 10 points, name this basic graph algorithm that goes as far as possible along one path before backtracking.</w:t>
      </w:r>
    </w:p>
    <w:p w:rsidR="00A74C60" w:rsidRDefault="00A74C60" w:rsidP="00A74C60">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depth first search</w:t>
      </w:r>
      <w:r>
        <w:rPr>
          <w:rFonts w:ascii="Times New Roman" w:hAnsi="Times New Roman" w:cs="Times New Roman"/>
          <w:sz w:val="20"/>
          <w:szCs w:val="20"/>
        </w:rPr>
        <w:t xml:space="preserve"> [accept </w:t>
      </w:r>
      <w:proofErr w:type="spellStart"/>
      <w:r>
        <w:rPr>
          <w:rFonts w:ascii="Times New Roman" w:hAnsi="Times New Roman" w:cs="Times New Roman"/>
          <w:b/>
          <w:sz w:val="20"/>
          <w:szCs w:val="20"/>
          <w:u w:val="single"/>
        </w:rPr>
        <w:t>dfs</w:t>
      </w:r>
      <w:proofErr w:type="spellEnd"/>
      <w:r>
        <w:rPr>
          <w:rFonts w:ascii="Times New Roman" w:hAnsi="Times New Roman" w:cs="Times New Roman"/>
          <w:sz w:val="20"/>
          <w:szCs w:val="20"/>
        </w:rPr>
        <w:t>; prompt on “search”; do not accept or prompt on “breadth first search” or “</w:t>
      </w:r>
      <w:proofErr w:type="spellStart"/>
      <w:r>
        <w:rPr>
          <w:rFonts w:ascii="Times New Roman" w:hAnsi="Times New Roman" w:cs="Times New Roman"/>
          <w:sz w:val="20"/>
          <w:szCs w:val="20"/>
        </w:rPr>
        <w:t>bfs</w:t>
      </w:r>
      <w:proofErr w:type="spellEnd"/>
      <w:r>
        <w:rPr>
          <w:rFonts w:ascii="Times New Roman" w:hAnsi="Times New Roman" w:cs="Times New Roman"/>
          <w:sz w:val="20"/>
          <w:szCs w:val="20"/>
        </w:rPr>
        <w:t>”]</w:t>
      </w:r>
    </w:p>
    <w:p w:rsidR="00A74C60" w:rsidRDefault="00A74C60" w:rsidP="00A74C60">
      <w:pPr>
        <w:spacing w:after="0" w:line="240" w:lineRule="auto"/>
        <w:rPr>
          <w:rFonts w:ascii="Times New Roman" w:eastAsia="Times New Roman" w:hAnsi="Times New Roman" w:cs="Times New Roman"/>
          <w:bCs/>
          <w:color w:val="000000"/>
          <w:sz w:val="20"/>
          <w:szCs w:val="20"/>
        </w:rPr>
      </w:pPr>
    </w:p>
    <w:p w:rsidR="00A74C60" w:rsidRPr="00A74C60" w:rsidRDefault="00A74C60" w:rsidP="00A74C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13. </w:t>
      </w:r>
      <w:proofErr w:type="spellStart"/>
      <w:r w:rsidRPr="00A74C60">
        <w:rPr>
          <w:rFonts w:ascii="Times New Roman" w:eastAsia="Times New Roman" w:hAnsi="Times New Roman" w:cs="Times New Roman"/>
          <w:b/>
          <w:bCs/>
          <w:color w:val="000000"/>
          <w:sz w:val="20"/>
          <w:szCs w:val="20"/>
        </w:rPr>
        <w:t>Horel</w:t>
      </w:r>
      <w:proofErr w:type="spellEnd"/>
      <w:r w:rsidRPr="00A74C60">
        <w:rPr>
          <w:rFonts w:ascii="Times New Roman" w:eastAsia="Times New Roman" w:hAnsi="Times New Roman" w:cs="Times New Roman"/>
          <w:b/>
          <w:bCs/>
          <w:color w:val="000000"/>
          <w:sz w:val="20"/>
          <w:szCs w:val="20"/>
        </w:rPr>
        <w:t xml:space="preserve"> and Wallace characterized a “train” of these entities called the PNA pattern, and they can induce alternating flows in the </w:t>
      </w:r>
      <w:proofErr w:type="spellStart"/>
      <w:r w:rsidRPr="00A74C60">
        <w:rPr>
          <w:rFonts w:ascii="Times New Roman" w:eastAsia="Times New Roman" w:hAnsi="Times New Roman" w:cs="Times New Roman"/>
          <w:b/>
          <w:bCs/>
          <w:color w:val="000000"/>
          <w:sz w:val="20"/>
          <w:szCs w:val="20"/>
        </w:rPr>
        <w:t>Rhines</w:t>
      </w:r>
      <w:proofErr w:type="spellEnd"/>
      <w:r w:rsidRPr="00A74C60">
        <w:rPr>
          <w:rFonts w:ascii="Times New Roman" w:eastAsia="Times New Roman" w:hAnsi="Times New Roman" w:cs="Times New Roman"/>
          <w:b/>
          <w:bCs/>
          <w:color w:val="000000"/>
          <w:sz w:val="20"/>
          <w:szCs w:val="20"/>
        </w:rPr>
        <w:t xml:space="preserve"> effect. These entities can pushed into forced stationary modes caused by a </w:t>
      </w:r>
      <w:proofErr w:type="spellStart"/>
      <w:r w:rsidRPr="00A74C60">
        <w:rPr>
          <w:rFonts w:ascii="Times New Roman" w:eastAsia="Times New Roman" w:hAnsi="Times New Roman" w:cs="Times New Roman"/>
          <w:b/>
          <w:bCs/>
          <w:color w:val="000000"/>
          <w:sz w:val="20"/>
          <w:szCs w:val="20"/>
        </w:rPr>
        <w:t>meridonal</w:t>
      </w:r>
      <w:proofErr w:type="spellEnd"/>
      <w:r w:rsidRPr="00A74C60">
        <w:rPr>
          <w:rFonts w:ascii="Times New Roman" w:eastAsia="Times New Roman" w:hAnsi="Times New Roman" w:cs="Times New Roman"/>
          <w:b/>
          <w:bCs/>
          <w:color w:val="000000"/>
          <w:sz w:val="20"/>
          <w:szCs w:val="20"/>
        </w:rPr>
        <w:t xml:space="preserve"> velocity field. Equations governing them usually begin by considering the equation d-</w:t>
      </w:r>
      <w:proofErr w:type="spellStart"/>
      <w:r w:rsidRPr="00A74C60">
        <w:rPr>
          <w:rFonts w:ascii="Times New Roman" w:eastAsia="Times New Roman" w:hAnsi="Times New Roman" w:cs="Times New Roman"/>
          <w:b/>
          <w:bCs/>
          <w:color w:val="000000"/>
          <w:sz w:val="20"/>
          <w:szCs w:val="20"/>
        </w:rPr>
        <w:t>dt</w:t>
      </w:r>
      <w:proofErr w:type="spellEnd"/>
      <w:r w:rsidRPr="00A74C60">
        <w:rPr>
          <w:rFonts w:ascii="Times New Roman" w:eastAsia="Times New Roman" w:hAnsi="Times New Roman" w:cs="Times New Roman"/>
          <w:b/>
          <w:bCs/>
          <w:color w:val="000000"/>
          <w:sz w:val="20"/>
          <w:szCs w:val="20"/>
        </w:rPr>
        <w:t xml:space="preserve"> of quantity zeta plus f, all over h, is equal to zero, which is the principle of potential (*)</w:t>
      </w:r>
      <w:r w:rsidRPr="00A74C60">
        <w:rPr>
          <w:rFonts w:ascii="Times New Roman" w:eastAsia="Times New Roman" w:hAnsi="Times New Roman" w:cs="Times New Roman"/>
          <w:color w:val="000000"/>
          <w:sz w:val="20"/>
          <w:szCs w:val="20"/>
        </w:rPr>
        <w:t xml:space="preserve"> </w:t>
      </w:r>
      <w:proofErr w:type="spellStart"/>
      <w:r w:rsidRPr="00A74C60">
        <w:rPr>
          <w:rFonts w:ascii="Times New Roman" w:eastAsia="Times New Roman" w:hAnsi="Times New Roman" w:cs="Times New Roman"/>
          <w:color w:val="000000"/>
          <w:sz w:val="20"/>
          <w:szCs w:val="20"/>
        </w:rPr>
        <w:t>vorticity</w:t>
      </w:r>
      <w:proofErr w:type="spellEnd"/>
      <w:r w:rsidRPr="00A74C60">
        <w:rPr>
          <w:rFonts w:ascii="Times New Roman" w:eastAsia="Times New Roman" w:hAnsi="Times New Roman" w:cs="Times New Roman"/>
          <w:color w:val="000000"/>
          <w:sz w:val="20"/>
          <w:szCs w:val="20"/>
        </w:rPr>
        <w:t xml:space="preserve"> conservation. The expression for the velocity of these entities contains the difference of the squares of the zonal and </w:t>
      </w:r>
      <w:proofErr w:type="spellStart"/>
      <w:r w:rsidRPr="00A74C60">
        <w:rPr>
          <w:rFonts w:ascii="Times New Roman" w:eastAsia="Times New Roman" w:hAnsi="Times New Roman" w:cs="Times New Roman"/>
          <w:color w:val="000000"/>
          <w:sz w:val="20"/>
          <w:szCs w:val="20"/>
        </w:rPr>
        <w:t>meridonal</w:t>
      </w:r>
      <w:proofErr w:type="spellEnd"/>
      <w:r w:rsidRPr="00A74C60">
        <w:rPr>
          <w:rFonts w:ascii="Times New Roman" w:eastAsia="Times New Roman" w:hAnsi="Times New Roman" w:cs="Times New Roman"/>
          <w:color w:val="000000"/>
          <w:sz w:val="20"/>
          <w:szCs w:val="20"/>
        </w:rPr>
        <w:t xml:space="preserve"> wavenumbers, and is always westward. These entities form the meanders within jet streams, and they can be classified as </w:t>
      </w:r>
      <w:proofErr w:type="spellStart"/>
      <w:r w:rsidRPr="00A74C60">
        <w:rPr>
          <w:rFonts w:ascii="Times New Roman" w:eastAsia="Times New Roman" w:hAnsi="Times New Roman" w:cs="Times New Roman"/>
          <w:color w:val="000000"/>
          <w:sz w:val="20"/>
          <w:szCs w:val="20"/>
        </w:rPr>
        <w:t>baroclinic</w:t>
      </w:r>
      <w:proofErr w:type="spellEnd"/>
      <w:r w:rsidRPr="00A74C60">
        <w:rPr>
          <w:rFonts w:ascii="Times New Roman" w:eastAsia="Times New Roman" w:hAnsi="Times New Roman" w:cs="Times New Roman"/>
          <w:color w:val="000000"/>
          <w:sz w:val="20"/>
          <w:szCs w:val="20"/>
        </w:rPr>
        <w:t xml:space="preserve"> or </w:t>
      </w:r>
      <w:proofErr w:type="spellStart"/>
      <w:r w:rsidRPr="00A74C60">
        <w:rPr>
          <w:rFonts w:ascii="Times New Roman" w:eastAsia="Times New Roman" w:hAnsi="Times New Roman" w:cs="Times New Roman"/>
          <w:color w:val="000000"/>
          <w:sz w:val="20"/>
          <w:szCs w:val="20"/>
        </w:rPr>
        <w:t>barotropic</w:t>
      </w:r>
      <w:proofErr w:type="spellEnd"/>
      <w:r w:rsidRPr="00A74C60">
        <w:rPr>
          <w:rFonts w:ascii="Times New Roman" w:eastAsia="Times New Roman" w:hAnsi="Times New Roman" w:cs="Times New Roman"/>
          <w:color w:val="000000"/>
          <w:sz w:val="20"/>
          <w:szCs w:val="20"/>
        </w:rPr>
        <w:t xml:space="preserve"> depending on their vertical variation. Their namesake parameter is equal to two omega </w:t>
      </w:r>
      <w:proofErr w:type="gramStart"/>
      <w:r w:rsidRPr="00A74C60">
        <w:rPr>
          <w:rFonts w:ascii="Times New Roman" w:eastAsia="Times New Roman" w:hAnsi="Times New Roman" w:cs="Times New Roman"/>
          <w:color w:val="000000"/>
          <w:sz w:val="20"/>
          <w:szCs w:val="20"/>
        </w:rPr>
        <w:t>times</w:t>
      </w:r>
      <w:proofErr w:type="gramEnd"/>
      <w:r w:rsidRPr="00A74C60">
        <w:rPr>
          <w:rFonts w:ascii="Times New Roman" w:eastAsia="Times New Roman" w:hAnsi="Times New Roman" w:cs="Times New Roman"/>
          <w:color w:val="000000"/>
          <w:sz w:val="20"/>
          <w:szCs w:val="20"/>
        </w:rPr>
        <w:t xml:space="preserve"> cosine of the latitude over the mean radius, and is equivalent to the vertical variation in the </w:t>
      </w:r>
      <w:proofErr w:type="spellStart"/>
      <w:r w:rsidRPr="00A74C60">
        <w:rPr>
          <w:rFonts w:ascii="Times New Roman" w:eastAsia="Times New Roman" w:hAnsi="Times New Roman" w:cs="Times New Roman"/>
          <w:color w:val="000000"/>
          <w:sz w:val="20"/>
          <w:szCs w:val="20"/>
        </w:rPr>
        <w:t>Coriolis</w:t>
      </w:r>
      <w:proofErr w:type="spellEnd"/>
      <w:r w:rsidRPr="00A74C60">
        <w:rPr>
          <w:rFonts w:ascii="Times New Roman" w:eastAsia="Times New Roman" w:hAnsi="Times New Roman" w:cs="Times New Roman"/>
          <w:color w:val="000000"/>
          <w:sz w:val="20"/>
          <w:szCs w:val="20"/>
        </w:rPr>
        <w:t xml:space="preserve"> force. For 10 points, name these large waves of air in the atmosphere, named for a Swedish meteorologist</w:t>
      </w:r>
    </w:p>
    <w:p w:rsidR="00A74C60" w:rsidRDefault="00A74C60" w:rsidP="00A74C60">
      <w:pPr>
        <w:spacing w:after="0" w:line="240" w:lineRule="auto"/>
        <w:rPr>
          <w:rFonts w:ascii="Times New Roman" w:eastAsia="Times New Roman" w:hAnsi="Times New Roman" w:cs="Times New Roman"/>
          <w:color w:val="000000"/>
          <w:sz w:val="20"/>
          <w:szCs w:val="20"/>
        </w:rPr>
      </w:pPr>
      <w:r w:rsidRPr="00A74C60">
        <w:rPr>
          <w:rFonts w:ascii="Times New Roman" w:eastAsia="Times New Roman" w:hAnsi="Times New Roman" w:cs="Times New Roman"/>
          <w:color w:val="000000"/>
          <w:sz w:val="20"/>
          <w:szCs w:val="20"/>
        </w:rPr>
        <w:t xml:space="preserve">ANSWER: </w:t>
      </w:r>
      <w:proofErr w:type="spellStart"/>
      <w:r w:rsidRPr="00A74C60">
        <w:rPr>
          <w:rFonts w:ascii="Times New Roman" w:eastAsia="Times New Roman" w:hAnsi="Times New Roman" w:cs="Times New Roman"/>
          <w:b/>
          <w:bCs/>
          <w:color w:val="000000"/>
          <w:sz w:val="20"/>
          <w:szCs w:val="20"/>
          <w:u w:val="single"/>
        </w:rPr>
        <w:t>Rossby</w:t>
      </w:r>
      <w:proofErr w:type="spellEnd"/>
      <w:r w:rsidRPr="00A74C60">
        <w:rPr>
          <w:rFonts w:ascii="Times New Roman" w:eastAsia="Times New Roman" w:hAnsi="Times New Roman" w:cs="Times New Roman"/>
          <w:color w:val="000000"/>
          <w:sz w:val="20"/>
          <w:szCs w:val="20"/>
        </w:rPr>
        <w:t xml:space="preserve"> waves</w:t>
      </w:r>
    </w:p>
    <w:p w:rsidR="00A74C60" w:rsidRDefault="00A74C60" w:rsidP="00A74C60">
      <w:pPr>
        <w:spacing w:after="0" w:line="240" w:lineRule="auto"/>
        <w:rPr>
          <w:rFonts w:ascii="Times New Roman" w:eastAsia="Times New Roman" w:hAnsi="Times New Roman" w:cs="Times New Roman"/>
          <w:color w:val="000000"/>
          <w:sz w:val="20"/>
          <w:szCs w:val="20"/>
        </w:rPr>
      </w:pPr>
    </w:p>
    <w:p w:rsidR="00A74C60" w:rsidRDefault="00A74C60" w:rsidP="00A74C60">
      <w:pPr>
        <w:spacing w:after="0" w:line="240" w:lineRule="auto"/>
        <w:rPr>
          <w:rFonts w:ascii="Times New Roman" w:eastAsia="Times New Roman" w:hAnsi="Times New Roman" w:cs="Times New Roman"/>
          <w:color w:val="000000"/>
          <w:sz w:val="20"/>
          <w:szCs w:val="20"/>
        </w:rPr>
      </w:pPr>
    </w:p>
    <w:p w:rsidR="00A74C60" w:rsidRDefault="00A74C60" w:rsidP="00A74C60">
      <w:pPr>
        <w:spacing w:after="0" w:line="240" w:lineRule="auto"/>
        <w:rPr>
          <w:rFonts w:ascii="Times New Roman" w:eastAsia="Times New Roman" w:hAnsi="Times New Roman" w:cs="Times New Roman"/>
          <w:b/>
          <w:bCs/>
          <w:color w:val="000000"/>
          <w:sz w:val="20"/>
          <w:szCs w:val="20"/>
        </w:rPr>
      </w:pPr>
    </w:p>
    <w:p w:rsidR="00A74C60" w:rsidRPr="00A74C60" w:rsidRDefault="00A74C60" w:rsidP="00A74C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lastRenderedPageBreak/>
        <w:t xml:space="preserve">14. </w:t>
      </w:r>
      <w:proofErr w:type="gramStart"/>
      <w:r w:rsidRPr="00A74C60">
        <w:rPr>
          <w:rFonts w:ascii="Times New Roman" w:eastAsia="Times New Roman" w:hAnsi="Times New Roman" w:cs="Times New Roman"/>
          <w:b/>
          <w:bCs/>
          <w:color w:val="000000"/>
          <w:sz w:val="20"/>
          <w:szCs w:val="20"/>
        </w:rPr>
        <w:t>It’s</w:t>
      </w:r>
      <w:proofErr w:type="gramEnd"/>
      <w:r w:rsidRPr="00A74C60">
        <w:rPr>
          <w:rFonts w:ascii="Times New Roman" w:eastAsia="Times New Roman" w:hAnsi="Times New Roman" w:cs="Times New Roman"/>
          <w:b/>
          <w:bCs/>
          <w:color w:val="000000"/>
          <w:sz w:val="20"/>
          <w:szCs w:val="20"/>
        </w:rPr>
        <w:t xml:space="preserve"> not Tris, but during </w:t>
      </w:r>
      <w:proofErr w:type="spellStart"/>
      <w:r w:rsidRPr="00A74C60">
        <w:rPr>
          <w:rFonts w:ascii="Times New Roman" w:eastAsia="Times New Roman" w:hAnsi="Times New Roman" w:cs="Times New Roman"/>
          <w:b/>
          <w:bCs/>
          <w:color w:val="000000"/>
          <w:sz w:val="20"/>
          <w:szCs w:val="20"/>
        </w:rPr>
        <w:t>immunoprecipitation</w:t>
      </w:r>
      <w:proofErr w:type="spellEnd"/>
      <w:r w:rsidRPr="00A74C60">
        <w:rPr>
          <w:rFonts w:ascii="Times New Roman" w:eastAsia="Times New Roman" w:hAnsi="Times New Roman" w:cs="Times New Roman"/>
          <w:b/>
          <w:bCs/>
          <w:color w:val="000000"/>
          <w:sz w:val="20"/>
          <w:szCs w:val="20"/>
        </w:rPr>
        <w:t xml:space="preserve">, a solution of this nucleophile is used to quench the crosslinking reaction. A pH 2.5 solution of this substance can be used to strip western blots. In humans, it is synthesized through the action of serine </w:t>
      </w:r>
      <w:proofErr w:type="spellStart"/>
      <w:r w:rsidRPr="00A74C60">
        <w:rPr>
          <w:rFonts w:ascii="Times New Roman" w:eastAsia="Times New Roman" w:hAnsi="Times New Roman" w:cs="Times New Roman"/>
          <w:b/>
          <w:bCs/>
          <w:color w:val="000000"/>
          <w:sz w:val="20"/>
          <w:szCs w:val="20"/>
        </w:rPr>
        <w:t>hydroxymethyltransferase</w:t>
      </w:r>
      <w:proofErr w:type="spellEnd"/>
      <w:r w:rsidRPr="00A74C60">
        <w:rPr>
          <w:rFonts w:ascii="Times New Roman" w:eastAsia="Times New Roman" w:hAnsi="Times New Roman" w:cs="Times New Roman"/>
          <w:b/>
          <w:bCs/>
          <w:color w:val="000000"/>
          <w:sz w:val="20"/>
          <w:szCs w:val="20"/>
        </w:rPr>
        <w:t xml:space="preserve"> with the help of a folate cofactor, and it is combined with </w:t>
      </w:r>
      <w:proofErr w:type="spellStart"/>
      <w:r w:rsidRPr="00A74C60">
        <w:rPr>
          <w:rFonts w:ascii="Times New Roman" w:eastAsia="Times New Roman" w:hAnsi="Times New Roman" w:cs="Times New Roman"/>
          <w:b/>
          <w:bCs/>
          <w:color w:val="000000"/>
          <w:sz w:val="20"/>
          <w:szCs w:val="20"/>
        </w:rPr>
        <w:t>succinyl</w:t>
      </w:r>
      <w:proofErr w:type="spellEnd"/>
      <w:r w:rsidRPr="00A74C60">
        <w:rPr>
          <w:rFonts w:ascii="Times New Roman" w:eastAsia="Times New Roman" w:hAnsi="Times New Roman" w:cs="Times New Roman"/>
          <w:b/>
          <w:bCs/>
          <w:color w:val="000000"/>
          <w:sz w:val="20"/>
          <w:szCs w:val="20"/>
        </w:rPr>
        <w:t>-CoA in the formation of delta-ALA in the first step of (*)</w:t>
      </w:r>
      <w:r w:rsidRPr="00A74C60">
        <w:rPr>
          <w:rFonts w:ascii="Times New Roman" w:eastAsia="Times New Roman" w:hAnsi="Times New Roman" w:cs="Times New Roman"/>
          <w:color w:val="000000"/>
          <w:sz w:val="20"/>
          <w:szCs w:val="20"/>
        </w:rPr>
        <w:t xml:space="preserve"> </w:t>
      </w:r>
      <w:proofErr w:type="spellStart"/>
      <w:r w:rsidRPr="00A74C60">
        <w:rPr>
          <w:rFonts w:ascii="Times New Roman" w:eastAsia="Times New Roman" w:hAnsi="Times New Roman" w:cs="Times New Roman"/>
          <w:color w:val="000000"/>
          <w:sz w:val="20"/>
          <w:szCs w:val="20"/>
        </w:rPr>
        <w:t>porphyrin</w:t>
      </w:r>
      <w:proofErr w:type="spellEnd"/>
      <w:r w:rsidRPr="00A74C60">
        <w:rPr>
          <w:rFonts w:ascii="Times New Roman" w:eastAsia="Times New Roman" w:hAnsi="Times New Roman" w:cs="Times New Roman"/>
          <w:color w:val="000000"/>
          <w:sz w:val="20"/>
          <w:szCs w:val="20"/>
        </w:rPr>
        <w:t xml:space="preserve"> synthesis. Strychnine is an antagonist of this molecule’s receptor, which is responsible for triggering inhibitory potentials in the spinal cord. This molecule’s presence can disrupt the formation of an alpha helix due to its high entropy cost, though with </w:t>
      </w:r>
      <w:proofErr w:type="spellStart"/>
      <w:r w:rsidRPr="00A74C60">
        <w:rPr>
          <w:rFonts w:ascii="Times New Roman" w:eastAsia="Times New Roman" w:hAnsi="Times New Roman" w:cs="Times New Roman"/>
          <w:color w:val="000000"/>
          <w:sz w:val="20"/>
          <w:szCs w:val="20"/>
        </w:rPr>
        <w:t>proline</w:t>
      </w:r>
      <w:proofErr w:type="spellEnd"/>
      <w:r w:rsidRPr="00A74C60">
        <w:rPr>
          <w:rFonts w:ascii="Times New Roman" w:eastAsia="Times New Roman" w:hAnsi="Times New Roman" w:cs="Times New Roman"/>
          <w:color w:val="000000"/>
          <w:sz w:val="20"/>
          <w:szCs w:val="20"/>
        </w:rPr>
        <w:t xml:space="preserve"> it is present very frequently in collagen helices due to its high flexibility. For 10 points, name this only achiral amino acid, the simplest one with a side chain containing only a hydrogen atom.</w:t>
      </w:r>
    </w:p>
    <w:p w:rsidR="00A74C60" w:rsidRDefault="00A74C60" w:rsidP="00A74C60">
      <w:pPr>
        <w:spacing w:after="0" w:line="240" w:lineRule="auto"/>
        <w:rPr>
          <w:rFonts w:ascii="Times New Roman" w:eastAsia="Times New Roman" w:hAnsi="Times New Roman" w:cs="Times New Roman"/>
          <w:color w:val="000000"/>
          <w:sz w:val="20"/>
          <w:szCs w:val="20"/>
        </w:rPr>
      </w:pPr>
      <w:r w:rsidRPr="00A74C60">
        <w:rPr>
          <w:rFonts w:ascii="Times New Roman" w:eastAsia="Times New Roman" w:hAnsi="Times New Roman" w:cs="Times New Roman"/>
          <w:color w:val="000000"/>
          <w:sz w:val="20"/>
          <w:szCs w:val="20"/>
        </w:rPr>
        <w:t xml:space="preserve">ANSWER: </w:t>
      </w:r>
      <w:r w:rsidRPr="00A74C60">
        <w:rPr>
          <w:rFonts w:ascii="Times New Roman" w:eastAsia="Times New Roman" w:hAnsi="Times New Roman" w:cs="Times New Roman"/>
          <w:b/>
          <w:bCs/>
          <w:color w:val="000000"/>
          <w:sz w:val="20"/>
          <w:szCs w:val="20"/>
          <w:u w:val="single"/>
        </w:rPr>
        <w:t>glycine</w:t>
      </w:r>
      <w:r w:rsidRPr="00A74C60">
        <w:rPr>
          <w:rFonts w:ascii="Times New Roman" w:eastAsia="Times New Roman" w:hAnsi="Times New Roman" w:cs="Times New Roman"/>
          <w:color w:val="000000"/>
          <w:sz w:val="20"/>
          <w:szCs w:val="20"/>
        </w:rPr>
        <w:t xml:space="preserve"> [or </w:t>
      </w:r>
      <w:proofErr w:type="spellStart"/>
      <w:r w:rsidRPr="00A74C60">
        <w:rPr>
          <w:rFonts w:ascii="Times New Roman" w:eastAsia="Times New Roman" w:hAnsi="Times New Roman" w:cs="Times New Roman"/>
          <w:b/>
          <w:bCs/>
          <w:color w:val="000000"/>
          <w:sz w:val="20"/>
          <w:szCs w:val="20"/>
          <w:u w:val="single"/>
        </w:rPr>
        <w:t>gly</w:t>
      </w:r>
      <w:proofErr w:type="spellEnd"/>
      <w:r w:rsidRPr="00A74C60">
        <w:rPr>
          <w:rFonts w:ascii="Times New Roman" w:eastAsia="Times New Roman" w:hAnsi="Times New Roman" w:cs="Times New Roman"/>
          <w:color w:val="000000"/>
          <w:sz w:val="20"/>
          <w:szCs w:val="20"/>
        </w:rPr>
        <w:t xml:space="preserve"> or </w:t>
      </w:r>
      <w:r w:rsidRPr="00A74C60">
        <w:rPr>
          <w:rFonts w:ascii="Times New Roman" w:eastAsia="Times New Roman" w:hAnsi="Times New Roman" w:cs="Times New Roman"/>
          <w:b/>
          <w:bCs/>
          <w:color w:val="000000"/>
          <w:sz w:val="20"/>
          <w:szCs w:val="20"/>
          <w:u w:val="single"/>
        </w:rPr>
        <w:t>G</w:t>
      </w:r>
      <w:r w:rsidRPr="00A74C60">
        <w:rPr>
          <w:rFonts w:ascii="Times New Roman" w:eastAsia="Times New Roman" w:hAnsi="Times New Roman" w:cs="Times New Roman"/>
          <w:color w:val="000000"/>
          <w:sz w:val="20"/>
          <w:szCs w:val="20"/>
        </w:rPr>
        <w:t>]</w:t>
      </w:r>
    </w:p>
    <w:p w:rsidR="00A74C60" w:rsidRDefault="00A74C60" w:rsidP="00A74C60">
      <w:pPr>
        <w:spacing w:after="0" w:line="240" w:lineRule="auto"/>
        <w:rPr>
          <w:rFonts w:ascii="Times New Roman" w:eastAsia="Times New Roman" w:hAnsi="Times New Roman" w:cs="Times New Roman"/>
          <w:color w:val="000000"/>
          <w:sz w:val="20"/>
          <w:szCs w:val="20"/>
        </w:rPr>
      </w:pPr>
    </w:p>
    <w:p w:rsidR="00A74C60" w:rsidRPr="00A74C60" w:rsidRDefault="00A74C60" w:rsidP="00A74C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15. </w:t>
      </w:r>
      <w:r w:rsidRPr="00A74C60">
        <w:rPr>
          <w:rFonts w:ascii="Times New Roman" w:eastAsia="Times New Roman" w:hAnsi="Times New Roman" w:cs="Times New Roman"/>
          <w:b/>
          <w:bCs/>
          <w:color w:val="000000"/>
          <w:sz w:val="20"/>
          <w:szCs w:val="20"/>
        </w:rPr>
        <w:t>Yields from this reaction can be improved using pyridine as a catalyst, and the pyridine-based mechanism bypasses the traditional second cyclic intermediate and avoids use of a work-up step. An alcohol and sodium bicarbonate or para-</w:t>
      </w:r>
      <w:proofErr w:type="spellStart"/>
      <w:r w:rsidRPr="00A74C60">
        <w:rPr>
          <w:rFonts w:ascii="Times New Roman" w:eastAsia="Times New Roman" w:hAnsi="Times New Roman" w:cs="Times New Roman"/>
          <w:b/>
          <w:bCs/>
          <w:color w:val="000000"/>
          <w:sz w:val="20"/>
          <w:szCs w:val="20"/>
        </w:rPr>
        <w:t>toluenesulfonic</w:t>
      </w:r>
      <w:proofErr w:type="spellEnd"/>
      <w:r w:rsidRPr="00A74C60">
        <w:rPr>
          <w:rFonts w:ascii="Times New Roman" w:eastAsia="Times New Roman" w:hAnsi="Times New Roman" w:cs="Times New Roman"/>
          <w:b/>
          <w:bCs/>
          <w:color w:val="000000"/>
          <w:sz w:val="20"/>
          <w:szCs w:val="20"/>
        </w:rPr>
        <w:t xml:space="preserve"> acid can be used in this reaction to produce terminally differentiated products, as discovered by Schreiber. N-methyl </w:t>
      </w:r>
      <w:proofErr w:type="spellStart"/>
      <w:r w:rsidRPr="00A74C60">
        <w:rPr>
          <w:rFonts w:ascii="Times New Roman" w:eastAsia="Times New Roman" w:hAnsi="Times New Roman" w:cs="Times New Roman"/>
          <w:b/>
          <w:bCs/>
          <w:color w:val="000000"/>
          <w:sz w:val="20"/>
          <w:szCs w:val="20"/>
        </w:rPr>
        <w:t>oximes</w:t>
      </w:r>
      <w:proofErr w:type="spellEnd"/>
      <w:r w:rsidRPr="00A74C60">
        <w:rPr>
          <w:rFonts w:ascii="Times New Roman" w:eastAsia="Times New Roman" w:hAnsi="Times New Roman" w:cs="Times New Roman"/>
          <w:b/>
          <w:bCs/>
          <w:color w:val="000000"/>
          <w:sz w:val="20"/>
          <w:szCs w:val="20"/>
        </w:rPr>
        <w:t xml:space="preserve"> will react to form a typical intermediate in this reaction, and that reaction named for </w:t>
      </w:r>
      <w:proofErr w:type="spellStart"/>
      <w:r w:rsidRPr="00A74C60">
        <w:rPr>
          <w:rFonts w:ascii="Times New Roman" w:eastAsia="Times New Roman" w:hAnsi="Times New Roman" w:cs="Times New Roman"/>
          <w:b/>
          <w:bCs/>
          <w:color w:val="000000"/>
          <w:sz w:val="20"/>
          <w:szCs w:val="20"/>
        </w:rPr>
        <w:t>Griesbaum</w:t>
      </w:r>
      <w:proofErr w:type="spellEnd"/>
      <w:r w:rsidRPr="00A74C60">
        <w:rPr>
          <w:rFonts w:ascii="Times New Roman" w:eastAsia="Times New Roman" w:hAnsi="Times New Roman" w:cs="Times New Roman"/>
          <w:b/>
          <w:bCs/>
          <w:color w:val="000000"/>
          <w:sz w:val="20"/>
          <w:szCs w:val="20"/>
        </w:rPr>
        <w:t xml:space="preserve"> has been used to synthesize one class of antimalarial drugs. Typical reactions of this type involve a (*) </w:t>
      </w:r>
      <w:r w:rsidRPr="00A74C60">
        <w:rPr>
          <w:rFonts w:ascii="Times New Roman" w:eastAsia="Times New Roman" w:hAnsi="Times New Roman" w:cs="Times New Roman"/>
          <w:color w:val="000000"/>
          <w:sz w:val="20"/>
          <w:szCs w:val="20"/>
        </w:rPr>
        <w:t>1</w:t>
      </w:r>
      <w:proofErr w:type="gramStart"/>
      <w:r w:rsidRPr="00A74C60">
        <w:rPr>
          <w:rFonts w:ascii="Times New Roman" w:eastAsia="Times New Roman" w:hAnsi="Times New Roman" w:cs="Times New Roman"/>
          <w:color w:val="000000"/>
          <w:sz w:val="20"/>
          <w:szCs w:val="20"/>
        </w:rPr>
        <w:t>,3</w:t>
      </w:r>
      <w:proofErr w:type="gramEnd"/>
      <w:r w:rsidRPr="00A74C60">
        <w:rPr>
          <w:rFonts w:ascii="Times New Roman" w:eastAsia="Times New Roman" w:hAnsi="Times New Roman" w:cs="Times New Roman"/>
          <w:color w:val="000000"/>
          <w:sz w:val="20"/>
          <w:szCs w:val="20"/>
        </w:rPr>
        <w:t xml:space="preserve">-dipolar </w:t>
      </w:r>
      <w:proofErr w:type="spellStart"/>
      <w:r w:rsidRPr="00A74C60">
        <w:rPr>
          <w:rFonts w:ascii="Times New Roman" w:eastAsia="Times New Roman" w:hAnsi="Times New Roman" w:cs="Times New Roman"/>
          <w:color w:val="000000"/>
          <w:sz w:val="20"/>
          <w:szCs w:val="20"/>
        </w:rPr>
        <w:t>cycloaddition</w:t>
      </w:r>
      <w:proofErr w:type="spellEnd"/>
      <w:r w:rsidRPr="00A74C60">
        <w:rPr>
          <w:rFonts w:ascii="Times New Roman" w:eastAsia="Times New Roman" w:hAnsi="Times New Roman" w:cs="Times New Roman"/>
          <w:color w:val="000000"/>
          <w:sz w:val="20"/>
          <w:szCs w:val="20"/>
        </w:rPr>
        <w:t xml:space="preserve"> reaction, the decomposition of that intermediate into a carbonyl compound and a </w:t>
      </w:r>
      <w:proofErr w:type="spellStart"/>
      <w:r w:rsidRPr="00A74C60">
        <w:rPr>
          <w:rFonts w:ascii="Times New Roman" w:eastAsia="Times New Roman" w:hAnsi="Times New Roman" w:cs="Times New Roman"/>
          <w:color w:val="000000"/>
          <w:sz w:val="20"/>
          <w:szCs w:val="20"/>
        </w:rPr>
        <w:t>zwitterionic</w:t>
      </w:r>
      <w:proofErr w:type="spellEnd"/>
      <w:r w:rsidRPr="00A74C60">
        <w:rPr>
          <w:rFonts w:ascii="Times New Roman" w:eastAsia="Times New Roman" w:hAnsi="Times New Roman" w:cs="Times New Roman"/>
          <w:color w:val="000000"/>
          <w:sz w:val="20"/>
          <w:szCs w:val="20"/>
        </w:rPr>
        <w:t xml:space="preserve"> carbonyl oxide, and recombination of those two species to form a 1,2,4-trioxolanes. That mechanism involving two 5-membered ring intermediates was proposed by </w:t>
      </w:r>
      <w:proofErr w:type="spellStart"/>
      <w:r w:rsidRPr="00A74C60">
        <w:rPr>
          <w:rFonts w:ascii="Times New Roman" w:eastAsia="Times New Roman" w:hAnsi="Times New Roman" w:cs="Times New Roman"/>
          <w:color w:val="000000"/>
          <w:sz w:val="20"/>
          <w:szCs w:val="20"/>
        </w:rPr>
        <w:t>Criegee</w:t>
      </w:r>
      <w:proofErr w:type="spellEnd"/>
      <w:r w:rsidRPr="00A74C60">
        <w:rPr>
          <w:rFonts w:ascii="Times New Roman" w:eastAsia="Times New Roman" w:hAnsi="Times New Roman" w:cs="Times New Roman"/>
          <w:color w:val="000000"/>
          <w:sz w:val="20"/>
          <w:szCs w:val="20"/>
        </w:rPr>
        <w:t>. For 10 points, name this type of reaction in which double bonds are cleaved to form carbonyl groups after reacting with the namesake molecule.</w:t>
      </w:r>
    </w:p>
    <w:p w:rsidR="00A74C60" w:rsidRPr="00A74C60" w:rsidRDefault="00A74C60" w:rsidP="00A74C60">
      <w:pPr>
        <w:spacing w:after="0" w:line="240" w:lineRule="auto"/>
        <w:rPr>
          <w:rFonts w:ascii="Times New Roman" w:eastAsia="Times New Roman" w:hAnsi="Times New Roman" w:cs="Times New Roman"/>
          <w:bCs/>
          <w:color w:val="000000"/>
          <w:sz w:val="20"/>
          <w:szCs w:val="20"/>
        </w:rPr>
      </w:pPr>
      <w:r w:rsidRPr="00A74C60">
        <w:rPr>
          <w:rFonts w:ascii="Times New Roman" w:eastAsia="Times New Roman" w:hAnsi="Times New Roman" w:cs="Times New Roman"/>
          <w:color w:val="000000"/>
          <w:sz w:val="20"/>
          <w:szCs w:val="20"/>
        </w:rPr>
        <w:t xml:space="preserve">ANSWER: </w:t>
      </w:r>
      <w:proofErr w:type="spellStart"/>
      <w:r w:rsidRPr="00A74C60">
        <w:rPr>
          <w:rFonts w:ascii="Times New Roman" w:eastAsia="Times New Roman" w:hAnsi="Times New Roman" w:cs="Times New Roman"/>
          <w:b/>
          <w:bCs/>
          <w:color w:val="000000"/>
          <w:sz w:val="20"/>
          <w:szCs w:val="20"/>
          <w:u w:val="single"/>
        </w:rPr>
        <w:t>ozonolysis</w:t>
      </w:r>
      <w:proofErr w:type="spellEnd"/>
    </w:p>
    <w:p w:rsidR="00A74C60" w:rsidRDefault="00A74C60" w:rsidP="00A74C60">
      <w:pPr>
        <w:spacing w:after="0" w:line="240" w:lineRule="auto"/>
        <w:rPr>
          <w:rFonts w:ascii="Times New Roman" w:eastAsia="Times New Roman" w:hAnsi="Times New Roman" w:cs="Times New Roman"/>
          <w:b/>
          <w:bCs/>
          <w:color w:val="000000"/>
          <w:sz w:val="20"/>
          <w:szCs w:val="20"/>
        </w:rPr>
      </w:pPr>
    </w:p>
    <w:p w:rsidR="00A74C60" w:rsidRPr="00A74C60" w:rsidRDefault="00A74C60" w:rsidP="00A74C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16. </w:t>
      </w:r>
      <w:r w:rsidRPr="00A74C60">
        <w:rPr>
          <w:rFonts w:ascii="Times New Roman" w:eastAsia="Times New Roman" w:hAnsi="Times New Roman" w:cs="Times New Roman"/>
          <w:b/>
          <w:bCs/>
          <w:color w:val="000000"/>
          <w:sz w:val="20"/>
          <w:szCs w:val="20"/>
        </w:rPr>
        <w:t xml:space="preserve">These structures are improperly separated in the </w:t>
      </w:r>
      <w:proofErr w:type="spellStart"/>
      <w:r w:rsidRPr="00A74C60">
        <w:rPr>
          <w:rFonts w:ascii="Times New Roman" w:eastAsia="Times New Roman" w:hAnsi="Times New Roman" w:cs="Times New Roman"/>
          <w:b/>
          <w:bCs/>
          <w:color w:val="000000"/>
          <w:sz w:val="20"/>
          <w:szCs w:val="20"/>
        </w:rPr>
        <w:t>Zebrafish</w:t>
      </w:r>
      <w:proofErr w:type="spellEnd"/>
      <w:r w:rsidRPr="00A74C60">
        <w:rPr>
          <w:rFonts w:ascii="Times New Roman" w:eastAsia="Times New Roman" w:hAnsi="Times New Roman" w:cs="Times New Roman"/>
          <w:b/>
          <w:bCs/>
          <w:color w:val="000000"/>
          <w:sz w:val="20"/>
          <w:szCs w:val="20"/>
        </w:rPr>
        <w:t xml:space="preserve"> </w:t>
      </w:r>
      <w:proofErr w:type="gramStart"/>
      <w:r w:rsidRPr="00A74C60">
        <w:rPr>
          <w:rFonts w:ascii="Times New Roman" w:eastAsia="Times New Roman" w:hAnsi="Times New Roman" w:cs="Times New Roman"/>
          <w:b/>
          <w:bCs/>
          <w:color w:val="000000"/>
          <w:sz w:val="20"/>
          <w:szCs w:val="20"/>
        </w:rPr>
        <w:t>mutants</w:t>
      </w:r>
      <w:proofErr w:type="gramEnd"/>
      <w:r w:rsidRPr="00A74C60">
        <w:rPr>
          <w:rFonts w:ascii="Times New Roman" w:eastAsia="Times New Roman" w:hAnsi="Times New Roman" w:cs="Times New Roman"/>
          <w:b/>
          <w:bCs/>
          <w:color w:val="000000"/>
          <w:sz w:val="20"/>
          <w:szCs w:val="20"/>
        </w:rPr>
        <w:t xml:space="preserve"> </w:t>
      </w:r>
      <w:proofErr w:type="spellStart"/>
      <w:r w:rsidRPr="00A74C60">
        <w:rPr>
          <w:rFonts w:ascii="Times New Roman" w:eastAsia="Times New Roman" w:hAnsi="Times New Roman" w:cs="Times New Roman"/>
          <w:b/>
          <w:bCs/>
          <w:color w:val="000000"/>
          <w:sz w:val="20"/>
          <w:szCs w:val="20"/>
        </w:rPr>
        <w:t>beamter</w:t>
      </w:r>
      <w:proofErr w:type="spellEnd"/>
      <w:r w:rsidRPr="00A74C60">
        <w:rPr>
          <w:rFonts w:ascii="Times New Roman" w:eastAsia="Times New Roman" w:hAnsi="Times New Roman" w:cs="Times New Roman"/>
          <w:b/>
          <w:bCs/>
          <w:color w:val="000000"/>
          <w:sz w:val="20"/>
          <w:szCs w:val="20"/>
        </w:rPr>
        <w:t xml:space="preserve"> and </w:t>
      </w:r>
      <w:proofErr w:type="spellStart"/>
      <w:r w:rsidRPr="00A74C60">
        <w:rPr>
          <w:rFonts w:ascii="Times New Roman" w:eastAsia="Times New Roman" w:hAnsi="Times New Roman" w:cs="Times New Roman"/>
          <w:b/>
          <w:bCs/>
          <w:color w:val="000000"/>
          <w:sz w:val="20"/>
          <w:szCs w:val="20"/>
        </w:rPr>
        <w:t>fss</w:t>
      </w:r>
      <w:proofErr w:type="spellEnd"/>
      <w:r w:rsidRPr="00A74C60">
        <w:rPr>
          <w:rFonts w:ascii="Times New Roman" w:eastAsia="Times New Roman" w:hAnsi="Times New Roman" w:cs="Times New Roman"/>
          <w:b/>
          <w:bCs/>
          <w:color w:val="000000"/>
          <w:sz w:val="20"/>
          <w:szCs w:val="20"/>
        </w:rPr>
        <w:t xml:space="preserve">. The boundaries between these entities are specified by </w:t>
      </w:r>
      <w:proofErr w:type="spellStart"/>
      <w:r w:rsidRPr="00A74C60">
        <w:rPr>
          <w:rFonts w:ascii="Times New Roman" w:eastAsia="Times New Roman" w:hAnsi="Times New Roman" w:cs="Times New Roman"/>
          <w:b/>
          <w:bCs/>
          <w:color w:val="000000"/>
          <w:sz w:val="20"/>
          <w:szCs w:val="20"/>
        </w:rPr>
        <w:t>Eph-ephrin</w:t>
      </w:r>
      <w:proofErr w:type="spellEnd"/>
      <w:r w:rsidRPr="00A74C60">
        <w:rPr>
          <w:rFonts w:ascii="Times New Roman" w:eastAsia="Times New Roman" w:hAnsi="Times New Roman" w:cs="Times New Roman"/>
          <w:b/>
          <w:bCs/>
          <w:color w:val="000000"/>
          <w:sz w:val="20"/>
          <w:szCs w:val="20"/>
        </w:rPr>
        <w:t xml:space="preserve"> signaling induced by Tbx6 and MESP2, mutations in which cause </w:t>
      </w:r>
      <w:proofErr w:type="spellStart"/>
      <w:r w:rsidRPr="00A74C60">
        <w:rPr>
          <w:rFonts w:ascii="Times New Roman" w:eastAsia="Times New Roman" w:hAnsi="Times New Roman" w:cs="Times New Roman"/>
          <w:b/>
          <w:bCs/>
          <w:color w:val="000000"/>
          <w:sz w:val="20"/>
          <w:szCs w:val="20"/>
        </w:rPr>
        <w:t>spondylocostal</w:t>
      </w:r>
      <w:proofErr w:type="spellEnd"/>
      <w:r w:rsidRPr="00A74C60">
        <w:rPr>
          <w:rFonts w:ascii="Times New Roman" w:eastAsia="Times New Roman" w:hAnsi="Times New Roman" w:cs="Times New Roman"/>
          <w:b/>
          <w:bCs/>
          <w:color w:val="000000"/>
          <w:sz w:val="20"/>
          <w:szCs w:val="20"/>
        </w:rPr>
        <w:t xml:space="preserve"> </w:t>
      </w:r>
      <w:proofErr w:type="spellStart"/>
      <w:r w:rsidRPr="00A74C60">
        <w:rPr>
          <w:rFonts w:ascii="Times New Roman" w:eastAsia="Times New Roman" w:hAnsi="Times New Roman" w:cs="Times New Roman"/>
          <w:b/>
          <w:bCs/>
          <w:color w:val="000000"/>
          <w:sz w:val="20"/>
          <w:szCs w:val="20"/>
        </w:rPr>
        <w:t>dystosis</w:t>
      </w:r>
      <w:proofErr w:type="spellEnd"/>
      <w:r w:rsidRPr="00A74C60">
        <w:rPr>
          <w:rFonts w:ascii="Times New Roman" w:eastAsia="Times New Roman" w:hAnsi="Times New Roman" w:cs="Times New Roman"/>
          <w:b/>
          <w:bCs/>
          <w:color w:val="000000"/>
          <w:sz w:val="20"/>
          <w:szCs w:val="20"/>
        </w:rPr>
        <w:t xml:space="preserve">. These structures are specified in an anterior-to-posterior direction by a wave of FGF8 </w:t>
      </w:r>
      <w:proofErr w:type="spellStart"/>
      <w:r w:rsidRPr="00A74C60">
        <w:rPr>
          <w:rFonts w:ascii="Times New Roman" w:eastAsia="Times New Roman" w:hAnsi="Times New Roman" w:cs="Times New Roman"/>
          <w:b/>
          <w:bCs/>
          <w:color w:val="000000"/>
          <w:sz w:val="20"/>
          <w:szCs w:val="20"/>
        </w:rPr>
        <w:t>signalling</w:t>
      </w:r>
      <w:proofErr w:type="spellEnd"/>
      <w:r w:rsidRPr="00A74C60">
        <w:rPr>
          <w:rFonts w:ascii="Times New Roman" w:eastAsia="Times New Roman" w:hAnsi="Times New Roman" w:cs="Times New Roman"/>
          <w:b/>
          <w:bCs/>
          <w:color w:val="000000"/>
          <w:sz w:val="20"/>
          <w:szCs w:val="20"/>
        </w:rPr>
        <w:t xml:space="preserve"> hitting cells with oscillating Notch and </w:t>
      </w:r>
      <w:proofErr w:type="spellStart"/>
      <w:r w:rsidRPr="00A74C60">
        <w:rPr>
          <w:rFonts w:ascii="Times New Roman" w:eastAsia="Times New Roman" w:hAnsi="Times New Roman" w:cs="Times New Roman"/>
          <w:b/>
          <w:bCs/>
          <w:color w:val="000000"/>
          <w:sz w:val="20"/>
          <w:szCs w:val="20"/>
        </w:rPr>
        <w:t>Wnt</w:t>
      </w:r>
      <w:proofErr w:type="spellEnd"/>
      <w:r w:rsidRPr="00A74C60">
        <w:rPr>
          <w:rFonts w:ascii="Times New Roman" w:eastAsia="Times New Roman" w:hAnsi="Times New Roman" w:cs="Times New Roman"/>
          <w:b/>
          <w:bCs/>
          <w:color w:val="000000"/>
          <w:sz w:val="20"/>
          <w:szCs w:val="20"/>
        </w:rPr>
        <w:t xml:space="preserve"> signaling; that is called the clock and </w:t>
      </w:r>
      <w:proofErr w:type="spellStart"/>
      <w:r w:rsidRPr="00A74C60">
        <w:rPr>
          <w:rFonts w:ascii="Times New Roman" w:eastAsia="Times New Roman" w:hAnsi="Times New Roman" w:cs="Times New Roman"/>
          <w:b/>
          <w:bCs/>
          <w:color w:val="000000"/>
          <w:sz w:val="20"/>
          <w:szCs w:val="20"/>
        </w:rPr>
        <w:t>wavefront</w:t>
      </w:r>
      <w:proofErr w:type="spellEnd"/>
      <w:r w:rsidRPr="00A74C60">
        <w:rPr>
          <w:rFonts w:ascii="Times New Roman" w:eastAsia="Times New Roman" w:hAnsi="Times New Roman" w:cs="Times New Roman"/>
          <w:b/>
          <w:bCs/>
          <w:color w:val="000000"/>
          <w:sz w:val="20"/>
          <w:szCs w:val="20"/>
        </w:rPr>
        <w:t xml:space="preserve"> model. They split off from the (*) </w:t>
      </w:r>
      <w:r w:rsidRPr="00A74C60">
        <w:rPr>
          <w:rFonts w:ascii="Times New Roman" w:eastAsia="Times New Roman" w:hAnsi="Times New Roman" w:cs="Times New Roman"/>
          <w:color w:val="000000"/>
          <w:sz w:val="20"/>
          <w:szCs w:val="20"/>
        </w:rPr>
        <w:t xml:space="preserve">paraxial mesoderm, and eventually split into the dermatome, </w:t>
      </w:r>
      <w:proofErr w:type="spellStart"/>
      <w:r w:rsidRPr="00A74C60">
        <w:rPr>
          <w:rFonts w:ascii="Times New Roman" w:eastAsia="Times New Roman" w:hAnsi="Times New Roman" w:cs="Times New Roman"/>
          <w:color w:val="000000"/>
          <w:sz w:val="20"/>
          <w:szCs w:val="20"/>
        </w:rPr>
        <w:t>sclerotome</w:t>
      </w:r>
      <w:proofErr w:type="spellEnd"/>
      <w:r w:rsidRPr="00A74C60">
        <w:rPr>
          <w:rFonts w:ascii="Times New Roman" w:eastAsia="Times New Roman" w:hAnsi="Times New Roman" w:cs="Times New Roman"/>
          <w:color w:val="000000"/>
          <w:sz w:val="20"/>
          <w:szCs w:val="20"/>
        </w:rPr>
        <w:t xml:space="preserve">, and </w:t>
      </w:r>
      <w:proofErr w:type="spellStart"/>
      <w:r w:rsidRPr="00A74C60">
        <w:rPr>
          <w:rFonts w:ascii="Times New Roman" w:eastAsia="Times New Roman" w:hAnsi="Times New Roman" w:cs="Times New Roman"/>
          <w:color w:val="000000"/>
          <w:sz w:val="20"/>
          <w:szCs w:val="20"/>
        </w:rPr>
        <w:t>myotome</w:t>
      </w:r>
      <w:proofErr w:type="spellEnd"/>
      <w:r w:rsidRPr="00A74C60">
        <w:rPr>
          <w:rFonts w:ascii="Times New Roman" w:eastAsia="Times New Roman" w:hAnsi="Times New Roman" w:cs="Times New Roman"/>
          <w:color w:val="000000"/>
          <w:sz w:val="20"/>
          <w:szCs w:val="20"/>
        </w:rPr>
        <w:t xml:space="preserve">. These structures give rise to the </w:t>
      </w:r>
      <w:proofErr w:type="spellStart"/>
      <w:r w:rsidRPr="00A74C60">
        <w:rPr>
          <w:rFonts w:ascii="Times New Roman" w:eastAsia="Times New Roman" w:hAnsi="Times New Roman" w:cs="Times New Roman"/>
          <w:color w:val="000000"/>
          <w:sz w:val="20"/>
          <w:szCs w:val="20"/>
        </w:rPr>
        <w:t>epaxial</w:t>
      </w:r>
      <w:proofErr w:type="spellEnd"/>
      <w:r w:rsidRPr="00A74C60">
        <w:rPr>
          <w:rFonts w:ascii="Times New Roman" w:eastAsia="Times New Roman" w:hAnsi="Times New Roman" w:cs="Times New Roman"/>
          <w:color w:val="000000"/>
          <w:sz w:val="20"/>
          <w:szCs w:val="20"/>
        </w:rPr>
        <w:t xml:space="preserve"> and </w:t>
      </w:r>
      <w:proofErr w:type="spellStart"/>
      <w:r w:rsidRPr="00A74C60">
        <w:rPr>
          <w:rFonts w:ascii="Times New Roman" w:eastAsia="Times New Roman" w:hAnsi="Times New Roman" w:cs="Times New Roman"/>
          <w:color w:val="000000"/>
          <w:sz w:val="20"/>
          <w:szCs w:val="20"/>
        </w:rPr>
        <w:t>hypaxial</w:t>
      </w:r>
      <w:proofErr w:type="spellEnd"/>
      <w:r w:rsidRPr="00A74C60">
        <w:rPr>
          <w:rFonts w:ascii="Times New Roman" w:eastAsia="Times New Roman" w:hAnsi="Times New Roman" w:cs="Times New Roman"/>
          <w:color w:val="000000"/>
          <w:sz w:val="20"/>
          <w:szCs w:val="20"/>
        </w:rPr>
        <w:t xml:space="preserve"> muscles, the dermis, and the vertebrae after initially forming on either side of the neural tube. For 10 points, name these paired balls of epithelial and mesenchymal cells important in development of the skeletomuscular system.</w:t>
      </w:r>
    </w:p>
    <w:p w:rsidR="00A74C60" w:rsidRDefault="00A74C60" w:rsidP="00A74C60">
      <w:pPr>
        <w:spacing w:after="0" w:line="240" w:lineRule="auto"/>
        <w:rPr>
          <w:rFonts w:ascii="Times New Roman" w:eastAsia="Times New Roman" w:hAnsi="Times New Roman" w:cs="Times New Roman"/>
          <w:b/>
          <w:bCs/>
          <w:color w:val="000000"/>
          <w:sz w:val="20"/>
          <w:szCs w:val="20"/>
          <w:u w:val="single"/>
        </w:rPr>
      </w:pPr>
      <w:r w:rsidRPr="00A74C60">
        <w:rPr>
          <w:rFonts w:ascii="Times New Roman" w:eastAsia="Times New Roman" w:hAnsi="Times New Roman" w:cs="Times New Roman"/>
          <w:color w:val="000000"/>
          <w:sz w:val="20"/>
          <w:szCs w:val="20"/>
        </w:rPr>
        <w:t xml:space="preserve">ANSWER: </w:t>
      </w:r>
      <w:proofErr w:type="spellStart"/>
      <w:r w:rsidRPr="00A74C60">
        <w:rPr>
          <w:rFonts w:ascii="Times New Roman" w:eastAsia="Times New Roman" w:hAnsi="Times New Roman" w:cs="Times New Roman"/>
          <w:b/>
          <w:bCs/>
          <w:color w:val="000000"/>
          <w:sz w:val="20"/>
          <w:szCs w:val="20"/>
          <w:u w:val="single"/>
        </w:rPr>
        <w:t>somites</w:t>
      </w:r>
      <w:proofErr w:type="spellEnd"/>
    </w:p>
    <w:p w:rsidR="00A74C60" w:rsidRDefault="00A74C60" w:rsidP="00A74C60">
      <w:pPr>
        <w:spacing w:after="0" w:line="240" w:lineRule="auto"/>
        <w:rPr>
          <w:rFonts w:ascii="Times New Roman" w:eastAsia="Times New Roman" w:hAnsi="Times New Roman" w:cs="Times New Roman"/>
          <w:b/>
          <w:bCs/>
          <w:color w:val="000000"/>
          <w:sz w:val="20"/>
          <w:szCs w:val="20"/>
          <w:u w:val="single"/>
        </w:rPr>
      </w:pPr>
    </w:p>
    <w:p w:rsidR="00A41533" w:rsidRPr="00A41533" w:rsidRDefault="00A74C60" w:rsidP="00A41533">
      <w:pPr>
        <w:pStyle w:val="NormalWeb"/>
        <w:spacing w:before="0" w:beforeAutospacing="0" w:after="0" w:afterAutospacing="0"/>
      </w:pPr>
      <w:r w:rsidRPr="00A41533">
        <w:rPr>
          <w:b/>
          <w:bCs/>
          <w:color w:val="000000"/>
          <w:sz w:val="20"/>
          <w:szCs w:val="20"/>
        </w:rPr>
        <w:t>17.</w:t>
      </w:r>
      <w:r>
        <w:rPr>
          <w:bCs/>
          <w:color w:val="000000"/>
          <w:sz w:val="20"/>
          <w:szCs w:val="20"/>
        </w:rPr>
        <w:t xml:space="preserve"> </w:t>
      </w:r>
      <w:r w:rsidR="00A41533" w:rsidRPr="00A41533">
        <w:rPr>
          <w:b/>
          <w:bCs/>
          <w:color w:val="000000"/>
          <w:sz w:val="20"/>
          <w:szCs w:val="20"/>
        </w:rPr>
        <w:t xml:space="preserve">In geometry, this equation can be used to give a local formula for the index of an elliptic complex; a paper of </w:t>
      </w:r>
      <w:proofErr w:type="spellStart"/>
      <w:r w:rsidR="00A41533" w:rsidRPr="00A41533">
        <w:rPr>
          <w:b/>
          <w:bCs/>
          <w:color w:val="000000"/>
          <w:sz w:val="20"/>
          <w:szCs w:val="20"/>
        </w:rPr>
        <w:t>Atiyah</w:t>
      </w:r>
      <w:proofErr w:type="spellEnd"/>
      <w:r w:rsidR="00A41533" w:rsidRPr="00A41533">
        <w:rPr>
          <w:b/>
          <w:bCs/>
          <w:color w:val="000000"/>
          <w:sz w:val="20"/>
          <w:szCs w:val="20"/>
        </w:rPr>
        <w:t xml:space="preserve">, </w:t>
      </w:r>
      <w:proofErr w:type="spellStart"/>
      <w:r w:rsidR="00A41533" w:rsidRPr="00A41533">
        <w:rPr>
          <w:b/>
          <w:bCs/>
          <w:color w:val="000000"/>
          <w:sz w:val="20"/>
          <w:szCs w:val="20"/>
        </w:rPr>
        <w:t>Bott</w:t>
      </w:r>
      <w:proofErr w:type="spellEnd"/>
      <w:r w:rsidR="00A41533" w:rsidRPr="00A41533">
        <w:rPr>
          <w:b/>
          <w:bCs/>
          <w:color w:val="000000"/>
          <w:sz w:val="20"/>
          <w:szCs w:val="20"/>
        </w:rPr>
        <w:t xml:space="preserve">, and </w:t>
      </w:r>
      <w:proofErr w:type="spellStart"/>
      <w:r w:rsidR="00A41533" w:rsidRPr="00A41533">
        <w:rPr>
          <w:b/>
          <w:bCs/>
          <w:color w:val="000000"/>
          <w:sz w:val="20"/>
          <w:szCs w:val="20"/>
        </w:rPr>
        <w:t>Patodi</w:t>
      </w:r>
      <w:proofErr w:type="spellEnd"/>
      <w:r w:rsidR="00A41533" w:rsidRPr="00A41533">
        <w:rPr>
          <w:b/>
          <w:bCs/>
          <w:color w:val="000000"/>
          <w:sz w:val="20"/>
          <w:szCs w:val="20"/>
        </w:rPr>
        <w:t xml:space="preserve"> took advantage of this fact to provide a new proof of the index theorem. Hamilton's Ricci flow, used in the proof of the Poincare conjecture, is sometimes known as “[this equation] for metrics.” One numerical method for solving this partial differential equation discretizes space and uses</w:t>
      </w:r>
      <w:r w:rsidR="00A41533" w:rsidRPr="00A41533">
        <w:rPr>
          <w:color w:val="000000"/>
          <w:sz w:val="20"/>
          <w:szCs w:val="20"/>
        </w:rPr>
        <w:t xml:space="preserve"> </w:t>
      </w:r>
      <w:r w:rsidR="00A41533" w:rsidRPr="00A41533">
        <w:rPr>
          <w:b/>
          <w:bCs/>
          <w:color w:val="000000"/>
          <w:sz w:val="20"/>
          <w:szCs w:val="20"/>
        </w:rPr>
        <w:t>a (*)</w:t>
      </w:r>
      <w:r w:rsidR="00A41533" w:rsidRPr="00A41533">
        <w:rPr>
          <w:color w:val="000000"/>
          <w:sz w:val="20"/>
          <w:szCs w:val="20"/>
        </w:rPr>
        <w:t xml:space="preserve"> finite difference method to approximate partial derivatives; that is the Crank-Nicolson algorithm. Fourier series were introduced to solve the one-dimensional version of this equation, which is a prototypical parabolic PDE. Stating that the time partial derivative of the function under consideration is proportional to the </w:t>
      </w:r>
      <w:proofErr w:type="spellStart"/>
      <w:r w:rsidR="00A41533" w:rsidRPr="00A41533">
        <w:rPr>
          <w:color w:val="000000"/>
          <w:sz w:val="20"/>
          <w:szCs w:val="20"/>
        </w:rPr>
        <w:t>Laplacian</w:t>
      </w:r>
      <w:proofErr w:type="spellEnd"/>
      <w:r w:rsidR="00A41533" w:rsidRPr="00A41533">
        <w:rPr>
          <w:color w:val="000000"/>
          <w:sz w:val="20"/>
          <w:szCs w:val="20"/>
        </w:rPr>
        <w:t>, for 10 points, name this equation which describes thermal diffusion.</w:t>
      </w:r>
    </w:p>
    <w:p w:rsidR="00A41533" w:rsidRPr="00A41533" w:rsidRDefault="00A41533" w:rsidP="00A41533">
      <w:pPr>
        <w:spacing w:after="0" w:line="240" w:lineRule="auto"/>
        <w:rPr>
          <w:rFonts w:ascii="Times New Roman" w:eastAsia="Times New Roman" w:hAnsi="Times New Roman" w:cs="Times New Roman"/>
          <w:sz w:val="24"/>
          <w:szCs w:val="24"/>
        </w:rPr>
      </w:pPr>
      <w:r w:rsidRPr="00A41533">
        <w:rPr>
          <w:rFonts w:ascii="Times New Roman" w:eastAsia="Times New Roman" w:hAnsi="Times New Roman" w:cs="Times New Roman"/>
          <w:color w:val="000000"/>
          <w:sz w:val="20"/>
          <w:szCs w:val="20"/>
        </w:rPr>
        <w:t xml:space="preserve">ANSWER: </w:t>
      </w:r>
      <w:r w:rsidRPr="00A41533">
        <w:rPr>
          <w:rFonts w:ascii="Times New Roman" w:eastAsia="Times New Roman" w:hAnsi="Times New Roman" w:cs="Times New Roman"/>
          <w:b/>
          <w:bCs/>
          <w:color w:val="000000"/>
          <w:sz w:val="20"/>
          <w:szCs w:val="20"/>
          <w:u w:val="single"/>
        </w:rPr>
        <w:t>heat</w:t>
      </w:r>
      <w:r w:rsidRPr="00A41533">
        <w:rPr>
          <w:rFonts w:ascii="Times New Roman" w:eastAsia="Times New Roman" w:hAnsi="Times New Roman" w:cs="Times New Roman"/>
          <w:color w:val="000000"/>
          <w:sz w:val="20"/>
          <w:szCs w:val="20"/>
        </w:rPr>
        <w:t xml:space="preserve"> equation</w:t>
      </w:r>
    </w:p>
    <w:p w:rsidR="00A74C60" w:rsidRDefault="00A74C60" w:rsidP="00A74C60">
      <w:pPr>
        <w:spacing w:after="0" w:line="240" w:lineRule="auto"/>
        <w:rPr>
          <w:rFonts w:ascii="Times New Roman" w:eastAsia="Times New Roman" w:hAnsi="Times New Roman" w:cs="Times New Roman"/>
          <w:bCs/>
          <w:color w:val="000000"/>
          <w:sz w:val="20"/>
          <w:szCs w:val="20"/>
        </w:rPr>
      </w:pPr>
    </w:p>
    <w:p w:rsidR="00A74C60" w:rsidRPr="00A74C60" w:rsidRDefault="00A74C60" w:rsidP="00A74C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18. </w:t>
      </w:r>
      <w:r w:rsidRPr="00A74C60">
        <w:rPr>
          <w:rFonts w:ascii="Times New Roman" w:eastAsia="Times New Roman" w:hAnsi="Times New Roman" w:cs="Times New Roman"/>
          <w:b/>
          <w:bCs/>
          <w:color w:val="000000"/>
          <w:sz w:val="20"/>
          <w:szCs w:val="20"/>
        </w:rPr>
        <w:t xml:space="preserve">Three nicotine molecules or three </w:t>
      </w:r>
      <w:proofErr w:type="spellStart"/>
      <w:r w:rsidRPr="00A74C60">
        <w:rPr>
          <w:rFonts w:ascii="Times New Roman" w:eastAsia="Times New Roman" w:hAnsi="Times New Roman" w:cs="Times New Roman"/>
          <w:b/>
          <w:bCs/>
          <w:color w:val="000000"/>
          <w:sz w:val="20"/>
          <w:szCs w:val="20"/>
        </w:rPr>
        <w:t>picolinic</w:t>
      </w:r>
      <w:proofErr w:type="spellEnd"/>
      <w:r w:rsidRPr="00A74C60">
        <w:rPr>
          <w:rFonts w:ascii="Times New Roman" w:eastAsia="Times New Roman" w:hAnsi="Times New Roman" w:cs="Times New Roman"/>
          <w:b/>
          <w:bCs/>
          <w:color w:val="000000"/>
          <w:sz w:val="20"/>
          <w:szCs w:val="20"/>
        </w:rPr>
        <w:t xml:space="preserve"> acid molecules are coordinated to this element in a series of compounds that enhance glucose tolerance. The first Fischer </w:t>
      </w:r>
      <w:proofErr w:type="spellStart"/>
      <w:r w:rsidRPr="00A74C60">
        <w:rPr>
          <w:rFonts w:ascii="Times New Roman" w:eastAsia="Times New Roman" w:hAnsi="Times New Roman" w:cs="Times New Roman"/>
          <w:b/>
          <w:bCs/>
          <w:color w:val="000000"/>
          <w:sz w:val="20"/>
          <w:szCs w:val="20"/>
        </w:rPr>
        <w:t>carbene</w:t>
      </w:r>
      <w:proofErr w:type="spellEnd"/>
      <w:r w:rsidRPr="00A74C60">
        <w:rPr>
          <w:rFonts w:ascii="Times New Roman" w:eastAsia="Times New Roman" w:hAnsi="Times New Roman" w:cs="Times New Roman"/>
          <w:b/>
          <w:bCs/>
          <w:color w:val="000000"/>
          <w:sz w:val="20"/>
          <w:szCs w:val="20"/>
        </w:rPr>
        <w:t xml:space="preserve"> was a complex containing this element bonded to four carbonyl groups, and that complex participates in the </w:t>
      </w:r>
      <w:proofErr w:type="spellStart"/>
      <w:r w:rsidRPr="00A74C60">
        <w:rPr>
          <w:rFonts w:ascii="Times New Roman" w:eastAsia="Times New Roman" w:hAnsi="Times New Roman" w:cs="Times New Roman"/>
          <w:b/>
          <w:bCs/>
          <w:color w:val="000000"/>
          <w:sz w:val="20"/>
          <w:szCs w:val="20"/>
        </w:rPr>
        <w:t>Dotz</w:t>
      </w:r>
      <w:proofErr w:type="spellEnd"/>
      <w:r w:rsidRPr="00A74C60">
        <w:rPr>
          <w:rFonts w:ascii="Times New Roman" w:eastAsia="Times New Roman" w:hAnsi="Times New Roman" w:cs="Times New Roman"/>
          <w:b/>
          <w:bCs/>
          <w:color w:val="000000"/>
          <w:sz w:val="20"/>
          <w:szCs w:val="20"/>
        </w:rPr>
        <w:t xml:space="preserve"> reaction. Six equivalents of a reagent in which this element is bonded to chloride are used in the </w:t>
      </w:r>
      <w:proofErr w:type="spellStart"/>
      <w:r w:rsidRPr="00A74C60">
        <w:rPr>
          <w:rFonts w:ascii="Times New Roman" w:eastAsia="Times New Roman" w:hAnsi="Times New Roman" w:cs="Times New Roman"/>
          <w:b/>
          <w:bCs/>
          <w:color w:val="000000"/>
          <w:sz w:val="20"/>
          <w:szCs w:val="20"/>
        </w:rPr>
        <w:t>Takai</w:t>
      </w:r>
      <w:proofErr w:type="spellEnd"/>
      <w:r w:rsidRPr="00A74C60">
        <w:rPr>
          <w:rFonts w:ascii="Times New Roman" w:eastAsia="Times New Roman" w:hAnsi="Times New Roman" w:cs="Times New Roman"/>
          <w:b/>
          <w:bCs/>
          <w:color w:val="000000"/>
          <w:sz w:val="20"/>
          <w:szCs w:val="20"/>
        </w:rPr>
        <w:t xml:space="preserve"> </w:t>
      </w:r>
      <w:proofErr w:type="spellStart"/>
      <w:r w:rsidRPr="00A74C60">
        <w:rPr>
          <w:rFonts w:ascii="Times New Roman" w:eastAsia="Times New Roman" w:hAnsi="Times New Roman" w:cs="Times New Roman"/>
          <w:b/>
          <w:bCs/>
          <w:color w:val="000000"/>
          <w:sz w:val="20"/>
          <w:szCs w:val="20"/>
        </w:rPr>
        <w:t>olefination</w:t>
      </w:r>
      <w:proofErr w:type="spellEnd"/>
      <w:r w:rsidRPr="00A74C60">
        <w:rPr>
          <w:rFonts w:ascii="Times New Roman" w:eastAsia="Times New Roman" w:hAnsi="Times New Roman" w:cs="Times New Roman"/>
          <w:b/>
          <w:bCs/>
          <w:color w:val="000000"/>
          <w:sz w:val="20"/>
          <w:szCs w:val="20"/>
        </w:rPr>
        <w:t xml:space="preserve">. It’s not sulfur or oxygen, but reagents containing this element often have one of </w:t>
      </w:r>
      <w:proofErr w:type="gramStart"/>
      <w:r w:rsidRPr="00A74C60">
        <w:rPr>
          <w:rFonts w:ascii="Times New Roman" w:eastAsia="Times New Roman" w:hAnsi="Times New Roman" w:cs="Times New Roman"/>
          <w:b/>
          <w:bCs/>
          <w:color w:val="000000"/>
          <w:sz w:val="20"/>
          <w:szCs w:val="20"/>
        </w:rPr>
        <w:t>its</w:t>
      </w:r>
      <w:proofErr w:type="gramEnd"/>
      <w:r w:rsidRPr="00A74C60">
        <w:rPr>
          <w:rFonts w:ascii="Times New Roman" w:eastAsia="Times New Roman" w:hAnsi="Times New Roman" w:cs="Times New Roman"/>
          <w:b/>
          <w:bCs/>
          <w:color w:val="000000"/>
          <w:sz w:val="20"/>
          <w:szCs w:val="20"/>
        </w:rPr>
        <w:t xml:space="preserve"> (*)</w:t>
      </w:r>
      <w:r w:rsidRPr="00A74C60">
        <w:rPr>
          <w:rFonts w:ascii="Times New Roman" w:eastAsia="Times New Roman" w:hAnsi="Times New Roman" w:cs="Times New Roman"/>
          <w:color w:val="000000"/>
          <w:sz w:val="20"/>
          <w:szCs w:val="20"/>
        </w:rPr>
        <w:t xml:space="preserve"> “esters” as an intermediate. A gentler alternative to one reagent containing this metal was developed by Corey and Suggs and consists of this element bonded to two oxygen and two chlorine atoms, with a </w:t>
      </w:r>
      <w:proofErr w:type="spellStart"/>
      <w:r w:rsidRPr="00A74C60">
        <w:rPr>
          <w:rFonts w:ascii="Times New Roman" w:eastAsia="Times New Roman" w:hAnsi="Times New Roman" w:cs="Times New Roman"/>
          <w:color w:val="000000"/>
          <w:sz w:val="20"/>
          <w:szCs w:val="20"/>
        </w:rPr>
        <w:t>pyridinium</w:t>
      </w:r>
      <w:proofErr w:type="spellEnd"/>
      <w:r w:rsidRPr="00A74C60">
        <w:rPr>
          <w:rFonts w:ascii="Times New Roman" w:eastAsia="Times New Roman" w:hAnsi="Times New Roman" w:cs="Times New Roman"/>
          <w:color w:val="000000"/>
          <w:sz w:val="20"/>
          <w:szCs w:val="20"/>
        </w:rPr>
        <w:t xml:space="preserve"> </w:t>
      </w:r>
      <w:proofErr w:type="spellStart"/>
      <w:r w:rsidRPr="00A74C60">
        <w:rPr>
          <w:rFonts w:ascii="Times New Roman" w:eastAsia="Times New Roman" w:hAnsi="Times New Roman" w:cs="Times New Roman"/>
          <w:color w:val="000000"/>
          <w:sz w:val="20"/>
          <w:szCs w:val="20"/>
        </w:rPr>
        <w:t>counterion</w:t>
      </w:r>
      <w:proofErr w:type="spellEnd"/>
      <w:r w:rsidRPr="00A74C60">
        <w:rPr>
          <w:rFonts w:ascii="Times New Roman" w:eastAsia="Times New Roman" w:hAnsi="Times New Roman" w:cs="Times New Roman"/>
          <w:color w:val="000000"/>
          <w:sz w:val="20"/>
          <w:szCs w:val="20"/>
        </w:rPr>
        <w:t>. Another reagent containing this element is used to transform primary alcohols to carboxylic acids. For 10 points, name this transition metal, whose trioxide is dissolved in sulfuric acid and acetone to create Jones’ reagent.</w:t>
      </w:r>
    </w:p>
    <w:p w:rsidR="00A74C60" w:rsidRDefault="00A74C60" w:rsidP="00A74C60">
      <w:pPr>
        <w:spacing w:after="0" w:line="240" w:lineRule="auto"/>
        <w:rPr>
          <w:rFonts w:ascii="Times New Roman" w:eastAsia="Times New Roman" w:hAnsi="Times New Roman" w:cs="Times New Roman"/>
          <w:b/>
          <w:bCs/>
          <w:color w:val="000000"/>
          <w:sz w:val="20"/>
          <w:szCs w:val="20"/>
        </w:rPr>
      </w:pPr>
      <w:r w:rsidRPr="00A74C60">
        <w:rPr>
          <w:rFonts w:ascii="Times New Roman" w:eastAsia="Times New Roman" w:hAnsi="Times New Roman" w:cs="Times New Roman"/>
          <w:color w:val="000000"/>
          <w:sz w:val="20"/>
          <w:szCs w:val="20"/>
        </w:rPr>
        <w:t xml:space="preserve">ANSWER: </w:t>
      </w:r>
      <w:r w:rsidRPr="00A74C60">
        <w:rPr>
          <w:rFonts w:ascii="Times New Roman" w:eastAsia="Times New Roman" w:hAnsi="Times New Roman" w:cs="Times New Roman"/>
          <w:b/>
          <w:bCs/>
          <w:color w:val="000000"/>
          <w:sz w:val="20"/>
          <w:szCs w:val="20"/>
          <w:u w:val="single"/>
        </w:rPr>
        <w:t>chromium</w:t>
      </w:r>
      <w:r w:rsidRPr="00A74C60">
        <w:rPr>
          <w:rFonts w:ascii="Times New Roman" w:eastAsia="Times New Roman" w:hAnsi="Times New Roman" w:cs="Times New Roman"/>
          <w:color w:val="000000"/>
          <w:sz w:val="20"/>
          <w:szCs w:val="20"/>
        </w:rPr>
        <w:t xml:space="preserve"> [or </w:t>
      </w:r>
      <w:r w:rsidRPr="00A74C60">
        <w:rPr>
          <w:rFonts w:ascii="Times New Roman" w:eastAsia="Times New Roman" w:hAnsi="Times New Roman" w:cs="Times New Roman"/>
          <w:b/>
          <w:bCs/>
          <w:color w:val="000000"/>
          <w:sz w:val="20"/>
          <w:szCs w:val="20"/>
          <w:u w:val="single"/>
        </w:rPr>
        <w:t>Cr</w:t>
      </w:r>
      <w:r w:rsidRPr="00A74C60">
        <w:rPr>
          <w:rFonts w:ascii="Times New Roman" w:eastAsia="Times New Roman" w:hAnsi="Times New Roman" w:cs="Times New Roman"/>
          <w:color w:val="000000"/>
          <w:sz w:val="20"/>
          <w:szCs w:val="20"/>
        </w:rPr>
        <w:t>]</w:t>
      </w:r>
    </w:p>
    <w:p w:rsidR="00A74C60" w:rsidRDefault="00A74C60" w:rsidP="00A74C60">
      <w:pPr>
        <w:spacing w:after="0" w:line="240" w:lineRule="auto"/>
        <w:rPr>
          <w:rFonts w:ascii="Times New Roman" w:eastAsia="Times New Roman" w:hAnsi="Times New Roman" w:cs="Times New Roman"/>
          <w:b/>
          <w:bCs/>
          <w:color w:val="000000"/>
          <w:sz w:val="20"/>
          <w:szCs w:val="20"/>
        </w:rPr>
      </w:pPr>
    </w:p>
    <w:p w:rsidR="00A41533" w:rsidRDefault="00A41533" w:rsidP="00A74C60">
      <w:pPr>
        <w:spacing w:after="0" w:line="240" w:lineRule="auto"/>
        <w:rPr>
          <w:rFonts w:ascii="Times New Roman" w:eastAsia="Times New Roman" w:hAnsi="Times New Roman" w:cs="Times New Roman"/>
          <w:b/>
          <w:bCs/>
          <w:color w:val="000000"/>
          <w:sz w:val="20"/>
          <w:szCs w:val="20"/>
        </w:rPr>
      </w:pPr>
    </w:p>
    <w:p w:rsidR="00A41533" w:rsidRDefault="00A41533" w:rsidP="00A74C60">
      <w:pPr>
        <w:spacing w:after="0" w:line="240" w:lineRule="auto"/>
        <w:rPr>
          <w:rFonts w:ascii="Times New Roman" w:eastAsia="Times New Roman" w:hAnsi="Times New Roman" w:cs="Times New Roman"/>
          <w:b/>
          <w:bCs/>
          <w:color w:val="000000"/>
          <w:sz w:val="20"/>
          <w:szCs w:val="20"/>
        </w:rPr>
      </w:pPr>
    </w:p>
    <w:p w:rsidR="00A74C60" w:rsidRPr="00A74C60" w:rsidRDefault="00A74C60" w:rsidP="00A74C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lastRenderedPageBreak/>
        <w:t xml:space="preserve">19. </w:t>
      </w:r>
      <w:r w:rsidRPr="00A74C60">
        <w:rPr>
          <w:rFonts w:ascii="Times New Roman" w:eastAsia="Times New Roman" w:hAnsi="Times New Roman" w:cs="Times New Roman"/>
          <w:b/>
          <w:bCs/>
          <w:color w:val="000000"/>
          <w:sz w:val="20"/>
          <w:szCs w:val="20"/>
        </w:rPr>
        <w:t>One term in this equation is written in terms of an expression whose value is negative if its two inputs are odd, positive if its two inputs are even, and zero otherwise. One term in this expression has a coefficient a sub v which is approximately 15.5 MeV and considers nearest and next-nearest neighbor interactions, and another term contains an exponent of A to the two-thirds and is used to model</w:t>
      </w:r>
      <w:r w:rsidRPr="00A74C60">
        <w:rPr>
          <w:rFonts w:ascii="Times New Roman" w:eastAsia="Times New Roman" w:hAnsi="Times New Roman" w:cs="Times New Roman"/>
          <w:color w:val="000000"/>
          <w:sz w:val="20"/>
          <w:szCs w:val="20"/>
        </w:rPr>
        <w:t xml:space="preserve"> </w:t>
      </w:r>
      <w:r w:rsidRPr="00A74C60">
        <w:rPr>
          <w:rFonts w:ascii="Times New Roman" w:eastAsia="Times New Roman" w:hAnsi="Times New Roman" w:cs="Times New Roman"/>
          <w:b/>
          <w:bCs/>
          <w:color w:val="000000"/>
          <w:sz w:val="20"/>
          <w:szCs w:val="20"/>
        </w:rPr>
        <w:t xml:space="preserve">surface interactions. The original form of this equation is unable to recapitulate a sharp cusp due to the T = 0 </w:t>
      </w:r>
      <w:proofErr w:type="spellStart"/>
      <w:r w:rsidRPr="00A74C60">
        <w:rPr>
          <w:rFonts w:ascii="Times New Roman" w:eastAsia="Times New Roman" w:hAnsi="Times New Roman" w:cs="Times New Roman"/>
          <w:b/>
          <w:bCs/>
          <w:color w:val="000000"/>
          <w:sz w:val="20"/>
          <w:szCs w:val="20"/>
        </w:rPr>
        <w:t>isospin</w:t>
      </w:r>
      <w:proofErr w:type="spellEnd"/>
      <w:r w:rsidRPr="00A74C60">
        <w:rPr>
          <w:rFonts w:ascii="Times New Roman" w:eastAsia="Times New Roman" w:hAnsi="Times New Roman" w:cs="Times New Roman"/>
          <w:b/>
          <w:bCs/>
          <w:color w:val="000000"/>
          <w:sz w:val="20"/>
          <w:szCs w:val="20"/>
        </w:rPr>
        <w:t xml:space="preserve"> state called the (*) </w:t>
      </w:r>
      <w:r w:rsidRPr="00A74C60">
        <w:rPr>
          <w:rFonts w:ascii="Times New Roman" w:eastAsia="Times New Roman" w:hAnsi="Times New Roman" w:cs="Times New Roman"/>
          <w:color w:val="000000"/>
          <w:sz w:val="20"/>
          <w:szCs w:val="20"/>
        </w:rPr>
        <w:t xml:space="preserve">Wigner energy. Collapsing this equation to a quadratic can be used to find the bottom of the “valley of stability”. This formula, which contains volume, asymmetry, and </w:t>
      </w:r>
      <w:proofErr w:type="spellStart"/>
      <w:r w:rsidRPr="00A74C60">
        <w:rPr>
          <w:rFonts w:ascii="Times New Roman" w:eastAsia="Times New Roman" w:hAnsi="Times New Roman" w:cs="Times New Roman"/>
          <w:color w:val="000000"/>
          <w:sz w:val="20"/>
          <w:szCs w:val="20"/>
        </w:rPr>
        <w:t>Coloumb</w:t>
      </w:r>
      <w:proofErr w:type="spellEnd"/>
      <w:r w:rsidRPr="00A74C60">
        <w:rPr>
          <w:rFonts w:ascii="Times New Roman" w:eastAsia="Times New Roman" w:hAnsi="Times New Roman" w:cs="Times New Roman"/>
          <w:color w:val="000000"/>
          <w:sz w:val="20"/>
          <w:szCs w:val="20"/>
        </w:rPr>
        <w:t xml:space="preserve"> terms, is unable to recapitulate the effects of magic numbers, and the value it calculates is maximized around atomic number of 56. For 10 points, name this formula which is based on Gamow’s liquid-drop which gives the binding energy of the nucleus.</w:t>
      </w:r>
    </w:p>
    <w:p w:rsidR="00A74C60" w:rsidRDefault="00A74C60" w:rsidP="00A74C60">
      <w:pPr>
        <w:spacing w:after="0" w:line="240" w:lineRule="auto"/>
        <w:rPr>
          <w:rFonts w:ascii="Times New Roman" w:eastAsia="Times New Roman" w:hAnsi="Times New Roman" w:cs="Times New Roman"/>
          <w:color w:val="000000"/>
          <w:sz w:val="20"/>
          <w:szCs w:val="20"/>
        </w:rPr>
      </w:pPr>
      <w:r w:rsidRPr="00A74C60">
        <w:rPr>
          <w:rFonts w:ascii="Times New Roman" w:eastAsia="Times New Roman" w:hAnsi="Times New Roman" w:cs="Times New Roman"/>
          <w:color w:val="000000"/>
          <w:sz w:val="20"/>
          <w:szCs w:val="20"/>
        </w:rPr>
        <w:t xml:space="preserve">ANSWER: </w:t>
      </w:r>
      <w:r w:rsidRPr="00A74C60">
        <w:rPr>
          <w:rFonts w:ascii="Times New Roman" w:eastAsia="Times New Roman" w:hAnsi="Times New Roman" w:cs="Times New Roman"/>
          <w:b/>
          <w:bCs/>
          <w:color w:val="000000"/>
          <w:sz w:val="20"/>
          <w:szCs w:val="20"/>
          <w:u w:val="single"/>
        </w:rPr>
        <w:t>semi-empirical mass</w:t>
      </w:r>
      <w:r w:rsidRPr="00A74C60">
        <w:rPr>
          <w:rFonts w:ascii="Times New Roman" w:eastAsia="Times New Roman" w:hAnsi="Times New Roman" w:cs="Times New Roman"/>
          <w:color w:val="000000"/>
          <w:sz w:val="20"/>
          <w:szCs w:val="20"/>
        </w:rPr>
        <w:t xml:space="preserve"> formula [or Bethe-</w:t>
      </w:r>
      <w:proofErr w:type="spellStart"/>
      <w:r w:rsidRPr="00A74C60">
        <w:rPr>
          <w:rFonts w:ascii="Times New Roman" w:eastAsia="Times New Roman" w:hAnsi="Times New Roman" w:cs="Times New Roman"/>
          <w:b/>
          <w:bCs/>
          <w:color w:val="000000"/>
          <w:sz w:val="20"/>
          <w:szCs w:val="20"/>
          <w:u w:val="single"/>
        </w:rPr>
        <w:t>Weizsacker</w:t>
      </w:r>
      <w:proofErr w:type="spellEnd"/>
      <w:r w:rsidRPr="00A74C60">
        <w:rPr>
          <w:rFonts w:ascii="Times New Roman" w:eastAsia="Times New Roman" w:hAnsi="Times New Roman" w:cs="Times New Roman"/>
          <w:color w:val="000000"/>
          <w:sz w:val="20"/>
          <w:szCs w:val="20"/>
        </w:rPr>
        <w:t xml:space="preserve"> formula]</w:t>
      </w:r>
    </w:p>
    <w:p w:rsidR="00A74C60" w:rsidRDefault="00A74C60" w:rsidP="00A74C60">
      <w:pPr>
        <w:spacing w:after="0" w:line="240" w:lineRule="auto"/>
        <w:rPr>
          <w:rFonts w:ascii="Times New Roman" w:eastAsia="Times New Roman" w:hAnsi="Times New Roman" w:cs="Times New Roman"/>
          <w:color w:val="000000"/>
          <w:sz w:val="20"/>
          <w:szCs w:val="20"/>
        </w:rPr>
      </w:pPr>
    </w:p>
    <w:p w:rsidR="00A74C60" w:rsidRPr="00A74C60" w:rsidRDefault="00A74C60" w:rsidP="00A74C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20. </w:t>
      </w:r>
      <w:r w:rsidRPr="00A74C60">
        <w:rPr>
          <w:rFonts w:ascii="Times New Roman" w:eastAsia="Times New Roman" w:hAnsi="Times New Roman" w:cs="Times New Roman"/>
          <w:b/>
          <w:bCs/>
          <w:color w:val="000000"/>
          <w:sz w:val="20"/>
          <w:szCs w:val="20"/>
        </w:rPr>
        <w:t xml:space="preserve">Temperature deviations leading to this phenomenon are strongly dependent on the decoupling induced by the </w:t>
      </w:r>
      <w:proofErr w:type="spellStart"/>
      <w:r w:rsidRPr="00A74C60">
        <w:rPr>
          <w:rFonts w:ascii="Times New Roman" w:eastAsia="Times New Roman" w:hAnsi="Times New Roman" w:cs="Times New Roman"/>
          <w:b/>
          <w:bCs/>
          <w:color w:val="000000"/>
          <w:sz w:val="20"/>
          <w:szCs w:val="20"/>
        </w:rPr>
        <w:t>Wouthuysen</w:t>
      </w:r>
      <w:proofErr w:type="spellEnd"/>
      <w:r w:rsidRPr="00A74C60">
        <w:rPr>
          <w:rFonts w:ascii="Times New Roman" w:eastAsia="Times New Roman" w:hAnsi="Times New Roman" w:cs="Times New Roman"/>
          <w:b/>
          <w:bCs/>
          <w:color w:val="000000"/>
          <w:sz w:val="20"/>
          <w:szCs w:val="20"/>
        </w:rPr>
        <w:t>-Field coupling. This phenomenon is the most common structural probe of the cold neutral and warm neutral components of the ISM. When this phenomenon takes on a two-horned structure, it is indicative of a rotating gaseous disk. The width of this phenomenon was correlated with absolute magnitude by Tully and Fisher to derive their namesake relation. This phenomenon is used by experiments like PAPER and LOFAR to probe the era between recombination and re-ionization, a time called the (*)</w:t>
      </w:r>
      <w:r w:rsidRPr="00A74C60">
        <w:rPr>
          <w:rFonts w:ascii="Times New Roman" w:eastAsia="Times New Roman" w:hAnsi="Times New Roman" w:cs="Times New Roman"/>
          <w:color w:val="000000"/>
          <w:sz w:val="20"/>
          <w:szCs w:val="20"/>
        </w:rPr>
        <w:t xml:space="preserve"> “dark ages”. The Doppler shift of this phenomenon is commonly used to plot galaxy rotation curves</w:t>
      </w:r>
      <w:r>
        <w:rPr>
          <w:rFonts w:ascii="Times New Roman" w:eastAsia="Times New Roman" w:hAnsi="Times New Roman" w:cs="Times New Roman"/>
          <w:color w:val="000000"/>
          <w:sz w:val="20"/>
          <w:szCs w:val="20"/>
        </w:rPr>
        <w:t xml:space="preserve">. </w:t>
      </w:r>
      <w:r w:rsidRPr="00A74C60">
        <w:rPr>
          <w:rFonts w:ascii="Times New Roman" w:eastAsia="Times New Roman" w:hAnsi="Times New Roman" w:cs="Times New Roman"/>
          <w:color w:val="000000"/>
          <w:sz w:val="20"/>
          <w:szCs w:val="20"/>
        </w:rPr>
        <w:t xml:space="preserve">Originally predicted by van de </w:t>
      </w:r>
      <w:proofErr w:type="spellStart"/>
      <w:r w:rsidRPr="00A74C60">
        <w:rPr>
          <w:rFonts w:ascii="Times New Roman" w:eastAsia="Times New Roman" w:hAnsi="Times New Roman" w:cs="Times New Roman"/>
          <w:color w:val="000000"/>
          <w:sz w:val="20"/>
          <w:szCs w:val="20"/>
        </w:rPr>
        <w:t>Hulst</w:t>
      </w:r>
      <w:proofErr w:type="spellEnd"/>
      <w:r w:rsidRPr="00A74C60">
        <w:rPr>
          <w:rFonts w:ascii="Times New Roman" w:eastAsia="Times New Roman" w:hAnsi="Times New Roman" w:cs="Times New Roman"/>
          <w:color w:val="000000"/>
          <w:sz w:val="20"/>
          <w:szCs w:val="20"/>
        </w:rPr>
        <w:t xml:space="preserve"> and discovered by </w:t>
      </w:r>
      <w:proofErr w:type="spellStart"/>
      <w:r w:rsidRPr="00A74C60">
        <w:rPr>
          <w:rFonts w:ascii="Times New Roman" w:eastAsia="Times New Roman" w:hAnsi="Times New Roman" w:cs="Times New Roman"/>
          <w:color w:val="000000"/>
          <w:sz w:val="20"/>
          <w:szCs w:val="20"/>
        </w:rPr>
        <w:t>Ewen</w:t>
      </w:r>
      <w:proofErr w:type="spellEnd"/>
      <w:r w:rsidRPr="00A74C60">
        <w:rPr>
          <w:rFonts w:ascii="Times New Roman" w:eastAsia="Times New Roman" w:hAnsi="Times New Roman" w:cs="Times New Roman"/>
          <w:color w:val="000000"/>
          <w:sz w:val="20"/>
          <w:szCs w:val="20"/>
        </w:rPr>
        <w:t xml:space="preserve"> and Purcell, this phenomenon has a frequency of about 1420 megahertz and occurs due to a split in the 2S-sub-one-half ground state due to hyperfine interactions. For 10 points, name this radiation emitted by neutral hydrogen atoms, usually named for its wavelength.</w:t>
      </w:r>
    </w:p>
    <w:p w:rsidR="00EF0346" w:rsidRDefault="00A74C60" w:rsidP="00A74C60">
      <w:r w:rsidRPr="00A74C60">
        <w:rPr>
          <w:rFonts w:ascii="Times New Roman" w:eastAsia="Times New Roman" w:hAnsi="Times New Roman" w:cs="Times New Roman"/>
          <w:color w:val="000000"/>
          <w:sz w:val="20"/>
          <w:szCs w:val="20"/>
        </w:rPr>
        <w:t xml:space="preserve">ANSWER: </w:t>
      </w:r>
      <w:r w:rsidRPr="00A74C60">
        <w:rPr>
          <w:rFonts w:ascii="Times New Roman" w:eastAsia="Times New Roman" w:hAnsi="Times New Roman" w:cs="Times New Roman"/>
          <w:b/>
          <w:bCs/>
          <w:color w:val="000000"/>
          <w:sz w:val="20"/>
          <w:szCs w:val="20"/>
          <w:u w:val="single"/>
        </w:rPr>
        <w:t>21 cm</w:t>
      </w:r>
      <w:r w:rsidRPr="00A74C60">
        <w:rPr>
          <w:rFonts w:ascii="Times New Roman" w:eastAsia="Times New Roman" w:hAnsi="Times New Roman" w:cs="Times New Roman"/>
          <w:color w:val="000000"/>
          <w:sz w:val="20"/>
          <w:szCs w:val="20"/>
        </w:rPr>
        <w:t xml:space="preserve"> line [accept </w:t>
      </w:r>
      <w:r w:rsidRPr="00A74C60">
        <w:rPr>
          <w:rFonts w:ascii="Times New Roman" w:eastAsia="Times New Roman" w:hAnsi="Times New Roman" w:cs="Times New Roman"/>
          <w:b/>
          <w:bCs/>
          <w:color w:val="000000"/>
          <w:sz w:val="20"/>
          <w:szCs w:val="20"/>
          <w:u w:val="single"/>
        </w:rPr>
        <w:t>hydrogen</w:t>
      </w:r>
      <w:r w:rsidRPr="00A74C60">
        <w:rPr>
          <w:rFonts w:ascii="Times New Roman" w:eastAsia="Times New Roman" w:hAnsi="Times New Roman" w:cs="Times New Roman"/>
          <w:color w:val="000000"/>
          <w:sz w:val="20"/>
          <w:szCs w:val="20"/>
        </w:rPr>
        <w:t xml:space="preserve"> line before mention; accept Lyman-alpha line before the word “ISM”]</w:t>
      </w:r>
    </w:p>
    <w:sectPr w:rsidR="00EF0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C60"/>
    <w:rsid w:val="000F4E62"/>
    <w:rsid w:val="00235AF5"/>
    <w:rsid w:val="002A54CE"/>
    <w:rsid w:val="00373762"/>
    <w:rsid w:val="005C5B80"/>
    <w:rsid w:val="00A41533"/>
    <w:rsid w:val="00A74C60"/>
    <w:rsid w:val="00F01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52BC5B-F580-4A7F-BA1F-8190AE63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4C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4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2389">
      <w:bodyDiv w:val="1"/>
      <w:marLeft w:val="0"/>
      <w:marRight w:val="0"/>
      <w:marTop w:val="0"/>
      <w:marBottom w:val="0"/>
      <w:divBdr>
        <w:top w:val="none" w:sz="0" w:space="0" w:color="auto"/>
        <w:left w:val="none" w:sz="0" w:space="0" w:color="auto"/>
        <w:bottom w:val="none" w:sz="0" w:space="0" w:color="auto"/>
        <w:right w:val="none" w:sz="0" w:space="0" w:color="auto"/>
      </w:divBdr>
    </w:div>
    <w:div w:id="60177990">
      <w:bodyDiv w:val="1"/>
      <w:marLeft w:val="0"/>
      <w:marRight w:val="0"/>
      <w:marTop w:val="0"/>
      <w:marBottom w:val="0"/>
      <w:divBdr>
        <w:top w:val="none" w:sz="0" w:space="0" w:color="auto"/>
        <w:left w:val="none" w:sz="0" w:space="0" w:color="auto"/>
        <w:bottom w:val="none" w:sz="0" w:space="0" w:color="auto"/>
        <w:right w:val="none" w:sz="0" w:space="0" w:color="auto"/>
      </w:divBdr>
    </w:div>
    <w:div w:id="233318699">
      <w:bodyDiv w:val="1"/>
      <w:marLeft w:val="0"/>
      <w:marRight w:val="0"/>
      <w:marTop w:val="0"/>
      <w:marBottom w:val="0"/>
      <w:divBdr>
        <w:top w:val="none" w:sz="0" w:space="0" w:color="auto"/>
        <w:left w:val="none" w:sz="0" w:space="0" w:color="auto"/>
        <w:bottom w:val="none" w:sz="0" w:space="0" w:color="auto"/>
        <w:right w:val="none" w:sz="0" w:space="0" w:color="auto"/>
      </w:divBdr>
    </w:div>
    <w:div w:id="262032423">
      <w:bodyDiv w:val="1"/>
      <w:marLeft w:val="0"/>
      <w:marRight w:val="0"/>
      <w:marTop w:val="0"/>
      <w:marBottom w:val="0"/>
      <w:divBdr>
        <w:top w:val="none" w:sz="0" w:space="0" w:color="auto"/>
        <w:left w:val="none" w:sz="0" w:space="0" w:color="auto"/>
        <w:bottom w:val="none" w:sz="0" w:space="0" w:color="auto"/>
        <w:right w:val="none" w:sz="0" w:space="0" w:color="auto"/>
      </w:divBdr>
    </w:div>
    <w:div w:id="943419200">
      <w:bodyDiv w:val="1"/>
      <w:marLeft w:val="0"/>
      <w:marRight w:val="0"/>
      <w:marTop w:val="0"/>
      <w:marBottom w:val="0"/>
      <w:divBdr>
        <w:top w:val="none" w:sz="0" w:space="0" w:color="auto"/>
        <w:left w:val="none" w:sz="0" w:space="0" w:color="auto"/>
        <w:bottom w:val="none" w:sz="0" w:space="0" w:color="auto"/>
        <w:right w:val="none" w:sz="0" w:space="0" w:color="auto"/>
      </w:divBdr>
    </w:div>
    <w:div w:id="958296149">
      <w:bodyDiv w:val="1"/>
      <w:marLeft w:val="0"/>
      <w:marRight w:val="0"/>
      <w:marTop w:val="0"/>
      <w:marBottom w:val="0"/>
      <w:divBdr>
        <w:top w:val="none" w:sz="0" w:space="0" w:color="auto"/>
        <w:left w:val="none" w:sz="0" w:space="0" w:color="auto"/>
        <w:bottom w:val="none" w:sz="0" w:space="0" w:color="auto"/>
        <w:right w:val="none" w:sz="0" w:space="0" w:color="auto"/>
      </w:divBdr>
    </w:div>
    <w:div w:id="1185827366">
      <w:bodyDiv w:val="1"/>
      <w:marLeft w:val="0"/>
      <w:marRight w:val="0"/>
      <w:marTop w:val="0"/>
      <w:marBottom w:val="0"/>
      <w:divBdr>
        <w:top w:val="none" w:sz="0" w:space="0" w:color="auto"/>
        <w:left w:val="none" w:sz="0" w:space="0" w:color="auto"/>
        <w:bottom w:val="none" w:sz="0" w:space="0" w:color="auto"/>
        <w:right w:val="none" w:sz="0" w:space="0" w:color="auto"/>
      </w:divBdr>
    </w:div>
    <w:div w:id="1239049028">
      <w:bodyDiv w:val="1"/>
      <w:marLeft w:val="0"/>
      <w:marRight w:val="0"/>
      <w:marTop w:val="0"/>
      <w:marBottom w:val="0"/>
      <w:divBdr>
        <w:top w:val="none" w:sz="0" w:space="0" w:color="auto"/>
        <w:left w:val="none" w:sz="0" w:space="0" w:color="auto"/>
        <w:bottom w:val="none" w:sz="0" w:space="0" w:color="auto"/>
        <w:right w:val="none" w:sz="0" w:space="0" w:color="auto"/>
      </w:divBdr>
    </w:div>
    <w:div w:id="1269855391">
      <w:bodyDiv w:val="1"/>
      <w:marLeft w:val="0"/>
      <w:marRight w:val="0"/>
      <w:marTop w:val="0"/>
      <w:marBottom w:val="0"/>
      <w:divBdr>
        <w:top w:val="none" w:sz="0" w:space="0" w:color="auto"/>
        <w:left w:val="none" w:sz="0" w:space="0" w:color="auto"/>
        <w:bottom w:val="none" w:sz="0" w:space="0" w:color="auto"/>
        <w:right w:val="none" w:sz="0" w:space="0" w:color="auto"/>
      </w:divBdr>
    </w:div>
    <w:div w:id="1432240331">
      <w:bodyDiv w:val="1"/>
      <w:marLeft w:val="0"/>
      <w:marRight w:val="0"/>
      <w:marTop w:val="0"/>
      <w:marBottom w:val="0"/>
      <w:divBdr>
        <w:top w:val="none" w:sz="0" w:space="0" w:color="auto"/>
        <w:left w:val="none" w:sz="0" w:space="0" w:color="auto"/>
        <w:bottom w:val="none" w:sz="0" w:space="0" w:color="auto"/>
        <w:right w:val="none" w:sz="0" w:space="0" w:color="auto"/>
      </w:divBdr>
    </w:div>
    <w:div w:id="1674263625">
      <w:bodyDiv w:val="1"/>
      <w:marLeft w:val="0"/>
      <w:marRight w:val="0"/>
      <w:marTop w:val="0"/>
      <w:marBottom w:val="0"/>
      <w:divBdr>
        <w:top w:val="none" w:sz="0" w:space="0" w:color="auto"/>
        <w:left w:val="none" w:sz="0" w:space="0" w:color="auto"/>
        <w:bottom w:val="none" w:sz="0" w:space="0" w:color="auto"/>
        <w:right w:val="none" w:sz="0" w:space="0" w:color="auto"/>
      </w:divBdr>
    </w:div>
    <w:div w:id="1755780744">
      <w:bodyDiv w:val="1"/>
      <w:marLeft w:val="0"/>
      <w:marRight w:val="0"/>
      <w:marTop w:val="0"/>
      <w:marBottom w:val="0"/>
      <w:divBdr>
        <w:top w:val="none" w:sz="0" w:space="0" w:color="auto"/>
        <w:left w:val="none" w:sz="0" w:space="0" w:color="auto"/>
        <w:bottom w:val="none" w:sz="0" w:space="0" w:color="auto"/>
        <w:right w:val="none" w:sz="0" w:space="0" w:color="auto"/>
      </w:divBdr>
    </w:div>
    <w:div w:id="1825314921">
      <w:bodyDiv w:val="1"/>
      <w:marLeft w:val="0"/>
      <w:marRight w:val="0"/>
      <w:marTop w:val="0"/>
      <w:marBottom w:val="0"/>
      <w:divBdr>
        <w:top w:val="none" w:sz="0" w:space="0" w:color="auto"/>
        <w:left w:val="none" w:sz="0" w:space="0" w:color="auto"/>
        <w:bottom w:val="none" w:sz="0" w:space="0" w:color="auto"/>
        <w:right w:val="none" w:sz="0" w:space="0" w:color="auto"/>
      </w:divBdr>
    </w:div>
    <w:div w:id="1854414013">
      <w:bodyDiv w:val="1"/>
      <w:marLeft w:val="0"/>
      <w:marRight w:val="0"/>
      <w:marTop w:val="0"/>
      <w:marBottom w:val="0"/>
      <w:divBdr>
        <w:top w:val="none" w:sz="0" w:space="0" w:color="auto"/>
        <w:left w:val="none" w:sz="0" w:space="0" w:color="auto"/>
        <w:bottom w:val="none" w:sz="0" w:space="0" w:color="auto"/>
        <w:right w:val="none" w:sz="0" w:space="0" w:color="auto"/>
      </w:divBdr>
    </w:div>
    <w:div w:id="1922374409">
      <w:bodyDiv w:val="1"/>
      <w:marLeft w:val="0"/>
      <w:marRight w:val="0"/>
      <w:marTop w:val="0"/>
      <w:marBottom w:val="0"/>
      <w:divBdr>
        <w:top w:val="none" w:sz="0" w:space="0" w:color="auto"/>
        <w:left w:val="none" w:sz="0" w:space="0" w:color="auto"/>
        <w:bottom w:val="none" w:sz="0" w:space="0" w:color="auto"/>
        <w:right w:val="none" w:sz="0" w:space="0" w:color="auto"/>
      </w:divBdr>
    </w:div>
    <w:div w:id="1951551151">
      <w:bodyDiv w:val="1"/>
      <w:marLeft w:val="0"/>
      <w:marRight w:val="0"/>
      <w:marTop w:val="0"/>
      <w:marBottom w:val="0"/>
      <w:divBdr>
        <w:top w:val="none" w:sz="0" w:space="0" w:color="auto"/>
        <w:left w:val="none" w:sz="0" w:space="0" w:color="auto"/>
        <w:bottom w:val="none" w:sz="0" w:space="0" w:color="auto"/>
        <w:right w:val="none" w:sz="0" w:space="0" w:color="auto"/>
      </w:divBdr>
    </w:div>
    <w:div w:id="199258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3072</Words>
  <Characters>17512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Mukherjee</dc:creator>
  <cp:keywords/>
  <dc:description/>
  <cp:lastModifiedBy>Eric Mukherjee</cp:lastModifiedBy>
  <cp:revision>5</cp:revision>
  <dcterms:created xsi:type="dcterms:W3CDTF">2014-03-28T06:30:00Z</dcterms:created>
  <dcterms:modified xsi:type="dcterms:W3CDTF">2014-03-28T18:31:00Z</dcterms:modified>
</cp:coreProperties>
</file>