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b/>
          <w:sz w:val="20"/>
          <w:szCs w:val="20"/>
        </w:rPr>
        <w:t xml:space="preserve">ACF </w:t>
      </w:r>
      <w:proofErr w:type="gramStart"/>
      <w:r w:rsidRPr="0002555D">
        <w:rPr>
          <w:rFonts w:ascii="Palatino Linotype" w:eastAsia="Times New Roman" w:hAnsi="Palatino Linotype" w:cs="Times New Roman"/>
          <w:b/>
          <w:sz w:val="20"/>
          <w:szCs w:val="20"/>
        </w:rPr>
        <w:t>Fall</w:t>
      </w:r>
      <w:proofErr w:type="gramEnd"/>
      <w:r w:rsidRPr="0002555D">
        <w:rPr>
          <w:rFonts w:ascii="Palatino Linotype" w:eastAsia="Times New Roman" w:hAnsi="Palatino Linotype" w:cs="Times New Roman"/>
          <w:b/>
          <w:sz w:val="20"/>
          <w:szCs w:val="20"/>
        </w:rPr>
        <w:t xml:space="preserve"> 2015</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b/>
          <w:sz w:val="20"/>
          <w:szCs w:val="20"/>
        </w:rPr>
        <w:t xml:space="preserve">Edited by Richard Yu, Gaurav </w:t>
      </w:r>
      <w:proofErr w:type="spellStart"/>
      <w:r w:rsidRPr="0002555D">
        <w:rPr>
          <w:rFonts w:ascii="Palatino Linotype" w:eastAsia="Times New Roman" w:hAnsi="Palatino Linotype" w:cs="Times New Roman"/>
          <w:b/>
          <w:sz w:val="20"/>
          <w:szCs w:val="20"/>
        </w:rPr>
        <w:t>Kandlikar</w:t>
      </w:r>
      <w:proofErr w:type="spellEnd"/>
      <w:r w:rsidRPr="0002555D">
        <w:rPr>
          <w:rFonts w:ascii="Palatino Linotype" w:eastAsia="Times New Roman" w:hAnsi="Palatino Linotype" w:cs="Times New Roman"/>
          <w:b/>
          <w:sz w:val="20"/>
          <w:szCs w:val="20"/>
        </w:rPr>
        <w:t xml:space="preserve">, Eddie Kim, Dylan </w:t>
      </w:r>
      <w:proofErr w:type="spellStart"/>
      <w:r w:rsidRPr="0002555D">
        <w:rPr>
          <w:rFonts w:ascii="Palatino Linotype" w:eastAsia="Times New Roman" w:hAnsi="Palatino Linotype" w:cs="Times New Roman"/>
          <w:b/>
          <w:sz w:val="20"/>
          <w:szCs w:val="20"/>
        </w:rPr>
        <w:t>Minarik</w:t>
      </w:r>
      <w:proofErr w:type="spellEnd"/>
      <w:r w:rsidRPr="0002555D">
        <w:rPr>
          <w:rFonts w:ascii="Palatino Linotype" w:eastAsia="Times New Roman" w:hAnsi="Palatino Linotype" w:cs="Times New Roman"/>
          <w:b/>
          <w:sz w:val="20"/>
          <w:szCs w:val="20"/>
        </w:rPr>
        <w:t>, Ryan Rosenberg, Andrew Wang, and Nathan Weiser.</w:t>
      </w:r>
    </w:p>
    <w:p w:rsidR="00EE7E24" w:rsidRPr="00EA1755"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Packet by </w:t>
      </w:r>
      <w:r w:rsidRPr="0002555D">
        <w:rPr>
          <w:rFonts w:ascii="Palatino Linotype" w:eastAsia="Times New Roman" w:hAnsi="Palatino Linotype" w:cs="Times New Roman"/>
          <w:i/>
          <w:sz w:val="20"/>
          <w:szCs w:val="20"/>
        </w:rPr>
        <w:t>University of Michigan A</w:t>
      </w:r>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highlight w:val="white"/>
        </w:rPr>
        <w:t xml:space="preserve">Mark </w:t>
      </w:r>
      <w:proofErr w:type="spellStart"/>
      <w:r w:rsidRPr="0002555D">
        <w:rPr>
          <w:rFonts w:ascii="Palatino Linotype" w:eastAsia="Times New Roman" w:hAnsi="Palatino Linotype" w:cs="Times New Roman"/>
          <w:sz w:val="20"/>
          <w:szCs w:val="20"/>
          <w:highlight w:val="white"/>
        </w:rPr>
        <w:t>Karabajakian</w:t>
      </w:r>
      <w:proofErr w:type="spellEnd"/>
      <w:r w:rsidRPr="0002555D">
        <w:rPr>
          <w:rFonts w:ascii="Palatino Linotype" w:eastAsia="Times New Roman" w:hAnsi="Palatino Linotype" w:cs="Times New Roman"/>
          <w:sz w:val="20"/>
          <w:szCs w:val="20"/>
          <w:highlight w:val="white"/>
        </w:rPr>
        <w:t xml:space="preserve">, Collin Parks, Noah Chen and Todd </w:t>
      </w:r>
      <w:proofErr w:type="spellStart"/>
      <w:r w:rsidRPr="0002555D">
        <w:rPr>
          <w:rFonts w:ascii="Palatino Linotype" w:eastAsia="Times New Roman" w:hAnsi="Palatino Linotype" w:cs="Times New Roman"/>
          <w:sz w:val="20"/>
          <w:szCs w:val="20"/>
          <w:highlight w:val="white"/>
        </w:rPr>
        <w:t>Maslyk</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i/>
          <w:sz w:val="20"/>
          <w:szCs w:val="20"/>
        </w:rPr>
        <w:t>Michigan State University A</w:t>
      </w:r>
      <w:r w:rsidRPr="0002555D">
        <w:rPr>
          <w:rFonts w:ascii="Palatino Linotype" w:eastAsia="Times New Roman" w:hAnsi="Palatino Linotype" w:cs="Times New Roman"/>
          <w:sz w:val="20"/>
          <w:szCs w:val="20"/>
        </w:rPr>
        <w:t xml:space="preserve"> (Dillon Edwards, Austin </w:t>
      </w:r>
      <w:proofErr w:type="spellStart"/>
      <w:r w:rsidRPr="0002555D">
        <w:rPr>
          <w:rFonts w:ascii="Palatino Linotype" w:eastAsia="Times New Roman" w:hAnsi="Palatino Linotype" w:cs="Times New Roman"/>
          <w:sz w:val="20"/>
          <w:szCs w:val="20"/>
        </w:rPr>
        <w:t>Foos</w:t>
      </w:r>
      <w:proofErr w:type="spellEnd"/>
      <w:r w:rsidRPr="0002555D">
        <w:rPr>
          <w:rFonts w:ascii="Palatino Linotype" w:eastAsia="Times New Roman" w:hAnsi="Palatino Linotype" w:cs="Times New Roman"/>
          <w:sz w:val="20"/>
          <w:szCs w:val="20"/>
        </w:rPr>
        <w:t xml:space="preserve">, Lucas </w:t>
      </w:r>
      <w:proofErr w:type="spellStart"/>
      <w:r w:rsidRPr="0002555D">
        <w:rPr>
          <w:rFonts w:ascii="Palatino Linotype" w:eastAsia="Times New Roman" w:hAnsi="Palatino Linotype" w:cs="Times New Roman"/>
          <w:sz w:val="20"/>
          <w:szCs w:val="20"/>
        </w:rPr>
        <w:t>Weingartz</w:t>
      </w:r>
      <w:proofErr w:type="spellEnd"/>
      <w:r w:rsidRPr="0002555D">
        <w:rPr>
          <w:rFonts w:ascii="Palatino Linotype" w:eastAsia="Times New Roman" w:hAnsi="Palatino Linotype" w:cs="Times New Roman"/>
          <w:sz w:val="20"/>
          <w:szCs w:val="20"/>
        </w:rPr>
        <w:t xml:space="preserve">, and Sarah </w:t>
      </w:r>
      <w:proofErr w:type="spellStart"/>
      <w:r w:rsidRPr="0002555D">
        <w:rPr>
          <w:rFonts w:ascii="Palatino Linotype" w:eastAsia="Times New Roman" w:hAnsi="Palatino Linotype" w:cs="Times New Roman"/>
          <w:sz w:val="20"/>
          <w:szCs w:val="20"/>
        </w:rPr>
        <w:t>Wrase</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i/>
          <w:sz w:val="20"/>
          <w:szCs w:val="20"/>
        </w:rPr>
        <w:t>Massachusetts Institute of Technology B</w:t>
      </w:r>
      <w:r w:rsidRPr="0002555D">
        <w:rPr>
          <w:rFonts w:ascii="Palatino Linotype" w:eastAsia="Times New Roman" w:hAnsi="Palatino Linotype" w:cs="Times New Roman"/>
          <w:sz w:val="20"/>
          <w:szCs w:val="20"/>
        </w:rPr>
        <w:t xml:space="preserve"> (Farah </w:t>
      </w:r>
      <w:proofErr w:type="spellStart"/>
      <w:r w:rsidRPr="0002555D">
        <w:rPr>
          <w:rFonts w:ascii="Palatino Linotype" w:eastAsia="Times New Roman" w:hAnsi="Palatino Linotype" w:cs="Times New Roman"/>
          <w:sz w:val="20"/>
          <w:szCs w:val="20"/>
        </w:rPr>
        <w:t>Kabir</w:t>
      </w:r>
      <w:proofErr w:type="spellEnd"/>
      <w:r w:rsidRPr="0002555D">
        <w:rPr>
          <w:rFonts w:ascii="Palatino Linotype" w:eastAsia="Times New Roman" w:hAnsi="Palatino Linotype" w:cs="Times New Roman"/>
          <w:sz w:val="20"/>
          <w:szCs w:val="20"/>
        </w:rPr>
        <w:t xml:space="preserve">, Clare Keenan, Rohan </w:t>
      </w:r>
      <w:proofErr w:type="spellStart"/>
      <w:r w:rsidRPr="0002555D">
        <w:rPr>
          <w:rFonts w:ascii="Palatino Linotype" w:eastAsia="Times New Roman" w:hAnsi="Palatino Linotype" w:cs="Times New Roman"/>
          <w:sz w:val="20"/>
          <w:szCs w:val="20"/>
        </w:rPr>
        <w:t>Kodialam</w:t>
      </w:r>
      <w:proofErr w:type="spellEnd"/>
      <w:r w:rsidRPr="0002555D">
        <w:rPr>
          <w:rFonts w:ascii="Palatino Linotype" w:eastAsia="Times New Roman" w:hAnsi="Palatino Linotype" w:cs="Times New Roman"/>
          <w:sz w:val="20"/>
          <w:szCs w:val="20"/>
        </w:rPr>
        <w:t xml:space="preserve">, and Josh </w:t>
      </w:r>
      <w:proofErr w:type="spellStart"/>
      <w:r w:rsidRPr="0002555D">
        <w:rPr>
          <w:rFonts w:ascii="Palatino Linotype" w:eastAsia="Times New Roman" w:hAnsi="Palatino Linotype" w:cs="Times New Roman"/>
          <w:sz w:val="20"/>
          <w:szCs w:val="20"/>
        </w:rPr>
        <w:t>Xiong</w:t>
      </w:r>
      <w:proofErr w:type="spellEnd"/>
      <w:r w:rsidRPr="0002555D">
        <w:rPr>
          <w:rFonts w:ascii="Palatino Linotype" w:eastAsia="Times New Roman" w:hAnsi="Palatino Linotype" w:cs="Times New Roman"/>
          <w:sz w:val="20"/>
          <w:szCs w:val="20"/>
        </w:rPr>
        <w:t>)</w:t>
      </w:r>
      <w:r>
        <w:rPr>
          <w:rFonts w:ascii="Palatino Linotype" w:eastAsia="Times New Roman" w:hAnsi="Palatino Linotype" w:cs="Times New Roman"/>
          <w:sz w:val="20"/>
          <w:szCs w:val="20"/>
        </w:rPr>
        <w:t xml:space="preserve">, and </w:t>
      </w:r>
      <w:r>
        <w:rPr>
          <w:rFonts w:ascii="Palatino Linotype" w:eastAsia="Times New Roman" w:hAnsi="Palatino Linotype" w:cs="Times New Roman"/>
          <w:i/>
          <w:sz w:val="20"/>
          <w:szCs w:val="20"/>
        </w:rPr>
        <w:t>University of Virginia B</w:t>
      </w:r>
      <w:r>
        <w:rPr>
          <w:rFonts w:ascii="Palatino Linotype" w:eastAsia="Times New Roman" w:hAnsi="Palatino Linotype" w:cs="Times New Roman"/>
          <w:sz w:val="20"/>
          <w:szCs w:val="20"/>
        </w:rPr>
        <w:t xml:space="preserve"> (anonymous)</w:t>
      </w:r>
    </w:p>
    <w:p w:rsidR="00EE7E24" w:rsidRPr="0002555D" w:rsidRDefault="00EE7E24">
      <w:pPr>
        <w:spacing w:line="240" w:lineRule="auto"/>
        <w:rPr>
          <w:rFonts w:ascii="Palatino Linotype" w:hAnsi="Palatino Linotype"/>
        </w:rPr>
      </w:pP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b/>
          <w:sz w:val="20"/>
          <w:szCs w:val="20"/>
        </w:rPr>
        <w:t>Tossups</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The title character of </w:t>
      </w:r>
      <w:r w:rsidR="0002555D" w:rsidRPr="0002555D">
        <w:rPr>
          <w:rFonts w:ascii="Palatino Linotype" w:eastAsia="Times New Roman" w:hAnsi="Palatino Linotype" w:cs="Times New Roman"/>
          <w:sz w:val="20"/>
          <w:szCs w:val="20"/>
        </w:rPr>
        <w:t>a</w:t>
      </w:r>
      <w:r w:rsidRPr="0002555D">
        <w:rPr>
          <w:rFonts w:ascii="Palatino Linotype" w:eastAsia="Times New Roman" w:hAnsi="Palatino Linotype" w:cs="Times New Roman"/>
          <w:sz w:val="20"/>
          <w:szCs w:val="20"/>
        </w:rPr>
        <w:t xml:space="preserve"> play by this author dresses up as a lute-player with a nosegay in his hat to spy on a pimp. The speaker of a reply to a poem by this author says that “if all the world and love were young” then they might “live with thee, and be thy love” and was written by Walter Raleigh. The prostitute </w:t>
      </w:r>
      <w:proofErr w:type="spellStart"/>
      <w:r w:rsidRPr="0002555D">
        <w:rPr>
          <w:rFonts w:ascii="Palatino Linotype" w:eastAsia="Times New Roman" w:hAnsi="Palatino Linotype" w:cs="Times New Roman"/>
          <w:sz w:val="20"/>
          <w:szCs w:val="20"/>
        </w:rPr>
        <w:t>Bellamira</w:t>
      </w:r>
      <w:proofErr w:type="spellEnd"/>
      <w:r w:rsidRPr="0002555D">
        <w:rPr>
          <w:rFonts w:ascii="Palatino Linotype" w:eastAsia="Times New Roman" w:hAnsi="Palatino Linotype" w:cs="Times New Roman"/>
          <w:sz w:val="20"/>
          <w:szCs w:val="20"/>
        </w:rPr>
        <w:t xml:space="preserve"> conspires with the slave </w:t>
      </w:r>
      <w:proofErr w:type="spellStart"/>
      <w:r w:rsidRPr="0002555D">
        <w:rPr>
          <w:rFonts w:ascii="Palatino Linotype" w:eastAsia="Times New Roman" w:hAnsi="Palatino Linotype" w:cs="Times New Roman"/>
          <w:sz w:val="20"/>
          <w:szCs w:val="20"/>
        </w:rPr>
        <w:t>Ithamor</w:t>
      </w:r>
      <w:proofErr w:type="spellEnd"/>
      <w:r w:rsidRPr="0002555D">
        <w:rPr>
          <w:rFonts w:ascii="Palatino Linotype" w:eastAsia="Times New Roman" w:hAnsi="Palatino Linotype" w:cs="Times New Roman"/>
          <w:sz w:val="20"/>
          <w:szCs w:val="20"/>
        </w:rPr>
        <w:t xml:space="preserve"> against the title character of a play by this author. This author of “The Passionate Shepherd to His Love” wrote a play in which the title character is boiled in his own cauldron by </w:t>
      </w:r>
      <w:proofErr w:type="spellStart"/>
      <w:r w:rsidRPr="0002555D">
        <w:rPr>
          <w:rFonts w:ascii="Palatino Linotype" w:eastAsia="Times New Roman" w:hAnsi="Palatino Linotype" w:cs="Times New Roman"/>
          <w:sz w:val="20"/>
          <w:szCs w:val="20"/>
        </w:rPr>
        <w:t>Ferneze</w:t>
      </w:r>
      <w:proofErr w:type="spellEnd"/>
      <w:r w:rsidRPr="0002555D">
        <w:rPr>
          <w:rFonts w:ascii="Palatino Linotype" w:eastAsia="Times New Roman" w:hAnsi="Palatino Linotype" w:cs="Times New Roman"/>
          <w:sz w:val="20"/>
          <w:szCs w:val="20"/>
        </w:rPr>
        <w:t xml:space="preserve">. For 10 points, name author who wrote about </w:t>
      </w:r>
      <w:proofErr w:type="spellStart"/>
      <w:r w:rsidRPr="0002555D">
        <w:rPr>
          <w:rFonts w:ascii="Palatino Linotype" w:eastAsia="Times New Roman" w:hAnsi="Palatino Linotype" w:cs="Times New Roman"/>
          <w:sz w:val="20"/>
          <w:szCs w:val="20"/>
        </w:rPr>
        <w:t>Barabas</w:t>
      </w:r>
      <w:proofErr w:type="spellEnd"/>
      <w:r w:rsidRPr="0002555D">
        <w:rPr>
          <w:rFonts w:ascii="Palatino Linotype" w:eastAsia="Times New Roman" w:hAnsi="Palatino Linotype" w:cs="Times New Roman"/>
          <w:sz w:val="20"/>
          <w:szCs w:val="20"/>
        </w:rPr>
        <w:t xml:space="preserve"> in </w:t>
      </w:r>
      <w:r w:rsidRPr="0002555D">
        <w:rPr>
          <w:rFonts w:ascii="Palatino Linotype" w:eastAsia="Times New Roman" w:hAnsi="Palatino Linotype" w:cs="Times New Roman"/>
          <w:i/>
          <w:sz w:val="20"/>
          <w:szCs w:val="20"/>
        </w:rPr>
        <w:t>The Jew of Malta</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Christopher </w:t>
      </w:r>
      <w:r w:rsidRPr="0002555D">
        <w:rPr>
          <w:rFonts w:ascii="Palatino Linotype" w:eastAsia="Times New Roman" w:hAnsi="Palatino Linotype" w:cs="Times New Roman"/>
          <w:b/>
          <w:sz w:val="20"/>
          <w:szCs w:val="20"/>
          <w:u w:val="single"/>
        </w:rPr>
        <w:t>Marlowe</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This man names a phenomenon whose N-</w:t>
      </w:r>
      <w:proofErr w:type="spellStart"/>
      <w:r w:rsidRPr="0002555D">
        <w:rPr>
          <w:rFonts w:ascii="Palatino Linotype" w:eastAsia="Times New Roman" w:hAnsi="Palatino Linotype" w:cs="Times New Roman"/>
          <w:sz w:val="20"/>
          <w:szCs w:val="20"/>
        </w:rPr>
        <w:t>th</w:t>
      </w:r>
      <w:proofErr w:type="spellEnd"/>
      <w:r w:rsidRPr="0002555D">
        <w:rPr>
          <w:rFonts w:ascii="Palatino Linotype" w:eastAsia="Times New Roman" w:hAnsi="Palatino Linotype" w:cs="Times New Roman"/>
          <w:sz w:val="20"/>
          <w:szCs w:val="20"/>
        </w:rPr>
        <w:t xml:space="preserve"> radius can be calculated as the square root of the quantity N minus one half times wavelength </w:t>
      </w:r>
      <w:proofErr w:type="gramStart"/>
      <w:r w:rsidRPr="0002555D">
        <w:rPr>
          <w:rFonts w:ascii="Palatino Linotype" w:eastAsia="Times New Roman" w:hAnsi="Palatino Linotype" w:cs="Times New Roman"/>
          <w:sz w:val="20"/>
          <w:szCs w:val="20"/>
        </w:rPr>
        <w:t>times</w:t>
      </w:r>
      <w:proofErr w:type="gramEnd"/>
      <w:r w:rsidRPr="0002555D">
        <w:rPr>
          <w:rFonts w:ascii="Palatino Linotype" w:eastAsia="Times New Roman" w:hAnsi="Palatino Linotype" w:cs="Times New Roman"/>
          <w:sz w:val="20"/>
          <w:szCs w:val="20"/>
        </w:rPr>
        <w:t xml:space="preserve"> radius of the lens. This man names that interference pattern formed by the reflection of light between a flat and spherical surface. He discussed his experiments with the dispersion of light in the book </w:t>
      </w:r>
      <w:proofErr w:type="spellStart"/>
      <w:r w:rsidRPr="0002555D">
        <w:rPr>
          <w:rFonts w:ascii="Palatino Linotype" w:eastAsia="Times New Roman" w:hAnsi="Palatino Linotype" w:cs="Times New Roman"/>
          <w:i/>
          <w:sz w:val="20"/>
          <w:szCs w:val="20"/>
        </w:rPr>
        <w:t>Opticks</w:t>
      </w:r>
      <w:proofErr w:type="spellEnd"/>
      <w:r w:rsidRPr="0002555D">
        <w:rPr>
          <w:rFonts w:ascii="Palatino Linotype" w:eastAsia="Times New Roman" w:hAnsi="Palatino Linotype" w:cs="Times New Roman"/>
          <w:sz w:val="20"/>
          <w:szCs w:val="20"/>
        </w:rPr>
        <w:t>. Henry Cavendish used a torsion balance to measure a value sometimes named for this man. This man names the law of inertia, which states that objects in motion will stay in motion, and objects at rest stay at rest. For 10 points name this English physicist who developed three laws of motion and was an inventor of calculus.</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Isaac </w:t>
      </w:r>
      <w:r w:rsidRPr="0002555D">
        <w:rPr>
          <w:rFonts w:ascii="Palatino Linotype" w:eastAsia="Times New Roman" w:hAnsi="Palatino Linotype" w:cs="Times New Roman"/>
          <w:b/>
          <w:sz w:val="20"/>
          <w:szCs w:val="20"/>
          <w:u w:val="single"/>
        </w:rPr>
        <w:t>Newton</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A character in this film is observed skipping work by her boss after he notices her car while crossing a crosswalk. This film ends with a character smiling and looking into the camera as an </w:t>
      </w:r>
      <w:proofErr w:type="spellStart"/>
      <w:r w:rsidRPr="0002555D">
        <w:rPr>
          <w:rFonts w:ascii="Palatino Linotype" w:eastAsia="Times New Roman" w:hAnsi="Palatino Linotype" w:cs="Times New Roman"/>
          <w:sz w:val="20"/>
          <w:szCs w:val="20"/>
        </w:rPr>
        <w:t>offscreen</w:t>
      </w:r>
      <w:proofErr w:type="spellEnd"/>
      <w:r w:rsidRPr="0002555D">
        <w:rPr>
          <w:rFonts w:ascii="Palatino Linotype" w:eastAsia="Times New Roman" w:hAnsi="Palatino Linotype" w:cs="Times New Roman"/>
          <w:sz w:val="20"/>
          <w:szCs w:val="20"/>
        </w:rPr>
        <w:t xml:space="preserve"> female voice declares “why, she wouldn’t harm a fly.” One scene in this film match cuts between shots of water swirling in a drain and a woman’s eyeball. Anthony Perkins plays a character in this film who states “we all go a little mad sometimes.” This film used chocolate syrup to mimic blood in a scene accompanied by Bernard Hermann’s screeching string soundtrack. Marion Crane is stabbed in the shower in, for 10 points, what Alfred Hitchcock film about cross-dressing serial killer Norman Bates?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Psycho</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Barrington Moore theorized that bourgeoisie were essential for the development of this concept in Europe in a book on the “social origins” of dictatorship and this concept.  The “</w:t>
      </w:r>
      <w:proofErr w:type="spellStart"/>
      <w:r w:rsidRPr="0002555D">
        <w:rPr>
          <w:rFonts w:ascii="Palatino Linotype" w:eastAsia="Times New Roman" w:hAnsi="Palatino Linotype" w:cs="Times New Roman"/>
          <w:sz w:val="20"/>
          <w:szCs w:val="20"/>
        </w:rPr>
        <w:t>polyarchal</w:t>
      </w:r>
      <w:proofErr w:type="spellEnd"/>
      <w:r w:rsidRPr="0002555D">
        <w:rPr>
          <w:rFonts w:ascii="Palatino Linotype" w:eastAsia="Times New Roman" w:hAnsi="Palatino Linotype" w:cs="Times New Roman"/>
          <w:sz w:val="20"/>
          <w:szCs w:val="20"/>
        </w:rPr>
        <w:t>” form of this concept was defined by Robert Dahl, who also wrote a book on this concept “and its critics”.  Along with capitalism and socialism, this concept titles a book by Joseph Schumpeter.  An international relations theory named after this concept’s “peace” states that two countries with this system of governance will not go to war with each other.  For 10 points, name this system of governance in which citizens elect politicians.</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democracy</w:t>
      </w:r>
      <w:r w:rsidR="0002555D">
        <w:rPr>
          <w:rFonts w:ascii="Palatino Linotype" w:eastAsia="Times New Roman" w:hAnsi="Palatino Linotype" w:cs="Times New Roman"/>
          <w:sz w:val="20"/>
          <w:szCs w:val="20"/>
        </w:rPr>
        <w:t xml:space="preserve"> [or word forms like </w:t>
      </w:r>
      <w:r w:rsidR="0002555D">
        <w:rPr>
          <w:rFonts w:ascii="Palatino Linotype" w:eastAsia="Times New Roman" w:hAnsi="Palatino Linotype" w:cs="Times New Roman"/>
          <w:b/>
          <w:sz w:val="20"/>
          <w:szCs w:val="20"/>
          <w:u w:val="single"/>
        </w:rPr>
        <w:t>democratic</w:t>
      </w:r>
      <w:r w:rsid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0453AC" w:rsidRDefault="000453AC">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 xml:space="preserve">While serving as the king of another nation, a man from this nation won the Siege of </w:t>
      </w:r>
      <w:proofErr w:type="spellStart"/>
      <w:r w:rsidRPr="0002555D">
        <w:rPr>
          <w:rFonts w:ascii="Palatino Linotype" w:eastAsia="Times New Roman" w:hAnsi="Palatino Linotype" w:cs="Times New Roman"/>
          <w:sz w:val="20"/>
          <w:szCs w:val="20"/>
        </w:rPr>
        <w:t>Polotsk</w:t>
      </w:r>
      <w:proofErr w:type="spellEnd"/>
      <w:r w:rsidRPr="0002555D">
        <w:rPr>
          <w:rFonts w:ascii="Palatino Linotype" w:eastAsia="Times New Roman" w:hAnsi="Palatino Linotype" w:cs="Times New Roman"/>
          <w:sz w:val="20"/>
          <w:szCs w:val="20"/>
        </w:rPr>
        <w:t xml:space="preserve"> during the Livonian War. A general from this nation waged the “Long Campaign” before losing the Battle of Varna. One king of this nation established a group of personal mercenaries known as the Black Army. Control of this home of John Hunyadi and Matthias </w:t>
      </w:r>
      <w:proofErr w:type="spellStart"/>
      <w:r w:rsidRPr="0002555D">
        <w:rPr>
          <w:rFonts w:ascii="Palatino Linotype" w:eastAsia="Times New Roman" w:hAnsi="Palatino Linotype" w:cs="Times New Roman"/>
          <w:sz w:val="20"/>
          <w:szCs w:val="20"/>
        </w:rPr>
        <w:t>Corvinus</w:t>
      </w:r>
      <w:proofErr w:type="spellEnd"/>
      <w:r w:rsidRPr="0002555D">
        <w:rPr>
          <w:rFonts w:ascii="Palatino Linotype" w:eastAsia="Times New Roman" w:hAnsi="Palatino Linotype" w:cs="Times New Roman"/>
          <w:sz w:val="20"/>
          <w:szCs w:val="20"/>
        </w:rPr>
        <w:t xml:space="preserve"> was split between the Ottomans and Transylvania after its ruler Louis II lost the Battle of Mohacs. This nation was unified by a king who also actively spread Christianity, Saint Stephen I. For 10 points, name this kingdom which is now a nation with a capital at Budapest.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Kingdom of </w:t>
      </w:r>
      <w:r w:rsidRPr="0002555D">
        <w:rPr>
          <w:rFonts w:ascii="Palatino Linotype" w:eastAsia="Times New Roman" w:hAnsi="Palatino Linotype" w:cs="Times New Roman"/>
          <w:b/>
          <w:sz w:val="20"/>
          <w:szCs w:val="20"/>
          <w:u w:val="single"/>
        </w:rPr>
        <w:t>Hungary</w:t>
      </w:r>
    </w:p>
    <w:p w:rsidR="00EE7E24" w:rsidRPr="0002555D" w:rsidRDefault="00EE7E24">
      <w:pPr>
        <w:keepNext w:val="0"/>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A character in this book believes that “everyone in the world is Christ and they are all crucified.” Another character in this book writes his thoughts on pieces of paper and stuffs them into his pockets. Jesse Bentley takes his grandson David into the woods to perform an animal sacrifice in its chapter “Godliness.” Characters in this book include Dr. </w:t>
      </w:r>
      <w:proofErr w:type="spellStart"/>
      <w:r w:rsidRPr="0002555D">
        <w:rPr>
          <w:rFonts w:ascii="Palatino Linotype" w:eastAsia="Times New Roman" w:hAnsi="Palatino Linotype" w:cs="Times New Roman"/>
          <w:sz w:val="20"/>
          <w:szCs w:val="20"/>
        </w:rPr>
        <w:t>Reefy</w:t>
      </w:r>
      <w:proofErr w:type="spellEnd"/>
      <w:r w:rsidRPr="0002555D">
        <w:rPr>
          <w:rFonts w:ascii="Palatino Linotype" w:eastAsia="Times New Roman" w:hAnsi="Palatino Linotype" w:cs="Times New Roman"/>
          <w:sz w:val="20"/>
          <w:szCs w:val="20"/>
        </w:rPr>
        <w:t xml:space="preserve"> and a schoolteacher who fled Pennsylvania after being accused of molesting a mentally disabled boy. Wing </w:t>
      </w:r>
      <w:proofErr w:type="spellStart"/>
      <w:r w:rsidRPr="0002555D">
        <w:rPr>
          <w:rFonts w:ascii="Palatino Linotype" w:eastAsia="Times New Roman" w:hAnsi="Palatino Linotype" w:cs="Times New Roman"/>
          <w:sz w:val="20"/>
          <w:szCs w:val="20"/>
        </w:rPr>
        <w:t>Biddlebaum</w:t>
      </w:r>
      <w:proofErr w:type="spellEnd"/>
      <w:r w:rsidRPr="0002555D">
        <w:rPr>
          <w:rFonts w:ascii="Palatino Linotype" w:eastAsia="Times New Roman" w:hAnsi="Palatino Linotype" w:cs="Times New Roman"/>
          <w:sz w:val="20"/>
          <w:szCs w:val="20"/>
        </w:rPr>
        <w:t xml:space="preserve">, who appears in its chapter “Hands,” is friends with this book’s protagonist, an aspiring writer named George Willard. For 10 points, name this short story cycle about an Ohio town written by Sherwood Anderson.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proofErr w:type="spellStart"/>
      <w:r w:rsidRPr="0002555D">
        <w:rPr>
          <w:rFonts w:ascii="Palatino Linotype" w:eastAsia="Times New Roman" w:hAnsi="Palatino Linotype" w:cs="Times New Roman"/>
          <w:b/>
          <w:i/>
          <w:sz w:val="20"/>
          <w:szCs w:val="20"/>
          <w:u w:val="single"/>
        </w:rPr>
        <w:t>Winesburg</w:t>
      </w:r>
      <w:proofErr w:type="spellEnd"/>
      <w:r w:rsidRPr="0002555D">
        <w:rPr>
          <w:rFonts w:ascii="Palatino Linotype" w:eastAsia="Times New Roman" w:hAnsi="Palatino Linotype" w:cs="Times New Roman"/>
          <w:b/>
          <w:i/>
          <w:sz w:val="20"/>
          <w:szCs w:val="20"/>
          <w:u w:val="single"/>
        </w:rPr>
        <w:t>, Ohio</w:t>
      </w:r>
      <w:r w:rsidRPr="0002555D">
        <w:rPr>
          <w:rFonts w:ascii="Palatino Linotype" w:eastAsia="Times New Roman" w:hAnsi="Palatino Linotype" w:cs="Times New Roman"/>
          <w:sz w:val="20"/>
          <w:szCs w:val="20"/>
        </w:rPr>
        <w:t xml:space="preserve"> </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A man with this name is the only prophet who is the subject of an entire surah in the Quran. That man of this name was imprisoned after being falsely accused of sleeping with Potiphar’s wife. In the beginning of the Gospel of Matthew, another man of this name is listed as the grandson of </w:t>
      </w:r>
      <w:proofErr w:type="spellStart"/>
      <w:r w:rsidRPr="0002555D">
        <w:rPr>
          <w:rFonts w:ascii="Palatino Linotype" w:eastAsia="Times New Roman" w:hAnsi="Palatino Linotype" w:cs="Times New Roman"/>
          <w:sz w:val="20"/>
          <w:szCs w:val="20"/>
        </w:rPr>
        <w:t>Matthan</w:t>
      </w:r>
      <w:proofErr w:type="spellEnd"/>
      <w:r w:rsidRPr="0002555D">
        <w:rPr>
          <w:rFonts w:ascii="Palatino Linotype" w:eastAsia="Times New Roman" w:hAnsi="Palatino Linotype" w:cs="Times New Roman"/>
          <w:sz w:val="20"/>
          <w:szCs w:val="20"/>
        </w:rPr>
        <w:t xml:space="preserve"> and a descendent of David. That man with this name has a vision of an angel which tells him to take his family and flee to Egypt. A man from Arimathea with this first name offers his tomb to Jesus after the Crucifixion. For 10 points, give this name shared by a man who inherited a coat of many colors and a Nazarene carpenter who was the foster father of Jesus.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Joseph</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Yusuf</w:t>
      </w:r>
      <w:r w:rsidRPr="0002555D">
        <w:rPr>
          <w:rFonts w:ascii="Palatino Linotype" w:eastAsia="Times New Roman" w:hAnsi="Palatino Linotype" w:cs="Times New Roman"/>
          <w:sz w:val="20"/>
          <w:szCs w:val="20"/>
        </w:rPr>
        <w:t xml:space="preserve"> on the first clue]</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element is commonly stored in nickel containers as it forms a passivation layer. Because the </w:t>
      </w:r>
      <w:proofErr w:type="spellStart"/>
      <w:r w:rsidRPr="0002555D">
        <w:rPr>
          <w:rFonts w:ascii="Palatino Linotype" w:eastAsia="Times New Roman" w:hAnsi="Palatino Linotype" w:cs="Times New Roman"/>
          <w:sz w:val="20"/>
          <w:szCs w:val="20"/>
        </w:rPr>
        <w:t>Sandmeyer</w:t>
      </w:r>
      <w:proofErr w:type="spellEnd"/>
      <w:r w:rsidRPr="0002555D">
        <w:rPr>
          <w:rFonts w:ascii="Palatino Linotype" w:eastAsia="Times New Roman" w:hAnsi="Palatino Linotype" w:cs="Times New Roman"/>
          <w:sz w:val="20"/>
          <w:szCs w:val="20"/>
        </w:rPr>
        <w:t xml:space="preserve"> reaction does not effectively add this element to aryl compounds, the </w:t>
      </w:r>
      <w:proofErr w:type="spellStart"/>
      <w:r w:rsidRPr="0002555D">
        <w:rPr>
          <w:rFonts w:ascii="Palatino Linotype" w:eastAsia="Times New Roman" w:hAnsi="Palatino Linotype" w:cs="Times New Roman"/>
          <w:sz w:val="20"/>
          <w:szCs w:val="20"/>
        </w:rPr>
        <w:t>Balz-Schiemann</w:t>
      </w:r>
      <w:proofErr w:type="spellEnd"/>
      <w:r w:rsidRPr="0002555D">
        <w:rPr>
          <w:rFonts w:ascii="Palatino Linotype" w:eastAsia="Times New Roman" w:hAnsi="Palatino Linotype" w:cs="Times New Roman"/>
          <w:sz w:val="20"/>
          <w:szCs w:val="20"/>
        </w:rPr>
        <w:t xml:space="preserve"> reaction is used instead. Carboxylic acids substituted with this element are much more acidic due to this element’s strong inductive effects. The first noble gas compound discovered consisted of an atom of xenon bound to four atoms of this element. This element and hydrogen form an acid which etches glass and can diffuse through skin down to the bone. For 10 points, name this most electronegative element that has an atomic number of 9 and is the lightest halogen.</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fluorine</w:t>
      </w:r>
      <w:r w:rsidRPr="0002555D">
        <w:rPr>
          <w:rFonts w:ascii="Palatino Linotype" w:eastAsia="Times New Roman" w:hAnsi="Palatino Linotype" w:cs="Times New Roman"/>
          <w:sz w:val="20"/>
          <w:szCs w:val="20"/>
        </w:rPr>
        <w:t xml:space="preserve"> [prompt on </w:t>
      </w:r>
      <w:r w:rsidRPr="0002555D">
        <w:rPr>
          <w:rFonts w:ascii="Palatino Linotype" w:eastAsia="Times New Roman" w:hAnsi="Palatino Linotype" w:cs="Times New Roman"/>
          <w:b/>
          <w:sz w:val="20"/>
          <w:szCs w:val="20"/>
          <w:u w:val="single"/>
        </w:rPr>
        <w:t>F</w:t>
      </w:r>
      <w:r w:rsidRP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During a military expedition in this geographical region, British soldiers wielding Maxim guns massacred locals at the Battle of </w:t>
      </w:r>
      <w:proofErr w:type="spellStart"/>
      <w:r w:rsidRPr="0002555D">
        <w:rPr>
          <w:rFonts w:ascii="Palatino Linotype" w:eastAsia="Times New Roman" w:hAnsi="Palatino Linotype" w:cs="Times New Roman"/>
          <w:sz w:val="20"/>
          <w:szCs w:val="20"/>
        </w:rPr>
        <w:t>Chumik</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Shenko</w:t>
      </w:r>
      <w:proofErr w:type="spellEnd"/>
      <w:r w:rsidRPr="0002555D">
        <w:rPr>
          <w:rFonts w:ascii="Palatino Linotype" w:eastAsia="Times New Roman" w:hAnsi="Palatino Linotype" w:cs="Times New Roman"/>
          <w:sz w:val="20"/>
          <w:szCs w:val="20"/>
        </w:rPr>
        <w:t xml:space="preserve">. This region was explored by Francis </w:t>
      </w:r>
      <w:proofErr w:type="spellStart"/>
      <w:r w:rsidRPr="0002555D">
        <w:rPr>
          <w:rFonts w:ascii="Palatino Linotype" w:eastAsia="Times New Roman" w:hAnsi="Palatino Linotype" w:cs="Times New Roman"/>
          <w:sz w:val="20"/>
          <w:szCs w:val="20"/>
        </w:rPr>
        <w:t>Younghusband’s</w:t>
      </w:r>
      <w:proofErr w:type="spellEnd"/>
      <w:r w:rsidRPr="0002555D">
        <w:rPr>
          <w:rFonts w:ascii="Palatino Linotype" w:eastAsia="Times New Roman" w:hAnsi="Palatino Linotype" w:cs="Times New Roman"/>
          <w:sz w:val="20"/>
          <w:szCs w:val="20"/>
        </w:rPr>
        <w:t xml:space="preserve"> expedition. Pilots who flew over this mountain range during World War II nicknamed it “the Hump.” The boundary between two countries was established through this mountain range in 1914 with the McMahon Line. The kukri knife was popularized by a group of mercenaries enlisted from this region, the Gurkhas. This region is home to the Sherpa ethnic group. For 10 points, name this mountain range where </w:t>
      </w:r>
      <w:proofErr w:type="spellStart"/>
      <w:r w:rsidRPr="0002555D">
        <w:rPr>
          <w:rFonts w:ascii="Palatino Linotype" w:eastAsia="Times New Roman" w:hAnsi="Palatino Linotype" w:cs="Times New Roman"/>
          <w:sz w:val="20"/>
          <w:szCs w:val="20"/>
        </w:rPr>
        <w:t>Tenzing</w:t>
      </w:r>
      <w:proofErr w:type="spellEnd"/>
      <w:r w:rsidRPr="0002555D">
        <w:rPr>
          <w:rFonts w:ascii="Palatino Linotype" w:eastAsia="Times New Roman" w:hAnsi="Palatino Linotype" w:cs="Times New Roman"/>
          <w:sz w:val="20"/>
          <w:szCs w:val="20"/>
        </w:rPr>
        <w:t xml:space="preserve"> Norgay and Edmund Hillary climbed Mount Everest.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the </w:t>
      </w:r>
      <w:r w:rsidRPr="0002555D">
        <w:rPr>
          <w:rFonts w:ascii="Palatino Linotype" w:eastAsia="Times New Roman" w:hAnsi="Palatino Linotype" w:cs="Times New Roman"/>
          <w:b/>
          <w:sz w:val="20"/>
          <w:szCs w:val="20"/>
          <w:u w:val="single"/>
        </w:rPr>
        <w:t>Himalaya</w:t>
      </w:r>
      <w:r w:rsidRPr="0002555D">
        <w:rPr>
          <w:rFonts w:ascii="Palatino Linotype" w:eastAsia="Times New Roman" w:hAnsi="Palatino Linotype" w:cs="Times New Roman"/>
          <w:sz w:val="20"/>
          <w:szCs w:val="20"/>
        </w:rPr>
        <w:t xml:space="preserve">s [or </w:t>
      </w:r>
      <w:r w:rsidRPr="0002555D">
        <w:rPr>
          <w:rFonts w:ascii="Palatino Linotype" w:eastAsia="Times New Roman" w:hAnsi="Palatino Linotype" w:cs="Times New Roman"/>
          <w:b/>
          <w:sz w:val="20"/>
          <w:szCs w:val="20"/>
          <w:u w:val="single"/>
        </w:rPr>
        <w:t>Himalayan</w:t>
      </w:r>
      <w:r w:rsidRPr="0002555D">
        <w:rPr>
          <w:rFonts w:ascii="Palatino Linotype" w:eastAsia="Times New Roman" w:hAnsi="Palatino Linotype" w:cs="Times New Roman"/>
          <w:sz w:val="20"/>
          <w:szCs w:val="20"/>
        </w:rPr>
        <w:t xml:space="preserve"> </w:t>
      </w:r>
      <w:proofErr w:type="gramStart"/>
      <w:r w:rsidRPr="0002555D">
        <w:rPr>
          <w:rFonts w:ascii="Palatino Linotype" w:eastAsia="Times New Roman" w:hAnsi="Palatino Linotype" w:cs="Times New Roman"/>
          <w:sz w:val="20"/>
          <w:szCs w:val="20"/>
        </w:rPr>
        <w:t>mountains</w:t>
      </w:r>
      <w:proofErr w:type="gramEnd"/>
      <w:r w:rsidRPr="0002555D">
        <w:rPr>
          <w:rFonts w:ascii="Palatino Linotype" w:eastAsia="Times New Roman" w:hAnsi="Palatino Linotype" w:cs="Times New Roman"/>
          <w:sz w:val="20"/>
          <w:szCs w:val="20"/>
        </w:rPr>
        <w:t xml:space="preserve">; accept </w:t>
      </w:r>
      <w:r w:rsidRPr="0002555D">
        <w:rPr>
          <w:rFonts w:ascii="Palatino Linotype" w:eastAsia="Times New Roman" w:hAnsi="Palatino Linotype" w:cs="Times New Roman"/>
          <w:b/>
          <w:sz w:val="20"/>
          <w:szCs w:val="20"/>
          <w:u w:val="single"/>
        </w:rPr>
        <w:t>Tibet</w:t>
      </w:r>
      <w:r w:rsidRPr="0002555D">
        <w:rPr>
          <w:rFonts w:ascii="Palatino Linotype" w:eastAsia="Times New Roman" w:hAnsi="Palatino Linotype" w:cs="Times New Roman"/>
          <w:sz w:val="20"/>
          <w:szCs w:val="20"/>
        </w:rPr>
        <w:t xml:space="preserve"> until “mountain”]</w:t>
      </w:r>
    </w:p>
    <w:p w:rsidR="00EE7E24" w:rsidRPr="0002555D" w:rsidRDefault="00EE7E24">
      <w:pPr>
        <w:spacing w:line="240" w:lineRule="auto"/>
        <w:rPr>
          <w:rFonts w:ascii="Palatino Linotype" w:hAnsi="Palatino Linotype"/>
        </w:rPr>
      </w:pPr>
    </w:p>
    <w:p w:rsidR="000453AC" w:rsidRDefault="000453AC">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 xml:space="preserve">In this painting’s left foreground, a bald man peers over the shoulder of a man scribbling in a book. A woman in white stares out at the viewer from this work’s center and may have been modeled on La </w:t>
      </w:r>
      <w:proofErr w:type="spellStart"/>
      <w:r w:rsidRPr="0002555D">
        <w:rPr>
          <w:rFonts w:ascii="Palatino Linotype" w:eastAsia="Times New Roman" w:hAnsi="Palatino Linotype" w:cs="Times New Roman"/>
          <w:sz w:val="20"/>
          <w:szCs w:val="20"/>
        </w:rPr>
        <w:t>Fornarina</w:t>
      </w:r>
      <w:proofErr w:type="spellEnd"/>
      <w:r w:rsidRPr="0002555D">
        <w:rPr>
          <w:rFonts w:ascii="Palatino Linotype" w:eastAsia="Times New Roman" w:hAnsi="Palatino Linotype" w:cs="Times New Roman"/>
          <w:sz w:val="20"/>
          <w:szCs w:val="20"/>
        </w:rPr>
        <w:t xml:space="preserve">. A figure likely modeled after Bramante is shown bending down in its bottom right. This painting is located near the artist’s </w:t>
      </w:r>
      <w:r w:rsidRPr="0002555D">
        <w:rPr>
          <w:rFonts w:ascii="Palatino Linotype" w:eastAsia="Times New Roman" w:hAnsi="Palatino Linotype" w:cs="Times New Roman"/>
          <w:i/>
          <w:sz w:val="20"/>
          <w:szCs w:val="20"/>
        </w:rPr>
        <w:t>Disputation of the Holy Sacrament</w:t>
      </w:r>
      <w:r w:rsidRPr="0002555D">
        <w:rPr>
          <w:rFonts w:ascii="Palatino Linotype" w:eastAsia="Times New Roman" w:hAnsi="Palatino Linotype" w:cs="Times New Roman"/>
          <w:sz w:val="20"/>
          <w:szCs w:val="20"/>
        </w:rPr>
        <w:t xml:space="preserve"> in the Stanza </w:t>
      </w:r>
      <w:proofErr w:type="spellStart"/>
      <w:r w:rsidRPr="0002555D">
        <w:rPr>
          <w:rFonts w:ascii="Palatino Linotype" w:eastAsia="Times New Roman" w:hAnsi="Palatino Linotype" w:cs="Times New Roman"/>
          <w:sz w:val="20"/>
          <w:szCs w:val="20"/>
        </w:rPr>
        <w:t>della</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Segnatura</w:t>
      </w:r>
      <w:proofErr w:type="spellEnd"/>
      <w:r w:rsidRPr="0002555D">
        <w:rPr>
          <w:rFonts w:ascii="Palatino Linotype" w:eastAsia="Times New Roman" w:hAnsi="Palatino Linotype" w:cs="Times New Roman"/>
          <w:sz w:val="20"/>
          <w:szCs w:val="20"/>
        </w:rPr>
        <w:t xml:space="preserve">.  One focal figure of this painting is holding a copy of </w:t>
      </w:r>
      <w:proofErr w:type="spellStart"/>
      <w:r w:rsidRPr="0002555D">
        <w:rPr>
          <w:rFonts w:ascii="Palatino Linotype" w:eastAsia="Times New Roman" w:hAnsi="Palatino Linotype" w:cs="Times New Roman"/>
          <w:sz w:val="20"/>
          <w:szCs w:val="20"/>
        </w:rPr>
        <w:t>Timaeus</w:t>
      </w:r>
      <w:proofErr w:type="spellEnd"/>
      <w:r w:rsidRPr="0002555D">
        <w:rPr>
          <w:rFonts w:ascii="Palatino Linotype" w:eastAsia="Times New Roman" w:hAnsi="Palatino Linotype" w:cs="Times New Roman"/>
          <w:sz w:val="20"/>
          <w:szCs w:val="20"/>
        </w:rPr>
        <w:t xml:space="preserve"> and is conversing with a younger man who is holding a book on ethics and pointing downwards. For 10 points, name this Raphael fresco that centers of Plato and Aristotle.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i/>
          <w:sz w:val="20"/>
          <w:szCs w:val="20"/>
        </w:rPr>
        <w:t xml:space="preserve">The </w:t>
      </w:r>
      <w:r w:rsidRPr="0002555D">
        <w:rPr>
          <w:rFonts w:ascii="Palatino Linotype" w:eastAsia="Times New Roman" w:hAnsi="Palatino Linotype" w:cs="Times New Roman"/>
          <w:b/>
          <w:i/>
          <w:sz w:val="20"/>
          <w:szCs w:val="20"/>
          <w:u w:val="single"/>
        </w:rPr>
        <w:t>School of Athens</w:t>
      </w:r>
      <w:r w:rsidRPr="0002555D">
        <w:rPr>
          <w:rFonts w:ascii="Palatino Linotype" w:eastAsia="Times New Roman" w:hAnsi="Palatino Linotype" w:cs="Times New Roman"/>
          <w:b/>
          <w:sz w:val="20"/>
          <w:szCs w:val="20"/>
        </w:rPr>
        <w:t xml:space="preserve"> </w:t>
      </w:r>
      <w:r w:rsidRPr="0002555D">
        <w:rPr>
          <w:rFonts w:ascii="Palatino Linotype" w:eastAsia="Times New Roman" w:hAnsi="Palatino Linotype" w:cs="Times New Roman"/>
          <w:sz w:val="20"/>
          <w:szCs w:val="20"/>
        </w:rPr>
        <w:t xml:space="preserve">[or </w:t>
      </w:r>
      <w:r w:rsidRPr="0002555D">
        <w:rPr>
          <w:rFonts w:ascii="Palatino Linotype" w:eastAsia="Times New Roman" w:hAnsi="Palatino Linotype" w:cs="Times New Roman"/>
          <w:i/>
          <w:sz w:val="20"/>
          <w:szCs w:val="20"/>
        </w:rPr>
        <w:t xml:space="preserve">La </w:t>
      </w:r>
      <w:proofErr w:type="spellStart"/>
      <w:r w:rsidRPr="0002555D">
        <w:rPr>
          <w:rFonts w:ascii="Palatino Linotype" w:eastAsia="Times New Roman" w:hAnsi="Palatino Linotype" w:cs="Times New Roman"/>
          <w:b/>
          <w:i/>
          <w:sz w:val="20"/>
          <w:szCs w:val="20"/>
          <w:u w:val="single"/>
        </w:rPr>
        <w:t>Scuola</w:t>
      </w:r>
      <w:proofErr w:type="spellEnd"/>
      <w:r w:rsidRPr="0002555D">
        <w:rPr>
          <w:rFonts w:ascii="Palatino Linotype" w:eastAsia="Times New Roman" w:hAnsi="Palatino Linotype" w:cs="Times New Roman"/>
          <w:b/>
          <w:i/>
          <w:sz w:val="20"/>
          <w:szCs w:val="20"/>
          <w:u w:val="single"/>
        </w:rPr>
        <w:t xml:space="preserve"> di Atene</w:t>
      </w:r>
      <w:r w:rsidRP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jazz composer wrote a song whose middle section features a thirty-two-bar clarinet solo by Johnny </w:t>
      </w:r>
      <w:proofErr w:type="spellStart"/>
      <w:r w:rsidRPr="0002555D">
        <w:rPr>
          <w:rFonts w:ascii="Palatino Linotype" w:eastAsia="Times New Roman" w:hAnsi="Palatino Linotype" w:cs="Times New Roman"/>
          <w:sz w:val="20"/>
          <w:szCs w:val="20"/>
        </w:rPr>
        <w:t>Dodds</w:t>
      </w:r>
      <w:proofErr w:type="spellEnd"/>
      <w:r w:rsidRPr="0002555D">
        <w:rPr>
          <w:rFonts w:ascii="Palatino Linotype" w:eastAsia="Times New Roman" w:hAnsi="Palatino Linotype" w:cs="Times New Roman"/>
          <w:sz w:val="20"/>
          <w:szCs w:val="20"/>
        </w:rPr>
        <w:t xml:space="preserve">. This composer of "Potato Head Blues" popularized his mentor Joe "King" Oliver's song "West End Blues," and collaborated with Ella Fitzgerald on two albums, plus a third album of selections from </w:t>
      </w:r>
      <w:r w:rsidRPr="0002555D">
        <w:rPr>
          <w:rFonts w:ascii="Palatino Linotype" w:eastAsia="Times New Roman" w:hAnsi="Palatino Linotype" w:cs="Times New Roman"/>
          <w:i/>
          <w:sz w:val="20"/>
          <w:szCs w:val="20"/>
        </w:rPr>
        <w:t>Porgy and Bess</w:t>
      </w:r>
      <w:r w:rsidRPr="0002555D">
        <w:rPr>
          <w:rFonts w:ascii="Palatino Linotype" w:eastAsia="Times New Roman" w:hAnsi="Palatino Linotype" w:cs="Times New Roman"/>
          <w:sz w:val="20"/>
          <w:szCs w:val="20"/>
        </w:rPr>
        <w:t>. This musician organized namesake Hot Five and Hot Seven ensembles with whom he pioneered scat singing in songs such as "</w:t>
      </w:r>
      <w:proofErr w:type="spellStart"/>
      <w:r w:rsidRPr="0002555D">
        <w:rPr>
          <w:rFonts w:ascii="Palatino Linotype" w:eastAsia="Times New Roman" w:hAnsi="Palatino Linotype" w:cs="Times New Roman"/>
          <w:sz w:val="20"/>
          <w:szCs w:val="20"/>
        </w:rPr>
        <w:t>Heebie</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Jeebies</w:t>
      </w:r>
      <w:proofErr w:type="spellEnd"/>
      <w:r w:rsidRPr="0002555D">
        <w:rPr>
          <w:rFonts w:ascii="Palatino Linotype" w:eastAsia="Times New Roman" w:hAnsi="Palatino Linotype" w:cs="Times New Roman"/>
          <w:sz w:val="20"/>
          <w:szCs w:val="20"/>
        </w:rPr>
        <w:t>." In a popular recording, this musician sang about seeing "trees of green, red roses, too." For 10 points, name this jazz trumpeter who used his characteristic gravelly voice to sing "What a Wonderful World."</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Louis </w:t>
      </w:r>
      <w:r w:rsidRPr="0002555D">
        <w:rPr>
          <w:rFonts w:ascii="Palatino Linotype" w:eastAsia="Times New Roman" w:hAnsi="Palatino Linotype" w:cs="Times New Roman"/>
          <w:b/>
          <w:sz w:val="20"/>
          <w:szCs w:val="20"/>
          <w:u w:val="single"/>
        </w:rPr>
        <w:t>Armstrong</w:t>
      </w:r>
      <w:r w:rsidRPr="0002555D">
        <w:rPr>
          <w:rFonts w:ascii="Palatino Linotype" w:eastAsia="Times New Roman" w:hAnsi="Palatino Linotype" w:cs="Times New Roman"/>
          <w:sz w:val="20"/>
          <w:szCs w:val="20"/>
        </w:rPr>
        <w:t xml:space="preserve"> [prompt on “Satchmo”]</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Satellites that participated in the THEMIS project first discovered evidence of these things occurring on the Sun. These phenomena are often preceded by the appearance of a hook echo, and they can be created by systems known as supercells. Large varieties of these are known as their “wedge” form. The two nations that see the most of these phenomena now measure their power on an “enhanced” scale. Most of these things occur in a strip of land which includes the Great Plains and is known as their namesake “Alley.” For 10 points, name these rotating funnel clouds that contact the ground and feature high wind speeds, whose strength is measured by the Fujita scale.</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tornadoes</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twisters</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cyclones</w:t>
      </w:r>
      <w:r w:rsidRP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During a conflict over this commodity, Nate Champion defended his cabin from the WSGA. During Benjamin Harrison’s presidency, large-scale and small-scale producers of this commodity faced off against each other in the Johnson County War. Men involved in the transportation of this resource were accompanied by a chef nicknamed “cookie.” This commodity made wealthy men out of Charles Goodnight and Samuel Maverick and boom towns out of Abilene and Dodge City. The “Great Die-Up” occurred after people began using barbed wire to protect this commodity from rustlers. For 10 points, name these animals escorted on “drives” from Texas to stockyards in Kansas.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cattle</w:t>
      </w:r>
      <w:r w:rsidRPr="0002555D">
        <w:rPr>
          <w:rFonts w:ascii="Palatino Linotype" w:eastAsia="Times New Roman" w:hAnsi="Palatino Linotype" w:cs="Times New Roman"/>
          <w:sz w:val="20"/>
          <w:szCs w:val="20"/>
        </w:rPr>
        <w:t xml:space="preserve"> [or</w:t>
      </w:r>
      <w:r w:rsidRPr="0002555D">
        <w:rPr>
          <w:rFonts w:ascii="Palatino Linotype" w:eastAsia="Times New Roman" w:hAnsi="Palatino Linotype" w:cs="Times New Roman"/>
          <w:b/>
          <w:sz w:val="20"/>
          <w:szCs w:val="20"/>
        </w:rPr>
        <w:t xml:space="preserve"> </w:t>
      </w:r>
      <w:r w:rsidRPr="0002555D">
        <w:rPr>
          <w:rFonts w:ascii="Palatino Linotype" w:eastAsia="Times New Roman" w:hAnsi="Palatino Linotype" w:cs="Times New Roman"/>
          <w:b/>
          <w:sz w:val="20"/>
          <w:szCs w:val="20"/>
          <w:u w:val="single"/>
        </w:rPr>
        <w:t>cow</w:t>
      </w:r>
      <w:r w:rsidRPr="0002555D">
        <w:rPr>
          <w:rFonts w:ascii="Palatino Linotype" w:eastAsia="Times New Roman" w:hAnsi="Palatino Linotype" w:cs="Times New Roman"/>
          <w:sz w:val="20"/>
          <w:szCs w:val="20"/>
        </w:rPr>
        <w:t xml:space="preserve">s; or </w:t>
      </w:r>
      <w:r w:rsidRPr="0002555D">
        <w:rPr>
          <w:rFonts w:ascii="Palatino Linotype" w:eastAsia="Times New Roman" w:hAnsi="Palatino Linotype" w:cs="Times New Roman"/>
          <w:b/>
          <w:sz w:val="20"/>
          <w:szCs w:val="20"/>
          <w:u w:val="single"/>
        </w:rPr>
        <w:t>beef</w:t>
      </w:r>
      <w:r w:rsidRPr="0002555D">
        <w:rPr>
          <w:rFonts w:ascii="Palatino Linotype" w:eastAsia="Times New Roman" w:hAnsi="Palatino Linotype" w:cs="Times New Roman"/>
          <w:sz w:val="20"/>
          <w:szCs w:val="20"/>
        </w:rPr>
        <w:t xml:space="preserve">; or longhorn </w:t>
      </w:r>
      <w:r w:rsidRPr="0002555D">
        <w:rPr>
          <w:rFonts w:ascii="Palatino Linotype" w:eastAsia="Times New Roman" w:hAnsi="Palatino Linotype" w:cs="Times New Roman"/>
          <w:b/>
          <w:sz w:val="20"/>
          <w:szCs w:val="20"/>
          <w:u w:val="single"/>
        </w:rPr>
        <w:t>cattle</w:t>
      </w:r>
      <w:r w:rsidRPr="0002555D">
        <w:rPr>
          <w:rFonts w:ascii="Palatino Linotype" w:eastAsia="Times New Roman" w:hAnsi="Palatino Linotype" w:cs="Times New Roman"/>
          <w:sz w:val="20"/>
          <w:szCs w:val="20"/>
        </w:rPr>
        <w:t xml:space="preserve">; prompt on “meat” or “livestock”] </w:t>
      </w:r>
    </w:p>
    <w:p w:rsidR="00EE7E24" w:rsidRPr="0002555D" w:rsidRDefault="00EE7E24">
      <w:pPr>
        <w:keepNext w:val="0"/>
        <w:spacing w:line="240" w:lineRule="auto"/>
        <w:rPr>
          <w:rFonts w:ascii="Palatino Linotype" w:hAnsi="Palatino Linotype"/>
        </w:rPr>
      </w:pP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philosopher claimed theology was “the study of nothing” and criticized “invented systems of religion” in a book outlining his deist views. This thinker argued that landowners should pay a “ground-rent” to support welfare in his tract </w:t>
      </w:r>
      <w:r w:rsidRPr="0002555D">
        <w:rPr>
          <w:rFonts w:ascii="Palatino Linotype" w:eastAsia="Times New Roman" w:hAnsi="Palatino Linotype" w:cs="Times New Roman"/>
          <w:i/>
          <w:sz w:val="20"/>
          <w:szCs w:val="20"/>
        </w:rPr>
        <w:t>Agrarian Justice</w:t>
      </w:r>
      <w:r w:rsidRPr="0002555D">
        <w:rPr>
          <w:rFonts w:ascii="Palatino Linotype" w:eastAsia="Times New Roman" w:hAnsi="Palatino Linotype" w:cs="Times New Roman"/>
          <w:sz w:val="20"/>
          <w:szCs w:val="20"/>
        </w:rPr>
        <w:t xml:space="preserve">. This man was put on trial </w:t>
      </w:r>
      <w:r w:rsidRPr="0002555D">
        <w:rPr>
          <w:rFonts w:ascii="Palatino Linotype" w:eastAsia="Times New Roman" w:hAnsi="Palatino Linotype" w:cs="Times New Roman"/>
          <w:i/>
          <w:sz w:val="20"/>
          <w:szCs w:val="20"/>
        </w:rPr>
        <w:t>in absentia</w:t>
      </w:r>
      <w:r w:rsidRPr="0002555D">
        <w:rPr>
          <w:rFonts w:ascii="Palatino Linotype" w:eastAsia="Times New Roman" w:hAnsi="Palatino Linotype" w:cs="Times New Roman"/>
          <w:sz w:val="20"/>
          <w:szCs w:val="20"/>
        </w:rPr>
        <w:t xml:space="preserve"> for writing a response to Edmund Burke’s </w:t>
      </w:r>
      <w:r w:rsidRPr="0002555D">
        <w:rPr>
          <w:rFonts w:ascii="Palatino Linotype" w:eastAsia="Times New Roman" w:hAnsi="Palatino Linotype" w:cs="Times New Roman"/>
          <w:i/>
          <w:sz w:val="20"/>
          <w:szCs w:val="20"/>
        </w:rPr>
        <w:t>Reflections on the Revolution in France</w:t>
      </w:r>
      <w:r w:rsidRPr="0002555D">
        <w:rPr>
          <w:rFonts w:ascii="Palatino Linotype" w:eastAsia="Times New Roman" w:hAnsi="Palatino Linotype" w:cs="Times New Roman"/>
          <w:sz w:val="20"/>
          <w:szCs w:val="20"/>
        </w:rPr>
        <w:t xml:space="preserve">. This author of </w:t>
      </w:r>
      <w:r w:rsidRPr="0002555D">
        <w:rPr>
          <w:rFonts w:ascii="Palatino Linotype" w:eastAsia="Times New Roman" w:hAnsi="Palatino Linotype" w:cs="Times New Roman"/>
          <w:i/>
          <w:sz w:val="20"/>
          <w:szCs w:val="20"/>
        </w:rPr>
        <w:t>Rights of Man</w:t>
      </w:r>
      <w:r w:rsidRPr="0002555D">
        <w:rPr>
          <w:rFonts w:ascii="Palatino Linotype" w:eastAsia="Times New Roman" w:hAnsi="Palatino Linotype" w:cs="Times New Roman"/>
          <w:sz w:val="20"/>
          <w:szCs w:val="20"/>
        </w:rPr>
        <w:t xml:space="preserve"> began a pamphlet series with the line “These are the times that try men’s souls”, and his most popular book criticizes hereditary succession in favor of a “republican government”. For 10 points, name this author of T</w:t>
      </w:r>
      <w:r w:rsidRPr="0002555D">
        <w:rPr>
          <w:rFonts w:ascii="Palatino Linotype" w:eastAsia="Times New Roman" w:hAnsi="Palatino Linotype" w:cs="Times New Roman"/>
          <w:i/>
          <w:sz w:val="20"/>
          <w:szCs w:val="20"/>
        </w:rPr>
        <w:t>he American Crisis</w:t>
      </w:r>
      <w:r w:rsidRPr="0002555D">
        <w:rPr>
          <w:rFonts w:ascii="Palatino Linotype" w:eastAsia="Times New Roman" w:hAnsi="Palatino Linotype" w:cs="Times New Roman"/>
          <w:sz w:val="20"/>
          <w:szCs w:val="20"/>
        </w:rPr>
        <w:t xml:space="preserve"> and </w:t>
      </w:r>
      <w:r w:rsidRPr="0002555D">
        <w:rPr>
          <w:rFonts w:ascii="Palatino Linotype" w:eastAsia="Times New Roman" w:hAnsi="Palatino Linotype" w:cs="Times New Roman"/>
          <w:i/>
          <w:sz w:val="20"/>
          <w:szCs w:val="20"/>
        </w:rPr>
        <w:t>Common Sense</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Thomas </w:t>
      </w:r>
      <w:r w:rsidRPr="0002555D">
        <w:rPr>
          <w:rFonts w:ascii="Palatino Linotype" w:eastAsia="Times New Roman" w:hAnsi="Palatino Linotype" w:cs="Times New Roman"/>
          <w:b/>
          <w:sz w:val="20"/>
          <w:szCs w:val="20"/>
          <w:u w:val="single"/>
        </w:rPr>
        <w:t>Paine</w:t>
      </w:r>
    </w:p>
    <w:p w:rsidR="00EE7E24" w:rsidRPr="0002555D" w:rsidRDefault="00EE7E24">
      <w:pPr>
        <w:spacing w:line="240" w:lineRule="auto"/>
        <w:rPr>
          <w:rFonts w:ascii="Palatino Linotype" w:hAnsi="Palatino Linotype"/>
        </w:rPr>
      </w:pPr>
    </w:p>
    <w:p w:rsidR="000453AC" w:rsidRDefault="000453AC">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 xml:space="preserve">Part of a novel by this author is set in Solara and is illustrated with World War II propaganda from the protagonist’s childhood. The protagonist of that novel by this author reads the First Folio to regain emotional memories and is named </w:t>
      </w:r>
      <w:proofErr w:type="spellStart"/>
      <w:r w:rsidRPr="0002555D">
        <w:rPr>
          <w:rFonts w:ascii="Palatino Linotype" w:eastAsia="Times New Roman" w:hAnsi="Palatino Linotype" w:cs="Times New Roman"/>
          <w:sz w:val="20"/>
          <w:szCs w:val="20"/>
        </w:rPr>
        <w:t>Yambo</w:t>
      </w:r>
      <w:proofErr w:type="spellEnd"/>
      <w:r w:rsidRPr="0002555D">
        <w:rPr>
          <w:rFonts w:ascii="Palatino Linotype" w:eastAsia="Times New Roman" w:hAnsi="Palatino Linotype" w:cs="Times New Roman"/>
          <w:sz w:val="20"/>
          <w:szCs w:val="20"/>
        </w:rPr>
        <w:t xml:space="preserve">. The narrator travels to Constantinople and meets </w:t>
      </w:r>
      <w:proofErr w:type="spellStart"/>
      <w:r w:rsidRPr="0002555D">
        <w:rPr>
          <w:rFonts w:ascii="Palatino Linotype" w:eastAsia="Times New Roman" w:hAnsi="Palatino Linotype" w:cs="Times New Roman"/>
          <w:sz w:val="20"/>
          <w:szCs w:val="20"/>
        </w:rPr>
        <w:t>Niketas</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Choniates</w:t>
      </w:r>
      <w:proofErr w:type="spellEnd"/>
      <w:r w:rsidRPr="0002555D">
        <w:rPr>
          <w:rFonts w:ascii="Palatino Linotype" w:eastAsia="Times New Roman" w:hAnsi="Palatino Linotype" w:cs="Times New Roman"/>
          <w:sz w:val="20"/>
          <w:szCs w:val="20"/>
        </w:rPr>
        <w:t xml:space="preserve"> in his </w:t>
      </w:r>
      <w:proofErr w:type="spellStart"/>
      <w:r w:rsidRPr="0002555D">
        <w:rPr>
          <w:rFonts w:ascii="Palatino Linotype" w:eastAsia="Times New Roman" w:hAnsi="Palatino Linotype" w:cs="Times New Roman"/>
          <w:i/>
          <w:sz w:val="20"/>
          <w:szCs w:val="20"/>
        </w:rPr>
        <w:t>Baudolino</w:t>
      </w:r>
      <w:proofErr w:type="spellEnd"/>
      <w:r w:rsidRPr="0002555D">
        <w:rPr>
          <w:rFonts w:ascii="Palatino Linotype" w:eastAsia="Times New Roman" w:hAnsi="Palatino Linotype" w:cs="Times New Roman"/>
          <w:sz w:val="20"/>
          <w:szCs w:val="20"/>
        </w:rPr>
        <w:t xml:space="preserve">. Another novel by this author ends with Brother Jorge burning down the central building. That book by this author of </w:t>
      </w:r>
      <w:r w:rsidRPr="0002555D">
        <w:rPr>
          <w:rFonts w:ascii="Palatino Linotype" w:eastAsia="Times New Roman" w:hAnsi="Palatino Linotype" w:cs="Times New Roman"/>
          <w:i/>
          <w:sz w:val="20"/>
          <w:szCs w:val="20"/>
        </w:rPr>
        <w:t xml:space="preserve">The Mysterious Flame of Queen </w:t>
      </w:r>
      <w:proofErr w:type="spellStart"/>
      <w:r w:rsidRPr="0002555D">
        <w:rPr>
          <w:rFonts w:ascii="Palatino Linotype" w:eastAsia="Times New Roman" w:hAnsi="Palatino Linotype" w:cs="Times New Roman"/>
          <w:i/>
          <w:sz w:val="20"/>
          <w:szCs w:val="20"/>
        </w:rPr>
        <w:t>Loana</w:t>
      </w:r>
      <w:proofErr w:type="spellEnd"/>
      <w:r w:rsidRPr="0002555D">
        <w:rPr>
          <w:rFonts w:ascii="Palatino Linotype" w:eastAsia="Times New Roman" w:hAnsi="Palatino Linotype" w:cs="Times New Roman"/>
          <w:sz w:val="20"/>
          <w:szCs w:val="20"/>
        </w:rPr>
        <w:t xml:space="preserve"> opens with </w:t>
      </w:r>
      <w:proofErr w:type="spellStart"/>
      <w:r w:rsidRPr="0002555D">
        <w:rPr>
          <w:rFonts w:ascii="Palatino Linotype" w:eastAsia="Times New Roman" w:hAnsi="Palatino Linotype" w:cs="Times New Roman"/>
          <w:sz w:val="20"/>
          <w:szCs w:val="20"/>
        </w:rPr>
        <w:t>Adso</w:t>
      </w:r>
      <w:proofErr w:type="spellEnd"/>
      <w:r w:rsidRPr="0002555D">
        <w:rPr>
          <w:rFonts w:ascii="Palatino Linotype" w:eastAsia="Times New Roman" w:hAnsi="Palatino Linotype" w:cs="Times New Roman"/>
          <w:sz w:val="20"/>
          <w:szCs w:val="20"/>
        </w:rPr>
        <w:t xml:space="preserve"> of Melk arriving to an Italian monastery to investigate a series of deaths. For 10 points, name this author who created the friar William of Baskerville in </w:t>
      </w:r>
      <w:r w:rsidRPr="0002555D">
        <w:rPr>
          <w:rFonts w:ascii="Palatino Linotype" w:eastAsia="Times New Roman" w:hAnsi="Palatino Linotype" w:cs="Times New Roman"/>
          <w:i/>
          <w:sz w:val="20"/>
          <w:szCs w:val="20"/>
        </w:rPr>
        <w:t>The Name of the Rose</w:t>
      </w:r>
      <w:r w:rsidRPr="0002555D">
        <w:rPr>
          <w:rFonts w:ascii="Palatino Linotype" w:eastAsia="Times New Roman" w:hAnsi="Palatino Linotype" w:cs="Times New Roman"/>
          <w:sz w:val="20"/>
          <w:szCs w:val="20"/>
        </w:rPr>
        <w:t>.</w:t>
      </w:r>
    </w:p>
    <w:p w:rsidR="00EE7E24" w:rsidRPr="0002555D" w:rsidRDefault="00EA1755">
      <w:pPr>
        <w:spacing w:after="160" w:line="240" w:lineRule="auto"/>
        <w:rPr>
          <w:rFonts w:ascii="Palatino Linotype" w:hAnsi="Palatino Linotype"/>
        </w:rPr>
      </w:pPr>
      <w:r w:rsidRPr="0002555D">
        <w:rPr>
          <w:rFonts w:ascii="Palatino Linotype" w:eastAsia="Times New Roman" w:hAnsi="Palatino Linotype" w:cs="Times New Roman"/>
          <w:sz w:val="20"/>
          <w:szCs w:val="20"/>
        </w:rPr>
        <w:t xml:space="preserve">ANSWER: Umberto </w:t>
      </w:r>
      <w:r w:rsidRPr="0002555D">
        <w:rPr>
          <w:rFonts w:ascii="Palatino Linotype" w:eastAsia="Times New Roman" w:hAnsi="Palatino Linotype" w:cs="Times New Roman"/>
          <w:b/>
          <w:sz w:val="20"/>
          <w:szCs w:val="20"/>
          <w:u w:val="single"/>
        </w:rPr>
        <w:t>Eco</w:t>
      </w: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hero is betrayed by a man who obtains some rowan berries by killing the giant </w:t>
      </w:r>
      <w:proofErr w:type="spellStart"/>
      <w:r w:rsidRPr="0002555D">
        <w:rPr>
          <w:rFonts w:ascii="Palatino Linotype" w:eastAsia="Times New Roman" w:hAnsi="Palatino Linotype" w:cs="Times New Roman"/>
          <w:sz w:val="20"/>
          <w:szCs w:val="20"/>
        </w:rPr>
        <w:t>Searbhan</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[“SHAR-</w:t>
      </w:r>
      <w:proofErr w:type="spellStart"/>
      <w:r w:rsidRPr="0002555D">
        <w:rPr>
          <w:rFonts w:ascii="Palatino Linotype" w:eastAsia="Times New Roman" w:hAnsi="Palatino Linotype" w:cs="Times New Roman"/>
          <w:sz w:val="20"/>
          <w:szCs w:val="20"/>
          <w:shd w:val="clear" w:color="auto" w:fill="D9D9D9"/>
        </w:rPr>
        <w:t>vahn</w:t>
      </w:r>
      <w:proofErr w:type="spellEnd"/>
      <w:r w:rsidRPr="0002555D">
        <w:rPr>
          <w:rFonts w:ascii="Palatino Linotype" w:eastAsia="Times New Roman" w:hAnsi="Palatino Linotype" w:cs="Times New Roman"/>
          <w:sz w:val="20"/>
          <w:szCs w:val="20"/>
          <w:shd w:val="clear" w:color="auto" w:fill="D9D9D9"/>
        </w:rPr>
        <w:t>”]</w:t>
      </w:r>
      <w:r w:rsidRPr="0002555D">
        <w:rPr>
          <w:rFonts w:ascii="Palatino Linotype" w:eastAsia="Times New Roman" w:hAnsi="Palatino Linotype" w:cs="Times New Roman"/>
          <w:sz w:val="20"/>
          <w:szCs w:val="20"/>
        </w:rPr>
        <w:t xml:space="preserve">. Late in his life, this hero refuses to provide a handful of healing water for a companion who has been mortally wounded by a boar. His two hounds Bran and </w:t>
      </w:r>
      <w:proofErr w:type="spellStart"/>
      <w:r w:rsidRPr="0002555D">
        <w:rPr>
          <w:rFonts w:ascii="Palatino Linotype" w:eastAsia="Times New Roman" w:hAnsi="Palatino Linotype" w:cs="Times New Roman"/>
          <w:sz w:val="20"/>
          <w:szCs w:val="20"/>
        </w:rPr>
        <w:t>Sceolan</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[“SHOW-</w:t>
      </w:r>
      <w:proofErr w:type="spellStart"/>
      <w:r w:rsidRPr="0002555D">
        <w:rPr>
          <w:rFonts w:ascii="Palatino Linotype" w:eastAsia="Times New Roman" w:hAnsi="Palatino Linotype" w:cs="Times New Roman"/>
          <w:sz w:val="20"/>
          <w:szCs w:val="20"/>
          <w:shd w:val="clear" w:color="auto" w:fill="D9D9D9"/>
        </w:rPr>
        <w:t>lahn</w:t>
      </w:r>
      <w:proofErr w:type="spellEnd"/>
      <w:r w:rsidRPr="0002555D">
        <w:rPr>
          <w:rFonts w:ascii="Palatino Linotype" w:eastAsia="Times New Roman" w:hAnsi="Palatino Linotype" w:cs="Times New Roman"/>
          <w:sz w:val="20"/>
          <w:szCs w:val="20"/>
          <w:shd w:val="clear" w:color="auto" w:fill="D9D9D9"/>
        </w:rPr>
        <w:t>”]</w:t>
      </w:r>
      <w:r w:rsidRPr="0002555D">
        <w:rPr>
          <w:rFonts w:ascii="Palatino Linotype" w:eastAsia="Times New Roman" w:hAnsi="Palatino Linotype" w:cs="Times New Roman"/>
          <w:sz w:val="20"/>
          <w:szCs w:val="20"/>
        </w:rPr>
        <w:t xml:space="preserve"> recognize that a deer is in fact this hero’s bewitched wife </w:t>
      </w:r>
      <w:proofErr w:type="spellStart"/>
      <w:r w:rsidRPr="0002555D">
        <w:rPr>
          <w:rFonts w:ascii="Palatino Linotype" w:eastAsia="Times New Roman" w:hAnsi="Palatino Linotype" w:cs="Times New Roman"/>
          <w:sz w:val="20"/>
          <w:szCs w:val="20"/>
        </w:rPr>
        <w:t>Sadb</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[“SAHV”]</w:t>
      </w:r>
      <w:r w:rsidRPr="0002555D">
        <w:rPr>
          <w:rFonts w:ascii="Palatino Linotype" w:eastAsia="Times New Roman" w:hAnsi="Palatino Linotype" w:cs="Times New Roman"/>
          <w:sz w:val="20"/>
          <w:szCs w:val="20"/>
        </w:rPr>
        <w:t xml:space="preserve">. This hero leads men such as </w:t>
      </w:r>
      <w:proofErr w:type="spellStart"/>
      <w:r w:rsidRPr="0002555D">
        <w:rPr>
          <w:rFonts w:ascii="Palatino Linotype" w:eastAsia="Times New Roman" w:hAnsi="Palatino Linotype" w:cs="Times New Roman"/>
          <w:sz w:val="20"/>
          <w:szCs w:val="20"/>
        </w:rPr>
        <w:t>Diarmuid</w:t>
      </w:r>
      <w:proofErr w:type="spellEnd"/>
      <w:r w:rsidRPr="0002555D">
        <w:rPr>
          <w:rFonts w:ascii="Palatino Linotype" w:eastAsia="Times New Roman" w:hAnsi="Palatino Linotype" w:cs="Times New Roman"/>
          <w:sz w:val="20"/>
          <w:szCs w:val="20"/>
        </w:rPr>
        <w:t xml:space="preserve">, and has his tales written down by his son, the bard </w:t>
      </w:r>
      <w:proofErr w:type="spellStart"/>
      <w:r w:rsidRPr="0002555D">
        <w:rPr>
          <w:rFonts w:ascii="Palatino Linotype" w:eastAsia="Times New Roman" w:hAnsi="Palatino Linotype" w:cs="Times New Roman"/>
          <w:sz w:val="20"/>
          <w:szCs w:val="20"/>
        </w:rPr>
        <w:t>Oisin</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[“uh-SHEEN”]</w:t>
      </w:r>
      <w:r w:rsidRPr="0002555D">
        <w:rPr>
          <w:rFonts w:ascii="Palatino Linotype" w:eastAsia="Times New Roman" w:hAnsi="Palatino Linotype" w:cs="Times New Roman"/>
          <w:sz w:val="20"/>
          <w:szCs w:val="20"/>
        </w:rPr>
        <w:t xml:space="preserve">. This hero can recall all of the knowledge in the world by sucking on his thumb, which he burns while cooking the Salmon of Knowledge. For 10 points, name this Irish hero of the </w:t>
      </w:r>
      <w:proofErr w:type="spellStart"/>
      <w:r w:rsidRPr="0002555D">
        <w:rPr>
          <w:rFonts w:ascii="Palatino Linotype" w:eastAsia="Times New Roman" w:hAnsi="Palatino Linotype" w:cs="Times New Roman"/>
          <w:sz w:val="20"/>
          <w:szCs w:val="20"/>
        </w:rPr>
        <w:t>Fenian</w:t>
      </w:r>
      <w:proofErr w:type="spellEnd"/>
      <w:r w:rsidRPr="0002555D">
        <w:rPr>
          <w:rFonts w:ascii="Palatino Linotype" w:eastAsia="Times New Roman" w:hAnsi="Palatino Linotype" w:cs="Times New Roman"/>
          <w:sz w:val="20"/>
          <w:szCs w:val="20"/>
        </w:rPr>
        <w:t xml:space="preserve"> cycle.</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Finn</w:t>
      </w:r>
      <w:r w:rsidRPr="0002555D">
        <w:rPr>
          <w:rFonts w:ascii="Palatino Linotype" w:eastAsia="Times New Roman" w:hAnsi="Palatino Linotype" w:cs="Times New Roman"/>
          <w:b/>
          <w:sz w:val="20"/>
          <w:szCs w:val="20"/>
        </w:rPr>
        <w:t xml:space="preserve"> </w:t>
      </w:r>
      <w:proofErr w:type="spellStart"/>
      <w:r w:rsidRPr="0002555D">
        <w:rPr>
          <w:rFonts w:ascii="Palatino Linotype" w:eastAsia="Times New Roman" w:hAnsi="Palatino Linotype" w:cs="Times New Roman"/>
          <w:sz w:val="20"/>
          <w:szCs w:val="20"/>
        </w:rPr>
        <w:t>MacCool</w:t>
      </w:r>
      <w:proofErr w:type="spellEnd"/>
      <w:r w:rsidRPr="0002555D">
        <w:rPr>
          <w:rFonts w:ascii="Palatino Linotype" w:eastAsia="Times New Roman" w:hAnsi="Palatino Linotype" w:cs="Times New Roman"/>
          <w:sz w:val="20"/>
          <w:szCs w:val="20"/>
        </w:rPr>
        <w:t xml:space="preserve"> [or </w:t>
      </w:r>
      <w:proofErr w:type="spellStart"/>
      <w:r w:rsidRPr="0002555D">
        <w:rPr>
          <w:rFonts w:ascii="Palatino Linotype" w:eastAsia="Times New Roman" w:hAnsi="Palatino Linotype" w:cs="Times New Roman"/>
          <w:b/>
          <w:sz w:val="20"/>
          <w:szCs w:val="20"/>
          <w:u w:val="single"/>
        </w:rPr>
        <w:t>Fionn</w:t>
      </w:r>
      <w:proofErr w:type="spellEnd"/>
      <w:r w:rsidRPr="0002555D">
        <w:rPr>
          <w:rFonts w:ascii="Palatino Linotype" w:eastAsia="Times New Roman" w:hAnsi="Palatino Linotype" w:cs="Times New Roman"/>
          <w:b/>
          <w:sz w:val="20"/>
          <w:szCs w:val="20"/>
        </w:rPr>
        <w:t xml:space="preserve"> </w:t>
      </w:r>
      <w:r w:rsidRPr="0002555D">
        <w:rPr>
          <w:rFonts w:ascii="Palatino Linotype" w:eastAsia="Times New Roman" w:hAnsi="Palatino Linotype" w:cs="Times New Roman"/>
          <w:sz w:val="20"/>
          <w:szCs w:val="20"/>
        </w:rPr>
        <w:t xml:space="preserve">mac </w:t>
      </w:r>
      <w:proofErr w:type="spellStart"/>
      <w:r w:rsidRPr="0002555D">
        <w:rPr>
          <w:rFonts w:ascii="Palatino Linotype" w:eastAsia="Times New Roman" w:hAnsi="Palatino Linotype" w:cs="Times New Roman"/>
          <w:sz w:val="20"/>
          <w:szCs w:val="20"/>
        </w:rPr>
        <w:t>Cumhaill</w:t>
      </w:r>
      <w:proofErr w:type="spellEnd"/>
      <w:r w:rsidRPr="0002555D">
        <w:rPr>
          <w:rFonts w:ascii="Palatino Linotype" w:eastAsia="Times New Roman" w:hAnsi="Palatino Linotype" w:cs="Times New Roman"/>
          <w:sz w:val="20"/>
          <w:szCs w:val="20"/>
        </w:rPr>
        <w:t xml:space="preserve">; or </w:t>
      </w:r>
      <w:proofErr w:type="spellStart"/>
      <w:r w:rsidRPr="0002555D">
        <w:rPr>
          <w:rFonts w:ascii="Palatino Linotype" w:eastAsia="Times New Roman" w:hAnsi="Palatino Linotype" w:cs="Times New Roman"/>
          <w:b/>
          <w:sz w:val="20"/>
          <w:szCs w:val="20"/>
          <w:u w:val="single"/>
        </w:rPr>
        <w:t>Deimne</w:t>
      </w:r>
      <w:proofErr w:type="spellEnd"/>
      <w:r w:rsidRPr="0002555D">
        <w:rPr>
          <w:rFonts w:ascii="Palatino Linotype" w:eastAsia="Times New Roman" w:hAnsi="Palatino Linotype" w:cs="Times New Roman"/>
          <w:b/>
          <w:sz w:val="20"/>
          <w:szCs w:val="20"/>
        </w:rPr>
        <w:t xml:space="preserve"> </w:t>
      </w:r>
      <w:r w:rsidRPr="0002555D">
        <w:rPr>
          <w:rFonts w:ascii="Palatino Linotype" w:eastAsia="Times New Roman" w:hAnsi="Palatino Linotype" w:cs="Times New Roman"/>
          <w:sz w:val="20"/>
          <w:szCs w:val="20"/>
        </w:rPr>
        <w:t>[“DAY-nee”]]</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composer had low strings quote the funeral march from the </w:t>
      </w:r>
      <w:proofErr w:type="spellStart"/>
      <w:r w:rsidRPr="0002555D">
        <w:rPr>
          <w:rFonts w:ascii="Palatino Linotype" w:eastAsia="Times New Roman" w:hAnsi="Palatino Linotype" w:cs="Times New Roman"/>
          <w:i/>
          <w:sz w:val="20"/>
          <w:szCs w:val="20"/>
        </w:rPr>
        <w:t>Eroica</w:t>
      </w:r>
      <w:proofErr w:type="spellEnd"/>
      <w:r w:rsidRPr="0002555D">
        <w:rPr>
          <w:rFonts w:ascii="Palatino Linotype" w:eastAsia="Times New Roman" w:hAnsi="Palatino Linotype" w:cs="Times New Roman"/>
          <w:sz w:val="20"/>
          <w:szCs w:val="20"/>
        </w:rPr>
        <w:t xml:space="preserve"> Symphony near the very end of one of his pieces. A series of all twelve chromatic notes begins the fugal subject of the “Of Science” section in a piece by him that ends with a “Song of the Night Wanderer.” A theme played by a horn and a theme played by the D clarinet depict the title tri</w:t>
      </w:r>
      <w:r w:rsidR="0002555D">
        <w:rPr>
          <w:rFonts w:ascii="Palatino Linotype" w:eastAsia="Times New Roman" w:hAnsi="Palatino Linotype" w:cs="Times New Roman"/>
          <w:sz w:val="20"/>
          <w:szCs w:val="20"/>
        </w:rPr>
        <w:t>ckster in one of his tone poems</w:t>
      </w:r>
      <w:r w:rsidRPr="0002555D">
        <w:rPr>
          <w:rFonts w:ascii="Palatino Linotype" w:eastAsia="Times New Roman" w:hAnsi="Palatino Linotype" w:cs="Times New Roman"/>
          <w:sz w:val="20"/>
          <w:szCs w:val="20"/>
        </w:rPr>
        <w:t xml:space="preserve">. Four trumpets play the ascending half notes “C, G, C” near the start of the “Introduction, or Sunrise” section of this composer’s tone poem about a Friedrich Nietzsche novel. For 10 points, name this composer of </w:t>
      </w:r>
      <w:proofErr w:type="spellStart"/>
      <w:r w:rsidRPr="0002555D">
        <w:rPr>
          <w:rFonts w:ascii="Palatino Linotype" w:eastAsia="Times New Roman" w:hAnsi="Palatino Linotype" w:cs="Times New Roman"/>
          <w:i/>
          <w:sz w:val="20"/>
          <w:szCs w:val="20"/>
        </w:rPr>
        <w:t>Metamorphosen</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i/>
          <w:sz w:val="20"/>
          <w:szCs w:val="20"/>
        </w:rPr>
        <w:t xml:space="preserve">Till </w:t>
      </w:r>
      <w:proofErr w:type="spellStart"/>
      <w:r w:rsidRPr="0002555D">
        <w:rPr>
          <w:rFonts w:ascii="Palatino Linotype" w:eastAsia="Times New Roman" w:hAnsi="Palatino Linotype" w:cs="Times New Roman"/>
          <w:i/>
          <w:sz w:val="20"/>
          <w:szCs w:val="20"/>
        </w:rPr>
        <w:t>Eulenspiegel’s</w:t>
      </w:r>
      <w:proofErr w:type="spellEnd"/>
      <w:r w:rsidRPr="0002555D">
        <w:rPr>
          <w:rFonts w:ascii="Palatino Linotype" w:eastAsia="Times New Roman" w:hAnsi="Palatino Linotype" w:cs="Times New Roman"/>
          <w:i/>
          <w:sz w:val="20"/>
          <w:szCs w:val="20"/>
        </w:rPr>
        <w:t xml:space="preserve"> Merry Pranks</w:t>
      </w:r>
      <w:r w:rsidRPr="0002555D">
        <w:rPr>
          <w:rFonts w:ascii="Palatino Linotype" w:eastAsia="Times New Roman" w:hAnsi="Palatino Linotype" w:cs="Times New Roman"/>
          <w:sz w:val="20"/>
          <w:szCs w:val="20"/>
        </w:rPr>
        <w:t xml:space="preserve"> and </w:t>
      </w:r>
      <w:r w:rsidRPr="0002555D">
        <w:rPr>
          <w:rFonts w:ascii="Palatino Linotype" w:eastAsia="Times New Roman" w:hAnsi="Palatino Linotype" w:cs="Times New Roman"/>
          <w:i/>
          <w:sz w:val="20"/>
          <w:szCs w:val="20"/>
        </w:rPr>
        <w:t xml:space="preserve">Also </w:t>
      </w:r>
      <w:proofErr w:type="spellStart"/>
      <w:r w:rsidRPr="0002555D">
        <w:rPr>
          <w:rFonts w:ascii="Palatino Linotype" w:eastAsia="Times New Roman" w:hAnsi="Palatino Linotype" w:cs="Times New Roman"/>
          <w:i/>
          <w:sz w:val="20"/>
          <w:szCs w:val="20"/>
        </w:rPr>
        <w:t>sprach</w:t>
      </w:r>
      <w:proofErr w:type="spellEnd"/>
      <w:r w:rsidRPr="0002555D">
        <w:rPr>
          <w:rFonts w:ascii="Palatino Linotype" w:eastAsia="Times New Roman" w:hAnsi="Palatino Linotype" w:cs="Times New Roman"/>
          <w:i/>
          <w:sz w:val="20"/>
          <w:szCs w:val="20"/>
        </w:rPr>
        <w:t xml:space="preserve"> Zarathustra</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Richard </w:t>
      </w:r>
      <w:r w:rsidRPr="0002555D">
        <w:rPr>
          <w:rFonts w:ascii="Palatino Linotype" w:eastAsia="Times New Roman" w:hAnsi="Palatino Linotype" w:cs="Times New Roman"/>
          <w:b/>
          <w:sz w:val="20"/>
          <w:szCs w:val="20"/>
          <w:u w:val="single"/>
        </w:rPr>
        <w:t>Strauss</w:t>
      </w:r>
      <w:r w:rsidRPr="0002555D">
        <w:rPr>
          <w:rFonts w:ascii="Palatino Linotype" w:eastAsia="Times New Roman" w:hAnsi="Palatino Linotype" w:cs="Times New Roman"/>
          <w:sz w:val="20"/>
          <w:szCs w:val="20"/>
        </w:rPr>
        <w:t xml:space="preserve"> [or Richard Georg </w:t>
      </w:r>
      <w:r w:rsidRPr="0002555D">
        <w:rPr>
          <w:rFonts w:ascii="Palatino Linotype" w:eastAsia="Times New Roman" w:hAnsi="Palatino Linotype" w:cs="Times New Roman"/>
          <w:b/>
          <w:sz w:val="20"/>
          <w:szCs w:val="20"/>
          <w:u w:val="single"/>
        </w:rPr>
        <w:t>Strauss</w:t>
      </w:r>
      <w:r w:rsidRP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EE7E24" w:rsidRPr="0002555D" w:rsidRDefault="00EA1755">
      <w:pPr>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The longest stage of this process contains stages such as the </w:t>
      </w:r>
      <w:proofErr w:type="spellStart"/>
      <w:r w:rsidRPr="0002555D">
        <w:rPr>
          <w:rFonts w:ascii="Palatino Linotype" w:eastAsia="Times New Roman" w:hAnsi="Palatino Linotype" w:cs="Times New Roman"/>
          <w:sz w:val="20"/>
          <w:szCs w:val="20"/>
        </w:rPr>
        <w:t>diplotene</w:t>
      </w:r>
      <w:proofErr w:type="spellEnd"/>
      <w:r w:rsidRPr="0002555D">
        <w:rPr>
          <w:rFonts w:ascii="Palatino Linotype" w:eastAsia="Times New Roman" w:hAnsi="Palatino Linotype" w:cs="Times New Roman"/>
          <w:sz w:val="20"/>
          <w:szCs w:val="20"/>
        </w:rPr>
        <w:t xml:space="preserve"> and </w:t>
      </w:r>
      <w:proofErr w:type="spellStart"/>
      <w:r w:rsidRPr="0002555D">
        <w:rPr>
          <w:rFonts w:ascii="Palatino Linotype" w:eastAsia="Times New Roman" w:hAnsi="Palatino Linotype" w:cs="Times New Roman"/>
          <w:sz w:val="20"/>
          <w:szCs w:val="20"/>
        </w:rPr>
        <w:t>pachytene</w:t>
      </w:r>
      <w:proofErr w:type="spellEnd"/>
      <w:r w:rsidRPr="0002555D">
        <w:rPr>
          <w:rFonts w:ascii="Palatino Linotype" w:eastAsia="Times New Roman" w:hAnsi="Palatino Linotype" w:cs="Times New Roman"/>
          <w:sz w:val="20"/>
          <w:szCs w:val="20"/>
        </w:rPr>
        <w:t xml:space="preserve"> stages. The </w:t>
      </w:r>
      <w:proofErr w:type="spellStart"/>
      <w:r w:rsidRPr="0002555D">
        <w:rPr>
          <w:rFonts w:ascii="Palatino Linotype" w:eastAsia="Times New Roman" w:hAnsi="Palatino Linotype" w:cs="Times New Roman"/>
          <w:sz w:val="20"/>
          <w:szCs w:val="20"/>
        </w:rPr>
        <w:t>synapto-nemal</w:t>
      </w:r>
      <w:proofErr w:type="spellEnd"/>
      <w:r w:rsidRPr="0002555D">
        <w:rPr>
          <w:rFonts w:ascii="Palatino Linotype" w:eastAsia="Times New Roman" w:hAnsi="Palatino Linotype" w:cs="Times New Roman"/>
          <w:sz w:val="20"/>
          <w:szCs w:val="20"/>
        </w:rPr>
        <w:t xml:space="preserve"> complex forms during this process, during which the occurrence of synapsis results in the formation of chiasmata. One form of this process results in the formation of three polar bodies. In this process, a double Holliday junction forms during crossing over. </w:t>
      </w:r>
      <w:proofErr w:type="spellStart"/>
      <w:r w:rsidRPr="0002555D">
        <w:rPr>
          <w:rFonts w:ascii="Palatino Linotype" w:eastAsia="Times New Roman" w:hAnsi="Palatino Linotype" w:cs="Times New Roman"/>
          <w:sz w:val="20"/>
          <w:szCs w:val="20"/>
        </w:rPr>
        <w:t>Interkinesis</w:t>
      </w:r>
      <w:proofErr w:type="spellEnd"/>
      <w:r w:rsidRPr="0002555D">
        <w:rPr>
          <w:rFonts w:ascii="Palatino Linotype" w:eastAsia="Times New Roman" w:hAnsi="Palatino Linotype" w:cs="Times New Roman"/>
          <w:sz w:val="20"/>
          <w:szCs w:val="20"/>
        </w:rPr>
        <w:t xml:space="preserve"> occurs between two parts of this process. Since homologous recombination occurs during this process, it does not result in identical cells. This process produces four haploid daughter cells. For 10 points, name this cell division process that produces sex cells.</w:t>
      </w:r>
      <w:r w:rsidRPr="0002555D">
        <w:rPr>
          <w:rFonts w:ascii="Palatino Linotype" w:eastAsia="Times New Roman" w:hAnsi="Palatino Linotype" w:cs="Times New Roman"/>
          <w:sz w:val="20"/>
          <w:szCs w:val="20"/>
        </w:rPr>
        <w:br/>
        <w:t xml:space="preserve">ANSWER: </w:t>
      </w:r>
      <w:r w:rsidRPr="0002555D">
        <w:rPr>
          <w:rFonts w:ascii="Palatino Linotype" w:eastAsia="Times New Roman" w:hAnsi="Palatino Linotype" w:cs="Times New Roman"/>
          <w:b/>
          <w:sz w:val="20"/>
          <w:szCs w:val="20"/>
          <w:u w:val="single"/>
        </w:rPr>
        <w:t>meiosis</w:t>
      </w:r>
      <w:r w:rsidRPr="0002555D">
        <w:rPr>
          <w:rFonts w:ascii="Palatino Linotype" w:eastAsia="Times New Roman" w:hAnsi="Palatino Linotype" w:cs="Times New Roman"/>
          <w:sz w:val="20"/>
          <w:szCs w:val="20"/>
        </w:rPr>
        <w:t xml:space="preserve"> [accept </w:t>
      </w:r>
      <w:proofErr w:type="spellStart"/>
      <w:r w:rsidRPr="0002555D">
        <w:rPr>
          <w:rFonts w:ascii="Palatino Linotype" w:eastAsia="Times New Roman" w:hAnsi="Palatino Linotype" w:cs="Times New Roman"/>
          <w:b/>
          <w:sz w:val="20"/>
          <w:szCs w:val="20"/>
          <w:u w:val="single"/>
        </w:rPr>
        <w:t>meoisis</w:t>
      </w:r>
      <w:proofErr w:type="spellEnd"/>
      <w:r w:rsidRPr="0002555D">
        <w:rPr>
          <w:rFonts w:ascii="Palatino Linotype" w:eastAsia="Times New Roman" w:hAnsi="Palatino Linotype" w:cs="Times New Roman"/>
          <w:b/>
          <w:sz w:val="20"/>
          <w:szCs w:val="20"/>
          <w:u w:val="single"/>
        </w:rPr>
        <w:t xml:space="preserve"> I</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meiosis II</w:t>
      </w:r>
      <w:r w:rsidRPr="0002555D">
        <w:rPr>
          <w:rFonts w:ascii="Palatino Linotype" w:eastAsia="Times New Roman" w:hAnsi="Palatino Linotype" w:cs="Times New Roman"/>
          <w:sz w:val="20"/>
          <w:szCs w:val="20"/>
        </w:rPr>
        <w:t>; prompt on “prophase I”; prompt on “gametogenesis”; prompt on “oogenesis”; prompt on “spermatogenesis"]</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country was the birthplace of an author who imagined the Great Semi sowing seeds of a utopia over the title location. In a novel by an author from this country, the orphans Esteban and Sofia come under the care of Victor </w:t>
      </w:r>
      <w:proofErr w:type="spellStart"/>
      <w:r w:rsidRPr="0002555D">
        <w:rPr>
          <w:rFonts w:ascii="Palatino Linotype" w:eastAsia="Times New Roman" w:hAnsi="Palatino Linotype" w:cs="Times New Roman"/>
          <w:sz w:val="20"/>
          <w:szCs w:val="20"/>
        </w:rPr>
        <w:t>Hugues</w:t>
      </w:r>
      <w:proofErr w:type="spellEnd"/>
      <w:r w:rsidRPr="0002555D">
        <w:rPr>
          <w:rFonts w:ascii="Palatino Linotype" w:eastAsia="Times New Roman" w:hAnsi="Palatino Linotype" w:cs="Times New Roman"/>
          <w:sz w:val="20"/>
          <w:szCs w:val="20"/>
        </w:rPr>
        <w:t xml:space="preserve">. An author from this country wrote </w:t>
      </w:r>
      <w:r w:rsidRPr="0002555D">
        <w:rPr>
          <w:rFonts w:ascii="Palatino Linotype" w:eastAsia="Times New Roman" w:hAnsi="Palatino Linotype" w:cs="Times New Roman"/>
          <w:i/>
          <w:sz w:val="20"/>
          <w:szCs w:val="20"/>
        </w:rPr>
        <w:t>Explosion in a Cathedral</w:t>
      </w:r>
      <w:r w:rsidRPr="0002555D">
        <w:rPr>
          <w:rFonts w:ascii="Palatino Linotype" w:eastAsia="Times New Roman" w:hAnsi="Palatino Linotype" w:cs="Times New Roman"/>
          <w:sz w:val="20"/>
          <w:szCs w:val="20"/>
        </w:rPr>
        <w:t xml:space="preserve"> and developed a genre he called “lo real </w:t>
      </w:r>
      <w:proofErr w:type="spellStart"/>
      <w:r w:rsidRPr="0002555D">
        <w:rPr>
          <w:rFonts w:ascii="Palatino Linotype" w:eastAsia="Times New Roman" w:hAnsi="Palatino Linotype" w:cs="Times New Roman"/>
          <w:sz w:val="20"/>
          <w:szCs w:val="20"/>
        </w:rPr>
        <w:t>maravilloso</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 xml:space="preserve">[“lo ray-al </w:t>
      </w:r>
      <w:proofErr w:type="spellStart"/>
      <w:r w:rsidRPr="0002555D">
        <w:rPr>
          <w:rFonts w:ascii="Palatino Linotype" w:eastAsia="Times New Roman" w:hAnsi="Palatino Linotype" w:cs="Times New Roman"/>
          <w:sz w:val="20"/>
          <w:szCs w:val="20"/>
          <w:shd w:val="clear" w:color="auto" w:fill="D9D9D9"/>
        </w:rPr>
        <w:t>mara</w:t>
      </w:r>
      <w:proofErr w:type="spellEnd"/>
      <w:r w:rsidRPr="0002555D">
        <w:rPr>
          <w:rFonts w:ascii="Palatino Linotype" w:eastAsia="Times New Roman" w:hAnsi="Palatino Linotype" w:cs="Times New Roman"/>
          <w:sz w:val="20"/>
          <w:szCs w:val="20"/>
          <w:shd w:val="clear" w:color="auto" w:fill="D9D9D9"/>
        </w:rPr>
        <w:t>-vi-YOSO”]</w:t>
      </w:r>
      <w:r w:rsidRPr="0002555D">
        <w:rPr>
          <w:rFonts w:ascii="Palatino Linotype" w:eastAsia="Times New Roman" w:hAnsi="Palatino Linotype" w:cs="Times New Roman"/>
          <w:sz w:val="20"/>
          <w:szCs w:val="20"/>
        </w:rPr>
        <w:t xml:space="preserve">. An author from this country wrote </w:t>
      </w:r>
      <w:r w:rsidR="009A248A">
        <w:rPr>
          <w:rFonts w:ascii="Palatino Linotype" w:eastAsia="Times New Roman" w:hAnsi="Palatino Linotype" w:cs="Times New Roman"/>
          <w:sz w:val="20"/>
          <w:szCs w:val="20"/>
        </w:rPr>
        <w:t>the essay “</w:t>
      </w:r>
      <w:proofErr w:type="spellStart"/>
      <w:r w:rsidR="009A248A">
        <w:rPr>
          <w:rFonts w:ascii="Palatino Linotype" w:eastAsia="Times New Roman" w:hAnsi="Palatino Linotype" w:cs="Times New Roman"/>
          <w:sz w:val="20"/>
          <w:szCs w:val="20"/>
        </w:rPr>
        <w:t>Nuestra</w:t>
      </w:r>
      <w:proofErr w:type="spellEnd"/>
      <w:r w:rsidR="009A248A">
        <w:rPr>
          <w:rFonts w:ascii="Palatino Linotype" w:eastAsia="Times New Roman" w:hAnsi="Palatino Linotype" w:cs="Times New Roman"/>
          <w:sz w:val="20"/>
          <w:szCs w:val="20"/>
        </w:rPr>
        <w:t xml:space="preserve"> America” and</w:t>
      </w:r>
      <w:r w:rsidRPr="0002555D">
        <w:rPr>
          <w:rFonts w:ascii="Palatino Linotype" w:eastAsia="Times New Roman" w:hAnsi="Palatino Linotype" w:cs="Times New Roman"/>
          <w:sz w:val="20"/>
          <w:szCs w:val="20"/>
        </w:rPr>
        <w:t xml:space="preserve"> wrote the lines “</w:t>
      </w:r>
      <w:proofErr w:type="spellStart"/>
      <w:r w:rsidRPr="0002555D">
        <w:rPr>
          <w:rFonts w:ascii="Palatino Linotype" w:eastAsia="Times New Roman" w:hAnsi="Palatino Linotype" w:cs="Times New Roman"/>
          <w:sz w:val="20"/>
          <w:szCs w:val="20"/>
        </w:rPr>
        <w:t>Cultivo</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una</w:t>
      </w:r>
      <w:proofErr w:type="spellEnd"/>
      <w:r w:rsidRPr="0002555D">
        <w:rPr>
          <w:rFonts w:ascii="Palatino Linotype" w:eastAsia="Times New Roman" w:hAnsi="Palatino Linotype" w:cs="Times New Roman"/>
          <w:sz w:val="20"/>
          <w:szCs w:val="20"/>
        </w:rPr>
        <w:t xml:space="preserve"> Rosa Blanca” and “</w:t>
      </w:r>
      <w:proofErr w:type="spellStart"/>
      <w:r w:rsidRPr="0002555D">
        <w:rPr>
          <w:rFonts w:ascii="Palatino Linotype" w:eastAsia="Times New Roman" w:hAnsi="Palatino Linotype" w:cs="Times New Roman"/>
          <w:sz w:val="20"/>
          <w:szCs w:val="20"/>
        </w:rPr>
        <w:t>Yo</w:t>
      </w:r>
      <w:proofErr w:type="spellEnd"/>
      <w:r w:rsidRPr="0002555D">
        <w:rPr>
          <w:rFonts w:ascii="Palatino Linotype" w:eastAsia="Times New Roman" w:hAnsi="Palatino Linotype" w:cs="Times New Roman"/>
          <w:sz w:val="20"/>
          <w:szCs w:val="20"/>
        </w:rPr>
        <w:t xml:space="preserve"> soy un hombre </w:t>
      </w:r>
      <w:proofErr w:type="spellStart"/>
      <w:r w:rsidRPr="0002555D">
        <w:rPr>
          <w:rFonts w:ascii="Palatino Linotype" w:eastAsia="Times New Roman" w:hAnsi="Palatino Linotype" w:cs="Times New Roman"/>
          <w:sz w:val="20"/>
          <w:szCs w:val="20"/>
        </w:rPr>
        <w:t>sincero</w:t>
      </w:r>
      <w:proofErr w:type="spellEnd"/>
      <w:r w:rsidRPr="0002555D">
        <w:rPr>
          <w:rFonts w:ascii="Palatino Linotype" w:eastAsia="Times New Roman" w:hAnsi="Palatino Linotype" w:cs="Times New Roman"/>
          <w:sz w:val="20"/>
          <w:szCs w:val="20"/>
        </w:rPr>
        <w:t xml:space="preserve">” in the collection </w:t>
      </w:r>
      <w:r w:rsidRPr="0002555D">
        <w:rPr>
          <w:rFonts w:ascii="Palatino Linotype" w:eastAsia="Times New Roman" w:hAnsi="Palatino Linotype" w:cs="Times New Roman"/>
          <w:i/>
          <w:sz w:val="20"/>
          <w:szCs w:val="20"/>
        </w:rPr>
        <w:t xml:space="preserve">Versos </w:t>
      </w:r>
      <w:proofErr w:type="spellStart"/>
      <w:r w:rsidRPr="0002555D">
        <w:rPr>
          <w:rFonts w:ascii="Palatino Linotype" w:eastAsia="Times New Roman" w:hAnsi="Palatino Linotype" w:cs="Times New Roman"/>
          <w:i/>
          <w:sz w:val="20"/>
          <w:szCs w:val="20"/>
        </w:rPr>
        <w:t>Sencillos</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 xml:space="preserve">[“versos </w:t>
      </w:r>
      <w:proofErr w:type="spellStart"/>
      <w:r w:rsidRPr="0002555D">
        <w:rPr>
          <w:rFonts w:ascii="Palatino Linotype" w:eastAsia="Times New Roman" w:hAnsi="Palatino Linotype" w:cs="Times New Roman"/>
          <w:sz w:val="20"/>
          <w:szCs w:val="20"/>
          <w:shd w:val="clear" w:color="auto" w:fill="D9D9D9"/>
        </w:rPr>
        <w:t>sen</w:t>
      </w:r>
      <w:proofErr w:type="spellEnd"/>
      <w:r w:rsidRPr="0002555D">
        <w:rPr>
          <w:rFonts w:ascii="Palatino Linotype" w:eastAsia="Times New Roman" w:hAnsi="Palatino Linotype" w:cs="Times New Roman"/>
          <w:sz w:val="20"/>
          <w:szCs w:val="20"/>
          <w:shd w:val="clear" w:color="auto" w:fill="D9D9D9"/>
        </w:rPr>
        <w:t>-SEE-</w:t>
      </w:r>
      <w:proofErr w:type="spellStart"/>
      <w:r w:rsidRPr="0002555D">
        <w:rPr>
          <w:rFonts w:ascii="Palatino Linotype" w:eastAsia="Times New Roman" w:hAnsi="Palatino Linotype" w:cs="Times New Roman"/>
          <w:sz w:val="20"/>
          <w:szCs w:val="20"/>
          <w:shd w:val="clear" w:color="auto" w:fill="D9D9D9"/>
        </w:rPr>
        <w:t>yose</w:t>
      </w:r>
      <w:proofErr w:type="spellEnd"/>
      <w:r w:rsidRPr="0002555D">
        <w:rPr>
          <w:rFonts w:ascii="Palatino Linotype" w:eastAsia="Times New Roman" w:hAnsi="Palatino Linotype" w:cs="Times New Roman"/>
          <w:sz w:val="20"/>
          <w:szCs w:val="20"/>
          <w:shd w:val="clear" w:color="auto" w:fill="D9D9D9"/>
        </w:rPr>
        <w:t>”]</w:t>
      </w:r>
      <w:r w:rsidRPr="0002555D">
        <w:rPr>
          <w:rFonts w:ascii="Palatino Linotype" w:eastAsia="Times New Roman" w:hAnsi="Palatino Linotype" w:cs="Times New Roman"/>
          <w:sz w:val="20"/>
          <w:szCs w:val="20"/>
        </w:rPr>
        <w:t xml:space="preserve">. For 10 points, name this home country of </w:t>
      </w:r>
      <w:proofErr w:type="spellStart"/>
      <w:r w:rsidRPr="0002555D">
        <w:rPr>
          <w:rFonts w:ascii="Palatino Linotype" w:eastAsia="Times New Roman" w:hAnsi="Palatino Linotype" w:cs="Times New Roman"/>
          <w:sz w:val="20"/>
          <w:szCs w:val="20"/>
        </w:rPr>
        <w:t>Alejo</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Carpentier</w:t>
      </w:r>
      <w:proofErr w:type="spellEnd"/>
      <w:r w:rsidRPr="0002555D">
        <w:rPr>
          <w:rFonts w:ascii="Palatino Linotype" w:eastAsia="Times New Roman" w:hAnsi="Palatino Linotype" w:cs="Times New Roman"/>
          <w:sz w:val="20"/>
          <w:szCs w:val="20"/>
        </w:rPr>
        <w:t xml:space="preserve"> and Jose Marti, whose poetry inspired the song “</w:t>
      </w:r>
      <w:proofErr w:type="spellStart"/>
      <w:r w:rsidRPr="0002555D">
        <w:rPr>
          <w:rFonts w:ascii="Palatino Linotype" w:eastAsia="Times New Roman" w:hAnsi="Palatino Linotype" w:cs="Times New Roman"/>
          <w:sz w:val="20"/>
          <w:szCs w:val="20"/>
        </w:rPr>
        <w:t>Guantanamera</w:t>
      </w:r>
      <w:proofErr w:type="spellEnd"/>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Cuba</w:t>
      </w:r>
    </w:p>
    <w:p w:rsidR="00EE7E24" w:rsidRPr="0002555D" w:rsidRDefault="00EE7E24">
      <w:pPr>
        <w:spacing w:line="240" w:lineRule="auto"/>
        <w:rPr>
          <w:rFonts w:ascii="Palatino Linotype" w:hAnsi="Palatino Linotype"/>
        </w:rPr>
      </w:pPr>
    </w:p>
    <w:p w:rsidR="000453AC" w:rsidRDefault="000453AC">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E7E24" w:rsidRPr="0002555D" w:rsidRDefault="00EA1755">
      <w:pPr>
        <w:keepNext w:val="0"/>
        <w:numPr>
          <w:ilvl w:val="0"/>
          <w:numId w:val="2"/>
        </w:numPr>
        <w:spacing w:line="240" w:lineRule="auto"/>
        <w:ind w:left="0" w:hanging="360"/>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The most notable veteran of this organization used contacts developed through it to guide the Combahee Ferry raid. Members of this organization included the Coffin family and a woman who pretended to read a newspaper because an arrest warrant said she was illiterate. This organization may have used quilts and songs like “Follow the Drinking Gourd” to guide individuals between locations managed by “stationmasters.” Members of this organization referred to the Ohio River as the “River Jordan.” It helped guide individuals to Canada. For 10 points, name this organization run by “conductors” like Harriet Tubman that helped slaves escape.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the </w:t>
      </w:r>
      <w:r w:rsidRPr="0002555D">
        <w:rPr>
          <w:rFonts w:ascii="Palatino Linotype" w:eastAsia="Times New Roman" w:hAnsi="Palatino Linotype" w:cs="Times New Roman"/>
          <w:b/>
          <w:sz w:val="20"/>
          <w:szCs w:val="20"/>
          <w:u w:val="single"/>
        </w:rPr>
        <w:t>Underground Railroad</w:t>
      </w:r>
      <w:r w:rsidRPr="0002555D">
        <w:rPr>
          <w:rFonts w:ascii="Palatino Linotype" w:eastAsia="Times New Roman" w:hAnsi="Palatino Linotype" w:cs="Times New Roman"/>
          <w:sz w:val="20"/>
          <w:szCs w:val="20"/>
        </w:rPr>
        <w:t xml:space="preserve">   </w:t>
      </w:r>
    </w:p>
    <w:p w:rsidR="00EE7E24" w:rsidRPr="0002555D" w:rsidRDefault="00EE7E24">
      <w:pPr>
        <w:keepNext w:val="0"/>
        <w:spacing w:line="240" w:lineRule="auto"/>
        <w:rPr>
          <w:rFonts w:ascii="Palatino Linotype" w:hAnsi="Palatino Linotype"/>
        </w:rPr>
      </w:pPr>
    </w:p>
    <w:p w:rsidR="0002555D" w:rsidRPr="0002555D" w:rsidRDefault="0002555D">
      <w:pPr>
        <w:keepNext w:val="0"/>
        <w:spacing w:line="240" w:lineRule="auto"/>
        <w:rPr>
          <w:rFonts w:ascii="Palatino Linotype" w:hAnsi="Palatino Linotype"/>
        </w:rPr>
      </w:pP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b/>
          <w:sz w:val="20"/>
          <w:szCs w:val="20"/>
        </w:rPr>
        <w:t>Extra</w:t>
      </w:r>
    </w:p>
    <w:p w:rsidR="00EE7E24" w:rsidRPr="0002555D" w:rsidRDefault="00EE7E24">
      <w:pPr>
        <w:keepNext w:val="0"/>
        <w:spacing w:line="240" w:lineRule="auto"/>
        <w:rPr>
          <w:rFonts w:ascii="Palatino Linotype" w:hAnsi="Palatino Linotype"/>
        </w:rPr>
      </w:pP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During one conflict, these people made their base at the Janiculum Hill. Supporters of these people were often opposed by the </w:t>
      </w:r>
      <w:proofErr w:type="spellStart"/>
      <w:r w:rsidRPr="0002555D">
        <w:rPr>
          <w:rFonts w:ascii="Palatino Linotype" w:eastAsia="Times New Roman" w:hAnsi="Palatino Linotype" w:cs="Times New Roman"/>
          <w:sz w:val="20"/>
          <w:szCs w:val="20"/>
        </w:rPr>
        <w:t>Optimates</w:t>
      </w:r>
      <w:proofErr w:type="spellEnd"/>
      <w:r w:rsidRPr="0002555D">
        <w:rPr>
          <w:rFonts w:ascii="Palatino Linotype" w:eastAsia="Times New Roman" w:hAnsi="Palatino Linotype" w:cs="Times New Roman"/>
          <w:sz w:val="20"/>
          <w:szCs w:val="20"/>
        </w:rPr>
        <w:t>, and laws made by these people became binding to everybody after the passing of the Lex Hortensia. As a result of several secessions performed by these people, the Twelve Tables were created. After the Conflict of the Orders, the office of Tribune was created to give these people the power to potentially veto the Consuls. For 10 points, name this class of people in ancient Rome, often contrasted with the wealthy landowning patricians.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plebeians</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plebs</w:t>
      </w:r>
      <w:r w:rsidRP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EE7E24" w:rsidRPr="0002555D" w:rsidRDefault="00EE7E24">
      <w:pPr>
        <w:spacing w:after="160" w:line="240" w:lineRule="auto"/>
        <w:rPr>
          <w:rFonts w:ascii="Palatino Linotype" w:hAnsi="Palatino Linotype"/>
        </w:rPr>
      </w:pPr>
    </w:p>
    <w:p w:rsidR="00EE7E24" w:rsidRPr="0002555D" w:rsidRDefault="00EA1755">
      <w:pPr>
        <w:rPr>
          <w:rFonts w:ascii="Palatino Linotype" w:hAnsi="Palatino Linotype"/>
        </w:rPr>
      </w:pPr>
      <w:r w:rsidRPr="0002555D">
        <w:rPr>
          <w:rFonts w:ascii="Palatino Linotype" w:hAnsi="Palatino Linotype"/>
        </w:rPr>
        <w:br w:type="page"/>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b/>
          <w:sz w:val="20"/>
          <w:szCs w:val="20"/>
        </w:rPr>
        <w:lastRenderedPageBreak/>
        <w:t>Bonuses</w:t>
      </w:r>
    </w:p>
    <w:p w:rsidR="00EE7E24" w:rsidRPr="0002555D" w:rsidRDefault="00EE7E24">
      <w:pPr>
        <w:spacing w:line="240" w:lineRule="auto"/>
        <w:rPr>
          <w:rFonts w:ascii="Palatino Linotype" w:hAnsi="Palatino Linotype"/>
        </w:rPr>
      </w:pPr>
    </w:p>
    <w:p w:rsidR="00EE7E24" w:rsidRPr="0002555D" w:rsidRDefault="00EA1755">
      <w:pPr>
        <w:numPr>
          <w:ilvl w:val="0"/>
          <w:numId w:val="1"/>
        </w:numPr>
        <w:spacing w:after="160"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These alkaline proteins form a structure consisting of an </w:t>
      </w:r>
      <w:proofErr w:type="spellStart"/>
      <w:r w:rsidRPr="0002555D">
        <w:rPr>
          <w:rFonts w:ascii="Palatino Linotype" w:eastAsia="Times New Roman" w:hAnsi="Palatino Linotype" w:cs="Times New Roman"/>
          <w:sz w:val="20"/>
          <w:szCs w:val="20"/>
        </w:rPr>
        <w:t>octameric</w:t>
      </w:r>
      <w:proofErr w:type="spellEnd"/>
      <w:r w:rsidRPr="0002555D">
        <w:rPr>
          <w:rFonts w:ascii="Palatino Linotype" w:eastAsia="Times New Roman" w:hAnsi="Palatino Linotype" w:cs="Times New Roman"/>
          <w:sz w:val="20"/>
          <w:szCs w:val="20"/>
        </w:rPr>
        <w:t xml:space="preserve"> core and a linker region. For 10 points each</w:t>
      </w:r>
      <w:proofErr w:type="gramStart"/>
      <w:r w:rsidRPr="0002555D">
        <w:rPr>
          <w:rFonts w:ascii="Palatino Linotype" w:eastAsia="Times New Roman" w:hAnsi="Palatino Linotype" w:cs="Times New Roman"/>
          <w:sz w:val="20"/>
          <w:szCs w:val="20"/>
        </w:rPr>
        <w:t>:</w:t>
      </w:r>
      <w:proofErr w:type="gramEnd"/>
      <w:r w:rsidRPr="0002555D">
        <w:rPr>
          <w:rFonts w:ascii="Palatino Linotype" w:eastAsia="Times New Roman" w:hAnsi="Palatino Linotype" w:cs="Times New Roman"/>
          <w:sz w:val="20"/>
          <w:szCs w:val="20"/>
        </w:rPr>
        <w:br/>
        <w:t>[10] Name these proteins that form nucleosomes to condense DNA. They are analogized as beads on a string.</w:t>
      </w:r>
      <w:r w:rsidRPr="0002555D">
        <w:rPr>
          <w:rFonts w:ascii="Palatino Linotype" w:eastAsia="Times New Roman" w:hAnsi="Palatino Linotype" w:cs="Times New Roman"/>
          <w:sz w:val="20"/>
          <w:szCs w:val="20"/>
        </w:rPr>
        <w:br/>
        <w:t xml:space="preserve">ANSWER: </w:t>
      </w:r>
      <w:proofErr w:type="gramStart"/>
      <w:r w:rsidRPr="0002555D">
        <w:rPr>
          <w:rFonts w:ascii="Palatino Linotype" w:eastAsia="Times New Roman" w:hAnsi="Palatino Linotype" w:cs="Times New Roman"/>
          <w:b/>
          <w:sz w:val="20"/>
          <w:szCs w:val="20"/>
          <w:u w:val="single"/>
        </w:rPr>
        <w:t>histone</w:t>
      </w:r>
      <w:r w:rsidRPr="0002555D">
        <w:rPr>
          <w:rFonts w:ascii="Palatino Linotype" w:eastAsia="Times New Roman" w:hAnsi="Palatino Linotype" w:cs="Times New Roman"/>
          <w:sz w:val="20"/>
          <w:szCs w:val="20"/>
        </w:rPr>
        <w:t>s</w:t>
      </w:r>
      <w:proofErr w:type="gramEnd"/>
      <w:r w:rsidRPr="0002555D">
        <w:rPr>
          <w:rFonts w:ascii="Palatino Linotype" w:eastAsia="Times New Roman" w:hAnsi="Palatino Linotype" w:cs="Times New Roman"/>
          <w:sz w:val="20"/>
          <w:szCs w:val="20"/>
        </w:rPr>
        <w:br/>
        <w:t>[10] Histones are central to the formation of chromatin which is found in this organelle. This “control center” is the defining feature of a eukaryotic cell.</w:t>
      </w:r>
      <w:r w:rsidRPr="0002555D">
        <w:rPr>
          <w:rFonts w:ascii="Palatino Linotype" w:eastAsia="Times New Roman" w:hAnsi="Palatino Linotype" w:cs="Times New Roman"/>
          <w:sz w:val="20"/>
          <w:szCs w:val="20"/>
        </w:rPr>
        <w:br/>
        <w:t xml:space="preserve">ANSWER: </w:t>
      </w:r>
      <w:proofErr w:type="gramStart"/>
      <w:r w:rsidRPr="0002555D">
        <w:rPr>
          <w:rFonts w:ascii="Palatino Linotype" w:eastAsia="Times New Roman" w:hAnsi="Palatino Linotype" w:cs="Times New Roman"/>
          <w:b/>
          <w:sz w:val="20"/>
          <w:szCs w:val="20"/>
          <w:u w:val="single"/>
        </w:rPr>
        <w:t>nucleus</w:t>
      </w:r>
      <w:proofErr w:type="gramEnd"/>
      <w:r w:rsidRPr="0002555D">
        <w:rPr>
          <w:rFonts w:ascii="Palatino Linotype" w:eastAsia="Times New Roman" w:hAnsi="Palatino Linotype" w:cs="Times New Roman"/>
          <w:sz w:val="20"/>
          <w:szCs w:val="20"/>
          <w:u w:val="single"/>
        </w:rPr>
        <w:br/>
      </w:r>
      <w:r w:rsidRPr="0002555D">
        <w:rPr>
          <w:rFonts w:ascii="Palatino Linotype" w:eastAsia="Times New Roman" w:hAnsi="Palatino Linotype" w:cs="Times New Roman"/>
          <w:sz w:val="20"/>
          <w:szCs w:val="20"/>
        </w:rPr>
        <w:t>[10] After DNA is coiled into a beads-on-a-string arrangement, it can be coiled further into a structure referred to as a fiber of this many nanometers.</w:t>
      </w:r>
      <w:r w:rsidRPr="0002555D">
        <w:rPr>
          <w:rFonts w:ascii="Palatino Linotype" w:eastAsia="Times New Roman" w:hAnsi="Palatino Linotype" w:cs="Times New Roman"/>
          <w:sz w:val="20"/>
          <w:szCs w:val="20"/>
        </w:rPr>
        <w:br/>
        <w:t xml:space="preserve">ANSWER: </w:t>
      </w:r>
      <w:r w:rsidRPr="0002555D">
        <w:rPr>
          <w:rFonts w:ascii="Palatino Linotype" w:eastAsia="Times New Roman" w:hAnsi="Palatino Linotype" w:cs="Times New Roman"/>
          <w:b/>
          <w:sz w:val="20"/>
          <w:szCs w:val="20"/>
          <w:u w:val="single"/>
        </w:rPr>
        <w:t>30</w:t>
      </w:r>
      <w:r w:rsidRPr="0002555D">
        <w:rPr>
          <w:rFonts w:ascii="Palatino Linotype" w:eastAsia="Times New Roman" w:hAnsi="Palatino Linotype" w:cs="Times New Roman"/>
          <w:b/>
          <w:sz w:val="20"/>
          <w:szCs w:val="20"/>
        </w:rPr>
        <w:t xml:space="preserve"> </w:t>
      </w:r>
      <w:r w:rsidRPr="0002555D">
        <w:rPr>
          <w:rFonts w:ascii="Palatino Linotype" w:eastAsia="Times New Roman" w:hAnsi="Palatino Linotype" w:cs="Times New Roman"/>
          <w:sz w:val="20"/>
          <w:szCs w:val="20"/>
        </w:rPr>
        <w:t>nanometers</w:t>
      </w:r>
      <w:r w:rsidRPr="0002555D">
        <w:rPr>
          <w:rFonts w:ascii="Palatino Linotype" w:eastAsia="Times New Roman" w:hAnsi="Palatino Linotype" w:cs="Times New Roman"/>
          <w:sz w:val="20"/>
          <w:szCs w:val="20"/>
        </w:rPr>
        <w:br/>
      </w: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This goddess is borne of the seafoam created after the castration of Uranus.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Name this Greco-Roman goddess of love.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Aphrodite</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Venus</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This woman is put through a series of difficult ordeals after she accidentally spills hot oil on her husband Cupid, the son of Venus.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Psyche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In the </w:t>
      </w:r>
      <w:r w:rsidRPr="0002555D">
        <w:rPr>
          <w:rFonts w:ascii="Palatino Linotype" w:eastAsia="Times New Roman" w:hAnsi="Palatino Linotype" w:cs="Times New Roman"/>
          <w:i/>
          <w:sz w:val="20"/>
          <w:szCs w:val="20"/>
        </w:rPr>
        <w:t>Metamorphoses</w:t>
      </w:r>
      <w:r w:rsidRPr="0002555D">
        <w:rPr>
          <w:rFonts w:ascii="Palatino Linotype" w:eastAsia="Times New Roman" w:hAnsi="Palatino Linotype" w:cs="Times New Roman"/>
          <w:sz w:val="20"/>
          <w:szCs w:val="20"/>
        </w:rPr>
        <w:t xml:space="preserve">, the sculptor Pygmalion forges a statue with this name, which Venus proceeds to bring to life. Polyphemus ends up killing </w:t>
      </w:r>
      <w:proofErr w:type="spellStart"/>
      <w:r w:rsidRPr="0002555D">
        <w:rPr>
          <w:rFonts w:ascii="Palatino Linotype" w:eastAsia="Times New Roman" w:hAnsi="Palatino Linotype" w:cs="Times New Roman"/>
          <w:sz w:val="20"/>
          <w:szCs w:val="20"/>
        </w:rPr>
        <w:t>Acis</w:t>
      </w:r>
      <w:proofErr w:type="spellEnd"/>
      <w:r w:rsidRPr="0002555D">
        <w:rPr>
          <w:rFonts w:ascii="Palatino Linotype" w:eastAsia="Times New Roman" w:hAnsi="Palatino Linotype" w:cs="Times New Roman"/>
          <w:sz w:val="20"/>
          <w:szCs w:val="20"/>
        </w:rPr>
        <w:t xml:space="preserve"> over a fight for the love of a nymph with this name.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Galatea</w:t>
      </w:r>
    </w:p>
    <w:p w:rsidR="00EE7E24" w:rsidRPr="0002555D" w:rsidRDefault="00EE7E24">
      <w:pPr>
        <w:spacing w:line="240" w:lineRule="auto"/>
        <w:rPr>
          <w:rFonts w:ascii="Palatino Linotype" w:hAnsi="Palatino Linotype"/>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Answer the following about parks around the world,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Andre le Notre was a master of the </w:t>
      </w:r>
      <w:proofErr w:type="spellStart"/>
      <w:r w:rsidRPr="0002555D">
        <w:rPr>
          <w:rFonts w:ascii="Palatino Linotype" w:eastAsia="Times New Roman" w:hAnsi="Palatino Linotype" w:cs="Times New Roman"/>
          <w:i/>
          <w:sz w:val="20"/>
          <w:szCs w:val="20"/>
        </w:rPr>
        <w:t>Jardin</w:t>
      </w:r>
      <w:proofErr w:type="spellEnd"/>
      <w:r w:rsidRPr="0002555D">
        <w:rPr>
          <w:rFonts w:ascii="Palatino Linotype" w:eastAsia="Times New Roman" w:hAnsi="Palatino Linotype" w:cs="Times New Roman"/>
          <w:i/>
          <w:sz w:val="20"/>
          <w:szCs w:val="20"/>
        </w:rPr>
        <w:t xml:space="preserve"> </w:t>
      </w:r>
      <w:proofErr w:type="spellStart"/>
      <w:r w:rsidRPr="0002555D">
        <w:rPr>
          <w:rFonts w:ascii="Palatino Linotype" w:eastAsia="Times New Roman" w:hAnsi="Palatino Linotype" w:cs="Times New Roman"/>
          <w:i/>
          <w:sz w:val="20"/>
          <w:szCs w:val="20"/>
        </w:rPr>
        <w:t>Francais</w:t>
      </w:r>
      <w:proofErr w:type="spellEnd"/>
      <w:r w:rsidR="0093063F">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rPr>
        <w:t xml:space="preserve">and put that skill to use to design the many </w:t>
      </w:r>
      <w:proofErr w:type="spellStart"/>
      <w:r w:rsidRPr="0002555D">
        <w:rPr>
          <w:rFonts w:ascii="Palatino Linotype" w:eastAsia="Times New Roman" w:hAnsi="Palatino Linotype" w:cs="Times New Roman"/>
          <w:i/>
          <w:sz w:val="20"/>
          <w:szCs w:val="20"/>
        </w:rPr>
        <w:t>bosquets</w:t>
      </w:r>
      <w:proofErr w:type="spellEnd"/>
      <w:r w:rsidRPr="0002555D">
        <w:rPr>
          <w:rFonts w:ascii="Palatino Linotype" w:eastAsia="Times New Roman" w:hAnsi="Palatino Linotype" w:cs="Times New Roman"/>
          <w:sz w:val="20"/>
          <w:szCs w:val="20"/>
        </w:rPr>
        <w:t>, or tree groves, at this French palace for Louis XIV.</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Palace of </w:t>
      </w:r>
      <w:r w:rsidRPr="0002555D">
        <w:rPr>
          <w:rFonts w:ascii="Palatino Linotype" w:eastAsia="Times New Roman" w:hAnsi="Palatino Linotype" w:cs="Times New Roman"/>
          <w:b/>
          <w:sz w:val="20"/>
          <w:szCs w:val="20"/>
          <w:u w:val="single"/>
        </w:rPr>
        <w:t>Versailles</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The Metropolitan Museum of Art abuts this Frederick Law Olmstead-designed park in New York City.</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Central</w:t>
      </w:r>
      <w:r w:rsidRPr="0002555D">
        <w:rPr>
          <w:rFonts w:ascii="Palatino Linotype" w:eastAsia="Times New Roman" w:hAnsi="Palatino Linotype" w:cs="Times New Roman"/>
          <w:sz w:val="20"/>
          <w:szCs w:val="20"/>
        </w:rPr>
        <w:t xml:space="preserve"> Park</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This designer of Miami’s Bayfront Park also designed many public sculptures for parks, such as the “Black Sun” for Seattle’s Volunteer Park. He designed a stage set of “Appalachian Spring” for Martha Graham.</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Isamu </w:t>
      </w:r>
      <w:r w:rsidRPr="0002555D">
        <w:rPr>
          <w:rFonts w:ascii="Palatino Linotype" w:eastAsia="Times New Roman" w:hAnsi="Palatino Linotype" w:cs="Times New Roman"/>
          <w:b/>
          <w:sz w:val="20"/>
          <w:szCs w:val="20"/>
          <w:u w:val="single"/>
        </w:rPr>
        <w:t>Noguchi</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Noguchi</w:t>
      </w:r>
      <w:r w:rsidRPr="0002555D">
        <w:rPr>
          <w:rFonts w:ascii="Palatino Linotype" w:eastAsia="Times New Roman" w:hAnsi="Palatino Linotype" w:cs="Times New Roman"/>
          <w:sz w:val="20"/>
          <w:szCs w:val="20"/>
        </w:rPr>
        <w:t xml:space="preserve"> Isamu]</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This book’s title phrase is a Provencal </w:t>
      </w:r>
      <w:r w:rsidRPr="0002555D">
        <w:rPr>
          <w:rFonts w:ascii="Palatino Linotype" w:eastAsia="Times New Roman" w:hAnsi="Palatino Linotype" w:cs="Times New Roman"/>
          <w:sz w:val="20"/>
          <w:szCs w:val="20"/>
          <w:shd w:val="clear" w:color="auto" w:fill="D9D9D9"/>
        </w:rPr>
        <w:t>[“pro-</w:t>
      </w:r>
      <w:proofErr w:type="spellStart"/>
      <w:r w:rsidRPr="0002555D">
        <w:rPr>
          <w:rFonts w:ascii="Palatino Linotype" w:eastAsia="Times New Roman" w:hAnsi="Palatino Linotype" w:cs="Times New Roman"/>
          <w:sz w:val="20"/>
          <w:szCs w:val="20"/>
          <w:shd w:val="clear" w:color="auto" w:fill="D9D9D9"/>
        </w:rPr>
        <w:t>ven</w:t>
      </w:r>
      <w:proofErr w:type="spellEnd"/>
      <w:r w:rsidRPr="0002555D">
        <w:rPr>
          <w:rFonts w:ascii="Palatino Linotype" w:eastAsia="Times New Roman" w:hAnsi="Palatino Linotype" w:cs="Times New Roman"/>
          <w:sz w:val="20"/>
          <w:szCs w:val="20"/>
          <w:shd w:val="clear" w:color="auto" w:fill="D9D9D9"/>
        </w:rPr>
        <w:t>-SALL”]</w:t>
      </w:r>
      <w:r w:rsidRPr="0002555D">
        <w:rPr>
          <w:rFonts w:ascii="Palatino Linotype" w:eastAsia="Times New Roman" w:hAnsi="Palatino Linotype" w:cs="Times New Roman"/>
          <w:sz w:val="20"/>
          <w:szCs w:val="20"/>
        </w:rPr>
        <w:t xml:space="preserve"> expression for the culture of troubadours.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Name this collection of philosophical writings that introduced its author’s idea of the “greatest weight” of eternal recurrence, which he later expanded on in the book </w:t>
      </w:r>
      <w:r w:rsidRPr="0002555D">
        <w:rPr>
          <w:rFonts w:ascii="Palatino Linotype" w:eastAsia="Times New Roman" w:hAnsi="Palatino Linotype" w:cs="Times New Roman"/>
          <w:i/>
          <w:sz w:val="20"/>
          <w:szCs w:val="20"/>
        </w:rPr>
        <w:t>Thus Spoke Zarathustra</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i/>
          <w:sz w:val="20"/>
          <w:szCs w:val="20"/>
        </w:rPr>
        <w:t xml:space="preserve">The </w:t>
      </w:r>
      <w:r w:rsidRPr="0002555D">
        <w:rPr>
          <w:rFonts w:ascii="Palatino Linotype" w:eastAsia="Times New Roman" w:hAnsi="Palatino Linotype" w:cs="Times New Roman"/>
          <w:b/>
          <w:i/>
          <w:sz w:val="20"/>
          <w:szCs w:val="20"/>
          <w:u w:val="single"/>
        </w:rPr>
        <w:t>Gay Science</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i/>
          <w:sz w:val="20"/>
          <w:szCs w:val="20"/>
        </w:rPr>
        <w:t xml:space="preserve">Die </w:t>
      </w:r>
      <w:proofErr w:type="spellStart"/>
      <w:r w:rsidRPr="0002555D">
        <w:rPr>
          <w:rFonts w:ascii="Palatino Linotype" w:eastAsia="Times New Roman" w:hAnsi="Palatino Linotype" w:cs="Times New Roman"/>
          <w:b/>
          <w:i/>
          <w:sz w:val="20"/>
          <w:szCs w:val="20"/>
          <w:u w:val="single"/>
        </w:rPr>
        <w:t>fröhliche</w:t>
      </w:r>
      <w:proofErr w:type="spellEnd"/>
      <w:r w:rsidRPr="0002555D">
        <w:rPr>
          <w:rFonts w:ascii="Palatino Linotype" w:eastAsia="Times New Roman" w:hAnsi="Palatino Linotype" w:cs="Times New Roman"/>
          <w:b/>
          <w:i/>
          <w:sz w:val="20"/>
          <w:szCs w:val="20"/>
          <w:u w:val="single"/>
        </w:rPr>
        <w:t xml:space="preserve"> </w:t>
      </w:r>
      <w:proofErr w:type="spellStart"/>
      <w:r w:rsidRPr="0002555D">
        <w:rPr>
          <w:rFonts w:ascii="Palatino Linotype" w:eastAsia="Times New Roman" w:hAnsi="Palatino Linotype" w:cs="Times New Roman"/>
          <w:b/>
          <w:i/>
          <w:sz w:val="20"/>
          <w:szCs w:val="20"/>
          <w:u w:val="single"/>
        </w:rPr>
        <w:t>Wissenschaft</w:t>
      </w:r>
      <w:proofErr w:type="spellEnd"/>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German philosopher wrote </w:t>
      </w:r>
      <w:r w:rsidRPr="0002555D">
        <w:rPr>
          <w:rFonts w:ascii="Palatino Linotype" w:eastAsia="Times New Roman" w:hAnsi="Palatino Linotype" w:cs="Times New Roman"/>
          <w:i/>
          <w:sz w:val="20"/>
          <w:szCs w:val="20"/>
        </w:rPr>
        <w:t>The Gay Science</w:t>
      </w:r>
      <w:r w:rsidRPr="0002555D">
        <w:rPr>
          <w:rFonts w:ascii="Palatino Linotype" w:eastAsia="Times New Roman" w:hAnsi="Palatino Linotype" w:cs="Times New Roman"/>
          <w:sz w:val="20"/>
          <w:szCs w:val="20"/>
        </w:rPr>
        <w:t xml:space="preserve"> and </w:t>
      </w:r>
      <w:r w:rsidRPr="0002555D">
        <w:rPr>
          <w:rFonts w:ascii="Palatino Linotype" w:eastAsia="Times New Roman" w:hAnsi="Palatino Linotype" w:cs="Times New Roman"/>
          <w:i/>
          <w:sz w:val="20"/>
          <w:szCs w:val="20"/>
        </w:rPr>
        <w:t>Thus Spoke Zarathustra</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Friedrich </w:t>
      </w:r>
      <w:r w:rsidRPr="0002555D">
        <w:rPr>
          <w:rFonts w:ascii="Palatino Linotype" w:eastAsia="Times New Roman" w:hAnsi="Palatino Linotype" w:cs="Times New Roman"/>
          <w:b/>
          <w:sz w:val="20"/>
          <w:szCs w:val="20"/>
          <w:u w:val="single"/>
        </w:rPr>
        <w:t>Nietzsche</w:t>
      </w:r>
      <w:r w:rsidRPr="0002555D">
        <w:rPr>
          <w:rFonts w:ascii="Palatino Linotype" w:eastAsia="Times New Roman" w:hAnsi="Palatino Linotype" w:cs="Times New Roman"/>
          <w:sz w:val="20"/>
          <w:szCs w:val="20"/>
        </w:rPr>
        <w:t xml:space="preserve"> [or Friedrich Wilhelm </w:t>
      </w:r>
      <w:r w:rsidRPr="0002555D">
        <w:rPr>
          <w:rFonts w:ascii="Palatino Linotype" w:eastAsia="Times New Roman" w:hAnsi="Palatino Linotype" w:cs="Times New Roman"/>
          <w:b/>
          <w:sz w:val="20"/>
          <w:szCs w:val="20"/>
          <w:u w:val="single"/>
        </w:rPr>
        <w:t>Nietzsche</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w:t>
      </w:r>
      <w:r w:rsidRPr="0002555D">
        <w:rPr>
          <w:rFonts w:ascii="Palatino Linotype" w:eastAsia="Times New Roman" w:hAnsi="Palatino Linotype" w:cs="Times New Roman"/>
          <w:i/>
          <w:sz w:val="20"/>
          <w:szCs w:val="20"/>
        </w:rPr>
        <w:t>The Gay Science</w:t>
      </w:r>
      <w:r w:rsidRPr="0002555D">
        <w:rPr>
          <w:rFonts w:ascii="Palatino Linotype" w:eastAsia="Times New Roman" w:hAnsi="Palatino Linotype" w:cs="Times New Roman"/>
          <w:sz w:val="20"/>
          <w:szCs w:val="20"/>
        </w:rPr>
        <w:t xml:space="preserve"> is also the first instance of this three-word phrase, spoken by a lantern-carrying “madman” who then asks “How shall we console ourselves, the most murderous of all murderers?”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ANSWER: “</w:t>
      </w:r>
      <w:r w:rsidRPr="0002555D">
        <w:rPr>
          <w:rFonts w:ascii="Palatino Linotype" w:eastAsia="Times New Roman" w:hAnsi="Palatino Linotype" w:cs="Times New Roman"/>
          <w:b/>
          <w:sz w:val="20"/>
          <w:szCs w:val="20"/>
          <w:u w:val="single"/>
        </w:rPr>
        <w:t>God is dead</w:t>
      </w:r>
      <w:r w:rsidRPr="0002555D">
        <w:rPr>
          <w:rFonts w:ascii="Palatino Linotype" w:eastAsia="Times New Roman" w:hAnsi="Palatino Linotype" w:cs="Times New Roman"/>
          <w:sz w:val="20"/>
          <w:szCs w:val="20"/>
        </w:rPr>
        <w:t>” [or “</w:t>
      </w:r>
      <w:proofErr w:type="spellStart"/>
      <w:r w:rsidRPr="0002555D">
        <w:rPr>
          <w:rFonts w:ascii="Palatino Linotype" w:eastAsia="Times New Roman" w:hAnsi="Palatino Linotype" w:cs="Times New Roman"/>
          <w:b/>
          <w:sz w:val="20"/>
          <w:szCs w:val="20"/>
          <w:u w:val="single"/>
        </w:rPr>
        <w:t>Gott</w:t>
      </w:r>
      <w:proofErr w:type="spellEnd"/>
      <w:r w:rsidRPr="0002555D">
        <w:rPr>
          <w:rFonts w:ascii="Palatino Linotype" w:eastAsia="Times New Roman" w:hAnsi="Palatino Linotype" w:cs="Times New Roman"/>
          <w:b/>
          <w:sz w:val="20"/>
          <w:szCs w:val="20"/>
          <w:u w:val="single"/>
        </w:rPr>
        <w:t xml:space="preserve"> </w:t>
      </w:r>
      <w:proofErr w:type="spellStart"/>
      <w:r w:rsidRPr="0002555D">
        <w:rPr>
          <w:rFonts w:ascii="Palatino Linotype" w:eastAsia="Times New Roman" w:hAnsi="Palatino Linotype" w:cs="Times New Roman"/>
          <w:b/>
          <w:sz w:val="20"/>
          <w:szCs w:val="20"/>
          <w:u w:val="single"/>
        </w:rPr>
        <w:t>ist</w:t>
      </w:r>
      <w:proofErr w:type="spellEnd"/>
      <w:r w:rsidRPr="0002555D">
        <w:rPr>
          <w:rFonts w:ascii="Palatino Linotype" w:eastAsia="Times New Roman" w:hAnsi="Palatino Linotype" w:cs="Times New Roman"/>
          <w:b/>
          <w:sz w:val="20"/>
          <w:szCs w:val="20"/>
          <w:u w:val="single"/>
        </w:rPr>
        <w:t xml:space="preserve"> tot</w:t>
      </w:r>
      <w:r w:rsidRPr="0002555D">
        <w:rPr>
          <w:rFonts w:ascii="Palatino Linotype" w:eastAsia="Times New Roman" w:hAnsi="Palatino Linotype" w:cs="Times New Roman"/>
          <w:sz w:val="20"/>
          <w:szCs w:val="20"/>
        </w:rPr>
        <w:t>”; or “</w:t>
      </w:r>
      <w:r w:rsidRPr="0002555D">
        <w:rPr>
          <w:rFonts w:ascii="Palatino Linotype" w:eastAsia="Times New Roman" w:hAnsi="Palatino Linotype" w:cs="Times New Roman"/>
          <w:b/>
          <w:sz w:val="20"/>
          <w:szCs w:val="20"/>
          <w:u w:val="single"/>
        </w:rPr>
        <w:t>God remains dead</w:t>
      </w:r>
      <w:r w:rsidRPr="0002555D">
        <w:rPr>
          <w:rFonts w:ascii="Palatino Linotype" w:eastAsia="Times New Roman" w:hAnsi="Palatino Linotype" w:cs="Times New Roman"/>
          <w:sz w:val="20"/>
          <w:szCs w:val="20"/>
        </w:rPr>
        <w:t>”; or “</w:t>
      </w:r>
      <w:proofErr w:type="spellStart"/>
      <w:r w:rsidRPr="0002555D">
        <w:rPr>
          <w:rFonts w:ascii="Palatino Linotype" w:eastAsia="Times New Roman" w:hAnsi="Palatino Linotype" w:cs="Times New Roman"/>
          <w:b/>
          <w:sz w:val="20"/>
          <w:szCs w:val="20"/>
          <w:u w:val="single"/>
        </w:rPr>
        <w:t>Gott</w:t>
      </w:r>
      <w:proofErr w:type="spellEnd"/>
      <w:r w:rsidRPr="0002555D">
        <w:rPr>
          <w:rFonts w:ascii="Palatino Linotype" w:eastAsia="Times New Roman" w:hAnsi="Palatino Linotype" w:cs="Times New Roman"/>
          <w:b/>
          <w:sz w:val="20"/>
          <w:szCs w:val="20"/>
          <w:u w:val="single"/>
        </w:rPr>
        <w:t xml:space="preserve"> </w:t>
      </w:r>
      <w:proofErr w:type="spellStart"/>
      <w:r w:rsidRPr="0002555D">
        <w:rPr>
          <w:rFonts w:ascii="Palatino Linotype" w:eastAsia="Times New Roman" w:hAnsi="Palatino Linotype" w:cs="Times New Roman"/>
          <w:b/>
          <w:sz w:val="20"/>
          <w:szCs w:val="20"/>
          <w:u w:val="single"/>
        </w:rPr>
        <w:t>bleibt</w:t>
      </w:r>
      <w:proofErr w:type="spellEnd"/>
      <w:r w:rsidRPr="0002555D">
        <w:rPr>
          <w:rFonts w:ascii="Palatino Linotype" w:eastAsia="Times New Roman" w:hAnsi="Palatino Linotype" w:cs="Times New Roman"/>
          <w:b/>
          <w:sz w:val="20"/>
          <w:szCs w:val="20"/>
          <w:u w:val="single"/>
        </w:rPr>
        <w:t xml:space="preserve"> tot</w:t>
      </w:r>
      <w:r w:rsidRPr="0002555D">
        <w:rPr>
          <w:rFonts w:ascii="Palatino Linotype" w:eastAsia="Times New Roman" w:hAnsi="Palatino Linotype" w:cs="Times New Roman"/>
          <w:sz w:val="20"/>
          <w:szCs w:val="20"/>
        </w:rPr>
        <w:t>”]</w:t>
      </w:r>
    </w:p>
    <w:p w:rsidR="00EE7E24" w:rsidRPr="0002555D" w:rsidRDefault="00EE7E24">
      <w:pPr>
        <w:keepNext w:val="0"/>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In the aftermath of this event, one participant fled to Wartburg Castle.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Name this event, which saw the passing of a namesake Edict that declared the author of the Ninety-Five Theses a heretic. That author was questioned by Johann Eck at this event.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Diet of </w:t>
      </w:r>
      <w:r w:rsidRPr="0002555D">
        <w:rPr>
          <w:rFonts w:ascii="Palatino Linotype" w:eastAsia="Times New Roman" w:hAnsi="Palatino Linotype" w:cs="Times New Roman"/>
          <w:b/>
          <w:sz w:val="20"/>
          <w:szCs w:val="20"/>
          <w:u w:val="single"/>
        </w:rPr>
        <w:t>Worms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author of the </w:t>
      </w:r>
      <w:r w:rsidRPr="0002555D">
        <w:rPr>
          <w:rFonts w:ascii="Palatino Linotype" w:eastAsia="Times New Roman" w:hAnsi="Palatino Linotype" w:cs="Times New Roman"/>
          <w:i/>
          <w:sz w:val="20"/>
          <w:szCs w:val="20"/>
        </w:rPr>
        <w:t>Ninety-Five Theses</w:t>
      </w:r>
      <w:r w:rsidRPr="0002555D">
        <w:rPr>
          <w:rFonts w:ascii="Palatino Linotype" w:eastAsia="Times New Roman" w:hAnsi="Palatino Linotype" w:cs="Times New Roman"/>
          <w:sz w:val="20"/>
          <w:szCs w:val="20"/>
        </w:rPr>
        <w:t xml:space="preserve"> was officially condemned at the Diet of Worms. This anti-Semite and husband of Katharina von Bora also translated the Bible into German.</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Martin </w:t>
      </w:r>
      <w:r w:rsidRPr="0002555D">
        <w:rPr>
          <w:rFonts w:ascii="Palatino Linotype" w:eastAsia="Times New Roman" w:hAnsi="Palatino Linotype" w:cs="Times New Roman"/>
          <w:b/>
          <w:sz w:val="20"/>
          <w:szCs w:val="20"/>
          <w:u w:val="single"/>
        </w:rPr>
        <w:t>Luther</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The earlier Concordat of Worms, signed by Henry V and </w:t>
      </w:r>
      <w:proofErr w:type="spellStart"/>
      <w:r w:rsidRPr="0002555D">
        <w:rPr>
          <w:rFonts w:ascii="Palatino Linotype" w:eastAsia="Times New Roman" w:hAnsi="Palatino Linotype" w:cs="Times New Roman"/>
          <w:sz w:val="20"/>
          <w:szCs w:val="20"/>
        </w:rPr>
        <w:t>Calixtus</w:t>
      </w:r>
      <w:proofErr w:type="spellEnd"/>
      <w:r w:rsidRPr="0002555D">
        <w:rPr>
          <w:rFonts w:ascii="Palatino Linotype" w:eastAsia="Times New Roman" w:hAnsi="Palatino Linotype" w:cs="Times New Roman"/>
          <w:sz w:val="20"/>
          <w:szCs w:val="20"/>
        </w:rPr>
        <w:t xml:space="preserve"> II, effectively ended the Investiture Controversy by restricting the Holy Roman Emperor’s power to perform this action.</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appointing Bishops</w:t>
      </w:r>
      <w:r w:rsidRPr="0002555D">
        <w:rPr>
          <w:rFonts w:ascii="Palatino Linotype" w:eastAsia="Times New Roman" w:hAnsi="Palatino Linotype" w:cs="Times New Roman"/>
          <w:sz w:val="20"/>
          <w:szCs w:val="20"/>
        </w:rPr>
        <w:t xml:space="preserve"> [accept anything involving </w:t>
      </w:r>
      <w:r w:rsidRPr="0002555D">
        <w:rPr>
          <w:rFonts w:ascii="Palatino Linotype" w:eastAsia="Times New Roman" w:hAnsi="Palatino Linotype" w:cs="Times New Roman"/>
          <w:b/>
          <w:sz w:val="20"/>
          <w:szCs w:val="20"/>
          <w:u w:val="single"/>
        </w:rPr>
        <w:t>appointing Church officials</w:t>
      </w:r>
      <w:r w:rsidRPr="0002555D">
        <w:rPr>
          <w:rFonts w:ascii="Palatino Linotype" w:eastAsia="Times New Roman" w:hAnsi="Palatino Linotype" w:cs="Times New Roman"/>
          <w:sz w:val="20"/>
          <w:szCs w:val="20"/>
        </w:rPr>
        <w:t xml:space="preserve">] </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The play “My Fatherland or My Head Scarf” is performed in a scene from this novel.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In this novel, the poet </w:t>
      </w:r>
      <w:proofErr w:type="spellStart"/>
      <w:r w:rsidRPr="0002555D">
        <w:rPr>
          <w:rFonts w:ascii="Palatino Linotype" w:eastAsia="Times New Roman" w:hAnsi="Palatino Linotype" w:cs="Times New Roman"/>
          <w:sz w:val="20"/>
          <w:szCs w:val="20"/>
        </w:rPr>
        <w:t>Ka</w:t>
      </w:r>
      <w:proofErr w:type="spellEnd"/>
      <w:r w:rsidRPr="0002555D">
        <w:rPr>
          <w:rFonts w:ascii="Palatino Linotype" w:eastAsia="Times New Roman" w:hAnsi="Palatino Linotype" w:cs="Times New Roman"/>
          <w:sz w:val="20"/>
          <w:szCs w:val="20"/>
        </w:rPr>
        <w:t xml:space="preserve"> travels to the town of Kars while posing as a journalist investigating the suicides of schoolgirls forced to remove their headscarves at school.</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Snow</w:t>
      </w:r>
    </w:p>
    <w:p w:rsidR="00EE7E24" w:rsidRPr="009A248A"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w:t>
      </w:r>
      <w:proofErr w:type="spellStart"/>
      <w:r w:rsidR="009A248A">
        <w:rPr>
          <w:rFonts w:ascii="Palatino Linotype" w:eastAsia="Times New Roman" w:hAnsi="Palatino Linotype" w:cs="Times New Roman"/>
          <w:sz w:val="20"/>
          <w:szCs w:val="20"/>
        </w:rPr>
        <w:t>Orhan</w:t>
      </w:r>
      <w:proofErr w:type="spellEnd"/>
      <w:r w:rsidR="009A248A">
        <w:rPr>
          <w:rFonts w:ascii="Palatino Linotype" w:eastAsia="Times New Roman" w:hAnsi="Palatino Linotype" w:cs="Times New Roman"/>
          <w:sz w:val="20"/>
          <w:szCs w:val="20"/>
        </w:rPr>
        <w:t xml:space="preserve"> </w:t>
      </w:r>
      <w:proofErr w:type="spellStart"/>
      <w:r w:rsidR="009A248A">
        <w:rPr>
          <w:rFonts w:ascii="Palatino Linotype" w:eastAsia="Times New Roman" w:hAnsi="Palatino Linotype" w:cs="Times New Roman"/>
          <w:sz w:val="20"/>
          <w:szCs w:val="20"/>
        </w:rPr>
        <w:t>Pamuk</w:t>
      </w:r>
      <w:proofErr w:type="spellEnd"/>
      <w:r w:rsidR="009A248A">
        <w:rPr>
          <w:rFonts w:ascii="Palatino Linotype" w:eastAsia="Times New Roman" w:hAnsi="Palatino Linotype" w:cs="Times New Roman"/>
          <w:sz w:val="20"/>
          <w:szCs w:val="20"/>
        </w:rPr>
        <w:t xml:space="preserve">, the author of </w:t>
      </w:r>
      <w:r w:rsidR="009A248A">
        <w:rPr>
          <w:rFonts w:ascii="Palatino Linotype" w:eastAsia="Times New Roman" w:hAnsi="Palatino Linotype" w:cs="Times New Roman"/>
          <w:i/>
          <w:sz w:val="20"/>
          <w:szCs w:val="20"/>
        </w:rPr>
        <w:t>Snow</w:t>
      </w:r>
      <w:r w:rsidR="009A248A">
        <w:rPr>
          <w:rFonts w:ascii="Palatino Linotype" w:eastAsia="Times New Roman" w:hAnsi="Palatino Linotype" w:cs="Times New Roman"/>
          <w:sz w:val="20"/>
          <w:szCs w:val="20"/>
        </w:rPr>
        <w:t xml:space="preserve">, is from this country. Artists from the Ottoman Empire, which once ruled this modern-day country, appear in </w:t>
      </w:r>
      <w:proofErr w:type="spellStart"/>
      <w:r w:rsidR="009A248A">
        <w:rPr>
          <w:rFonts w:ascii="Palatino Linotype" w:eastAsia="Times New Roman" w:hAnsi="Palatino Linotype" w:cs="Times New Roman"/>
          <w:sz w:val="20"/>
          <w:szCs w:val="20"/>
        </w:rPr>
        <w:t>Pamuk’s</w:t>
      </w:r>
      <w:proofErr w:type="spellEnd"/>
      <w:r w:rsidR="009A248A">
        <w:rPr>
          <w:rFonts w:ascii="Palatino Linotype" w:eastAsia="Times New Roman" w:hAnsi="Palatino Linotype" w:cs="Times New Roman"/>
          <w:sz w:val="20"/>
          <w:szCs w:val="20"/>
        </w:rPr>
        <w:t xml:space="preserve"> novel </w:t>
      </w:r>
      <w:r w:rsidR="009A248A">
        <w:rPr>
          <w:rFonts w:ascii="Palatino Linotype" w:eastAsia="Times New Roman" w:hAnsi="Palatino Linotype" w:cs="Times New Roman"/>
          <w:i/>
          <w:sz w:val="20"/>
          <w:szCs w:val="20"/>
        </w:rPr>
        <w:t>My Name is Red</w:t>
      </w:r>
      <w:r w:rsidR="009A248A">
        <w:rPr>
          <w:rFonts w:ascii="Palatino Linotype" w:eastAsia="Times New Roman" w:hAnsi="Palatino Linotype" w:cs="Times New Roman"/>
          <w:sz w:val="20"/>
          <w:szCs w:val="20"/>
        </w:rPr>
        <w:t>.</w:t>
      </w:r>
    </w:p>
    <w:p w:rsidR="00EE7E24" w:rsidRPr="009A248A"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009A248A">
        <w:rPr>
          <w:rFonts w:ascii="Palatino Linotype" w:eastAsia="Times New Roman" w:hAnsi="Palatino Linotype" w:cs="Times New Roman"/>
          <w:b/>
          <w:sz w:val="20"/>
          <w:szCs w:val="20"/>
          <w:u w:val="single"/>
        </w:rPr>
        <w:t>Turkey</w:t>
      </w:r>
      <w:r w:rsidR="009A248A">
        <w:rPr>
          <w:rFonts w:ascii="Palatino Linotype" w:eastAsia="Times New Roman" w:hAnsi="Palatino Linotype" w:cs="Times New Roman"/>
          <w:sz w:val="20"/>
          <w:szCs w:val="20"/>
        </w:rPr>
        <w:t xml:space="preserve"> [or </w:t>
      </w:r>
      <w:proofErr w:type="spellStart"/>
      <w:r w:rsidR="009A248A">
        <w:rPr>
          <w:rFonts w:ascii="Palatino Linotype" w:eastAsia="Times New Roman" w:hAnsi="Palatino Linotype" w:cs="Times New Roman"/>
          <w:b/>
          <w:sz w:val="20"/>
          <w:szCs w:val="20"/>
          <w:u w:val="single"/>
        </w:rPr>
        <w:t>Turkiye</w:t>
      </w:r>
      <w:proofErr w:type="spellEnd"/>
      <w:r w:rsidR="009A248A">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Arab author wrote about Al Mustapha, who is about to sail back home after 12 years in the city of </w:t>
      </w:r>
      <w:proofErr w:type="spellStart"/>
      <w:r w:rsidRPr="0002555D">
        <w:rPr>
          <w:rFonts w:ascii="Palatino Linotype" w:eastAsia="Times New Roman" w:hAnsi="Palatino Linotype" w:cs="Times New Roman"/>
          <w:sz w:val="20"/>
          <w:szCs w:val="20"/>
        </w:rPr>
        <w:t>Orphalese</w:t>
      </w:r>
      <w:proofErr w:type="spellEnd"/>
      <w:r w:rsidRPr="0002555D">
        <w:rPr>
          <w:rFonts w:ascii="Palatino Linotype" w:eastAsia="Times New Roman" w:hAnsi="Palatino Linotype" w:cs="Times New Roman"/>
          <w:sz w:val="20"/>
          <w:szCs w:val="20"/>
        </w:rPr>
        <w:t xml:space="preserve">, in his prose work </w:t>
      </w:r>
      <w:r w:rsidRPr="0002555D">
        <w:rPr>
          <w:rFonts w:ascii="Palatino Linotype" w:eastAsia="Times New Roman" w:hAnsi="Palatino Linotype" w:cs="Times New Roman"/>
          <w:i/>
          <w:sz w:val="20"/>
          <w:szCs w:val="20"/>
        </w:rPr>
        <w:t>The Prophet</w:t>
      </w:r>
      <w:r w:rsidRPr="0002555D">
        <w:rPr>
          <w:rFonts w:ascii="Palatino Linotype" w:eastAsia="Times New Roman" w:hAnsi="Palatino Linotype" w:cs="Times New Roman"/>
          <w:sz w:val="20"/>
          <w:szCs w:val="20"/>
        </w:rPr>
        <w:t>.</w:t>
      </w:r>
    </w:p>
    <w:p w:rsidR="00EE7E24" w:rsidRPr="0002555D" w:rsidRDefault="0002555D">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ANSWER: Kha</w:t>
      </w:r>
      <w:r w:rsidR="00EA1755" w:rsidRPr="0002555D">
        <w:rPr>
          <w:rFonts w:ascii="Palatino Linotype" w:eastAsia="Times New Roman" w:hAnsi="Palatino Linotype" w:cs="Times New Roman"/>
          <w:sz w:val="20"/>
          <w:szCs w:val="20"/>
        </w:rPr>
        <w:t xml:space="preserve">lil </w:t>
      </w:r>
      <w:r w:rsidR="00EA1755" w:rsidRPr="0002555D">
        <w:rPr>
          <w:rFonts w:ascii="Palatino Linotype" w:eastAsia="Times New Roman" w:hAnsi="Palatino Linotype" w:cs="Times New Roman"/>
          <w:b/>
          <w:sz w:val="20"/>
          <w:szCs w:val="20"/>
          <w:u w:val="single"/>
        </w:rPr>
        <w:t>Gibran</w:t>
      </w:r>
    </w:p>
    <w:p w:rsidR="00EE7E24" w:rsidRPr="0002555D" w:rsidRDefault="00EE7E24">
      <w:pPr>
        <w:spacing w:line="240" w:lineRule="auto"/>
        <w:rPr>
          <w:rFonts w:ascii="Palatino Linotype" w:hAnsi="Palatino Linotype"/>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This man's namesake “eta” function is also known as the “alternating zeta” function.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Name this German mathematician who was one of the founders of analytic number theory. He also names a generalization of the alternating series test and a principle that is the discrete analogue of the probabilistic method.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Gustav Lejeune </w:t>
      </w:r>
      <w:proofErr w:type="spellStart"/>
      <w:r w:rsidRPr="0002555D">
        <w:rPr>
          <w:rFonts w:ascii="Palatino Linotype" w:eastAsia="Times New Roman" w:hAnsi="Palatino Linotype" w:cs="Times New Roman"/>
          <w:b/>
          <w:sz w:val="20"/>
          <w:szCs w:val="20"/>
          <w:u w:val="single"/>
        </w:rPr>
        <w:t>Dirichlet</w:t>
      </w:r>
      <w:proofErr w:type="spellEnd"/>
      <w:r w:rsidRPr="0002555D">
        <w:rPr>
          <w:rFonts w:ascii="Palatino Linotype" w:eastAsia="Times New Roman" w:hAnsi="Palatino Linotype" w:cs="Times New Roman"/>
          <w:sz w:val="20"/>
          <w:szCs w:val="20"/>
        </w:rPr>
        <w:t xml:space="preserve"> [or Johann Peter Gustav Lejeune </w:t>
      </w:r>
      <w:proofErr w:type="spellStart"/>
      <w:r w:rsidRPr="0002555D">
        <w:rPr>
          <w:rFonts w:ascii="Palatino Linotype" w:eastAsia="Times New Roman" w:hAnsi="Palatino Linotype" w:cs="Times New Roman"/>
          <w:b/>
          <w:sz w:val="20"/>
          <w:szCs w:val="20"/>
          <w:u w:val="single"/>
        </w:rPr>
        <w:t>Dirichlet</w:t>
      </w:r>
      <w:proofErr w:type="spellEnd"/>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Fortune's algorithm uses these conic sections to generate </w:t>
      </w:r>
      <w:proofErr w:type="spellStart"/>
      <w:r w:rsidRPr="0002555D">
        <w:rPr>
          <w:rFonts w:ascii="Palatino Linotype" w:eastAsia="Times New Roman" w:hAnsi="Palatino Linotype" w:cs="Times New Roman"/>
          <w:sz w:val="20"/>
          <w:szCs w:val="20"/>
        </w:rPr>
        <w:t>Dirichlet</w:t>
      </w:r>
      <w:proofErr w:type="spellEnd"/>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tesselations</w:t>
      </w:r>
      <w:proofErr w:type="spellEnd"/>
      <w:r w:rsidRPr="0002555D">
        <w:rPr>
          <w:rFonts w:ascii="Palatino Linotype" w:eastAsia="Times New Roman" w:hAnsi="Palatino Linotype" w:cs="Times New Roman"/>
          <w:sz w:val="20"/>
          <w:szCs w:val="20"/>
        </w:rPr>
        <w:t>. They are the set of points that are equidistant from a point and a line and include the curve “y equals x-squared”.</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parabola</w:t>
      </w:r>
      <w:r w:rsidR="0002555D" w:rsidRPr="0002555D">
        <w:rPr>
          <w:rFonts w:ascii="Palatino Linotype" w:eastAsia="Times New Roman" w:hAnsi="Palatino Linotype" w:cs="Times New Roman"/>
          <w:sz w:val="20"/>
          <w:szCs w:val="20"/>
        </w:rPr>
        <w:t xml:space="preserve">s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w:t>
      </w:r>
      <w:proofErr w:type="spellStart"/>
      <w:r w:rsidRPr="0002555D">
        <w:rPr>
          <w:rFonts w:ascii="Palatino Linotype" w:eastAsia="Times New Roman" w:hAnsi="Palatino Linotype" w:cs="Times New Roman"/>
          <w:sz w:val="20"/>
          <w:szCs w:val="20"/>
        </w:rPr>
        <w:t>Dirichlet</w:t>
      </w:r>
      <w:proofErr w:type="spellEnd"/>
      <w:r w:rsidRPr="0002555D">
        <w:rPr>
          <w:rFonts w:ascii="Palatino Linotype" w:eastAsia="Times New Roman" w:hAnsi="Palatino Linotype" w:cs="Times New Roman"/>
          <w:sz w:val="20"/>
          <w:szCs w:val="20"/>
        </w:rPr>
        <w:t xml:space="preserve"> also formalized this principle which states that if you’re putting items in boxes and you have more items than boxes, there is at least one box with more than one item in it.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Pigeonhole</w:t>
      </w:r>
      <w:r w:rsidRPr="0002555D">
        <w:rPr>
          <w:rFonts w:ascii="Palatino Linotype" w:eastAsia="Times New Roman" w:hAnsi="Palatino Linotype" w:cs="Times New Roman"/>
          <w:sz w:val="20"/>
          <w:szCs w:val="20"/>
        </w:rPr>
        <w:t xml:space="preserve"> principle</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The protagonist of this play was a promising baseball player but couldn’t play in the big leagues due to his race.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Name this play in which a garbage collector, Troy </w:t>
      </w:r>
      <w:proofErr w:type="spellStart"/>
      <w:r w:rsidRPr="0002555D">
        <w:rPr>
          <w:rFonts w:ascii="Palatino Linotype" w:eastAsia="Times New Roman" w:hAnsi="Palatino Linotype" w:cs="Times New Roman"/>
          <w:sz w:val="20"/>
          <w:szCs w:val="20"/>
        </w:rPr>
        <w:t>Maxson</w:t>
      </w:r>
      <w:proofErr w:type="spellEnd"/>
      <w:r w:rsidRPr="0002555D">
        <w:rPr>
          <w:rFonts w:ascii="Palatino Linotype" w:eastAsia="Times New Roman" w:hAnsi="Palatino Linotype" w:cs="Times New Roman"/>
          <w:sz w:val="20"/>
          <w:szCs w:val="20"/>
        </w:rPr>
        <w:t>, struggles with raising his son Cory.</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Fences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African-American playwright included </w:t>
      </w:r>
      <w:r w:rsidRPr="0002555D">
        <w:rPr>
          <w:rFonts w:ascii="Palatino Linotype" w:eastAsia="Times New Roman" w:hAnsi="Palatino Linotype" w:cs="Times New Roman"/>
          <w:i/>
          <w:sz w:val="20"/>
          <w:szCs w:val="20"/>
        </w:rPr>
        <w:t>Fences</w:t>
      </w:r>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i/>
          <w:sz w:val="20"/>
          <w:szCs w:val="20"/>
        </w:rPr>
        <w:t>Ma Rainey’s Black Bottom</w:t>
      </w:r>
      <w:r w:rsidRPr="0002555D">
        <w:rPr>
          <w:rFonts w:ascii="Palatino Linotype" w:eastAsia="Times New Roman" w:hAnsi="Palatino Linotype" w:cs="Times New Roman"/>
          <w:sz w:val="20"/>
          <w:szCs w:val="20"/>
        </w:rPr>
        <w:t xml:space="preserve"> and </w:t>
      </w:r>
      <w:r w:rsidRPr="0002555D">
        <w:rPr>
          <w:rFonts w:ascii="Palatino Linotype" w:eastAsia="Times New Roman" w:hAnsi="Palatino Linotype" w:cs="Times New Roman"/>
          <w:i/>
          <w:sz w:val="20"/>
          <w:szCs w:val="20"/>
        </w:rPr>
        <w:t>The Piano Lesson</w:t>
      </w:r>
      <w:r w:rsidRPr="0002555D">
        <w:rPr>
          <w:rFonts w:ascii="Palatino Linotype" w:eastAsia="Times New Roman" w:hAnsi="Palatino Linotype" w:cs="Times New Roman"/>
          <w:sz w:val="20"/>
          <w:szCs w:val="20"/>
        </w:rPr>
        <w:t xml:space="preserve"> in his </w:t>
      </w:r>
      <w:r w:rsidRPr="0002555D">
        <w:rPr>
          <w:rFonts w:ascii="Palatino Linotype" w:eastAsia="Times New Roman" w:hAnsi="Palatino Linotype" w:cs="Times New Roman"/>
          <w:i/>
          <w:sz w:val="20"/>
          <w:szCs w:val="20"/>
        </w:rPr>
        <w:t>Pittsburgh Cycle</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August </w:t>
      </w:r>
      <w:r w:rsidRPr="0002555D">
        <w:rPr>
          <w:rFonts w:ascii="Palatino Linotype" w:eastAsia="Times New Roman" w:hAnsi="Palatino Linotype" w:cs="Times New Roman"/>
          <w:b/>
          <w:sz w:val="20"/>
          <w:szCs w:val="20"/>
          <w:u w:val="single"/>
        </w:rPr>
        <w:t>Wilson</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In Fences, Troy’s mentally disabled brother Gabriel always carries around one of these instruments. Gabriel tries to play it during Troy’s funeral but no sound comes out.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a </w:t>
      </w:r>
      <w:r w:rsidRPr="0002555D">
        <w:rPr>
          <w:rFonts w:ascii="Palatino Linotype" w:eastAsia="Times New Roman" w:hAnsi="Palatino Linotype" w:cs="Times New Roman"/>
          <w:b/>
          <w:sz w:val="20"/>
          <w:szCs w:val="20"/>
          <w:u w:val="single"/>
        </w:rPr>
        <w:t>trumpet</w:t>
      </w:r>
      <w:r w:rsidRPr="0002555D">
        <w:rPr>
          <w:rFonts w:ascii="Palatino Linotype" w:eastAsia="Times New Roman" w:hAnsi="Palatino Linotype" w:cs="Times New Roman"/>
          <w:sz w:val="20"/>
          <w:szCs w:val="20"/>
        </w:rPr>
        <w:t xml:space="preserve"> </w:t>
      </w:r>
    </w:p>
    <w:p w:rsidR="00EE7E24" w:rsidRPr="0002555D" w:rsidRDefault="00EE7E24">
      <w:pPr>
        <w:keepNext w:val="0"/>
        <w:spacing w:line="240" w:lineRule="auto"/>
        <w:rPr>
          <w:rFonts w:ascii="Palatino Linotype" w:hAnsi="Palatino Linotype"/>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 xml:space="preserve">This composer billed his Symphony No. 5 in D minor as a “response to just criticism” after the Soviet government formally denounced his opera </w:t>
      </w:r>
      <w:r w:rsidRPr="0002555D">
        <w:rPr>
          <w:rFonts w:ascii="Palatino Linotype" w:eastAsia="Times New Roman" w:hAnsi="Palatino Linotype" w:cs="Times New Roman"/>
          <w:i/>
          <w:sz w:val="20"/>
          <w:szCs w:val="20"/>
        </w:rPr>
        <w:t xml:space="preserve">Lady Macbeth of the </w:t>
      </w:r>
      <w:proofErr w:type="spellStart"/>
      <w:r w:rsidRPr="0002555D">
        <w:rPr>
          <w:rFonts w:ascii="Palatino Linotype" w:eastAsia="Times New Roman" w:hAnsi="Palatino Linotype" w:cs="Times New Roman"/>
          <w:i/>
          <w:sz w:val="20"/>
          <w:szCs w:val="20"/>
        </w:rPr>
        <w:t>Mtsensk</w:t>
      </w:r>
      <w:proofErr w:type="spellEnd"/>
      <w:r w:rsidRPr="0002555D">
        <w:rPr>
          <w:rFonts w:ascii="Palatino Linotype" w:eastAsia="Times New Roman" w:hAnsi="Palatino Linotype" w:cs="Times New Roman"/>
          <w:i/>
          <w:sz w:val="20"/>
          <w:szCs w:val="20"/>
        </w:rPr>
        <w:t xml:space="preserve"> District</w:t>
      </w:r>
      <w:r w:rsidRPr="0002555D">
        <w:rPr>
          <w:rFonts w:ascii="Palatino Linotype" w:eastAsia="Times New Roman" w:hAnsi="Palatino Linotype" w:cs="Times New Roman"/>
          <w:sz w:val="20"/>
          <w:szCs w:val="20"/>
        </w:rPr>
        <w:t>.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Name this composer of the </w:t>
      </w:r>
      <w:r w:rsidRPr="0002555D">
        <w:rPr>
          <w:rFonts w:ascii="Palatino Linotype" w:eastAsia="Times New Roman" w:hAnsi="Palatino Linotype" w:cs="Times New Roman"/>
          <w:i/>
          <w:sz w:val="20"/>
          <w:szCs w:val="20"/>
        </w:rPr>
        <w:t>Leningrad</w:t>
      </w:r>
      <w:r w:rsidRPr="0002555D">
        <w:rPr>
          <w:rFonts w:ascii="Palatino Linotype" w:eastAsia="Times New Roman" w:hAnsi="Palatino Linotype" w:cs="Times New Roman"/>
          <w:sz w:val="20"/>
          <w:szCs w:val="20"/>
        </w:rPr>
        <w:t xml:space="preserve"> Symphony.</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Dmitri </w:t>
      </w:r>
      <w:r w:rsidRPr="0002555D">
        <w:rPr>
          <w:rFonts w:ascii="Palatino Linotype" w:eastAsia="Times New Roman" w:hAnsi="Palatino Linotype" w:cs="Times New Roman"/>
          <w:b/>
          <w:sz w:val="20"/>
          <w:szCs w:val="20"/>
          <w:u w:val="single"/>
        </w:rPr>
        <w:t>Shostakovich</w:t>
      </w:r>
      <w:r w:rsidRPr="0002555D">
        <w:rPr>
          <w:rFonts w:ascii="Palatino Linotype" w:eastAsia="Times New Roman" w:hAnsi="Palatino Linotype" w:cs="Times New Roman"/>
          <w:sz w:val="20"/>
          <w:szCs w:val="20"/>
        </w:rPr>
        <w:t xml:space="preserve"> [or Dmitri </w:t>
      </w:r>
      <w:proofErr w:type="spellStart"/>
      <w:r w:rsidRPr="0002555D">
        <w:rPr>
          <w:rFonts w:ascii="Palatino Linotype" w:eastAsia="Times New Roman" w:hAnsi="Palatino Linotype" w:cs="Times New Roman"/>
          <w:sz w:val="20"/>
          <w:szCs w:val="20"/>
        </w:rPr>
        <w:t>Dmitriyevich</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b/>
          <w:sz w:val="20"/>
          <w:szCs w:val="20"/>
          <w:u w:val="single"/>
        </w:rPr>
        <w:t>Shostakovich</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The later 1948 Zhdanov decree denounced both Shostakovich and this composer, whose ballet </w:t>
      </w:r>
      <w:proofErr w:type="spellStart"/>
      <w:r w:rsidRPr="0002555D">
        <w:rPr>
          <w:rFonts w:ascii="Palatino Linotype" w:eastAsia="Times New Roman" w:hAnsi="Palatino Linotype" w:cs="Times New Roman"/>
          <w:i/>
          <w:sz w:val="20"/>
          <w:szCs w:val="20"/>
        </w:rPr>
        <w:t>Gayane</w:t>
      </w:r>
      <w:proofErr w:type="spellEnd"/>
      <w:r w:rsidRPr="0002555D">
        <w:rPr>
          <w:rFonts w:ascii="Palatino Linotype" w:eastAsia="Times New Roman" w:hAnsi="Palatino Linotype" w:cs="Times New Roman"/>
          <w:sz w:val="20"/>
          <w:szCs w:val="20"/>
        </w:rPr>
        <w:t xml:space="preserve"> includes the “Sabre Dance.”</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Aram </w:t>
      </w:r>
      <w:r w:rsidRPr="0002555D">
        <w:rPr>
          <w:rFonts w:ascii="Palatino Linotype" w:eastAsia="Times New Roman" w:hAnsi="Palatino Linotype" w:cs="Times New Roman"/>
          <w:b/>
          <w:sz w:val="20"/>
          <w:szCs w:val="20"/>
          <w:u w:val="single"/>
        </w:rPr>
        <w:t>Khachaturian</w:t>
      </w:r>
      <w:r w:rsidRPr="0002555D">
        <w:rPr>
          <w:rFonts w:ascii="Palatino Linotype" w:eastAsia="Times New Roman" w:hAnsi="Palatino Linotype" w:cs="Times New Roman"/>
          <w:sz w:val="20"/>
          <w:szCs w:val="20"/>
        </w:rPr>
        <w:t xml:space="preserve"> [or Aram </w:t>
      </w:r>
      <w:proofErr w:type="spellStart"/>
      <w:r w:rsidRPr="0002555D">
        <w:rPr>
          <w:rFonts w:ascii="Palatino Linotype" w:eastAsia="Times New Roman" w:hAnsi="Palatino Linotype" w:cs="Times New Roman"/>
          <w:sz w:val="20"/>
          <w:szCs w:val="20"/>
        </w:rPr>
        <w:t>Ilyich</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b/>
          <w:sz w:val="20"/>
          <w:szCs w:val="20"/>
          <w:u w:val="single"/>
        </w:rPr>
        <w:t>Khachaturian</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Khachaturian’s </w:t>
      </w:r>
      <w:r w:rsidRPr="0002555D">
        <w:rPr>
          <w:rFonts w:ascii="Palatino Linotype" w:eastAsia="Times New Roman" w:hAnsi="Palatino Linotype" w:cs="Times New Roman"/>
          <w:i/>
          <w:sz w:val="20"/>
          <w:szCs w:val="20"/>
        </w:rPr>
        <w:t>Masquerade</w:t>
      </w:r>
      <w:r w:rsidRPr="0002555D">
        <w:rPr>
          <w:rFonts w:ascii="Palatino Linotype" w:eastAsia="Times New Roman" w:hAnsi="Palatino Linotype" w:cs="Times New Roman"/>
          <w:sz w:val="20"/>
          <w:szCs w:val="20"/>
        </w:rPr>
        <w:t xml:space="preserve"> Suite begins with, and is most famous for, one of these pieces. Shostakovich’s Jazz Suite No. 2 is best-known for one of these pieces in C minor.</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waltz</w:t>
      </w:r>
    </w:p>
    <w:p w:rsidR="00EE7E24" w:rsidRPr="0002555D" w:rsidRDefault="00EE7E24">
      <w:pPr>
        <w:spacing w:line="240" w:lineRule="auto"/>
        <w:rPr>
          <w:rFonts w:ascii="Palatino Linotype" w:hAnsi="Palatino Linotype"/>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Answer the following about the Islamic State of Iraq and the Levant,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ISIL’s expansion has complicated the ongoing civil war in this Middle Eastern country, where Bashar al-Assad still holds power from its capital of Damascus.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Syria</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Syria</w:t>
      </w:r>
      <w:r w:rsidRPr="0002555D">
        <w:rPr>
          <w:rFonts w:ascii="Palatino Linotype" w:eastAsia="Times New Roman" w:hAnsi="Palatino Linotype" w:cs="Times New Roman"/>
          <w:sz w:val="20"/>
          <w:szCs w:val="20"/>
        </w:rPr>
        <w:t xml:space="preserve">n Arab Republic]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leader of ISIL was incorrectly reported to have died in an American airstrike in October 2015. He reportedly married himself to captive American aid worker Kayla Mueller and sexually abused before her death.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ANSWER: Ab</w:t>
      </w:r>
      <w:r w:rsidR="0093063F">
        <w:rPr>
          <w:rFonts w:ascii="Palatino Linotype" w:eastAsia="Times New Roman" w:hAnsi="Palatino Linotype" w:cs="Times New Roman"/>
          <w:sz w:val="20"/>
          <w:szCs w:val="20"/>
        </w:rPr>
        <w:t>u</w:t>
      </w:r>
      <w:r w:rsidRPr="0002555D">
        <w:rPr>
          <w:rFonts w:ascii="Palatino Linotype" w:eastAsia="Times New Roman" w:hAnsi="Palatino Linotype" w:cs="Times New Roman"/>
          <w:sz w:val="20"/>
          <w:szCs w:val="20"/>
        </w:rPr>
        <w:t xml:space="preserve"> Bakr </w:t>
      </w:r>
      <w:r w:rsidRPr="0002555D">
        <w:rPr>
          <w:rFonts w:ascii="Palatino Linotype" w:eastAsia="Times New Roman" w:hAnsi="Palatino Linotype" w:cs="Times New Roman"/>
          <w:b/>
          <w:sz w:val="20"/>
          <w:szCs w:val="20"/>
          <w:u w:val="single"/>
        </w:rPr>
        <w:t>al-Baghdadi</w:t>
      </w:r>
      <w:r w:rsidRPr="0002555D">
        <w:rPr>
          <w:rFonts w:ascii="Palatino Linotype" w:eastAsia="Times New Roman" w:hAnsi="Palatino Linotype" w:cs="Times New Roman"/>
          <w:sz w:val="20"/>
          <w:szCs w:val="20"/>
        </w:rPr>
        <w:t xml:space="preserve">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In the fall of 2015, ISIL captured this historically significant city in Syria. ISIL destroyed many of this city’s ancient landmark, including its Temple </w:t>
      </w:r>
      <w:bookmarkStart w:id="0" w:name="_GoBack"/>
      <w:bookmarkEnd w:id="0"/>
      <w:r w:rsidRPr="0002555D">
        <w:rPr>
          <w:rFonts w:ascii="Palatino Linotype" w:eastAsia="Times New Roman" w:hAnsi="Palatino Linotype" w:cs="Times New Roman"/>
          <w:sz w:val="20"/>
          <w:szCs w:val="20"/>
        </w:rPr>
        <w:t xml:space="preserve">of Bel.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Palmyra</w:t>
      </w:r>
      <w:r w:rsidRPr="0002555D">
        <w:rPr>
          <w:rFonts w:ascii="Palatino Linotype" w:eastAsia="Times New Roman" w:hAnsi="Palatino Linotype" w:cs="Times New Roman"/>
          <w:sz w:val="20"/>
          <w:szCs w:val="20"/>
        </w:rPr>
        <w:t xml:space="preserve"> [or </w:t>
      </w:r>
      <w:proofErr w:type="spellStart"/>
      <w:r w:rsidRPr="0002555D">
        <w:rPr>
          <w:rFonts w:ascii="Palatino Linotype" w:eastAsia="Times New Roman" w:hAnsi="Palatino Linotype" w:cs="Times New Roman"/>
          <w:b/>
          <w:sz w:val="20"/>
          <w:szCs w:val="20"/>
          <w:u w:val="single"/>
        </w:rPr>
        <w:t>Tadmur</w:t>
      </w:r>
      <w:proofErr w:type="spellEnd"/>
      <w:r w:rsidRPr="0002555D">
        <w:rPr>
          <w:rFonts w:ascii="Palatino Linotype" w:eastAsia="Times New Roman" w:hAnsi="Palatino Linotype" w:cs="Times New Roman"/>
          <w:sz w:val="20"/>
          <w:szCs w:val="20"/>
        </w:rPr>
        <w:t xml:space="preserve">]  </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In the only surviving play by this man, </w:t>
      </w:r>
      <w:proofErr w:type="spellStart"/>
      <w:r w:rsidRPr="0002555D">
        <w:rPr>
          <w:rFonts w:ascii="Palatino Linotype" w:eastAsia="Times New Roman" w:hAnsi="Palatino Linotype" w:cs="Times New Roman"/>
          <w:sz w:val="20"/>
          <w:szCs w:val="20"/>
        </w:rPr>
        <w:t>Sostratos</w:t>
      </w:r>
      <w:proofErr w:type="spellEnd"/>
      <w:r w:rsidRPr="0002555D">
        <w:rPr>
          <w:rFonts w:ascii="Palatino Linotype" w:eastAsia="Times New Roman" w:hAnsi="Palatino Linotype" w:cs="Times New Roman"/>
          <w:sz w:val="20"/>
          <w:szCs w:val="20"/>
        </w:rPr>
        <w:t xml:space="preserve"> attempts to wed the daughter of </w:t>
      </w:r>
      <w:proofErr w:type="spellStart"/>
      <w:r w:rsidRPr="0002555D">
        <w:rPr>
          <w:rFonts w:ascii="Palatino Linotype" w:eastAsia="Times New Roman" w:hAnsi="Palatino Linotype" w:cs="Times New Roman"/>
          <w:sz w:val="20"/>
          <w:szCs w:val="20"/>
        </w:rPr>
        <w:t>Knemon</w:t>
      </w:r>
      <w:proofErr w:type="spellEnd"/>
      <w:r w:rsidRPr="0002555D">
        <w:rPr>
          <w:rFonts w:ascii="Palatino Linotype" w:eastAsia="Times New Roman" w:hAnsi="Palatino Linotype" w:cs="Times New Roman"/>
          <w:sz w:val="20"/>
          <w:szCs w:val="20"/>
        </w:rPr>
        <w:t>.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Name this proponent of New Comedy who wrote </w:t>
      </w:r>
      <w:proofErr w:type="spellStart"/>
      <w:r w:rsidRPr="0002555D">
        <w:rPr>
          <w:rFonts w:ascii="Palatino Linotype" w:eastAsia="Times New Roman" w:hAnsi="Palatino Linotype" w:cs="Times New Roman"/>
          <w:i/>
          <w:sz w:val="20"/>
          <w:szCs w:val="20"/>
        </w:rPr>
        <w:t>Dyskolos</w:t>
      </w:r>
      <w:proofErr w:type="spellEnd"/>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i/>
          <w:sz w:val="20"/>
          <w:szCs w:val="20"/>
        </w:rPr>
        <w:t>The Grouch</w:t>
      </w:r>
      <w:r w:rsidRPr="0002555D">
        <w:rPr>
          <w:rFonts w:ascii="Palatino Linotype" w:eastAsia="Times New Roman" w:hAnsi="Palatino Linotype" w:cs="Times New Roman"/>
          <w:sz w:val="20"/>
          <w:szCs w:val="20"/>
        </w:rPr>
        <w:t>. He was the rival of Philemon.</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Menander</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Although Menander wrote in the comedic form, he greatly admired Euripides, who wrote in this form. The </w:t>
      </w:r>
      <w:r w:rsidRPr="0002555D">
        <w:rPr>
          <w:rFonts w:ascii="Palatino Linotype" w:eastAsia="Times New Roman" w:hAnsi="Palatino Linotype" w:cs="Times New Roman"/>
          <w:i/>
          <w:sz w:val="20"/>
          <w:szCs w:val="20"/>
        </w:rPr>
        <w:t>Oresteia</w:t>
      </w:r>
      <w:r w:rsidRPr="0002555D">
        <w:rPr>
          <w:rFonts w:ascii="Palatino Linotype" w:eastAsia="Times New Roman" w:hAnsi="Palatino Linotype" w:cs="Times New Roman"/>
          <w:sz w:val="20"/>
          <w:szCs w:val="20"/>
        </w:rPr>
        <w:t xml:space="preserve"> trilogy by Aeschylus is also in this form.</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tragedy</w:t>
      </w:r>
      <w:r w:rsidRPr="0002555D">
        <w:rPr>
          <w:rFonts w:ascii="Palatino Linotype" w:eastAsia="Times New Roman" w:hAnsi="Palatino Linotype" w:cs="Times New Roman"/>
          <w:sz w:val="20"/>
          <w:szCs w:val="20"/>
        </w:rPr>
        <w:t xml:space="preserve"> [</w:t>
      </w:r>
      <w:r w:rsidR="00FC3147">
        <w:rPr>
          <w:rFonts w:ascii="Palatino Linotype" w:eastAsia="Times New Roman" w:hAnsi="Palatino Linotype" w:cs="Times New Roman"/>
          <w:sz w:val="20"/>
          <w:szCs w:val="20"/>
        </w:rPr>
        <w:t xml:space="preserve">or </w:t>
      </w:r>
      <w:r w:rsidR="00FC3147">
        <w:rPr>
          <w:rFonts w:ascii="Palatino Linotype" w:eastAsia="Times New Roman" w:hAnsi="Palatino Linotype" w:cs="Times New Roman"/>
          <w:b/>
          <w:sz w:val="20"/>
          <w:szCs w:val="20"/>
          <w:u w:val="single"/>
        </w:rPr>
        <w:t>tragodia</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Euripides’ </w:t>
      </w:r>
      <w:r w:rsidRPr="0002555D">
        <w:rPr>
          <w:rFonts w:ascii="Palatino Linotype" w:eastAsia="Times New Roman" w:hAnsi="Palatino Linotype" w:cs="Times New Roman"/>
          <w:i/>
          <w:sz w:val="20"/>
          <w:szCs w:val="20"/>
        </w:rPr>
        <w:t>Cyclops</w:t>
      </w:r>
      <w:r w:rsidRPr="0002555D">
        <w:rPr>
          <w:rFonts w:ascii="Palatino Linotype" w:eastAsia="Times New Roman" w:hAnsi="Palatino Linotype" w:cs="Times New Roman"/>
          <w:sz w:val="20"/>
          <w:szCs w:val="20"/>
        </w:rPr>
        <w:t xml:space="preserve"> is the only entirely surviving example of this form of play. These lewd plays, which get their name from some attendants of Dionysus, were often performed following tragic trilogies. </w:t>
      </w:r>
    </w:p>
    <w:p w:rsidR="000453AC" w:rsidRDefault="00EA1755" w:rsidP="000453AC">
      <w:pPr>
        <w:keepNext w:val="0"/>
        <w:spacing w:line="240" w:lineRule="auto"/>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satyr</w:t>
      </w:r>
      <w:r w:rsidRPr="0002555D">
        <w:rPr>
          <w:rFonts w:ascii="Palatino Linotype" w:eastAsia="Times New Roman" w:hAnsi="Palatino Linotype" w:cs="Times New Roman"/>
          <w:sz w:val="20"/>
          <w:szCs w:val="20"/>
        </w:rPr>
        <w:t xml:space="preserve"> plays</w:t>
      </w:r>
    </w:p>
    <w:p w:rsidR="000453AC" w:rsidRDefault="000453AC" w:rsidP="000453AC">
      <w:pPr>
        <w:keepNext w:val="0"/>
        <w:spacing w:line="240" w:lineRule="auto"/>
        <w:rPr>
          <w:rFonts w:ascii="Palatino Linotype" w:eastAsia="Times New Roman" w:hAnsi="Palatino Linotype" w:cs="Times New Roman"/>
          <w:sz w:val="20"/>
          <w:szCs w:val="20"/>
        </w:rPr>
      </w:pPr>
    </w:p>
    <w:p w:rsidR="00EE7E24" w:rsidRPr="000453AC" w:rsidRDefault="00EA1755" w:rsidP="000453AC">
      <w:pPr>
        <w:pStyle w:val="ListParagraph"/>
        <w:keepNext w:val="0"/>
        <w:numPr>
          <w:ilvl w:val="0"/>
          <w:numId w:val="1"/>
        </w:numPr>
        <w:spacing w:line="240" w:lineRule="auto"/>
        <w:rPr>
          <w:rFonts w:ascii="Palatino Linotype" w:eastAsia="Times New Roman" w:hAnsi="Palatino Linotype" w:cs="Times New Roman"/>
          <w:sz w:val="20"/>
          <w:szCs w:val="20"/>
        </w:rPr>
      </w:pPr>
      <w:r w:rsidRPr="000453AC">
        <w:rPr>
          <w:rFonts w:ascii="Palatino Linotype" w:eastAsia="Times New Roman" w:hAnsi="Palatino Linotype" w:cs="Times New Roman"/>
          <w:sz w:val="20"/>
          <w:szCs w:val="20"/>
        </w:rPr>
        <w:t xml:space="preserve">A protein which displays this phenomenon as green was isolated from the jellyfish </w:t>
      </w:r>
      <w:proofErr w:type="spellStart"/>
      <w:r w:rsidRPr="000453AC">
        <w:rPr>
          <w:rFonts w:ascii="Palatino Linotype" w:eastAsia="Times New Roman" w:hAnsi="Palatino Linotype" w:cs="Times New Roman"/>
          <w:i/>
          <w:sz w:val="20"/>
          <w:szCs w:val="20"/>
        </w:rPr>
        <w:t>Aequorea</w:t>
      </w:r>
      <w:proofErr w:type="spellEnd"/>
      <w:r w:rsidRPr="000453AC">
        <w:rPr>
          <w:rFonts w:ascii="Palatino Linotype" w:eastAsia="Times New Roman" w:hAnsi="Palatino Linotype" w:cs="Times New Roman"/>
          <w:i/>
          <w:sz w:val="20"/>
          <w:szCs w:val="20"/>
        </w:rPr>
        <w:t xml:space="preserve"> </w:t>
      </w:r>
      <w:proofErr w:type="spellStart"/>
      <w:r w:rsidRPr="000453AC">
        <w:rPr>
          <w:rFonts w:ascii="Palatino Linotype" w:eastAsia="Times New Roman" w:hAnsi="Palatino Linotype" w:cs="Times New Roman"/>
          <w:i/>
          <w:sz w:val="20"/>
          <w:szCs w:val="20"/>
        </w:rPr>
        <w:t>victoria</w:t>
      </w:r>
      <w:proofErr w:type="spellEnd"/>
      <w:r w:rsidRPr="000453AC">
        <w:rPr>
          <w:rFonts w:ascii="Palatino Linotype" w:eastAsia="Times New Roman" w:hAnsi="Palatino Linotype" w:cs="Times New Roman"/>
          <w:sz w:val="20"/>
          <w:szCs w:val="20"/>
        </w:rPr>
        <w:t>. For 10 points each</w:t>
      </w:r>
      <w:proofErr w:type="gramStart"/>
      <w:r w:rsidRPr="000453AC">
        <w:rPr>
          <w:rFonts w:ascii="Palatino Linotype" w:eastAsia="Times New Roman" w:hAnsi="Palatino Linotype" w:cs="Times New Roman"/>
          <w:sz w:val="20"/>
          <w:szCs w:val="20"/>
        </w:rPr>
        <w:t>:</w:t>
      </w:r>
      <w:proofErr w:type="gramEnd"/>
      <w:r w:rsidRPr="000453AC">
        <w:rPr>
          <w:rFonts w:ascii="Palatino Linotype" w:eastAsia="Times New Roman" w:hAnsi="Palatino Linotype" w:cs="Times New Roman"/>
          <w:sz w:val="20"/>
          <w:szCs w:val="20"/>
        </w:rPr>
        <w:br/>
        <w:t>[10] Name this phenomenon in which a substance absorbs light and then emits light with a longer wavelength. It should not be confused with phosphorescence.</w:t>
      </w:r>
      <w:r w:rsidRPr="000453AC">
        <w:rPr>
          <w:rFonts w:ascii="Palatino Linotype" w:eastAsia="Times New Roman" w:hAnsi="Palatino Linotype" w:cs="Times New Roman"/>
          <w:sz w:val="20"/>
          <w:szCs w:val="20"/>
        </w:rPr>
        <w:br/>
        <w:t xml:space="preserve">ANSWER: </w:t>
      </w:r>
      <w:proofErr w:type="gramStart"/>
      <w:r w:rsidRPr="000453AC">
        <w:rPr>
          <w:rFonts w:ascii="Palatino Linotype" w:eastAsia="Times New Roman" w:hAnsi="Palatino Linotype" w:cs="Times New Roman"/>
          <w:b/>
          <w:sz w:val="20"/>
          <w:szCs w:val="20"/>
          <w:u w:val="single"/>
        </w:rPr>
        <w:t>fluorescence</w:t>
      </w:r>
      <w:proofErr w:type="gramEnd"/>
      <w:r w:rsidRPr="000453AC">
        <w:rPr>
          <w:rFonts w:ascii="Palatino Linotype" w:eastAsia="Times New Roman" w:hAnsi="Palatino Linotype" w:cs="Times New Roman"/>
          <w:sz w:val="20"/>
          <w:szCs w:val="20"/>
          <w:u w:val="single"/>
        </w:rPr>
        <w:br/>
      </w:r>
      <w:r w:rsidRPr="000453AC">
        <w:rPr>
          <w:rFonts w:ascii="Palatino Linotype" w:eastAsia="Times New Roman" w:hAnsi="Palatino Linotype" w:cs="Times New Roman"/>
          <w:sz w:val="20"/>
          <w:szCs w:val="20"/>
        </w:rPr>
        <w:t>[10] Since fluorescence absorbs and emits light at different wavelengths, it exhibits a Stokes shift, much like this phenomenon involving the inelastic scattering of light named for an Indian physicist.</w:t>
      </w:r>
      <w:r w:rsidRPr="000453AC">
        <w:rPr>
          <w:rFonts w:ascii="Palatino Linotype" w:eastAsia="Times New Roman" w:hAnsi="Palatino Linotype" w:cs="Times New Roman"/>
          <w:sz w:val="20"/>
          <w:szCs w:val="20"/>
        </w:rPr>
        <w:br/>
        <w:t xml:space="preserve"> ANSWER: </w:t>
      </w:r>
      <w:r w:rsidRPr="000453AC">
        <w:rPr>
          <w:rFonts w:ascii="Palatino Linotype" w:eastAsia="Times New Roman" w:hAnsi="Palatino Linotype" w:cs="Times New Roman"/>
          <w:b/>
          <w:sz w:val="20"/>
          <w:szCs w:val="20"/>
          <w:u w:val="single"/>
        </w:rPr>
        <w:t>Raman</w:t>
      </w:r>
      <w:r w:rsidRPr="000453AC">
        <w:rPr>
          <w:rFonts w:ascii="Palatino Linotype" w:eastAsia="Times New Roman" w:hAnsi="Palatino Linotype" w:cs="Times New Roman"/>
          <w:sz w:val="20"/>
          <w:szCs w:val="20"/>
        </w:rPr>
        <w:t xml:space="preserve"> scattering [or </w:t>
      </w:r>
      <w:r w:rsidRPr="000453AC">
        <w:rPr>
          <w:rFonts w:ascii="Palatino Linotype" w:eastAsia="Times New Roman" w:hAnsi="Palatino Linotype" w:cs="Times New Roman"/>
          <w:b/>
          <w:sz w:val="20"/>
          <w:szCs w:val="20"/>
          <w:u w:val="single"/>
        </w:rPr>
        <w:t>Raman</w:t>
      </w:r>
      <w:r w:rsidRPr="000453AC">
        <w:rPr>
          <w:rFonts w:ascii="Palatino Linotype" w:eastAsia="Times New Roman" w:hAnsi="Palatino Linotype" w:cs="Times New Roman"/>
          <w:sz w:val="20"/>
          <w:szCs w:val="20"/>
        </w:rPr>
        <w:t xml:space="preserve"> effect; or </w:t>
      </w:r>
      <w:r w:rsidRPr="000453AC">
        <w:rPr>
          <w:rFonts w:ascii="Palatino Linotype" w:eastAsia="Times New Roman" w:hAnsi="Palatino Linotype" w:cs="Times New Roman"/>
          <w:b/>
          <w:sz w:val="20"/>
          <w:szCs w:val="20"/>
          <w:u w:val="single"/>
        </w:rPr>
        <w:t>Raman</w:t>
      </w:r>
      <w:r w:rsidRPr="000453AC">
        <w:rPr>
          <w:rFonts w:ascii="Palatino Linotype" w:eastAsia="Times New Roman" w:hAnsi="Palatino Linotype" w:cs="Times New Roman"/>
          <w:sz w:val="20"/>
          <w:szCs w:val="20"/>
        </w:rPr>
        <w:t xml:space="preserve"> spectroscopy</w:t>
      </w:r>
      <w:proofErr w:type="gramStart"/>
      <w:r w:rsidRPr="000453AC">
        <w:rPr>
          <w:rFonts w:ascii="Palatino Linotype" w:eastAsia="Times New Roman" w:hAnsi="Palatino Linotype" w:cs="Times New Roman"/>
          <w:sz w:val="20"/>
          <w:szCs w:val="20"/>
        </w:rPr>
        <w:t>]</w:t>
      </w:r>
      <w:proofErr w:type="gramEnd"/>
      <w:r w:rsidRPr="000453AC">
        <w:rPr>
          <w:rFonts w:ascii="Palatino Linotype" w:eastAsia="Times New Roman" w:hAnsi="Palatino Linotype" w:cs="Times New Roman"/>
          <w:sz w:val="20"/>
          <w:szCs w:val="20"/>
        </w:rPr>
        <w:br/>
        <w:t>[10] Raman scattering is similar to this elastic scattering of light which causes the blue color of the sky.</w:t>
      </w:r>
      <w:r w:rsidRPr="000453AC">
        <w:rPr>
          <w:rFonts w:ascii="Palatino Linotype" w:eastAsia="Times New Roman" w:hAnsi="Palatino Linotype" w:cs="Times New Roman"/>
          <w:sz w:val="20"/>
          <w:szCs w:val="20"/>
        </w:rPr>
        <w:br/>
        <w:t xml:space="preserve">ANSWER: </w:t>
      </w:r>
      <w:r w:rsidRPr="000453AC">
        <w:rPr>
          <w:rFonts w:ascii="Palatino Linotype" w:eastAsia="Times New Roman" w:hAnsi="Palatino Linotype" w:cs="Times New Roman"/>
          <w:b/>
          <w:sz w:val="20"/>
          <w:szCs w:val="20"/>
          <w:u w:val="single"/>
        </w:rPr>
        <w:t>Rayleigh</w:t>
      </w:r>
      <w:r w:rsidRPr="000453AC">
        <w:rPr>
          <w:rFonts w:ascii="Palatino Linotype" w:eastAsia="Times New Roman" w:hAnsi="Palatino Linotype" w:cs="Times New Roman"/>
          <w:sz w:val="20"/>
          <w:szCs w:val="20"/>
        </w:rPr>
        <w:t xml:space="preserve"> scattering</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 xml:space="preserve">When this novel’s protagonist is recovering from smallpox, Lady </w:t>
      </w:r>
      <w:proofErr w:type="spellStart"/>
      <w:r w:rsidRPr="0002555D">
        <w:rPr>
          <w:rFonts w:ascii="Palatino Linotype" w:eastAsia="Times New Roman" w:hAnsi="Palatino Linotype" w:cs="Times New Roman"/>
          <w:sz w:val="20"/>
          <w:szCs w:val="20"/>
        </w:rPr>
        <w:t>Dedlock</w:t>
      </w:r>
      <w:proofErr w:type="spellEnd"/>
      <w:r w:rsidRPr="0002555D">
        <w:rPr>
          <w:rFonts w:ascii="Palatino Linotype" w:eastAsia="Times New Roman" w:hAnsi="Palatino Linotype" w:cs="Times New Roman"/>
          <w:sz w:val="20"/>
          <w:szCs w:val="20"/>
        </w:rPr>
        <w:t xml:space="preserve"> reveals that she is the protagonist’s mother.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Name this novel whose heroine is Esther </w:t>
      </w:r>
      <w:proofErr w:type="spellStart"/>
      <w:r w:rsidRPr="0002555D">
        <w:rPr>
          <w:rFonts w:ascii="Palatino Linotype" w:eastAsia="Times New Roman" w:hAnsi="Palatino Linotype" w:cs="Times New Roman"/>
          <w:sz w:val="20"/>
          <w:szCs w:val="20"/>
        </w:rPr>
        <w:t>Summerson</w:t>
      </w:r>
      <w:proofErr w:type="spellEnd"/>
      <w:r w:rsidRPr="0002555D">
        <w:rPr>
          <w:rFonts w:ascii="Palatino Linotype" w:eastAsia="Times New Roman" w:hAnsi="Palatino Linotype" w:cs="Times New Roman"/>
          <w:sz w:val="20"/>
          <w:szCs w:val="20"/>
        </w:rPr>
        <w:t>. The plot of this novel revolves around a will written by “Nemo,” who turns out to be Esther’s estranged father Captain Hawdon.</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Bleak House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This other novel documents Pip’s attempts to rise to high society so that he can marry Estella, who is the illegitimate daughter of Abel Magwitch.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Great Expectations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author wrote </w:t>
      </w:r>
      <w:r w:rsidRPr="0002555D">
        <w:rPr>
          <w:rFonts w:ascii="Palatino Linotype" w:eastAsia="Times New Roman" w:hAnsi="Palatino Linotype" w:cs="Times New Roman"/>
          <w:i/>
          <w:sz w:val="20"/>
          <w:szCs w:val="20"/>
        </w:rPr>
        <w:t>Bleak House</w:t>
      </w:r>
      <w:r w:rsidRPr="0002555D">
        <w:rPr>
          <w:rFonts w:ascii="Palatino Linotype" w:eastAsia="Times New Roman" w:hAnsi="Palatino Linotype" w:cs="Times New Roman"/>
          <w:sz w:val="20"/>
          <w:szCs w:val="20"/>
        </w:rPr>
        <w:t xml:space="preserve"> and </w:t>
      </w:r>
      <w:r w:rsidRPr="0002555D">
        <w:rPr>
          <w:rFonts w:ascii="Palatino Linotype" w:eastAsia="Times New Roman" w:hAnsi="Palatino Linotype" w:cs="Times New Roman"/>
          <w:i/>
          <w:sz w:val="20"/>
          <w:szCs w:val="20"/>
        </w:rPr>
        <w:t>Great Expectations</w:t>
      </w:r>
      <w:r w:rsidRPr="0002555D">
        <w:rPr>
          <w:rFonts w:ascii="Palatino Linotype" w:eastAsia="Times New Roman" w:hAnsi="Palatino Linotype" w:cs="Times New Roman"/>
          <w:sz w:val="20"/>
          <w:szCs w:val="20"/>
        </w:rPr>
        <w:t xml:space="preserve">. He also wrote about an orphan who is tricked into picking pockets with the Artful Dodger in </w:t>
      </w:r>
      <w:r w:rsidRPr="0002555D">
        <w:rPr>
          <w:rFonts w:ascii="Palatino Linotype" w:eastAsia="Times New Roman" w:hAnsi="Palatino Linotype" w:cs="Times New Roman"/>
          <w:i/>
          <w:sz w:val="20"/>
          <w:szCs w:val="20"/>
        </w:rPr>
        <w:t>Oliver Twist</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Charles </w:t>
      </w:r>
      <w:r w:rsidRPr="0002555D">
        <w:rPr>
          <w:rFonts w:ascii="Palatino Linotype" w:eastAsia="Times New Roman" w:hAnsi="Palatino Linotype" w:cs="Times New Roman"/>
          <w:b/>
          <w:sz w:val="20"/>
          <w:szCs w:val="20"/>
          <w:u w:val="single"/>
        </w:rPr>
        <w:t>Dickens</w:t>
      </w:r>
    </w:p>
    <w:p w:rsidR="0002555D" w:rsidRDefault="0002555D" w:rsidP="0002555D">
      <w:pPr>
        <w:spacing w:line="240" w:lineRule="auto"/>
        <w:contextualSpacing/>
        <w:rPr>
          <w:rFonts w:ascii="Palatino Linotype" w:eastAsia="Times New Roman" w:hAnsi="Palatino Linotype" w:cs="Times New Roman"/>
          <w:sz w:val="20"/>
          <w:szCs w:val="20"/>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Answer the following about the Bristol Channel,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The north coast of the Bristol Channel belongs to this constituent country of the United Kingdom with capital at Cardiff.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Wales</w:t>
      </w:r>
      <w:r w:rsidRPr="0002555D">
        <w:rPr>
          <w:rFonts w:ascii="Palatino Linotype" w:eastAsia="Times New Roman" w:hAnsi="Palatino Linotype" w:cs="Times New Roman"/>
          <w:sz w:val="20"/>
          <w:szCs w:val="20"/>
        </w:rPr>
        <w:t xml:space="preserve"> [or </w:t>
      </w:r>
      <w:proofErr w:type="spellStart"/>
      <w:r w:rsidRPr="0002555D">
        <w:rPr>
          <w:rFonts w:ascii="Palatino Linotype" w:eastAsia="Times New Roman" w:hAnsi="Palatino Linotype" w:cs="Times New Roman"/>
          <w:b/>
          <w:sz w:val="20"/>
          <w:szCs w:val="20"/>
          <w:u w:val="single"/>
        </w:rPr>
        <w:t>Cymru</w:t>
      </w:r>
      <w:proofErr w:type="spellEnd"/>
      <w:r w:rsidRPr="0002555D">
        <w:rPr>
          <w:rFonts w:ascii="Palatino Linotype" w:eastAsia="Times New Roman" w:hAnsi="Palatino Linotype" w:cs="Times New Roman"/>
          <w:sz w:val="20"/>
          <w:szCs w:val="20"/>
        </w:rPr>
        <w:t xml:space="preserve"> </w:t>
      </w:r>
      <w:r w:rsidRPr="0002555D">
        <w:rPr>
          <w:rFonts w:ascii="Palatino Linotype" w:eastAsia="Times New Roman" w:hAnsi="Palatino Linotype" w:cs="Times New Roman"/>
          <w:sz w:val="20"/>
          <w:szCs w:val="20"/>
          <w:shd w:val="clear" w:color="auto" w:fill="D9D9D9"/>
        </w:rPr>
        <w:t>[“</w:t>
      </w:r>
      <w:proofErr w:type="spellStart"/>
      <w:r w:rsidRPr="0002555D">
        <w:rPr>
          <w:rFonts w:ascii="Palatino Linotype" w:eastAsia="Times New Roman" w:hAnsi="Palatino Linotype" w:cs="Times New Roman"/>
          <w:sz w:val="20"/>
          <w:szCs w:val="20"/>
          <w:shd w:val="clear" w:color="auto" w:fill="D9D9D9"/>
        </w:rPr>
        <w:t>kem-ry</w:t>
      </w:r>
      <w:proofErr w:type="spellEnd"/>
      <w:r w:rsidRPr="0002555D">
        <w:rPr>
          <w:rFonts w:ascii="Palatino Linotype" w:eastAsia="Times New Roman" w:hAnsi="Palatino Linotype" w:cs="Times New Roman"/>
          <w:sz w:val="20"/>
          <w:szCs w:val="20"/>
          <w:shd w:val="clear" w:color="auto" w:fill="D9D9D9"/>
        </w:rPr>
        <w:t>”]</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Another city on the Bristol Channel is this second largest Welsh city by population. During the 19</w:t>
      </w:r>
      <w:r w:rsidRPr="0002555D">
        <w:rPr>
          <w:rFonts w:ascii="Palatino Linotype" w:eastAsia="Times New Roman" w:hAnsi="Palatino Linotype" w:cs="Times New Roman"/>
          <w:sz w:val="20"/>
          <w:szCs w:val="20"/>
          <w:vertAlign w:val="superscript"/>
        </w:rPr>
        <w:t>th</w:t>
      </w:r>
      <w:r w:rsidRPr="0002555D">
        <w:rPr>
          <w:rFonts w:ascii="Palatino Linotype" w:eastAsia="Times New Roman" w:hAnsi="Palatino Linotype" w:cs="Times New Roman"/>
          <w:sz w:val="20"/>
          <w:szCs w:val="20"/>
        </w:rPr>
        <w:t xml:space="preserve"> century, it garnered the nickname “Copperopolis” due to its high copper production.</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Swansea</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This river, the longest in the United Kingdom, rises near the River Wye in the Cambrian Mountains and flows into the Bristol Channel. This river’s bore is a large surge wave that can rise to as much as 50 feet in height.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River </w:t>
      </w:r>
      <w:r w:rsidRPr="0002555D">
        <w:rPr>
          <w:rFonts w:ascii="Palatino Linotype" w:eastAsia="Times New Roman" w:hAnsi="Palatino Linotype" w:cs="Times New Roman"/>
          <w:b/>
          <w:sz w:val="20"/>
          <w:szCs w:val="20"/>
          <w:u w:val="single"/>
        </w:rPr>
        <w:t>Severn</w:t>
      </w:r>
    </w:p>
    <w:p w:rsidR="00EE7E24" w:rsidRPr="0002555D" w:rsidRDefault="00EE7E24">
      <w:pPr>
        <w:spacing w:line="240" w:lineRule="auto"/>
        <w:rPr>
          <w:rFonts w:ascii="Palatino Linotype" w:hAnsi="Palatino Linotype"/>
        </w:rPr>
      </w:pP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The speaker of a poem by this author mourns a woman who lived in a “kingdom by the sea.”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Name this poet of “Annabel Lee.” He used the word “tintinnabulation” to describe the “jingling and tinkling” of the title objects in his poem “The Bells.”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Edgar Allan </w:t>
      </w:r>
      <w:r w:rsidRPr="0002555D">
        <w:rPr>
          <w:rFonts w:ascii="Palatino Linotype" w:eastAsia="Times New Roman" w:hAnsi="Palatino Linotype" w:cs="Times New Roman"/>
          <w:b/>
          <w:sz w:val="20"/>
          <w:szCs w:val="20"/>
          <w:u w:val="single"/>
        </w:rPr>
        <w:t>Poe</w:t>
      </w:r>
      <w:r w:rsidRPr="0002555D">
        <w:rPr>
          <w:rFonts w:ascii="Palatino Linotype" w:eastAsia="Times New Roman" w:hAnsi="Palatino Linotype" w:cs="Times New Roman"/>
          <w:sz w:val="20"/>
          <w:szCs w:val="20"/>
        </w:rPr>
        <w:t xml:space="preserve"> </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In this Edgar Allan Poe poem, the title bird perches upon a bust of Pallas and taunts the speaker by repeatedly uttering “nevermore.”</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“The </w:t>
      </w:r>
      <w:r w:rsidRPr="0002555D">
        <w:rPr>
          <w:rFonts w:ascii="Palatino Linotype" w:eastAsia="Times New Roman" w:hAnsi="Palatino Linotype" w:cs="Times New Roman"/>
          <w:b/>
          <w:sz w:val="20"/>
          <w:szCs w:val="20"/>
          <w:u w:val="single"/>
        </w:rPr>
        <w:t>Raven</w:t>
      </w:r>
      <w:r w:rsidRPr="0002555D">
        <w:rPr>
          <w:rFonts w:ascii="Palatino Linotype" w:eastAsia="Times New Roman" w:hAnsi="Palatino Linotype" w:cs="Times New Roman"/>
          <w:sz w:val="20"/>
          <w:szCs w:val="20"/>
        </w:rPr>
        <w:t>”</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At the end of “Annabel Lee,” the narrator claims that he spends “all the night-tide” lying down either inside or next to this location.</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Annabel Lee’s </w:t>
      </w:r>
      <w:r w:rsidRPr="0002555D">
        <w:rPr>
          <w:rFonts w:ascii="Palatino Linotype" w:eastAsia="Times New Roman" w:hAnsi="Palatino Linotype" w:cs="Times New Roman"/>
          <w:b/>
          <w:sz w:val="20"/>
          <w:szCs w:val="20"/>
          <w:u w:val="single"/>
        </w:rPr>
        <w:t>tomb</w:t>
      </w:r>
      <w:r w:rsidRPr="0002555D">
        <w:rPr>
          <w:rFonts w:ascii="Palatino Linotype" w:eastAsia="Times New Roman" w:hAnsi="Palatino Linotype" w:cs="Times New Roman"/>
          <w:sz w:val="20"/>
          <w:szCs w:val="20"/>
        </w:rPr>
        <w:t xml:space="preserve"> [or “in her </w:t>
      </w:r>
      <w:r w:rsidRPr="0002555D">
        <w:rPr>
          <w:rFonts w:ascii="Palatino Linotype" w:eastAsia="Times New Roman" w:hAnsi="Palatino Linotype" w:cs="Times New Roman"/>
          <w:b/>
          <w:sz w:val="20"/>
          <w:szCs w:val="20"/>
          <w:u w:val="single"/>
        </w:rPr>
        <w:t>tomb</w:t>
      </w:r>
      <w:r w:rsidRPr="0002555D">
        <w:rPr>
          <w:rFonts w:ascii="Palatino Linotype" w:eastAsia="Times New Roman" w:hAnsi="Palatino Linotype" w:cs="Times New Roman"/>
          <w:sz w:val="20"/>
          <w:szCs w:val="20"/>
        </w:rPr>
        <w:t xml:space="preserve"> by the sounding sea”; or “in her </w:t>
      </w:r>
      <w:proofErr w:type="spellStart"/>
      <w:r w:rsidRPr="0002555D">
        <w:rPr>
          <w:rFonts w:ascii="Palatino Linotype" w:eastAsia="Times New Roman" w:hAnsi="Palatino Linotype" w:cs="Times New Roman"/>
          <w:b/>
          <w:sz w:val="20"/>
          <w:szCs w:val="20"/>
          <w:u w:val="single"/>
        </w:rPr>
        <w:t>sepulchre</w:t>
      </w:r>
      <w:proofErr w:type="spellEnd"/>
      <w:r w:rsidRPr="0002555D">
        <w:rPr>
          <w:rFonts w:ascii="Palatino Linotype" w:eastAsia="Times New Roman" w:hAnsi="Palatino Linotype" w:cs="Times New Roman"/>
          <w:sz w:val="20"/>
          <w:szCs w:val="20"/>
        </w:rPr>
        <w:t xml:space="preserve"> by the sea”; accept near-equivalents to tomb such as </w:t>
      </w:r>
      <w:r w:rsidRPr="0002555D">
        <w:rPr>
          <w:rFonts w:ascii="Palatino Linotype" w:eastAsia="Times New Roman" w:hAnsi="Palatino Linotype" w:cs="Times New Roman"/>
          <w:b/>
          <w:sz w:val="20"/>
          <w:szCs w:val="20"/>
          <w:u w:val="single"/>
        </w:rPr>
        <w:t>mausoleum</w:t>
      </w:r>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coffin</w:t>
      </w:r>
      <w:r w:rsidRPr="0002555D">
        <w:rPr>
          <w:rFonts w:ascii="Palatino Linotype" w:eastAsia="Times New Roman" w:hAnsi="Palatino Linotype" w:cs="Times New Roman"/>
          <w:sz w:val="20"/>
          <w:szCs w:val="20"/>
        </w:rPr>
        <w:t>]</w:t>
      </w: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This leader allowed himself to be criticized during the short-lived Hundred Flowers Campaign.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Name this leader who instituted the Cultural Revolution as the first chairman of the communist People’s Republic of China.</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Chairman </w:t>
      </w:r>
      <w:r w:rsidRPr="0002555D">
        <w:rPr>
          <w:rFonts w:ascii="Palatino Linotype" w:eastAsia="Times New Roman" w:hAnsi="Palatino Linotype" w:cs="Times New Roman"/>
          <w:b/>
          <w:sz w:val="20"/>
          <w:szCs w:val="20"/>
          <w:u w:val="single"/>
        </w:rPr>
        <w:t>Mao</w:t>
      </w:r>
      <w:r w:rsidRPr="0002555D">
        <w:rPr>
          <w:rFonts w:ascii="Palatino Linotype" w:eastAsia="Times New Roman" w:hAnsi="Palatino Linotype" w:cs="Times New Roman"/>
          <w:sz w:val="20"/>
          <w:szCs w:val="20"/>
        </w:rPr>
        <w:t xml:space="preserve"> Zedong [or </w:t>
      </w:r>
      <w:r w:rsidRPr="0002555D">
        <w:rPr>
          <w:rFonts w:ascii="Palatino Linotype" w:eastAsia="Times New Roman" w:hAnsi="Palatino Linotype" w:cs="Times New Roman"/>
          <w:b/>
          <w:sz w:val="20"/>
          <w:szCs w:val="20"/>
          <w:u w:val="single"/>
        </w:rPr>
        <w:t>Mao</w:t>
      </w:r>
      <w:r w:rsidRPr="0002555D">
        <w:rPr>
          <w:rFonts w:ascii="Palatino Linotype" w:eastAsia="Times New Roman" w:hAnsi="Palatino Linotype" w:cs="Times New Roman"/>
          <w:sz w:val="20"/>
          <w:szCs w:val="20"/>
        </w:rPr>
        <w:t xml:space="preserve"> </w:t>
      </w:r>
      <w:proofErr w:type="spellStart"/>
      <w:r w:rsidRPr="0002555D">
        <w:rPr>
          <w:rFonts w:ascii="Palatino Linotype" w:eastAsia="Times New Roman" w:hAnsi="Palatino Linotype" w:cs="Times New Roman"/>
          <w:sz w:val="20"/>
          <w:szCs w:val="20"/>
        </w:rPr>
        <w:t>Tse-tung</w:t>
      </w:r>
      <w:proofErr w:type="spellEnd"/>
      <w:r w:rsidRPr="0002555D">
        <w:rPr>
          <w:rFonts w:ascii="Palatino Linotype" w:eastAsia="Times New Roman" w:hAnsi="Palatino Linotype" w:cs="Times New Roman"/>
          <w:sz w:val="20"/>
          <w:szCs w:val="20"/>
        </w:rPr>
        <w:t xml:space="preserve">]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During the Cultural Revolution, Chairman Mao’s sayings were collected and printed in this widely-distributed book.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Little Red Book</w:t>
      </w:r>
      <w:r w:rsidRPr="0002555D">
        <w:rPr>
          <w:rFonts w:ascii="Palatino Linotype" w:eastAsia="Times New Roman" w:hAnsi="Palatino Linotype" w:cs="Times New Roman"/>
          <w:i/>
          <w:sz w:val="20"/>
          <w:szCs w:val="20"/>
        </w:rPr>
        <w:t xml:space="preserve"> </w:t>
      </w:r>
      <w:r w:rsidRPr="0002555D">
        <w:rPr>
          <w:rFonts w:ascii="Palatino Linotype" w:eastAsia="Times New Roman" w:hAnsi="Palatino Linotype" w:cs="Times New Roman"/>
          <w:sz w:val="20"/>
          <w:szCs w:val="20"/>
        </w:rPr>
        <w:t xml:space="preserve">[or </w:t>
      </w:r>
      <w:r w:rsidRPr="0002555D">
        <w:rPr>
          <w:rFonts w:ascii="Palatino Linotype" w:eastAsia="Times New Roman" w:hAnsi="Palatino Linotype" w:cs="Times New Roman"/>
          <w:b/>
          <w:i/>
          <w:sz w:val="20"/>
          <w:szCs w:val="20"/>
          <w:u w:val="single"/>
        </w:rPr>
        <w:t xml:space="preserve">Quotations from Chairman Mao </w:t>
      </w:r>
      <w:proofErr w:type="spellStart"/>
      <w:r w:rsidRPr="0002555D">
        <w:rPr>
          <w:rFonts w:ascii="Palatino Linotype" w:eastAsia="Times New Roman" w:hAnsi="Palatino Linotype" w:cs="Times New Roman"/>
          <w:b/>
          <w:i/>
          <w:sz w:val="20"/>
          <w:szCs w:val="20"/>
          <w:u w:val="single"/>
        </w:rPr>
        <w:t>Tse</w:t>
      </w:r>
      <w:proofErr w:type="spellEnd"/>
      <w:r w:rsidRPr="0002555D">
        <w:rPr>
          <w:rFonts w:ascii="Palatino Linotype" w:eastAsia="Times New Roman" w:hAnsi="Palatino Linotype" w:cs="Times New Roman"/>
          <w:b/>
          <w:i/>
          <w:sz w:val="20"/>
          <w:szCs w:val="20"/>
          <w:u w:val="single"/>
        </w:rPr>
        <w:t>-Tung</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Chinese politician helped compile the </w:t>
      </w:r>
      <w:r w:rsidRPr="0002555D">
        <w:rPr>
          <w:rFonts w:ascii="Palatino Linotype" w:eastAsia="Times New Roman" w:hAnsi="Palatino Linotype" w:cs="Times New Roman"/>
          <w:i/>
          <w:sz w:val="20"/>
          <w:szCs w:val="20"/>
        </w:rPr>
        <w:t>Little Red Book</w:t>
      </w:r>
      <w:r w:rsidRPr="0002555D">
        <w:rPr>
          <w:rFonts w:ascii="Palatino Linotype" w:eastAsia="Times New Roman" w:hAnsi="Palatino Linotype" w:cs="Times New Roman"/>
          <w:sz w:val="20"/>
          <w:szCs w:val="20"/>
        </w:rPr>
        <w:t xml:space="preserve">. Suspected of plotting against Mao, he died along with his family in a suspicious 1971 plane crash. </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Lin</w:t>
      </w:r>
      <w:r w:rsidRPr="0002555D">
        <w:rPr>
          <w:rFonts w:ascii="Palatino Linotype" w:eastAsia="Times New Roman" w:hAnsi="Palatino Linotype" w:cs="Times New Roman"/>
          <w:sz w:val="20"/>
          <w:szCs w:val="20"/>
        </w:rPr>
        <w:t xml:space="preserve"> Biao  </w:t>
      </w:r>
    </w:p>
    <w:p w:rsidR="00EE7E24" w:rsidRPr="0002555D" w:rsidRDefault="00EE7E24">
      <w:pPr>
        <w:spacing w:line="240" w:lineRule="auto"/>
        <w:rPr>
          <w:rFonts w:ascii="Palatino Linotype" w:hAnsi="Palatino Linotype"/>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This artistic style took its name from a French word that referred to the broken shell motifs that it often employed, for 10 points each:</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Identify this florid art movement popular in the 18</w:t>
      </w:r>
      <w:r w:rsidRPr="0002555D">
        <w:rPr>
          <w:rFonts w:ascii="Palatino Linotype" w:eastAsia="Times New Roman" w:hAnsi="Palatino Linotype" w:cs="Times New Roman"/>
          <w:sz w:val="20"/>
          <w:szCs w:val="20"/>
          <w:vertAlign w:val="superscript"/>
        </w:rPr>
        <w:t>th</w:t>
      </w:r>
      <w:r w:rsidRPr="0002555D">
        <w:rPr>
          <w:rFonts w:ascii="Palatino Linotype" w:eastAsia="Times New Roman" w:hAnsi="Palatino Linotype" w:cs="Times New Roman"/>
          <w:sz w:val="20"/>
          <w:szCs w:val="20"/>
        </w:rPr>
        <w:t xml:space="preserve"> century as a response to the grandeur of the Baroque style.</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rococo</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Rococo artist’s painter’s painting </w:t>
      </w:r>
      <w:r w:rsidRPr="0002555D">
        <w:rPr>
          <w:rFonts w:ascii="Palatino Linotype" w:eastAsia="Times New Roman" w:hAnsi="Palatino Linotype" w:cs="Times New Roman"/>
          <w:i/>
          <w:sz w:val="20"/>
          <w:szCs w:val="20"/>
        </w:rPr>
        <w:t>Gilles</w:t>
      </w:r>
      <w:r w:rsidRPr="0002555D">
        <w:rPr>
          <w:rFonts w:ascii="Palatino Linotype" w:eastAsia="Times New Roman" w:hAnsi="Palatino Linotype" w:cs="Times New Roman"/>
          <w:sz w:val="20"/>
          <w:szCs w:val="20"/>
        </w:rPr>
        <w:t xml:space="preserve"> is now usually known as </w:t>
      </w:r>
      <w:proofErr w:type="spellStart"/>
      <w:r w:rsidRPr="0002555D">
        <w:rPr>
          <w:rFonts w:ascii="Palatino Linotype" w:eastAsia="Times New Roman" w:hAnsi="Palatino Linotype" w:cs="Times New Roman"/>
          <w:i/>
          <w:sz w:val="20"/>
          <w:szCs w:val="20"/>
        </w:rPr>
        <w:t>Pierrot</w:t>
      </w:r>
      <w:proofErr w:type="spellEnd"/>
      <w:r w:rsidRPr="0002555D">
        <w:rPr>
          <w:rFonts w:ascii="Palatino Linotype" w:eastAsia="Times New Roman" w:hAnsi="Palatino Linotype" w:cs="Times New Roman"/>
          <w:sz w:val="20"/>
          <w:szCs w:val="20"/>
        </w:rPr>
        <w:t xml:space="preserve">, the </w:t>
      </w:r>
      <w:r w:rsidRPr="0002555D">
        <w:rPr>
          <w:rFonts w:ascii="Palatino Linotype" w:eastAsia="Times New Roman" w:hAnsi="Palatino Linotype" w:cs="Times New Roman"/>
          <w:i/>
          <w:sz w:val="20"/>
          <w:szCs w:val="20"/>
        </w:rPr>
        <w:t xml:space="preserve">commedia </w:t>
      </w:r>
      <w:proofErr w:type="spellStart"/>
      <w:r w:rsidRPr="0002555D">
        <w:rPr>
          <w:rFonts w:ascii="Palatino Linotype" w:eastAsia="Times New Roman" w:hAnsi="Palatino Linotype" w:cs="Times New Roman"/>
          <w:i/>
          <w:sz w:val="20"/>
          <w:szCs w:val="20"/>
        </w:rPr>
        <w:t>dell’arte</w:t>
      </w:r>
      <w:proofErr w:type="spellEnd"/>
      <w:r w:rsidRPr="0002555D">
        <w:rPr>
          <w:rFonts w:ascii="Palatino Linotype" w:eastAsia="Times New Roman" w:hAnsi="Palatino Linotype" w:cs="Times New Roman"/>
          <w:i/>
          <w:sz w:val="20"/>
          <w:szCs w:val="20"/>
        </w:rPr>
        <w:t xml:space="preserve"> </w:t>
      </w:r>
      <w:r w:rsidRPr="0002555D">
        <w:rPr>
          <w:rFonts w:ascii="Palatino Linotype" w:eastAsia="Times New Roman" w:hAnsi="Palatino Linotype" w:cs="Times New Roman"/>
          <w:sz w:val="20"/>
          <w:szCs w:val="20"/>
        </w:rPr>
        <w:t xml:space="preserve">character. He also painted the variously interpreted </w:t>
      </w:r>
      <w:r w:rsidRPr="0002555D">
        <w:rPr>
          <w:rFonts w:ascii="Palatino Linotype" w:eastAsia="Times New Roman" w:hAnsi="Palatino Linotype" w:cs="Times New Roman"/>
          <w:i/>
          <w:sz w:val="20"/>
          <w:szCs w:val="20"/>
        </w:rPr>
        <w:t>Embarkation for Cythera</w:t>
      </w:r>
      <w:r w:rsidRPr="0002555D">
        <w:rPr>
          <w:rFonts w:ascii="Palatino Linotype" w:eastAsia="Times New Roman" w:hAnsi="Palatino Linotype" w:cs="Times New Roman"/>
          <w:sz w:val="20"/>
          <w:szCs w:val="20"/>
        </w:rPr>
        <w:t>.</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Jean-Antoine </w:t>
      </w:r>
      <w:r w:rsidRPr="0002555D">
        <w:rPr>
          <w:rFonts w:ascii="Palatino Linotype" w:eastAsia="Times New Roman" w:hAnsi="Palatino Linotype" w:cs="Times New Roman"/>
          <w:b/>
          <w:sz w:val="20"/>
          <w:szCs w:val="20"/>
          <w:u w:val="single"/>
        </w:rPr>
        <w:t>Watteau</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[10] Watteau also pioneered a genre named by this two-word French phrase. Paintings in this light-hearted genre generally depict aristocrats engaged in amorous activities in gardens.</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 xml:space="preserve">fête </w:t>
      </w:r>
      <w:proofErr w:type="spellStart"/>
      <w:r w:rsidRPr="0002555D">
        <w:rPr>
          <w:rFonts w:ascii="Palatino Linotype" w:eastAsia="Times New Roman" w:hAnsi="Palatino Linotype" w:cs="Times New Roman"/>
          <w:b/>
          <w:sz w:val="20"/>
          <w:szCs w:val="20"/>
          <w:u w:val="single"/>
        </w:rPr>
        <w:t>galante</w:t>
      </w:r>
      <w:proofErr w:type="spellEnd"/>
    </w:p>
    <w:p w:rsidR="00EE7E24" w:rsidRPr="0002555D" w:rsidRDefault="00EE7E24">
      <w:pPr>
        <w:spacing w:line="240" w:lineRule="auto"/>
        <w:rPr>
          <w:rFonts w:ascii="Palatino Linotype" w:hAnsi="Palatino Linotype"/>
        </w:rPr>
      </w:pPr>
    </w:p>
    <w:p w:rsidR="00EE7E24" w:rsidRPr="0002555D" w:rsidRDefault="00EA1755">
      <w:pPr>
        <w:widowControl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Answer the following about setbacks the Europeans faced during their colonization of the New World, for 10 points each.</w:t>
      </w:r>
    </w:p>
    <w:p w:rsidR="00EE7E24" w:rsidRPr="0002555D" w:rsidRDefault="00EA1755">
      <w:pPr>
        <w:widowControl w:val="0"/>
        <w:spacing w:line="240" w:lineRule="auto"/>
        <w:rPr>
          <w:rFonts w:ascii="Palatino Linotype" w:hAnsi="Palatino Linotype"/>
        </w:rPr>
      </w:pPr>
      <w:r w:rsidRPr="0002555D">
        <w:rPr>
          <w:rFonts w:ascii="Palatino Linotype" w:eastAsia="Times New Roman" w:hAnsi="Palatino Linotype" w:cs="Times New Roman"/>
          <w:sz w:val="20"/>
          <w:szCs w:val="20"/>
        </w:rPr>
        <w:t>[10] Recent evidence suggests that this disease was first introduced to Europe after the return of Columbus’s voyage to the New World. It was historically known as the “great pox.”</w:t>
      </w:r>
    </w:p>
    <w:p w:rsidR="00EE7E24" w:rsidRPr="0002555D" w:rsidRDefault="00EA1755">
      <w:pPr>
        <w:widowControl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syphilis</w:t>
      </w:r>
    </w:p>
    <w:p w:rsidR="00EE7E24" w:rsidRPr="0002555D" w:rsidRDefault="00EA1755">
      <w:pPr>
        <w:widowControl w:val="0"/>
        <w:spacing w:line="240" w:lineRule="auto"/>
        <w:rPr>
          <w:rFonts w:ascii="Palatino Linotype" w:hAnsi="Palatino Linotype"/>
        </w:rPr>
      </w:pPr>
      <w:r w:rsidRPr="0002555D">
        <w:rPr>
          <w:rFonts w:ascii="Palatino Linotype" w:eastAsia="Times New Roman" w:hAnsi="Palatino Linotype" w:cs="Times New Roman"/>
          <w:sz w:val="20"/>
          <w:szCs w:val="20"/>
        </w:rPr>
        <w:t>[10] Lots of colonization efforts made trade companies enormously rich, but the Darien Company’s attempt to colonize Panama was a massive failure, resulting in the near-bankruptcy of this nation.</w:t>
      </w:r>
    </w:p>
    <w:p w:rsidR="00EE7E24" w:rsidRPr="0002555D" w:rsidRDefault="00EA1755">
      <w:pPr>
        <w:widowControl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Scotland</w:t>
      </w:r>
    </w:p>
    <w:p w:rsidR="00EE7E24" w:rsidRPr="0002555D" w:rsidRDefault="00EA1755">
      <w:pPr>
        <w:widowControl w:val="0"/>
        <w:spacing w:line="240" w:lineRule="auto"/>
        <w:rPr>
          <w:rFonts w:ascii="Palatino Linotype" w:hAnsi="Palatino Linotype"/>
        </w:rPr>
      </w:pPr>
      <w:r w:rsidRPr="0002555D">
        <w:rPr>
          <w:rFonts w:ascii="Palatino Linotype" w:eastAsia="Times New Roman" w:hAnsi="Palatino Linotype" w:cs="Times New Roman"/>
          <w:sz w:val="20"/>
          <w:szCs w:val="20"/>
        </w:rPr>
        <w:t>[10] After the Spanish conquered the Inca, they brought this crop back to Europe. Later, the lack of diversity in this crop’s cultivation in Ireland led to its infection with a blight in the mid-19</w:t>
      </w:r>
      <w:r w:rsidRPr="0002555D">
        <w:rPr>
          <w:rFonts w:ascii="Palatino Linotype" w:eastAsia="Times New Roman" w:hAnsi="Palatino Linotype" w:cs="Times New Roman"/>
          <w:sz w:val="20"/>
          <w:szCs w:val="20"/>
          <w:vertAlign w:val="superscript"/>
        </w:rPr>
        <w:t>th</w:t>
      </w:r>
      <w:r w:rsidRPr="0002555D">
        <w:rPr>
          <w:rFonts w:ascii="Palatino Linotype" w:eastAsia="Times New Roman" w:hAnsi="Palatino Linotype" w:cs="Times New Roman"/>
          <w:sz w:val="20"/>
          <w:szCs w:val="20"/>
        </w:rPr>
        <w:t xml:space="preserve"> century.</w:t>
      </w:r>
    </w:p>
    <w:p w:rsidR="00EE7E24" w:rsidRPr="0002555D" w:rsidRDefault="00EA1755">
      <w:pPr>
        <w:widowControl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potato</w:t>
      </w:r>
      <w:r w:rsidRPr="0002555D">
        <w:rPr>
          <w:rFonts w:ascii="Palatino Linotype" w:eastAsia="Times New Roman" w:hAnsi="Palatino Linotype" w:cs="Times New Roman"/>
          <w:sz w:val="20"/>
          <w:szCs w:val="20"/>
        </w:rPr>
        <w:t xml:space="preserve">es [accept Irish </w:t>
      </w:r>
      <w:r w:rsidRPr="0002555D">
        <w:rPr>
          <w:rFonts w:ascii="Palatino Linotype" w:eastAsia="Times New Roman" w:hAnsi="Palatino Linotype" w:cs="Times New Roman"/>
          <w:b/>
          <w:sz w:val="20"/>
          <w:szCs w:val="20"/>
          <w:u w:val="single"/>
        </w:rPr>
        <w:t>potato famine</w:t>
      </w:r>
      <w:r w:rsidRPr="0002555D">
        <w:rPr>
          <w:rFonts w:ascii="Palatino Linotype" w:eastAsia="Times New Roman" w:hAnsi="Palatino Linotype" w:cs="Times New Roman"/>
          <w:sz w:val="20"/>
          <w:szCs w:val="20"/>
        </w:rPr>
        <w:t>]</w:t>
      </w:r>
    </w:p>
    <w:p w:rsidR="00EE7E24" w:rsidRPr="0002555D" w:rsidRDefault="00EE7E24">
      <w:pPr>
        <w:spacing w:line="240" w:lineRule="auto"/>
        <w:rPr>
          <w:rFonts w:ascii="Palatino Linotype" w:hAnsi="Palatino Linotype"/>
        </w:rPr>
      </w:pPr>
    </w:p>
    <w:p w:rsidR="00EE7E24" w:rsidRPr="0002555D" w:rsidRDefault="00EA1755">
      <w:pPr>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t>These structures can be characterized by a repeating unit cell. For 10 points each</w:t>
      </w:r>
      <w:proofErr w:type="gramStart"/>
      <w:r w:rsidRPr="0002555D">
        <w:rPr>
          <w:rFonts w:ascii="Palatino Linotype" w:eastAsia="Times New Roman" w:hAnsi="Palatino Linotype" w:cs="Times New Roman"/>
          <w:sz w:val="20"/>
          <w:szCs w:val="20"/>
        </w:rPr>
        <w:t>:</w:t>
      </w:r>
      <w:proofErr w:type="gramEnd"/>
      <w:r w:rsidRPr="0002555D">
        <w:rPr>
          <w:rFonts w:ascii="Palatino Linotype" w:eastAsia="Times New Roman" w:hAnsi="Palatino Linotype" w:cs="Times New Roman"/>
          <w:sz w:val="20"/>
          <w:szCs w:val="20"/>
        </w:rPr>
        <w:br/>
        <w:t>[10] Name these solids which display long range order.  Examples include diamonds or table salt.</w:t>
      </w:r>
      <w:r w:rsidRPr="0002555D">
        <w:rPr>
          <w:rFonts w:ascii="Palatino Linotype" w:eastAsia="Times New Roman" w:hAnsi="Palatino Linotype" w:cs="Times New Roman"/>
          <w:sz w:val="20"/>
          <w:szCs w:val="20"/>
        </w:rPr>
        <w:br/>
        <w:t xml:space="preserve">ANSWER: </w:t>
      </w:r>
      <w:proofErr w:type="gramStart"/>
      <w:r w:rsidRPr="0002555D">
        <w:rPr>
          <w:rFonts w:ascii="Palatino Linotype" w:eastAsia="Times New Roman" w:hAnsi="Palatino Linotype" w:cs="Times New Roman"/>
          <w:b/>
          <w:sz w:val="20"/>
          <w:szCs w:val="20"/>
          <w:u w:val="single"/>
        </w:rPr>
        <w:t>crystal</w:t>
      </w:r>
      <w:r w:rsidRPr="0002555D">
        <w:rPr>
          <w:rFonts w:ascii="Palatino Linotype" w:eastAsia="Times New Roman" w:hAnsi="Palatino Linotype" w:cs="Times New Roman"/>
          <w:sz w:val="20"/>
          <w:szCs w:val="20"/>
        </w:rPr>
        <w:t>s</w:t>
      </w:r>
      <w:proofErr w:type="gramEnd"/>
      <w:r w:rsidRPr="0002555D">
        <w:rPr>
          <w:rFonts w:ascii="Palatino Linotype" w:eastAsia="Times New Roman" w:hAnsi="Palatino Linotype" w:cs="Times New Roman"/>
          <w:sz w:val="20"/>
          <w:szCs w:val="20"/>
        </w:rPr>
        <w:br/>
        <w:t xml:space="preserve">[10] The orientation of a crystal can be denoted using this notation, which is used to define a plane with respect to the </w:t>
      </w:r>
      <w:proofErr w:type="spellStart"/>
      <w:r w:rsidRPr="0002555D">
        <w:rPr>
          <w:rFonts w:ascii="Palatino Linotype" w:eastAsia="Times New Roman" w:hAnsi="Palatino Linotype" w:cs="Times New Roman"/>
          <w:sz w:val="20"/>
          <w:szCs w:val="20"/>
        </w:rPr>
        <w:t>Bravais</w:t>
      </w:r>
      <w:proofErr w:type="spellEnd"/>
      <w:r w:rsidRPr="0002555D">
        <w:rPr>
          <w:rFonts w:ascii="Palatino Linotype" w:eastAsia="Times New Roman" w:hAnsi="Palatino Linotype" w:cs="Times New Roman"/>
          <w:sz w:val="20"/>
          <w:szCs w:val="20"/>
        </w:rPr>
        <w:t xml:space="preserve"> lattice.</w:t>
      </w:r>
      <w:r w:rsidRPr="0002555D">
        <w:rPr>
          <w:rFonts w:ascii="Palatino Linotype" w:eastAsia="Times New Roman" w:hAnsi="Palatino Linotype" w:cs="Times New Roman"/>
          <w:sz w:val="20"/>
          <w:szCs w:val="20"/>
        </w:rPr>
        <w:br/>
        <w:t xml:space="preserve">ANSWER: </w:t>
      </w:r>
      <w:r w:rsidRPr="0002555D">
        <w:rPr>
          <w:rFonts w:ascii="Palatino Linotype" w:eastAsia="Times New Roman" w:hAnsi="Palatino Linotype" w:cs="Times New Roman"/>
          <w:b/>
          <w:sz w:val="20"/>
          <w:szCs w:val="20"/>
          <w:u w:val="single"/>
        </w:rPr>
        <w:t xml:space="preserve">Miller </w:t>
      </w:r>
      <w:proofErr w:type="gramStart"/>
      <w:r w:rsidRPr="0002555D">
        <w:rPr>
          <w:rFonts w:ascii="Palatino Linotype" w:eastAsia="Times New Roman" w:hAnsi="Palatino Linotype" w:cs="Times New Roman"/>
          <w:b/>
          <w:sz w:val="20"/>
          <w:szCs w:val="20"/>
          <w:u w:val="single"/>
        </w:rPr>
        <w:t>index</w:t>
      </w:r>
      <w:proofErr w:type="gramEnd"/>
      <w:r w:rsidRPr="0002555D">
        <w:rPr>
          <w:rFonts w:ascii="Palatino Linotype" w:eastAsia="Times New Roman" w:hAnsi="Palatino Linotype" w:cs="Times New Roman"/>
          <w:b/>
          <w:sz w:val="20"/>
          <w:szCs w:val="20"/>
          <w:u w:val="single"/>
        </w:rPr>
        <w:br/>
      </w:r>
      <w:r w:rsidRPr="0002555D">
        <w:rPr>
          <w:rFonts w:ascii="Palatino Linotype" w:eastAsia="Times New Roman" w:hAnsi="Palatino Linotype" w:cs="Times New Roman"/>
          <w:sz w:val="20"/>
          <w:szCs w:val="20"/>
        </w:rPr>
        <w:t xml:space="preserve">[10] In crystals with this sort of unit cell, the (111) </w:t>
      </w:r>
      <w:r w:rsidRPr="0002555D">
        <w:rPr>
          <w:rFonts w:ascii="Palatino Linotype" w:eastAsia="Times New Roman" w:hAnsi="Palatino Linotype" w:cs="Times New Roman"/>
          <w:sz w:val="20"/>
          <w:szCs w:val="20"/>
          <w:shd w:val="clear" w:color="auto" w:fill="D9D9D9"/>
        </w:rPr>
        <w:t xml:space="preserve">[“one </w:t>
      </w:r>
      <w:proofErr w:type="spellStart"/>
      <w:r w:rsidRPr="0002555D">
        <w:rPr>
          <w:rFonts w:ascii="Palatino Linotype" w:eastAsia="Times New Roman" w:hAnsi="Palatino Linotype" w:cs="Times New Roman"/>
          <w:sz w:val="20"/>
          <w:szCs w:val="20"/>
          <w:shd w:val="clear" w:color="auto" w:fill="D9D9D9"/>
        </w:rPr>
        <w:t>one</w:t>
      </w:r>
      <w:proofErr w:type="spellEnd"/>
      <w:r w:rsidRPr="0002555D">
        <w:rPr>
          <w:rFonts w:ascii="Palatino Linotype" w:eastAsia="Times New Roman" w:hAnsi="Palatino Linotype" w:cs="Times New Roman"/>
          <w:sz w:val="20"/>
          <w:szCs w:val="20"/>
          <w:shd w:val="clear" w:color="auto" w:fill="D9D9D9"/>
        </w:rPr>
        <w:t xml:space="preserve"> one”]</w:t>
      </w:r>
      <w:r w:rsidRPr="0002555D">
        <w:rPr>
          <w:rFonts w:ascii="Palatino Linotype" w:eastAsia="Times New Roman" w:hAnsi="Palatino Linotype" w:cs="Times New Roman"/>
          <w:sz w:val="20"/>
          <w:szCs w:val="20"/>
        </w:rPr>
        <w:t xml:space="preserve"> Miller index forms a hexagonal grid. Crystals with this geometry can be primitive, face-centered, or body-centered.</w:t>
      </w: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cubic</w:t>
      </w:r>
    </w:p>
    <w:p w:rsidR="00EE7E24" w:rsidRPr="0002555D" w:rsidRDefault="00EE7E24">
      <w:pPr>
        <w:spacing w:line="240" w:lineRule="auto"/>
        <w:rPr>
          <w:rFonts w:ascii="Palatino Linotype" w:hAnsi="Palatino Linotype"/>
        </w:rPr>
      </w:pPr>
    </w:p>
    <w:p w:rsidR="000453AC" w:rsidRDefault="000453AC">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EE7E24" w:rsidRPr="0002555D" w:rsidRDefault="00EA1755">
      <w:pPr>
        <w:keepNext w:val="0"/>
        <w:numPr>
          <w:ilvl w:val="0"/>
          <w:numId w:val="1"/>
        </w:numPr>
        <w:spacing w:line="240" w:lineRule="auto"/>
        <w:contextualSpacing/>
        <w:rPr>
          <w:rFonts w:ascii="Palatino Linotype" w:eastAsia="Times New Roman" w:hAnsi="Palatino Linotype" w:cs="Times New Roman"/>
          <w:sz w:val="20"/>
          <w:szCs w:val="20"/>
        </w:rPr>
      </w:pPr>
      <w:r w:rsidRPr="0002555D">
        <w:rPr>
          <w:rFonts w:ascii="Palatino Linotype" w:eastAsia="Times New Roman" w:hAnsi="Palatino Linotype" w:cs="Times New Roman"/>
          <w:sz w:val="20"/>
          <w:szCs w:val="20"/>
        </w:rPr>
        <w:lastRenderedPageBreak/>
        <w:t xml:space="preserve">Answer the following about Islamic law, as interpreted by the House of Saud, for 10 points each. </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In Saudi Arabia, religious police called </w:t>
      </w:r>
      <w:proofErr w:type="spellStart"/>
      <w:r w:rsidRPr="000453AC">
        <w:rPr>
          <w:rFonts w:ascii="Palatino Linotype" w:eastAsia="Times New Roman" w:hAnsi="Palatino Linotype" w:cs="Times New Roman"/>
          <w:i/>
          <w:sz w:val="20"/>
          <w:szCs w:val="20"/>
        </w:rPr>
        <w:t>mutaween</w:t>
      </w:r>
      <w:proofErr w:type="spellEnd"/>
      <w:r w:rsidRPr="0002555D">
        <w:rPr>
          <w:rFonts w:ascii="Palatino Linotype" w:eastAsia="Times New Roman" w:hAnsi="Palatino Linotype" w:cs="Times New Roman"/>
          <w:sz w:val="20"/>
          <w:szCs w:val="20"/>
        </w:rPr>
        <w:t xml:space="preserve"> can arrest people for engaging in acts described by this word, Arabic for “forbidden.” Food that is not </w:t>
      </w:r>
      <w:r w:rsidRPr="0002555D">
        <w:rPr>
          <w:rFonts w:ascii="Palatino Linotype" w:eastAsia="Times New Roman" w:hAnsi="Palatino Linotype" w:cs="Times New Roman"/>
          <w:i/>
          <w:sz w:val="20"/>
          <w:szCs w:val="20"/>
        </w:rPr>
        <w:t>halal</w:t>
      </w:r>
      <w:r w:rsidRPr="0002555D">
        <w:rPr>
          <w:rFonts w:ascii="Palatino Linotype" w:eastAsia="Times New Roman" w:hAnsi="Palatino Linotype" w:cs="Times New Roman"/>
          <w:sz w:val="20"/>
          <w:szCs w:val="20"/>
        </w:rPr>
        <w:t xml:space="preserve"> is also described by this word.</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i/>
          <w:sz w:val="20"/>
          <w:szCs w:val="20"/>
          <w:u w:val="single"/>
        </w:rPr>
        <w:t>haram</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The Saudi elections of 2015 were the first where these people could vote and run for office. These people, who often wear a hijab, are still prohibited from driving in Saudi Arabia.</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r w:rsidRPr="0002555D">
        <w:rPr>
          <w:rFonts w:ascii="Palatino Linotype" w:eastAsia="Times New Roman" w:hAnsi="Palatino Linotype" w:cs="Times New Roman"/>
          <w:b/>
          <w:sz w:val="20"/>
          <w:szCs w:val="20"/>
          <w:u w:val="single"/>
        </w:rPr>
        <w:t>women</w:t>
      </w:r>
      <w:r w:rsidRPr="0002555D">
        <w:rPr>
          <w:rFonts w:ascii="Palatino Linotype" w:eastAsia="Times New Roman" w:hAnsi="Palatino Linotype" w:cs="Times New Roman"/>
          <w:sz w:val="20"/>
          <w:szCs w:val="20"/>
        </w:rPr>
        <w:t xml:space="preserve"> [</w:t>
      </w:r>
      <w:r w:rsidR="000453AC">
        <w:rPr>
          <w:rFonts w:ascii="Palatino Linotype" w:eastAsia="Times New Roman" w:hAnsi="Palatino Linotype" w:cs="Times New Roman"/>
          <w:sz w:val="20"/>
          <w:szCs w:val="20"/>
        </w:rPr>
        <w:t>or</w:t>
      </w:r>
      <w:r w:rsidRPr="0002555D">
        <w:rPr>
          <w:rFonts w:ascii="Palatino Linotype" w:eastAsia="Times New Roman" w:hAnsi="Palatino Linotype" w:cs="Times New Roman"/>
          <w:sz w:val="20"/>
          <w:szCs w:val="20"/>
        </w:rPr>
        <w:t xml:space="preserve"> obvious equivalents]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This act, a “conscious abandonment” of Islam, can be punished by the death penalty in Saudi Arabia. Abu Bakr fought several wars named after this concept after the death of Muhammad.</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w:t>
      </w:r>
      <w:proofErr w:type="spellStart"/>
      <w:r w:rsidRPr="0002555D">
        <w:rPr>
          <w:rFonts w:ascii="Palatino Linotype" w:eastAsia="Times New Roman" w:hAnsi="Palatino Linotype" w:cs="Times New Roman"/>
          <w:b/>
          <w:i/>
          <w:sz w:val="20"/>
          <w:szCs w:val="20"/>
          <w:u w:val="single"/>
        </w:rPr>
        <w:t>riddah</w:t>
      </w:r>
      <w:proofErr w:type="spellEnd"/>
      <w:r w:rsidRPr="0002555D">
        <w:rPr>
          <w:rFonts w:ascii="Palatino Linotype" w:eastAsia="Times New Roman" w:hAnsi="Palatino Linotype" w:cs="Times New Roman"/>
          <w:sz w:val="20"/>
          <w:szCs w:val="20"/>
        </w:rPr>
        <w:t xml:space="preserve"> [or </w:t>
      </w:r>
      <w:r w:rsidRPr="0002555D">
        <w:rPr>
          <w:rFonts w:ascii="Palatino Linotype" w:eastAsia="Times New Roman" w:hAnsi="Palatino Linotype" w:cs="Times New Roman"/>
          <w:b/>
          <w:sz w:val="20"/>
          <w:szCs w:val="20"/>
          <w:u w:val="single"/>
        </w:rPr>
        <w:t>apostasy</w:t>
      </w:r>
      <w:r w:rsidRPr="0002555D">
        <w:rPr>
          <w:rFonts w:ascii="Palatino Linotype" w:eastAsia="Times New Roman" w:hAnsi="Palatino Linotype" w:cs="Times New Roman"/>
          <w:sz w:val="20"/>
          <w:szCs w:val="20"/>
        </w:rPr>
        <w:t xml:space="preserve">; or word forms like </w:t>
      </w:r>
      <w:r w:rsidRPr="0002555D">
        <w:rPr>
          <w:rFonts w:ascii="Palatino Linotype" w:eastAsia="Times New Roman" w:hAnsi="Palatino Linotype" w:cs="Times New Roman"/>
          <w:b/>
          <w:sz w:val="20"/>
          <w:szCs w:val="20"/>
          <w:u w:val="single"/>
        </w:rPr>
        <w:t>apostate</w:t>
      </w:r>
      <w:r w:rsidR="000453AC">
        <w:rPr>
          <w:rFonts w:ascii="Palatino Linotype" w:eastAsia="Times New Roman" w:hAnsi="Palatino Linotype" w:cs="Times New Roman"/>
          <w:sz w:val="20"/>
          <w:szCs w:val="20"/>
        </w:rPr>
        <w:t xml:space="preserve">; or </w:t>
      </w:r>
      <w:proofErr w:type="spellStart"/>
      <w:r w:rsidR="000453AC">
        <w:rPr>
          <w:rFonts w:ascii="Palatino Linotype" w:eastAsia="Times New Roman" w:hAnsi="Palatino Linotype" w:cs="Times New Roman"/>
          <w:b/>
          <w:i/>
          <w:sz w:val="20"/>
          <w:szCs w:val="20"/>
          <w:u w:val="single"/>
        </w:rPr>
        <w:t>irtidad</w:t>
      </w:r>
      <w:proofErr w:type="spellEnd"/>
      <w:r w:rsidR="000453AC">
        <w:rPr>
          <w:rFonts w:ascii="Palatino Linotype" w:eastAsia="Times New Roman" w:hAnsi="Palatino Linotype" w:cs="Times New Roman"/>
          <w:sz w:val="20"/>
          <w:szCs w:val="20"/>
        </w:rPr>
        <w:t>; do not accept “heresy”</w:t>
      </w:r>
      <w:r w:rsidRPr="0002555D">
        <w:rPr>
          <w:rFonts w:ascii="Palatino Linotype" w:eastAsia="Times New Roman" w:hAnsi="Palatino Linotype" w:cs="Times New Roman"/>
          <w:sz w:val="20"/>
          <w:szCs w:val="20"/>
        </w:rPr>
        <w:t>]</w:t>
      </w:r>
    </w:p>
    <w:p w:rsidR="00EE7E24" w:rsidRDefault="00EE7E24">
      <w:pPr>
        <w:spacing w:line="240" w:lineRule="auto"/>
        <w:rPr>
          <w:rFonts w:ascii="Palatino Linotype" w:hAnsi="Palatino Linotype"/>
        </w:rPr>
      </w:pPr>
    </w:p>
    <w:p w:rsidR="000453AC" w:rsidRPr="0002555D" w:rsidRDefault="000453AC">
      <w:pPr>
        <w:spacing w:line="240" w:lineRule="auto"/>
        <w:rPr>
          <w:rFonts w:ascii="Palatino Linotype" w:hAnsi="Palatino Linotype"/>
        </w:rPr>
      </w:pPr>
    </w:p>
    <w:p w:rsidR="00EE7E24" w:rsidRPr="0002555D" w:rsidRDefault="00EA1755">
      <w:pPr>
        <w:spacing w:line="240" w:lineRule="auto"/>
        <w:rPr>
          <w:rFonts w:ascii="Palatino Linotype" w:hAnsi="Palatino Linotype"/>
        </w:rPr>
      </w:pPr>
      <w:r w:rsidRPr="0002555D">
        <w:rPr>
          <w:rFonts w:ascii="Palatino Linotype" w:eastAsia="Times New Roman" w:hAnsi="Palatino Linotype" w:cs="Times New Roman"/>
          <w:b/>
          <w:sz w:val="20"/>
          <w:szCs w:val="20"/>
        </w:rPr>
        <w:t>Extra</w:t>
      </w:r>
    </w:p>
    <w:p w:rsidR="00EE7E24" w:rsidRPr="0002555D" w:rsidRDefault="00EE7E24">
      <w:pPr>
        <w:spacing w:line="240" w:lineRule="auto"/>
        <w:rPr>
          <w:rFonts w:ascii="Palatino Linotype" w:hAnsi="Palatino Linotype"/>
        </w:rPr>
      </w:pP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Answer the following about technological changes in the American military leading up to World War Two, for 10 points each.</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[10] This eccentric general and tank enthusiast supported advancements in armored technology during the 1920s. Nicknamed “Old Blood and Guts,” this commander of the Third Army during the Battle of the Bulge infamously slapped a shell-shocked soldier.</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George S. </w:t>
      </w:r>
      <w:r w:rsidRPr="0002555D">
        <w:rPr>
          <w:rFonts w:ascii="Palatino Linotype" w:eastAsia="Times New Roman" w:hAnsi="Palatino Linotype" w:cs="Times New Roman"/>
          <w:b/>
          <w:sz w:val="20"/>
          <w:szCs w:val="20"/>
          <w:u w:val="single"/>
        </w:rPr>
        <w:t>Patton</w:t>
      </w:r>
      <w:r w:rsidRPr="0002555D">
        <w:rPr>
          <w:rFonts w:ascii="Palatino Linotype" w:eastAsia="Times New Roman" w:hAnsi="Palatino Linotype" w:cs="Times New Roman"/>
          <w:sz w:val="20"/>
          <w:szCs w:val="20"/>
        </w:rPr>
        <w:t xml:space="preserve"> [or George Smith </w:t>
      </w:r>
      <w:r w:rsidRPr="0002555D">
        <w:rPr>
          <w:rFonts w:ascii="Palatino Linotype" w:eastAsia="Times New Roman" w:hAnsi="Palatino Linotype" w:cs="Times New Roman"/>
          <w:b/>
          <w:sz w:val="20"/>
          <w:szCs w:val="20"/>
          <w:u w:val="single"/>
        </w:rPr>
        <w:t>Patton</w:t>
      </w:r>
      <w:r w:rsidRPr="0002555D">
        <w:rPr>
          <w:rFonts w:ascii="Palatino Linotype" w:eastAsia="Times New Roman" w:hAnsi="Palatino Linotype" w:cs="Times New Roman"/>
          <w:sz w:val="20"/>
          <w:szCs w:val="20"/>
        </w:rPr>
        <w:t>, Jr.]</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The Navy experimented with building these types of vessels, examples of which included the </w:t>
      </w:r>
      <w:r w:rsidRPr="0002555D">
        <w:rPr>
          <w:rFonts w:ascii="Palatino Linotype" w:eastAsia="Times New Roman" w:hAnsi="Palatino Linotype" w:cs="Times New Roman"/>
          <w:i/>
          <w:sz w:val="20"/>
          <w:szCs w:val="20"/>
        </w:rPr>
        <w:t xml:space="preserve">Saratoga </w:t>
      </w:r>
      <w:r w:rsidRPr="0002555D">
        <w:rPr>
          <w:rFonts w:ascii="Palatino Linotype" w:eastAsia="Times New Roman" w:hAnsi="Palatino Linotype" w:cs="Times New Roman"/>
          <w:sz w:val="20"/>
          <w:szCs w:val="20"/>
        </w:rPr>
        <w:t xml:space="preserve">and the </w:t>
      </w:r>
      <w:r w:rsidRPr="0002555D">
        <w:rPr>
          <w:rFonts w:ascii="Palatino Linotype" w:eastAsia="Times New Roman" w:hAnsi="Palatino Linotype" w:cs="Times New Roman"/>
          <w:i/>
          <w:sz w:val="20"/>
          <w:szCs w:val="20"/>
        </w:rPr>
        <w:t>Lexington</w:t>
      </w:r>
      <w:r w:rsidRPr="0002555D">
        <w:rPr>
          <w:rFonts w:ascii="Palatino Linotype" w:eastAsia="Times New Roman" w:hAnsi="Palatino Linotype" w:cs="Times New Roman"/>
          <w:sz w:val="20"/>
          <w:szCs w:val="20"/>
        </w:rPr>
        <w:t xml:space="preserve">. During World War II, the most decorated one of these vessels was the USS </w:t>
      </w:r>
      <w:r w:rsidRPr="0002555D">
        <w:rPr>
          <w:rFonts w:ascii="Palatino Linotype" w:eastAsia="Times New Roman" w:hAnsi="Palatino Linotype" w:cs="Times New Roman"/>
          <w:i/>
          <w:sz w:val="20"/>
          <w:szCs w:val="20"/>
        </w:rPr>
        <w:t>Enterprise</w:t>
      </w:r>
      <w:r w:rsidRPr="0002555D">
        <w:rPr>
          <w:rFonts w:ascii="Palatino Linotype" w:eastAsia="Times New Roman" w:hAnsi="Palatino Linotype" w:cs="Times New Roman"/>
          <w:sz w:val="20"/>
          <w:szCs w:val="20"/>
        </w:rPr>
        <w:t xml:space="preserve">. </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aircraft </w:t>
      </w:r>
      <w:r w:rsidRPr="0002555D">
        <w:rPr>
          <w:rFonts w:ascii="Palatino Linotype" w:eastAsia="Times New Roman" w:hAnsi="Palatino Linotype" w:cs="Times New Roman"/>
          <w:b/>
          <w:sz w:val="20"/>
          <w:szCs w:val="20"/>
          <w:u w:val="single"/>
        </w:rPr>
        <w:t>carrier</w:t>
      </w:r>
      <w:r w:rsidRPr="0002555D">
        <w:rPr>
          <w:rFonts w:ascii="Palatino Linotype" w:eastAsia="Times New Roman" w:hAnsi="Palatino Linotype" w:cs="Times New Roman"/>
          <w:sz w:val="20"/>
          <w:szCs w:val="20"/>
        </w:rPr>
        <w:t>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[10] This air warfare-obsessed general spent the 1920s trying to demonstrate how advances in airplane technology could be used by the military. In 1925, he was </w:t>
      </w:r>
      <w:proofErr w:type="spellStart"/>
      <w:r w:rsidRPr="0002555D">
        <w:rPr>
          <w:rFonts w:ascii="Palatino Linotype" w:eastAsia="Times New Roman" w:hAnsi="Palatino Linotype" w:cs="Times New Roman"/>
          <w:sz w:val="20"/>
          <w:szCs w:val="20"/>
        </w:rPr>
        <w:t>succesfully</w:t>
      </w:r>
      <w:proofErr w:type="spellEnd"/>
      <w:r w:rsidRPr="0002555D">
        <w:rPr>
          <w:rFonts w:ascii="Palatino Linotype" w:eastAsia="Times New Roman" w:hAnsi="Palatino Linotype" w:cs="Times New Roman"/>
          <w:sz w:val="20"/>
          <w:szCs w:val="20"/>
        </w:rPr>
        <w:t xml:space="preserve"> court-martialed for his “treasonous” beliefs.</w:t>
      </w:r>
    </w:p>
    <w:p w:rsidR="00EE7E24" w:rsidRPr="0002555D" w:rsidRDefault="00EA1755">
      <w:pPr>
        <w:keepNext w:val="0"/>
        <w:spacing w:line="240" w:lineRule="auto"/>
        <w:rPr>
          <w:rFonts w:ascii="Palatino Linotype" w:hAnsi="Palatino Linotype"/>
        </w:rPr>
      </w:pPr>
      <w:r w:rsidRPr="0002555D">
        <w:rPr>
          <w:rFonts w:ascii="Palatino Linotype" w:eastAsia="Times New Roman" w:hAnsi="Palatino Linotype" w:cs="Times New Roman"/>
          <w:sz w:val="20"/>
          <w:szCs w:val="20"/>
        </w:rPr>
        <w:t xml:space="preserve">ANSWER: Billy </w:t>
      </w:r>
      <w:r w:rsidRPr="0002555D">
        <w:rPr>
          <w:rFonts w:ascii="Palatino Linotype" w:eastAsia="Times New Roman" w:hAnsi="Palatino Linotype" w:cs="Times New Roman"/>
          <w:b/>
          <w:sz w:val="20"/>
          <w:szCs w:val="20"/>
          <w:u w:val="single"/>
        </w:rPr>
        <w:t>Mitchell</w:t>
      </w:r>
      <w:r w:rsidRPr="0002555D">
        <w:rPr>
          <w:rFonts w:ascii="Palatino Linotype" w:eastAsia="Times New Roman" w:hAnsi="Palatino Linotype" w:cs="Times New Roman"/>
          <w:sz w:val="20"/>
          <w:szCs w:val="20"/>
        </w:rPr>
        <w:t xml:space="preserve"> [or William </w:t>
      </w:r>
      <w:r w:rsidRPr="0002555D">
        <w:rPr>
          <w:rFonts w:ascii="Palatino Linotype" w:eastAsia="Times New Roman" w:hAnsi="Palatino Linotype" w:cs="Times New Roman"/>
          <w:b/>
          <w:sz w:val="20"/>
          <w:szCs w:val="20"/>
          <w:u w:val="single"/>
        </w:rPr>
        <w:t>Mitchell</w:t>
      </w:r>
      <w:r w:rsidRPr="0002555D">
        <w:rPr>
          <w:rFonts w:ascii="Palatino Linotype" w:eastAsia="Times New Roman" w:hAnsi="Palatino Linotype" w:cs="Times New Roman"/>
          <w:sz w:val="20"/>
          <w:szCs w:val="20"/>
        </w:rPr>
        <w:t>]</w:t>
      </w:r>
    </w:p>
    <w:sectPr w:rsidR="00EE7E24" w:rsidRPr="000255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92868"/>
    <w:multiLevelType w:val="multilevel"/>
    <w:tmpl w:val="67942832"/>
    <w:lvl w:ilvl="0">
      <w:start w:val="1"/>
      <w:numFmt w:val="decimal"/>
      <w:lvlText w:val="%1."/>
      <w:lvlJc w:val="left"/>
      <w:pPr>
        <w:ind w:left="0" w:hanging="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767948B5"/>
    <w:multiLevelType w:val="multilevel"/>
    <w:tmpl w:val="F6C23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EE7E24"/>
    <w:rsid w:val="0002555D"/>
    <w:rsid w:val="000453AC"/>
    <w:rsid w:val="00457250"/>
    <w:rsid w:val="0093063F"/>
    <w:rsid w:val="009A248A"/>
    <w:rsid w:val="00EA1755"/>
    <w:rsid w:val="00EE7E24"/>
    <w:rsid w:val="00FC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574D9-F6B1-40D5-9379-7A4C238C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keepNext/>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400" w:after="120"/>
      <w:outlineLvl w:val="0"/>
    </w:pPr>
    <w:rPr>
      <w:sz w:val="40"/>
      <w:szCs w:val="40"/>
    </w:rPr>
  </w:style>
  <w:style w:type="paragraph" w:styleId="Heading2">
    <w:name w:val="heading 2"/>
    <w:basedOn w:val="Normal"/>
    <w:next w:val="Normal"/>
    <w:pPr>
      <w:keepLines/>
      <w:spacing w:before="360" w:after="120"/>
      <w:outlineLvl w:val="1"/>
    </w:pPr>
    <w:rPr>
      <w:sz w:val="32"/>
      <w:szCs w:val="32"/>
    </w:rPr>
  </w:style>
  <w:style w:type="paragraph" w:styleId="Heading3">
    <w:name w:val="heading 3"/>
    <w:basedOn w:val="Normal"/>
    <w:next w:val="Normal"/>
    <w:pPr>
      <w:keepLines/>
      <w:spacing w:before="320" w:after="80"/>
      <w:outlineLvl w:val="2"/>
    </w:pPr>
    <w:rPr>
      <w:color w:val="434343"/>
      <w:sz w:val="28"/>
      <w:szCs w:val="28"/>
    </w:rPr>
  </w:style>
  <w:style w:type="paragraph" w:styleId="Heading4">
    <w:name w:val="heading 4"/>
    <w:basedOn w:val="Normal"/>
    <w:next w:val="Normal"/>
    <w:pPr>
      <w:keepLines/>
      <w:spacing w:before="280" w:after="80"/>
      <w:outlineLvl w:val="3"/>
    </w:pPr>
    <w:rPr>
      <w:color w:val="666666"/>
      <w:sz w:val="24"/>
      <w:szCs w:val="24"/>
    </w:rPr>
  </w:style>
  <w:style w:type="paragraph" w:styleId="Heading5">
    <w:name w:val="heading 5"/>
    <w:basedOn w:val="Normal"/>
    <w:next w:val="Normal"/>
    <w:pPr>
      <w:keepLines/>
      <w:spacing w:before="240" w:after="80"/>
      <w:outlineLvl w:val="4"/>
    </w:pPr>
    <w:rPr>
      <w:color w:val="666666"/>
    </w:rPr>
  </w:style>
  <w:style w:type="paragraph" w:styleId="Heading6">
    <w:name w:val="heading 6"/>
    <w:basedOn w:val="Normal"/>
    <w:next w:val="Normal"/>
    <w:pPr>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pPr>
    <w:rPr>
      <w:sz w:val="52"/>
      <w:szCs w:val="52"/>
    </w:rPr>
  </w:style>
  <w:style w:type="paragraph" w:styleId="Subtitle">
    <w:name w:val="Subtitle"/>
    <w:basedOn w:val="Normal"/>
    <w:next w:val="Normal"/>
    <w:pPr>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55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55D"/>
    <w:rPr>
      <w:rFonts w:ascii="Segoe UI" w:hAnsi="Segoe UI" w:cs="Segoe UI"/>
      <w:sz w:val="18"/>
      <w:szCs w:val="18"/>
    </w:rPr>
  </w:style>
  <w:style w:type="paragraph" w:styleId="ListParagraph">
    <w:name w:val="List Paragraph"/>
    <w:basedOn w:val="Normal"/>
    <w:uiPriority w:val="34"/>
    <w:qFormat/>
    <w:rsid w:val="0004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9</cp:revision>
  <cp:lastPrinted>2015-11-06T07:51:00Z</cp:lastPrinted>
  <dcterms:created xsi:type="dcterms:W3CDTF">2015-11-06T07:43:00Z</dcterms:created>
  <dcterms:modified xsi:type="dcterms:W3CDTF">2015-11-10T05:35:00Z</dcterms:modified>
</cp:coreProperties>
</file>