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rtl w:val="0"/>
        </w:rPr>
        <w:t xml:space="preserve">Look Around You II: It’s Cold and I’m Inside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szCs w:val="24"/>
          <w:rtl w:val="0"/>
        </w:rPr>
        <w:t xml:space="preserve">by Poe Dameron #1 Superfan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 In an amusing scene from this film, the protagonist vows to “go home and do some accounting” instead of what he really wants to do: grab another character by their ears and scream “I’m not fucking interested!” This film opens with the protagonist stealing a watch from a security guard who catches him robbing a construction site. This movie’s protagonist sabotages a van belonging to his Bill Paxton-portrayed rival Joe Loder, causing it to crash. This directorial debut of Dan Gilroy features Riz Ahmed as the main character’s assistant Rick and Rene Russo as Nina Romina, a nighttime (*)</w:t>
      </w:r>
      <w:r w:rsidDel="00000000" w:rsidR="00000000" w:rsidRPr="00000000">
        <w:rPr>
          <w:rFonts w:ascii="Cambria" w:cs="Cambria" w:eastAsia="Cambria" w:hAnsi="Cambria"/>
          <w:rtl w:val="0"/>
        </w:rPr>
        <w:t xml:space="preserve"> news director to whom the protagonist sells clips. For 10 points, name this 2014 movie starring Jake Gyllenhaal as Lou Bloom, a somewhat-unhinged stringer who shoots footage of accidents and crimes.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i w:val="1"/>
          <w:u w:val="single"/>
          <w:rtl w:val="0"/>
        </w:rPr>
        <w:t xml:space="preserve">Nightcrawler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2. This is the least complicated product for which a pinched-necked container designed by Hiram Codd was used. Since this is quizbowl, I’d be remiss in not telling you that a passage from </w:t>
      </w:r>
      <w:r w:rsidDel="00000000" w:rsidR="00000000" w:rsidRPr="00000000">
        <w:rPr>
          <w:rFonts w:ascii="Cambria" w:cs="Cambria" w:eastAsia="Cambria" w:hAnsi="Cambria"/>
          <w:b w:val="1"/>
          <w:i w:val="1"/>
          <w:rtl w:val="0"/>
        </w:rPr>
        <w:t xml:space="preserve">The Rise of Silas Lapham</w:t>
      </w:r>
      <w:r w:rsidDel="00000000" w:rsidR="00000000" w:rsidRPr="00000000">
        <w:rPr>
          <w:rFonts w:ascii="Cambria" w:cs="Cambria" w:eastAsia="Cambria" w:hAnsi="Cambria"/>
          <w:b w:val="1"/>
          <w:rtl w:val="0"/>
        </w:rPr>
        <w:t xml:space="preserve"> mentions a naturally-occurring German variety of this product called Apollinaris. </w:t>
      </w:r>
      <w:r w:rsidDel="00000000" w:rsidR="00000000" w:rsidRPr="00000000">
        <w:rPr>
          <w:rFonts w:ascii="Cambria" w:cs="Cambria" w:eastAsia="Cambria" w:hAnsi="Cambria"/>
          <w:b w:val="1"/>
          <w:rtl w:val="0"/>
        </w:rPr>
        <w:t xml:space="preserve">A process for creating it involving dripping sulfuric acid onto (*)</w:t>
      </w:r>
      <w:r w:rsidDel="00000000" w:rsidR="00000000" w:rsidRPr="00000000">
        <w:rPr>
          <w:rFonts w:ascii="Cambria" w:cs="Cambria" w:eastAsia="Cambria" w:hAnsi="Cambria"/>
          <w:rtl w:val="0"/>
        </w:rPr>
        <w:t xml:space="preserve"> chalk was invented by Joseph Priestley, and one of the earliest people to manufacture and sell it was J.J. Schweppe. Victorians used a gasogene to produce this substance, though my apartment is more likely to contain cans of it sold by LaCroix. For 10 points, identify this product that, according to Matt Hart, is much more painful than normal water.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carbonated water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seltzer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club soda</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soda water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sparkling water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fizzy water</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3. A biblical account of this practice appears in Genesis 38 and involves the widow of Er. Attempts to use this technique effectively may be foiled by the presence of Cowper’s fluid. A poster about this technique that I stole from a bulletin board in college and hung on my fridge shows a (*)</w:t>
      </w:r>
      <w:r w:rsidDel="00000000" w:rsidR="00000000" w:rsidRPr="00000000">
        <w:rPr>
          <w:rFonts w:ascii="Cambria" w:cs="Cambria" w:eastAsia="Cambria" w:hAnsi="Cambria"/>
          <w:rtl w:val="0"/>
        </w:rPr>
        <w:t xml:space="preserve"> baby saying “Momma! Dadda!” and warns that “those who use it are called parents”. For 10 points, name this moderately effective form of birth control sometimes called “coitus interruptus”.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the </w:t>
      </w:r>
      <w:r w:rsidDel="00000000" w:rsidR="00000000" w:rsidRPr="00000000">
        <w:rPr>
          <w:rFonts w:ascii="Cambria" w:cs="Cambria" w:eastAsia="Cambria" w:hAnsi="Cambria"/>
          <w:b w:val="1"/>
          <w:u w:val="single"/>
          <w:rtl w:val="0"/>
        </w:rPr>
        <w:t xml:space="preserve">withdrawal</w:t>
      </w:r>
      <w:r w:rsidDel="00000000" w:rsidR="00000000" w:rsidRPr="00000000">
        <w:rPr>
          <w:rFonts w:ascii="Cambria" w:cs="Cambria" w:eastAsia="Cambria" w:hAnsi="Cambria"/>
          <w:rtl w:val="0"/>
        </w:rPr>
        <w:t xml:space="preserve"> method [or </w:t>
      </w:r>
      <w:r w:rsidDel="00000000" w:rsidR="00000000" w:rsidRPr="00000000">
        <w:rPr>
          <w:rFonts w:ascii="Cambria" w:cs="Cambria" w:eastAsia="Cambria" w:hAnsi="Cambria"/>
          <w:b w:val="1"/>
          <w:u w:val="single"/>
          <w:rtl w:val="0"/>
        </w:rPr>
        <w:t xml:space="preserve">pulling out</w:t>
      </w:r>
      <w:r w:rsidDel="00000000" w:rsidR="00000000" w:rsidRPr="00000000">
        <w:rPr>
          <w:rFonts w:ascii="Cambria" w:cs="Cambria" w:eastAsia="Cambria" w:hAnsi="Cambria"/>
          <w:rtl w:val="0"/>
        </w:rPr>
        <w:t xml:space="preserve"> or whatever]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4. In this game, the player can respond to taunts by triggering a combo attack called a “Trinity Rush”. This game’s antagonist, who is voiced by </w:t>
      </w:r>
      <w:r w:rsidDel="00000000" w:rsidR="00000000" w:rsidRPr="00000000">
        <w:rPr>
          <w:rFonts w:ascii="Cambria" w:cs="Cambria" w:eastAsia="Cambria" w:hAnsi="Cambria"/>
          <w:b w:val="1"/>
          <w:i w:val="1"/>
          <w:rtl w:val="0"/>
        </w:rPr>
        <w:t xml:space="preserve">Rurouni Kenshin</w:t>
      </w:r>
      <w:r w:rsidDel="00000000" w:rsidR="00000000" w:rsidRPr="00000000">
        <w:rPr>
          <w:rFonts w:ascii="Cambria" w:cs="Cambria" w:eastAsia="Cambria" w:hAnsi="Cambria"/>
          <w:b w:val="1"/>
          <w:rtl w:val="0"/>
        </w:rPr>
        <w:t xml:space="preserve"> star Richard Hayworth, employs a woman named Kaldea Orchid, who can transform into a panther. I wrote a perhaps-ill-advised bonus part on this “playable action movie” for 2008 ACF Fall. This game’s plot is set in motion when special forces led by Mugetsu kidnap (*)</w:t>
      </w:r>
      <w:r w:rsidDel="00000000" w:rsidR="00000000" w:rsidRPr="00000000">
        <w:rPr>
          <w:rFonts w:ascii="Cambria" w:cs="Cambria" w:eastAsia="Cambria" w:hAnsi="Cambria"/>
          <w:rtl w:val="0"/>
        </w:rPr>
        <w:t xml:space="preserve"> Dominique Cross at the behest of Dauragon C. Mikado, prompting the three protagonists to rescue her. For 10 points, name this first Squaresoft game for the PS2, a brawler starring Kou Leifoh, Volt Krueger, and Sion Barzahd, who are normally employed kicking people out of Fate Bar.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i w:val="1"/>
          <w:rtl w:val="0"/>
        </w:rPr>
        <w:t xml:space="preserve">The </w:t>
      </w:r>
      <w:r w:rsidDel="00000000" w:rsidR="00000000" w:rsidRPr="00000000">
        <w:rPr>
          <w:rFonts w:ascii="Cambria" w:cs="Cambria" w:eastAsia="Cambria" w:hAnsi="Cambria"/>
          <w:b w:val="1"/>
          <w:i w:val="1"/>
          <w:u w:val="single"/>
          <w:rtl w:val="0"/>
        </w:rPr>
        <w:t xml:space="preserve">Bouncer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5. This painting is sort of a companion piece to a painting depicting a blue-clad man climbing up a red wall that can now be found in the Frick Collection. Baudelaire denied the possibility that this painting was inspired by a similar depiction of a soldier that was long attributed to Velazquez. Theophile Gautier was among those who criticized the odd perspective of the original version of this painting, which was cut in two by its artist after its negative reception at the (*)</w:t>
      </w:r>
      <w:r w:rsidDel="00000000" w:rsidR="00000000" w:rsidRPr="00000000">
        <w:rPr>
          <w:rFonts w:ascii="Cambria" w:cs="Cambria" w:eastAsia="Cambria" w:hAnsi="Cambria"/>
          <w:rtl w:val="0"/>
        </w:rPr>
        <w:t xml:space="preserve"> 1864 Salon. The subject of this painting lies with his left hand on a pale pink flag as blood pools beneath his left shoulder. For 10 points, name this Edouard Manet painting that once formed the lower-left portion of his </w:t>
      </w:r>
      <w:r w:rsidDel="00000000" w:rsidR="00000000" w:rsidRPr="00000000">
        <w:rPr>
          <w:rFonts w:ascii="Cambria" w:cs="Cambria" w:eastAsia="Cambria" w:hAnsi="Cambria"/>
          <w:i w:val="1"/>
          <w:rtl w:val="0"/>
        </w:rPr>
        <w:t xml:space="preserve">Incident at a Bullfight</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i w:val="1"/>
          <w:rtl w:val="0"/>
        </w:rPr>
        <w:t xml:space="preserve">The </w:t>
      </w:r>
      <w:r w:rsidDel="00000000" w:rsidR="00000000" w:rsidRPr="00000000">
        <w:rPr>
          <w:rFonts w:ascii="Cambria" w:cs="Cambria" w:eastAsia="Cambria" w:hAnsi="Cambria"/>
          <w:b w:val="1"/>
          <w:i w:val="1"/>
          <w:u w:val="single"/>
          <w:rtl w:val="0"/>
        </w:rPr>
        <w:t xml:space="preserve">Dead Toreador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i w:val="1"/>
          <w:rtl w:val="0"/>
        </w:rPr>
        <w:t xml:space="preserve">The </w:t>
      </w:r>
      <w:r w:rsidDel="00000000" w:rsidR="00000000" w:rsidRPr="00000000">
        <w:rPr>
          <w:rFonts w:ascii="Cambria" w:cs="Cambria" w:eastAsia="Cambria" w:hAnsi="Cambria"/>
          <w:b w:val="1"/>
          <w:i w:val="1"/>
          <w:u w:val="single"/>
          <w:rtl w:val="0"/>
        </w:rPr>
        <w:t xml:space="preserve">Dead Matador</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i w:val="1"/>
          <w:rtl w:val="0"/>
        </w:rPr>
        <w:t xml:space="preserve">The </w:t>
      </w:r>
      <w:r w:rsidDel="00000000" w:rsidR="00000000" w:rsidRPr="00000000">
        <w:rPr>
          <w:rFonts w:ascii="Cambria" w:cs="Cambria" w:eastAsia="Cambria" w:hAnsi="Cambria"/>
          <w:b w:val="1"/>
          <w:i w:val="1"/>
          <w:u w:val="single"/>
          <w:rtl w:val="0"/>
        </w:rPr>
        <w:t xml:space="preserve">Dead Bullfighter</w:t>
      </w:r>
      <w:r w:rsidDel="00000000" w:rsidR="00000000" w:rsidRPr="00000000">
        <w:rPr>
          <w:rFonts w:ascii="Cambria" w:cs="Cambria" w:eastAsia="Cambria" w:hAnsi="Cambria"/>
          <w:rtl w:val="0"/>
        </w:rPr>
        <w:t xml:space="preserve">; prompt on “</w:t>
      </w:r>
      <w:r w:rsidDel="00000000" w:rsidR="00000000" w:rsidRPr="00000000">
        <w:rPr>
          <w:rFonts w:ascii="Cambria" w:cs="Cambria" w:eastAsia="Cambria" w:hAnsi="Cambria"/>
          <w:i w:val="1"/>
          <w:rtl w:val="0"/>
        </w:rPr>
        <w:t xml:space="preserve">Incident at a Bullfight</w:t>
      </w:r>
      <w:r w:rsidDel="00000000" w:rsidR="00000000" w:rsidRPr="00000000">
        <w:rPr>
          <w:rFonts w:ascii="Cambria" w:cs="Cambria" w:eastAsia="Cambria" w:hAnsi="Cambria"/>
          <w:rtl w:val="0"/>
        </w:rPr>
        <w:t xml:space="preserve">” until it is read]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6. One of the founders of this company was the subject of a 2000 lawsuit regarding an incident in which he hit and KOed another golfer with his ball while taking a mulligan. This company was founded in 1992 by Don Vultaggio and John Ferolito. This company’s odder product lines include Cowboy Pop, Soda Shaq, and tortilla chip snack trays that bear its (*) </w:t>
      </w:r>
      <w:r w:rsidDel="00000000" w:rsidR="00000000" w:rsidRPr="00000000">
        <w:rPr>
          <w:rFonts w:ascii="Cambria" w:cs="Cambria" w:eastAsia="Cambria" w:hAnsi="Cambria"/>
          <w:rtl w:val="0"/>
        </w:rPr>
        <w:t xml:space="preserve">teal, pink, and yellow branding. Skittles and one of this brand’s products were all Trayvon Martin was carrying when he was shot. Many of this company’s products come in “Big Cans” priced at 99 cents, including my beloved zero calorie green tea with ginseng. For 10 points, name this beverage company that is apparently not named for a southwestern state.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AriZona</w:t>
      </w:r>
      <w:r w:rsidDel="00000000" w:rsidR="00000000" w:rsidRPr="00000000">
        <w:rPr>
          <w:rFonts w:ascii="Cambria" w:cs="Cambria" w:eastAsia="Cambria" w:hAnsi="Cambria"/>
          <w:rtl w:val="0"/>
        </w:rPr>
        <w:t xml:space="preserve"> Beverages USA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7. A character of this name can be recruited at the Skum Pitt and will help you complete Killian’s quest to deal with Gizmo in </w:t>
      </w:r>
      <w:r w:rsidDel="00000000" w:rsidR="00000000" w:rsidRPr="00000000">
        <w:rPr>
          <w:rFonts w:ascii="Cambria" w:cs="Cambria" w:eastAsia="Cambria" w:hAnsi="Cambria"/>
          <w:b w:val="1"/>
          <w:i w:val="1"/>
          <w:rtl w:val="0"/>
        </w:rPr>
        <w:t xml:space="preserve">Fallout</w:t>
      </w:r>
      <w:r w:rsidDel="00000000" w:rsidR="00000000" w:rsidRPr="00000000">
        <w:rPr>
          <w:rFonts w:ascii="Cambria" w:cs="Cambria" w:eastAsia="Cambria" w:hAnsi="Cambria"/>
          <w:b w:val="1"/>
          <w:rtl w:val="0"/>
        </w:rPr>
        <w:t xml:space="preserve">. An album alternately released under the titles </w:t>
      </w:r>
      <w:r w:rsidDel="00000000" w:rsidR="00000000" w:rsidRPr="00000000">
        <w:rPr>
          <w:rFonts w:ascii="Cambria" w:cs="Cambria" w:eastAsia="Cambria" w:hAnsi="Cambria"/>
          <w:b w:val="1"/>
          <w:i w:val="1"/>
          <w:rtl w:val="0"/>
        </w:rPr>
        <w:t xml:space="preserve">Past is Prologue</w:t>
      </w:r>
      <w:r w:rsidDel="00000000" w:rsidR="00000000" w:rsidRPr="00000000">
        <w:rPr>
          <w:rFonts w:ascii="Cambria" w:cs="Cambria" w:eastAsia="Cambria" w:hAnsi="Cambria"/>
          <w:b w:val="1"/>
          <w:rtl w:val="0"/>
        </w:rPr>
        <w:t xml:space="preserve"> and </w:t>
      </w:r>
      <w:r w:rsidDel="00000000" w:rsidR="00000000" w:rsidRPr="00000000">
        <w:rPr>
          <w:rFonts w:ascii="Cambria" w:cs="Cambria" w:eastAsia="Cambria" w:hAnsi="Cambria"/>
          <w:b w:val="1"/>
          <w:i w:val="1"/>
          <w:rtl w:val="0"/>
        </w:rPr>
        <w:t xml:space="preserve">Sunrise Projector</w:t>
      </w:r>
      <w:r w:rsidDel="00000000" w:rsidR="00000000" w:rsidRPr="00000000">
        <w:rPr>
          <w:rFonts w:ascii="Cambria" w:cs="Cambria" w:eastAsia="Cambria" w:hAnsi="Cambria"/>
          <w:b w:val="1"/>
          <w:rtl w:val="0"/>
        </w:rPr>
        <w:t xml:space="preserve"> by a musician of this name includes the track “Dictaphone’s Lament”. A character with this first name was framed for the death of Corran Horn before returning to his status as (*) </w:t>
      </w:r>
      <w:r w:rsidDel="00000000" w:rsidR="00000000" w:rsidRPr="00000000">
        <w:rPr>
          <w:rFonts w:ascii="Cambria" w:cs="Cambria" w:eastAsia="Cambria" w:hAnsi="Cambria"/>
          <w:rtl w:val="0"/>
        </w:rPr>
        <w:t xml:space="preserve">second-in-command of Rogue Squadron. This name is also shared by a former sufferer of bilateral cryptorchidism and the man who built Uraniborg and wrote </w:t>
      </w:r>
      <w:r w:rsidDel="00000000" w:rsidR="00000000" w:rsidRPr="00000000">
        <w:rPr>
          <w:rFonts w:ascii="Cambria" w:cs="Cambria" w:eastAsia="Cambria" w:hAnsi="Cambria"/>
          <w:i w:val="1"/>
          <w:rtl w:val="0"/>
        </w:rPr>
        <w:t xml:space="preserve">De Nova Stella</w:t>
      </w:r>
      <w:r w:rsidDel="00000000" w:rsidR="00000000" w:rsidRPr="00000000">
        <w:rPr>
          <w:rFonts w:ascii="Cambria" w:cs="Cambria" w:eastAsia="Cambria" w:hAnsi="Cambria"/>
          <w:rtl w:val="0"/>
        </w:rPr>
        <w:t xml:space="preserve">. For 10 points, give the name Rebel pilot Celchu and my orange cat share with a Danish astronomer.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Tycho</w:t>
      </w:r>
      <w:r w:rsidDel="00000000" w:rsidR="00000000" w:rsidRPr="00000000">
        <w:rPr>
          <w:rFonts w:ascii="Cambria" w:cs="Cambria" w:eastAsia="Cambria" w:hAnsi="Cambria"/>
          <w:rtl w:val="0"/>
        </w:rPr>
        <w:t xml:space="preserve"> [“Tyge” is not correct!!]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8. This grandnephew of modernist architect Julius Posener wrote his master’s dissertation on “the ontological status of the photographic image in aesthetic and analytic philosophy”. After abandoning philosophy, he switched careers and got a job at Baker &amp; Spice. This man’s business partners include Cornelia Staeubli, Noam Bar, and Sami Tamimi, who with him run NOPI in Soho and several delis selling such signature dishes as butternut-squash salad and roasted eggplant topped with yogurt. He spent 14 years writing a </w:t>
      </w:r>
      <w:r w:rsidDel="00000000" w:rsidR="00000000" w:rsidRPr="00000000">
        <w:rPr>
          <w:rFonts w:ascii="Cambria" w:cs="Cambria" w:eastAsia="Cambria" w:hAnsi="Cambria"/>
          <w:b w:val="1"/>
          <w:i w:val="1"/>
          <w:rtl w:val="0"/>
        </w:rPr>
        <w:t xml:space="preserve">Guardian</w:t>
      </w:r>
      <w:r w:rsidDel="00000000" w:rsidR="00000000" w:rsidRPr="00000000">
        <w:rPr>
          <w:rFonts w:ascii="Cambria" w:cs="Cambria" w:eastAsia="Cambria" w:hAnsi="Cambria"/>
          <w:b w:val="1"/>
          <w:rtl w:val="0"/>
        </w:rPr>
        <w:t xml:space="preserve"> column called “The New Vegetarian”, but is now likely most famous as the author of cookbooks like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Plenty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Jerusalem</w:t>
      </w:r>
      <w:r w:rsidDel="00000000" w:rsidR="00000000" w:rsidRPr="00000000">
        <w:rPr>
          <w:rFonts w:ascii="Cambria" w:cs="Cambria" w:eastAsia="Cambria" w:hAnsi="Cambria"/>
          <w:rtl w:val="0"/>
        </w:rPr>
        <w:t xml:space="preserve">. For 10 points, name this Israeli-British chef.</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Yotam </w:t>
      </w:r>
      <w:r w:rsidDel="00000000" w:rsidR="00000000" w:rsidRPr="00000000">
        <w:rPr>
          <w:rFonts w:ascii="Cambria" w:cs="Cambria" w:eastAsia="Cambria" w:hAnsi="Cambria"/>
          <w:b w:val="1"/>
          <w:u w:val="single"/>
          <w:rtl w:val="0"/>
        </w:rPr>
        <w:t xml:space="preserve">Ottolenghi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9. The man who named this character spent almost two decades writing a column called "The Lower Forty Hunting, Shooting and Inside Straight Club" for </w:t>
      </w:r>
      <w:r w:rsidDel="00000000" w:rsidR="00000000" w:rsidRPr="00000000">
        <w:rPr>
          <w:rFonts w:ascii="Cambria" w:cs="Cambria" w:eastAsia="Cambria" w:hAnsi="Cambria"/>
          <w:b w:val="1"/>
          <w:i w:val="1"/>
          <w:rtl w:val="0"/>
        </w:rPr>
        <w:t xml:space="preserve">Field &amp; Stream</w:t>
      </w:r>
      <w:r w:rsidDel="00000000" w:rsidR="00000000" w:rsidRPr="00000000">
        <w:rPr>
          <w:rFonts w:ascii="Cambria" w:cs="Cambria" w:eastAsia="Cambria" w:hAnsi="Cambria"/>
          <w:b w:val="1"/>
          <w:rtl w:val="0"/>
        </w:rPr>
        <w:t xml:space="preserve">. The first appearance of this character was crafted by Rea Irvin and based on an engraving of Alfred, comte d’Orsay. This character was the star of a series of parodical making-of essays written by Corey Ford. This oft-parodied character is almost always depicted clad in a (*)</w:t>
      </w:r>
      <w:r w:rsidDel="00000000" w:rsidR="00000000" w:rsidRPr="00000000">
        <w:rPr>
          <w:rFonts w:ascii="Cambria" w:cs="Cambria" w:eastAsia="Cambria" w:hAnsi="Cambria"/>
          <w:rtl w:val="0"/>
        </w:rPr>
        <w:t xml:space="preserve"> morning coat, peering at a butterfly through a monocle. For 10 points, name this fop, the mascot of the </w:t>
      </w:r>
      <w:r w:rsidDel="00000000" w:rsidR="00000000" w:rsidRPr="00000000">
        <w:rPr>
          <w:rFonts w:ascii="Cambria" w:cs="Cambria" w:eastAsia="Cambria" w:hAnsi="Cambria"/>
          <w:i w:val="1"/>
          <w:rtl w:val="0"/>
        </w:rPr>
        <w:t xml:space="preserve">New Yorker</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Eustace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u w:val="single"/>
          <w:rtl w:val="0"/>
        </w:rPr>
        <w:t xml:space="preserve">Tilley</w:t>
      </w:r>
      <w:r w:rsidDel="00000000" w:rsidR="00000000" w:rsidRPr="00000000">
        <w:rPr>
          <w:rFonts w:ascii="Cambria" w:cs="Cambria" w:eastAsia="Cambria" w:hAnsi="Cambria"/>
          <w:rtl w:val="0"/>
        </w:rPr>
        <w:t xml:space="preserve"> [accept either]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10. A work of art similar to this one is located outside the headquarters of the Brazilian athletic club Botafogo. In 2002, restaurateur Jacky Assayag got in trouble for erecting a replica of this artwork outside his business in the Orlando Fashion Square. One of the origin stories for this statue suggests it represents the method by which Duke Godfrey III encouraged his troops in a battle against the Berthouts. In the 1980s and 90s, counterparts of this statue named (*)</w:t>
      </w:r>
      <w:r w:rsidDel="00000000" w:rsidR="00000000" w:rsidRPr="00000000">
        <w:rPr>
          <w:rFonts w:ascii="Cambria" w:cs="Cambria" w:eastAsia="Cambria" w:hAnsi="Cambria"/>
          <w:rtl w:val="0"/>
        </w:rPr>
        <w:t xml:space="preserve"> Zinneke and Jeanneke were erected. Several times a week, this statue is dressed in different costumes, and occasionally it is hooked up to a keg of freely-dispensed beer. For 10 points, name this Brussels landmark, a statue of a urinating boy.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the </w:t>
      </w:r>
      <w:r w:rsidDel="00000000" w:rsidR="00000000" w:rsidRPr="00000000">
        <w:rPr>
          <w:rFonts w:ascii="Cambria" w:cs="Cambria" w:eastAsia="Cambria" w:hAnsi="Cambria"/>
          <w:b w:val="1"/>
          <w:u w:val="single"/>
          <w:rtl w:val="0"/>
        </w:rPr>
        <w:t xml:space="preserve">Manneken Pis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11. This man clumsily dismissed the work of Edward Thorndike but related heartwarming stories about his companions Ariel and Feathers in </w:t>
      </w:r>
      <w:r w:rsidDel="00000000" w:rsidR="00000000" w:rsidRPr="00000000">
        <w:rPr>
          <w:rFonts w:ascii="Cambria" w:cs="Cambria" w:eastAsia="Cambria" w:hAnsi="Cambria"/>
          <w:b w:val="1"/>
          <w:i w:val="1"/>
          <w:rtl w:val="0"/>
        </w:rPr>
        <w:t xml:space="preserve">The Tiger in the House</w:t>
      </w:r>
      <w:r w:rsidDel="00000000" w:rsidR="00000000" w:rsidRPr="00000000">
        <w:rPr>
          <w:rFonts w:ascii="Cambria" w:cs="Cambria" w:eastAsia="Cambria" w:hAnsi="Cambria"/>
          <w:b w:val="1"/>
          <w:rtl w:val="0"/>
        </w:rPr>
        <w:t xml:space="preserve">, his “cultural history of the cat”, which of course I own. This author of </w:t>
      </w:r>
      <w:r w:rsidDel="00000000" w:rsidR="00000000" w:rsidRPr="00000000">
        <w:rPr>
          <w:rFonts w:ascii="Cambria" w:cs="Cambria" w:eastAsia="Cambria" w:hAnsi="Cambria"/>
          <w:b w:val="1"/>
          <w:i w:val="1"/>
          <w:rtl w:val="0"/>
        </w:rPr>
        <w:t xml:space="preserve">The Tattooed Countess</w:t>
      </w:r>
      <w:r w:rsidDel="00000000" w:rsidR="00000000" w:rsidRPr="00000000">
        <w:rPr>
          <w:rFonts w:ascii="Cambria" w:cs="Cambria" w:eastAsia="Cambria" w:hAnsi="Cambria"/>
          <w:b w:val="1"/>
          <w:rtl w:val="0"/>
        </w:rPr>
        <w:t xml:space="preserve"> and </w:t>
      </w:r>
      <w:r w:rsidDel="00000000" w:rsidR="00000000" w:rsidRPr="00000000">
        <w:rPr>
          <w:rFonts w:ascii="Cambria" w:cs="Cambria" w:eastAsia="Cambria" w:hAnsi="Cambria"/>
          <w:b w:val="1"/>
          <w:i w:val="1"/>
          <w:rtl w:val="0"/>
        </w:rPr>
        <w:t xml:space="preserve">Firecrackers</w:t>
      </w:r>
      <w:r w:rsidDel="00000000" w:rsidR="00000000" w:rsidRPr="00000000">
        <w:rPr>
          <w:rFonts w:ascii="Cambria" w:cs="Cambria" w:eastAsia="Cambria" w:hAnsi="Cambria"/>
          <w:b w:val="1"/>
          <w:rtl w:val="0"/>
        </w:rPr>
        <w:t xml:space="preserve"> served as Gertrude Stein’s literary executor and wrote a two-part novel involving a pimp named Scarlet Creeper and the couple Byron Kasson and Mary Love. (*)</w:t>
      </w:r>
      <w:r w:rsidDel="00000000" w:rsidR="00000000" w:rsidRPr="00000000">
        <w:rPr>
          <w:rFonts w:ascii="Cambria" w:cs="Cambria" w:eastAsia="Cambria" w:hAnsi="Cambria"/>
          <w:rtl w:val="0"/>
        </w:rPr>
        <w:t xml:space="preserve"> W.E.B. Du Bois and Countee Cullen were among those angered by the title of that novel by this man, who was also an extremely prolific portrait photographer. For 10 points, name this Harlem Renaissance gadfly who wrote </w:t>
      </w:r>
      <w:r w:rsidDel="00000000" w:rsidR="00000000" w:rsidRPr="00000000">
        <w:rPr>
          <w:rFonts w:ascii="Cambria" w:cs="Cambria" w:eastAsia="Cambria" w:hAnsi="Cambria"/>
          <w:i w:val="1"/>
          <w:rtl w:val="0"/>
        </w:rPr>
        <w:t xml:space="preserve">Nigger Heaven</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Carl </w:t>
      </w:r>
      <w:r w:rsidDel="00000000" w:rsidR="00000000" w:rsidRPr="00000000">
        <w:rPr>
          <w:rFonts w:ascii="Cambria" w:cs="Cambria" w:eastAsia="Cambria" w:hAnsi="Cambria"/>
          <w:b w:val="1"/>
          <w:u w:val="single"/>
          <w:rtl w:val="0"/>
        </w:rPr>
        <w:t xml:space="preserve">Van Vechten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12. My apartment currently contains a Lego version of one of these things that inexplicably came with mug and wrench pieces and features a “removable engine” and “4 flick missiles”. A group that used these objects was led by Jun Sato and worked closely with a cadre from Lothal. Another user of these things was Jake Farrell, who assisted Walex Blissex and (*)</w:t>
      </w:r>
      <w:r w:rsidDel="00000000" w:rsidR="00000000" w:rsidRPr="00000000">
        <w:rPr>
          <w:rFonts w:ascii="Cambria" w:cs="Cambria" w:eastAsia="Cambria" w:hAnsi="Cambria"/>
          <w:rtl w:val="0"/>
        </w:rPr>
        <w:t xml:space="preserve"> Jan Dodonna in designing them. Garm Bel Iblis developed a “slash” technique named for these things, which usually carried concussion missiles and were designed to combat the TIE Interceptor. Arvel Crynyd crashed one of these things into the bridge of the </w:t>
      </w:r>
      <w:r w:rsidDel="00000000" w:rsidR="00000000" w:rsidRPr="00000000">
        <w:rPr>
          <w:rFonts w:ascii="Cambria" w:cs="Cambria" w:eastAsia="Cambria" w:hAnsi="Cambria"/>
          <w:i w:val="1"/>
          <w:rtl w:val="0"/>
        </w:rPr>
        <w:t xml:space="preserve">Executor</w:t>
      </w:r>
      <w:r w:rsidDel="00000000" w:rsidR="00000000" w:rsidRPr="00000000">
        <w:rPr>
          <w:rFonts w:ascii="Cambria" w:cs="Cambria" w:eastAsia="Cambria" w:hAnsi="Cambria"/>
          <w:rtl w:val="0"/>
        </w:rPr>
        <w:t xml:space="preserve">. For 10 points, name these craft flown by Green Squadron at Endor, fast wedge-shaped Rebel starfighters.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RZ-1 </w:t>
      </w:r>
      <w:r w:rsidDel="00000000" w:rsidR="00000000" w:rsidRPr="00000000">
        <w:rPr>
          <w:rFonts w:ascii="Cambria" w:cs="Cambria" w:eastAsia="Cambria" w:hAnsi="Cambria"/>
          <w:b w:val="1"/>
          <w:u w:val="single"/>
          <w:rtl w:val="0"/>
        </w:rPr>
        <w:t xml:space="preserve">A-wing</w:t>
      </w:r>
      <w:r w:rsidDel="00000000" w:rsidR="00000000" w:rsidRPr="00000000">
        <w:rPr>
          <w:rFonts w:ascii="Cambria" w:cs="Cambria" w:eastAsia="Cambria" w:hAnsi="Cambria"/>
          <w:rtl w:val="0"/>
        </w:rPr>
        <w:t xml:space="preserve"> interceptor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13. This man joined with the Situationist Asger Jorn and several others in founding the Scandinavian Institute of Comparative Vandalism, which studies graffiti. One of his expeditions to Yemen and Bahrain involved the excavation of Ra’s al Qal-at. His most famous book ends with the chapter “When Death Came”, which contrasted standard funerary rites with the subjects of his most famous fieldwork, who were likely (*)</w:t>
      </w:r>
      <w:r w:rsidDel="00000000" w:rsidR="00000000" w:rsidRPr="00000000">
        <w:rPr>
          <w:rFonts w:ascii="Cambria" w:cs="Cambria" w:eastAsia="Cambria" w:hAnsi="Cambria"/>
          <w:rtl w:val="0"/>
        </w:rPr>
        <w:t xml:space="preserve"> sacrificed in fertility rituals and were sometimes confused for recent murder victims. For 10 points, name this Danish archaeologist whose work on Grauballe Man and Tollund Man is detailed in his book </w:t>
      </w:r>
      <w:r w:rsidDel="00000000" w:rsidR="00000000" w:rsidRPr="00000000">
        <w:rPr>
          <w:rFonts w:ascii="Cambria" w:cs="Cambria" w:eastAsia="Cambria" w:hAnsi="Cambria"/>
          <w:i w:val="1"/>
          <w:rtl w:val="0"/>
        </w:rPr>
        <w:t xml:space="preserve">The Bog People.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P.V. </w:t>
      </w:r>
      <w:r w:rsidDel="00000000" w:rsidR="00000000" w:rsidRPr="00000000">
        <w:rPr>
          <w:rFonts w:ascii="Cambria" w:cs="Cambria" w:eastAsia="Cambria" w:hAnsi="Cambria"/>
          <w:b w:val="1"/>
          <w:u w:val="single"/>
          <w:rtl w:val="0"/>
        </w:rPr>
        <w:t xml:space="preserve">Glob</w:t>
      </w:r>
      <w:r w:rsidDel="00000000" w:rsidR="00000000" w:rsidRPr="00000000">
        <w:rPr>
          <w:rFonts w:ascii="Cambria" w:cs="Cambria" w:eastAsia="Cambria" w:hAnsi="Cambria"/>
          <w:rtl w:val="0"/>
        </w:rPr>
        <w:t xml:space="preserve"> [or Peter Vilhelm </w:t>
      </w:r>
      <w:r w:rsidDel="00000000" w:rsidR="00000000" w:rsidRPr="00000000">
        <w:rPr>
          <w:rFonts w:ascii="Cambria" w:cs="Cambria" w:eastAsia="Cambria" w:hAnsi="Cambria"/>
          <w:b w:val="1"/>
          <w:u w:val="single"/>
          <w:rtl w:val="0"/>
        </w:rPr>
        <w:t xml:space="preserve">Glob</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14. The plant that bears this fruit belongs to a genus whose only other species is endemic to Socotra. This fruit is used to top the Mexican dish </w:t>
      </w:r>
      <w:r w:rsidDel="00000000" w:rsidR="00000000" w:rsidRPr="00000000">
        <w:rPr>
          <w:rFonts w:ascii="Cambria" w:cs="Cambria" w:eastAsia="Cambria" w:hAnsi="Cambria"/>
          <w:b w:val="1"/>
          <w:i w:val="1"/>
          <w:rtl w:val="0"/>
        </w:rPr>
        <w:t xml:space="preserve">chiles en nogada</w:t>
      </w:r>
      <w:r w:rsidDel="00000000" w:rsidR="00000000" w:rsidRPr="00000000">
        <w:rPr>
          <w:rFonts w:ascii="Cambria" w:cs="Cambria" w:eastAsia="Cambria" w:hAnsi="Cambria"/>
          <w:b w:val="1"/>
          <w:rtl w:val="0"/>
        </w:rPr>
        <w:t xml:space="preserve">. The berry named for this fruit makes a Pokemon more friendly but lowers HP EVs, which in some generations results in a negative HP glitch. The company that paid $1 million for “above-the-title” billing on Morgan Spurlock’s </w:t>
      </w:r>
      <w:r w:rsidDel="00000000" w:rsidR="00000000" w:rsidRPr="00000000">
        <w:rPr>
          <w:rFonts w:ascii="Cambria" w:cs="Cambria" w:eastAsia="Cambria" w:hAnsi="Cambria"/>
          <w:b w:val="1"/>
          <w:i w:val="1"/>
          <w:rtl w:val="0"/>
        </w:rPr>
        <w:t xml:space="preserve">The Greatest Movie Ever Sold</w:t>
      </w:r>
      <w:r w:rsidDel="00000000" w:rsidR="00000000" w:rsidRPr="00000000">
        <w:rPr>
          <w:rFonts w:ascii="Cambria" w:cs="Cambria" w:eastAsia="Cambria" w:hAnsi="Cambria"/>
          <w:b w:val="1"/>
          <w:rtl w:val="0"/>
        </w:rPr>
        <w:t xml:space="preserve"> sued Minute Maid for false advertising claims regarding this fruit and makes prominent use of its (*)</w:t>
      </w:r>
      <w:r w:rsidDel="00000000" w:rsidR="00000000" w:rsidRPr="00000000">
        <w:rPr>
          <w:rFonts w:ascii="Cambria" w:cs="Cambria" w:eastAsia="Cambria" w:hAnsi="Cambria"/>
          <w:rtl w:val="0"/>
        </w:rPr>
        <w:t xml:space="preserve"> “Wonderful” cultigen. The most commonly consumed portions of this fruit are the sarcotesta of its seeds. The months of winter correspond to the portions of this fruit eaten by Persephone while in the underworld. For 10 points, name this primary ingredient of traditional grenadine syrup.</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pomegranate</w:t>
      </w:r>
      <w:r w:rsidDel="00000000" w:rsidR="00000000" w:rsidRPr="00000000">
        <w:rPr>
          <w:rFonts w:ascii="Cambria" w:cs="Cambria" w:eastAsia="Cambria" w:hAnsi="Cambria"/>
          <w:rtl w:val="0"/>
        </w:rPr>
        <w:t xml:space="preserve">s [prompt on “pomeg”]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15. This object shares its name with a sixth-generation console game that, if the cover is to be believed, is about “One Wicked Cricket”, and is basically a ripoff of </w:t>
      </w:r>
      <w:r w:rsidDel="00000000" w:rsidR="00000000" w:rsidRPr="00000000">
        <w:rPr>
          <w:rFonts w:ascii="Cambria" w:cs="Cambria" w:eastAsia="Cambria" w:hAnsi="Cambria"/>
          <w:b w:val="1"/>
          <w:i w:val="1"/>
          <w:rtl w:val="0"/>
        </w:rPr>
        <w:t xml:space="preserve">Frogger</w:t>
      </w:r>
      <w:r w:rsidDel="00000000" w:rsidR="00000000" w:rsidRPr="00000000">
        <w:rPr>
          <w:rFonts w:ascii="Cambria" w:cs="Cambria" w:eastAsia="Cambria" w:hAnsi="Cambria"/>
          <w:b w:val="1"/>
          <w:rtl w:val="0"/>
        </w:rPr>
        <w:t xml:space="preserve">. Konami released a ridiculous head-mounted, voice-activated version of this item, which could use a top-mounted accessory made by Bondwell. </w:t>
      </w:r>
      <w:r w:rsidDel="00000000" w:rsidR="00000000" w:rsidRPr="00000000">
        <w:rPr>
          <w:rFonts w:ascii="Cambria" w:cs="Cambria" w:eastAsia="Cambria" w:hAnsi="Cambria"/>
          <w:b w:val="1"/>
          <w:i w:val="1"/>
          <w:rtl w:val="0"/>
        </w:rPr>
        <w:t xml:space="preserve">To the Earth</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i w:val="1"/>
          <w:rtl w:val="0"/>
        </w:rPr>
        <w:t xml:space="preserve">Operation Wolf</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Hogan’s Alley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The Adventures of Bayou Billy</w:t>
      </w:r>
      <w:r w:rsidDel="00000000" w:rsidR="00000000" w:rsidRPr="00000000">
        <w:rPr>
          <w:rFonts w:ascii="Cambria" w:cs="Cambria" w:eastAsia="Cambria" w:hAnsi="Cambria"/>
          <w:rtl w:val="0"/>
        </w:rPr>
        <w:t xml:space="preserve"> were among the titles that made use of this thing, which detects a shift from an all-black frame to a frame with some all-white areas and only works on CRT televisions. For 10 points, name this NES peripheral most famously used for </w:t>
      </w:r>
      <w:r w:rsidDel="00000000" w:rsidR="00000000" w:rsidRPr="00000000">
        <w:rPr>
          <w:rFonts w:ascii="Cambria" w:cs="Cambria" w:eastAsia="Cambria" w:hAnsi="Cambria"/>
          <w:i w:val="1"/>
          <w:rtl w:val="0"/>
        </w:rPr>
        <w:t xml:space="preserve">Duck Hunt</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the NES </w:t>
      </w:r>
      <w:r w:rsidDel="00000000" w:rsidR="00000000" w:rsidRPr="00000000">
        <w:rPr>
          <w:rFonts w:ascii="Cambria" w:cs="Cambria" w:eastAsia="Cambria" w:hAnsi="Cambria"/>
          <w:b w:val="1"/>
          <w:u w:val="single"/>
          <w:rtl w:val="0"/>
        </w:rPr>
        <w:t xml:space="preserve">Zapper</w:t>
      </w:r>
      <w:r w:rsidDel="00000000" w:rsidR="00000000" w:rsidRPr="00000000">
        <w:rPr>
          <w:rFonts w:ascii="Cambria" w:cs="Cambria" w:eastAsia="Cambria" w:hAnsi="Cambria"/>
          <w:rtl w:val="0"/>
        </w:rPr>
        <w:t xml:space="preserve"> [or the </w:t>
      </w:r>
      <w:r w:rsidDel="00000000" w:rsidR="00000000" w:rsidRPr="00000000">
        <w:rPr>
          <w:rFonts w:ascii="Cambria" w:cs="Cambria" w:eastAsia="Cambria" w:hAnsi="Cambria"/>
          <w:b w:val="1"/>
          <w:u w:val="single"/>
          <w:rtl w:val="0"/>
        </w:rPr>
        <w:t xml:space="preserve">Beam Gun</w:t>
      </w:r>
      <w:r w:rsidDel="00000000" w:rsidR="00000000" w:rsidRPr="00000000">
        <w:rPr>
          <w:rFonts w:ascii="Cambria" w:cs="Cambria" w:eastAsia="Cambria" w:hAnsi="Cambria"/>
          <w:rtl w:val="0"/>
        </w:rPr>
        <w:t xml:space="preserve">; prompt on “light gun” or “gun” or whatever]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16. One of these characters is abducted by the leader of the Juska in order to fulfill a prophecy. Another of these characters travels to Green Isle, where she becomes the High Rhulain. Another of these characters seeks revenge for her clan’s murder at the hands of Ublaz Mad-Eyes. Tiria Wildlough, Grath Longfletch, and the Taggerung are examples of these characters, who are often characterized by their love of (*)</w:t>
      </w:r>
      <w:r w:rsidDel="00000000" w:rsidR="00000000" w:rsidRPr="00000000">
        <w:rPr>
          <w:rFonts w:ascii="Cambria" w:cs="Cambria" w:eastAsia="Cambria" w:hAnsi="Cambria"/>
          <w:rtl w:val="0"/>
        </w:rPr>
        <w:t xml:space="preserve"> shrimp ‘n’ hotroot soup and, much like in real life, are sometimes organized into holts. The leader of these characters in the </w:t>
      </w:r>
      <w:r w:rsidDel="00000000" w:rsidR="00000000" w:rsidRPr="00000000">
        <w:rPr>
          <w:rFonts w:ascii="Cambria" w:cs="Cambria" w:eastAsia="Cambria" w:hAnsi="Cambria"/>
          <w:i w:val="1"/>
          <w:rtl w:val="0"/>
        </w:rPr>
        <w:t xml:space="preserve">Redwall</w:t>
      </w:r>
      <w:r w:rsidDel="00000000" w:rsidR="00000000" w:rsidRPr="00000000">
        <w:rPr>
          <w:rFonts w:ascii="Cambria" w:cs="Cambria" w:eastAsia="Cambria" w:hAnsi="Cambria"/>
          <w:rtl w:val="0"/>
        </w:rPr>
        <w:t xml:space="preserve"> books is almost always named Skipper. For 10 points, name these semiaquatic mammals that can also be found in my HSQB avatar.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u w:val="single"/>
          <w:rtl w:val="0"/>
        </w:rPr>
        <w:t xml:space="preserve">otter</w:t>
      </w:r>
      <w:r w:rsidDel="00000000" w:rsidR="00000000" w:rsidRPr="00000000">
        <w:rPr>
          <w:rFonts w:ascii="Cambria" w:cs="Cambria" w:eastAsia="Cambria" w:hAnsi="Cambria"/>
          <w:rtl w:val="0"/>
        </w:rPr>
        <w:t xml:space="preserve">s [or sea </w:t>
      </w:r>
      <w:r w:rsidDel="00000000" w:rsidR="00000000" w:rsidRPr="00000000">
        <w:rPr>
          <w:rFonts w:ascii="Cambria" w:cs="Cambria" w:eastAsia="Cambria" w:hAnsi="Cambria"/>
          <w:b w:val="1"/>
          <w:u w:val="single"/>
          <w:rtl w:val="0"/>
        </w:rPr>
        <w:t xml:space="preserve">otter</w:t>
      </w:r>
      <w:r w:rsidDel="00000000" w:rsidR="00000000" w:rsidRPr="00000000">
        <w:rPr>
          <w:rFonts w:ascii="Cambria" w:cs="Cambria" w:eastAsia="Cambria" w:hAnsi="Cambria"/>
          <w:rtl w:val="0"/>
        </w:rPr>
        <w:t xml:space="preserve">s; or anything involving </w:t>
      </w:r>
      <w:r w:rsidDel="00000000" w:rsidR="00000000" w:rsidRPr="00000000">
        <w:rPr>
          <w:rFonts w:ascii="Cambria" w:cs="Cambria" w:eastAsia="Cambria" w:hAnsi="Cambria"/>
          <w:b w:val="1"/>
          <w:u w:val="single"/>
          <w:rtl w:val="0"/>
        </w:rPr>
        <w:t xml:space="preserve">Enhydra</w:t>
      </w:r>
      <w:r w:rsidDel="00000000" w:rsidR="00000000" w:rsidRPr="00000000">
        <w:rPr>
          <w:rFonts w:ascii="Cambria" w:cs="Cambria" w:eastAsia="Cambria" w:hAnsi="Cambria"/>
          <w:rtl w:val="0"/>
        </w:rPr>
        <w:t xml:space="preserve"> or </w:t>
      </w:r>
      <w:r w:rsidDel="00000000" w:rsidR="00000000" w:rsidRPr="00000000">
        <w:rPr>
          <w:rFonts w:ascii="Cambria" w:cs="Cambria" w:eastAsia="Cambria" w:hAnsi="Cambria"/>
          <w:b w:val="1"/>
          <w:u w:val="single"/>
          <w:rtl w:val="0"/>
        </w:rPr>
        <w:t xml:space="preserve">Lutra</w:t>
      </w:r>
      <w:r w:rsidDel="00000000" w:rsidR="00000000" w:rsidRPr="00000000">
        <w:rPr>
          <w:rFonts w:ascii="Cambria" w:cs="Cambria" w:eastAsia="Cambria" w:hAnsi="Cambria"/>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rtl w:val="0"/>
        </w:rPr>
        <w:t xml:space="preserve">17. A recurring character in this comic strip avoids marriage through the mantra “you can’t tie down a banjo man”. Another of its recurring characters is regularly mocked for his “bucket head”. One of this strip’s main characters has a possibly-imaginary friend named Ernesto Lacuna, who also serves as a rival for the affection of (*) </w:t>
      </w:r>
      <w:r w:rsidDel="00000000" w:rsidR="00000000" w:rsidRPr="00000000">
        <w:rPr>
          <w:rFonts w:ascii="Cambria" w:cs="Cambria" w:eastAsia="Cambria" w:hAnsi="Cambria"/>
          <w:rtl w:val="0"/>
        </w:rPr>
        <w:t xml:space="preserve">Viola D’More. This strip ceased production in 2012 due to its creator’s Parkinson’s disease. Its central character hangs out with Marcus, Beni, and Dill and attends Blisshaven Academy. For 10 points, name this Richard Thompson comic strip about Petey and Alice Otterloop, which is set in the namesake suburban locale.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ANSWER: </w:t>
      </w:r>
      <w:r w:rsidDel="00000000" w:rsidR="00000000" w:rsidRPr="00000000">
        <w:rPr>
          <w:rFonts w:ascii="Cambria" w:cs="Cambria" w:eastAsia="Cambria" w:hAnsi="Cambria"/>
          <w:b w:val="1"/>
          <w:i w:val="1"/>
          <w:u w:val="single"/>
          <w:rtl w:val="0"/>
        </w:rPr>
        <w:t xml:space="preserve">Cul de Sac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