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9</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kings of Corinth traced their lineage back to Leipephiline, a daughter of this man. A shrine to this man where male couples made vows was located in Thebes, which held a yearly gymnastic competition in his honor. Diodorus Siculus claims that this man was sent to colonize Sardinia with nine of his cousins, the Thespiades. In the </w:t>
      </w:r>
      <w:r w:rsidRPr="00000000" w:rsidR="00000000" w:rsidDel="00000000">
        <w:rPr>
          <w:rFonts w:cs="Times New Roman" w:hAnsi="Times New Roman" w:eastAsia="Times New Roman" w:ascii="Times New Roman"/>
          <w:b w:val="1"/>
          <w:i w:val="1"/>
          <w:sz w:val="20"/>
          <w:rtl w:val="0"/>
        </w:rPr>
        <w:t xml:space="preserve">Metamorphoses,</w:t>
      </w:r>
      <w:r w:rsidRPr="00000000" w:rsidR="00000000" w:rsidDel="00000000">
        <w:rPr>
          <w:rFonts w:cs="Times New Roman" w:hAnsi="Times New Roman" w:eastAsia="Times New Roman" w:ascii="Times New Roman"/>
          <w:b w:val="1"/>
          <w:sz w:val="20"/>
          <w:rtl w:val="0"/>
        </w:rPr>
        <w:t xml:space="preserve"> Themis forces Hebe to rapidly age the sons of Callirrhoe to compensate for granting this man's wish to be young again. In a poem by Hesiod, this man drives the chariot on an expedition to slay Cycnus. Because her first husband could not stand to see her, the much-older woman (*)</w:t>
      </w:r>
      <w:r w:rsidRPr="00000000" w:rsidR="00000000" w:rsidDel="00000000">
        <w:rPr>
          <w:rFonts w:cs="Times New Roman" w:hAnsi="Times New Roman" w:eastAsia="Times New Roman" w:ascii="Times New Roman"/>
          <w:sz w:val="20"/>
          <w:rtl w:val="0"/>
        </w:rPr>
        <w:t xml:space="preserve"> Megara was remarried to this sixteen-year old. Either Hyllus or this man, his cousin, killed Eurystheus. In the best-known story about this son of Iphicles, he cauterizes each head of the Hydra as his companion cuts them off. For 10 points, name this nephew and assistant of Heracles.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Iolaus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Just before taking this post, a man resigned as judge in the wake of his decision to send home a young bank teller accused of embezzlement. A holder of this title had to deal with Jorge Pasquel's siphoning off of campaign funds from a Mexican presidential election. A bad holder of this title nicknamed "Spike" was only elected because fellow airman Curtis LeMay endorsed him. The Supreme Court ruled in favor of a man with this title in a decision now known for a saccharine seven-page introduction by Justice Blackmun. These men include the sponsor of the (*)</w:t>
      </w:r>
      <w:r w:rsidRPr="00000000" w:rsidR="00000000" w:rsidDel="00000000">
        <w:rPr>
          <w:rFonts w:cs="Times New Roman" w:hAnsi="Times New Roman" w:eastAsia="Times New Roman" w:ascii="Times New Roman"/>
          <w:sz w:val="20"/>
          <w:rtl w:val="0"/>
        </w:rPr>
        <w:t xml:space="preserve"> Dowd Report, and a guy named for the Civil War battle where his father was wounded, who is best known for having placed eight men on an "ineligible list" for taking money from gamblers to lose. In this post, Happy Chandler oversaw the breaking of the color line by Jackie Robinson. For 10 points, name this chief executive position of a major sporting league, held first by Kenesaw Mountain Landis and more recently, by Bud Selig.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Commissioner of Baseball</w:t>
      </w:r>
      <w:r w:rsidRPr="00000000" w:rsidR="00000000" w:rsidDel="00000000">
        <w:rPr>
          <w:rFonts w:cs="Times New Roman" w:hAnsi="Times New Roman" w:eastAsia="Times New Roman" w:ascii="Times New Roman"/>
          <w:sz w:val="20"/>
          <w:rtl w:val="0"/>
        </w:rPr>
        <w:t xml:space="preserve"> [or Major League </w:t>
      </w:r>
      <w:r w:rsidRPr="00000000" w:rsidR="00000000" w:rsidDel="00000000">
        <w:rPr>
          <w:rFonts w:cs="Times New Roman" w:hAnsi="Times New Roman" w:eastAsia="Times New Roman" w:ascii="Times New Roman"/>
          <w:b w:val="1"/>
          <w:sz w:val="20"/>
          <w:u w:val="single"/>
          <w:rtl w:val="0"/>
        </w:rPr>
        <w:t xml:space="preserve">Baseball Comissioner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MLB commissioner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Commissioner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commish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Low winds mirror the foul mood of this opera's protagonist as he pouts about a "thieving world, knavish world, wicked world." In this last act of this opera, a man sings that "a mouth once kissed loses not its future," and his offstage lover adds "rather, it renews itself like the moon." The librettist of this opera invented new words such as "sugliardo" and "falsardo" for Act II, scene II, during which the title character endures sixty-four lines of insults. This opera ends with an explosive grand chorus in which the protagonist proclaims that "Everything in the world is a jest." The protagonist of this opera meets up with a woman strumming a lute and recalls when he was (*)</w:t>
      </w:r>
      <w:r w:rsidRPr="00000000" w:rsidR="00000000" w:rsidDel="00000000">
        <w:rPr>
          <w:rFonts w:cs="Times New Roman" w:hAnsi="Times New Roman" w:eastAsia="Times New Roman" w:ascii="Times New Roman"/>
          <w:sz w:val="20"/>
          <w:rtl w:val="0"/>
        </w:rPr>
        <w:t xml:space="preserve"> slimmer in his light-hearted aria "Quand'ero paggio," and he had earlier rejoiced about his apparent romantic success with the aria "Va vecchio, John." In this opera, Nanetta and Fenton share an intimate moment while Mistress Quickly and Mistress Ford stuff the title character into a laundry hamper. For 10 points, name this adaptation of Shakespeare's </w:t>
      </w:r>
      <w:r w:rsidRPr="00000000" w:rsidR="00000000" w:rsidDel="00000000">
        <w:rPr>
          <w:rFonts w:cs="Times New Roman" w:hAnsi="Times New Roman" w:eastAsia="Times New Roman" w:ascii="Times New Roman"/>
          <w:i w:val="1"/>
          <w:sz w:val="20"/>
          <w:rtl w:val="0"/>
        </w:rPr>
        <w:t xml:space="preserve">Henry IV</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Merry Wives of Windsor,</w:t>
      </w:r>
      <w:r w:rsidRPr="00000000" w:rsidR="00000000" w:rsidDel="00000000">
        <w:rPr>
          <w:rFonts w:cs="Times New Roman" w:hAnsi="Times New Roman" w:eastAsia="Times New Roman" w:ascii="Times New Roman"/>
          <w:sz w:val="20"/>
          <w:rtl w:val="0"/>
        </w:rPr>
        <w:t xml:space="preserve"> composed by Verdi.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Falstaff</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In this novel, a priest falters in the middle of singing the Offertory and is replaced by a decrepit Archbishop, whose booming voice summons a thunderbolt that paralyzes a major character. A character in this novel gets his arm caught between the iron rollers into which he feeds sheaves of cane, requiring amputation. Near the end of this novel, its protagonist rapidly transforms into different animals, such as a goose, but decides to become human again when geese society rejects him. In this novel's prologue, the author discusses how a visit to its setting left him with the sensation of the (*)</w:t>
      </w:r>
      <w:r w:rsidRPr="00000000" w:rsidR="00000000" w:rsidDel="00000000">
        <w:rPr>
          <w:rFonts w:cs="Times New Roman" w:hAnsi="Times New Roman" w:eastAsia="Times New Roman" w:ascii="Times New Roman"/>
          <w:sz w:val="20"/>
          <w:rtl w:val="0"/>
        </w:rPr>
        <w:t xml:space="preserve"> "marvelous real," which is sometimes confused for the first usage of the term "magical realism." Despite his ability to poison the earth and kill livestock, Macandal is captured early in this novel, which details how slaves are forced to build the towering Sans-Souci palace. Henri-Christophe's brief regime is profiled by Ti-Noel in this novel. For 10 points, name this novel about the Haitian Revolution by Alejo Carpentier.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Kingdom of this World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El </w:t>
      </w:r>
      <w:r w:rsidRPr="00000000" w:rsidR="00000000" w:rsidDel="00000000">
        <w:rPr>
          <w:rFonts w:cs="Times New Roman" w:hAnsi="Times New Roman" w:eastAsia="Times New Roman" w:ascii="Times New Roman"/>
          <w:b w:val="1"/>
          <w:i w:val="1"/>
          <w:sz w:val="20"/>
          <w:u w:val="single"/>
          <w:rtl w:val="0"/>
        </w:rPr>
        <w:t xml:space="preserve">reino de este mundo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The first published reaction of this kind was conducted soon after its namesake obtained a cyclopropane derivative by using 2-bromacrylic acid ethylester, and involved an ethyl ester of cinnamic acid mixed with ethanol for four days. Glutathione pacifies carcinogens which undergo this reaction with DNA. This reaction only occurs in very high pressure conditions between bicyclic ketones and dimethyl methylmalonate. 4-hydroxycoumarin undergoes this reaction in the last step of the succinct synthesis of Warfarin. The (*)</w:t>
      </w:r>
      <w:r w:rsidRPr="00000000" w:rsidR="00000000" w:rsidDel="00000000">
        <w:rPr>
          <w:rFonts w:cs="Times New Roman" w:hAnsi="Times New Roman" w:eastAsia="Times New Roman" w:ascii="Times New Roman"/>
          <w:sz w:val="20"/>
          <w:rtl w:val="0"/>
        </w:rPr>
        <w:t xml:space="preserve"> Stork enamine alkylation is analogous to this reaction. The end product of the Knoevenagel condensation commonly undergoes this reaction, which happens when Mannich bases are heated up in the presence of ketones. When this reaction occurs in tandem with an aldol condensation, the sequence is called a Robinson annulation. For 10 points, name this common reaction which joins an enolate to an alpha, beta unsaturated carbonyl compound, a 1,4- addition.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Michael</w:t>
      </w:r>
      <w:r w:rsidRPr="00000000" w:rsidR="00000000" w:rsidDel="00000000">
        <w:rPr>
          <w:rFonts w:cs="Times New Roman" w:hAnsi="Times New Roman" w:eastAsia="Times New Roman" w:ascii="Times New Roman"/>
          <w:sz w:val="20"/>
          <w:rtl w:val="0"/>
        </w:rPr>
        <w:t xml:space="preserve"> addition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This character lists anger, woe, a constellation, wine, sickness, or a change in humors as legitimate reasons for men to err, arguing that it's pointless to avenge every wrong. This man, described as a son of Epicurus, is said to live in a house where it snowed food and drink. This character explains that he only knows colors used to paint, not colors of rhetoric, in an entreaty to the audience to excuse his ignorant speech, despite his clear familiarity the classics, as in his inclusion of a lengthy prayer to Apollo and Lucina, as well as his mention of Hasdrubal's wife and Lucretia as examples of women who killed themselves to avoid dishonor. This character laments the gambling problem of his (*)</w:t>
      </w:r>
      <w:r w:rsidRPr="00000000" w:rsidR="00000000" w:rsidDel="00000000">
        <w:rPr>
          <w:rFonts w:cs="Times New Roman" w:hAnsi="Times New Roman" w:eastAsia="Times New Roman" w:ascii="Times New Roman"/>
          <w:sz w:val="20"/>
          <w:rtl w:val="0"/>
        </w:rPr>
        <w:t xml:space="preserve"> son after interrupting the Squire, then tells his own story, in which a magician clears the black rocks of Brittany, compelling Dorigen to honor her promise to love Aurelius, that she had made when her husband Arveragus was away. For 10 points, name this Canterbury pilgrim, a self-effacing wealthy landowner.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Franklin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Beppo Levi's theorem establishes the value of this operation on the pointwise limit of a pointwise monotonic sequence of functions. This operation's value for the limit inferior of a sequence of functions is less than or equal to the lim-inf of its values for those functions according to Fatou's lemma.  This operation's namesake showed how the existence of a larger function establishes its value for a smaller function in his (*)</w:t>
      </w:r>
      <w:r w:rsidRPr="00000000" w:rsidR="00000000" w:rsidDel="00000000">
        <w:rPr>
          <w:rFonts w:cs="Times New Roman" w:hAnsi="Times New Roman" w:eastAsia="Times New Roman" w:ascii="Times New Roman"/>
          <w:sz w:val="20"/>
          <w:rtl w:val="0"/>
        </w:rPr>
        <w:t xml:space="preserve"> dominated convergence theorem. The space of functions to which this operation may be applied is a Banach space, in which continuous compactly-supported functions form a dense subset. This operation, which may be applied to functions in the </w:t>
      </w:r>
      <w:r w:rsidRPr="00000000" w:rsidR="00000000" w:rsidDel="00000000">
        <w:rPr>
          <w:rFonts w:cs="Times New Roman" w:hAnsi="Times New Roman" w:eastAsia="Times New Roman" w:ascii="Times New Roman"/>
          <w:i w:val="1"/>
          <w:sz w:val="20"/>
          <w:rtl w:val="0"/>
        </w:rPr>
        <w:t xml:space="preserve">Lp</w:t>
      </w:r>
      <w:r w:rsidRPr="00000000" w:rsidR="00000000" w:rsidDel="00000000">
        <w:rPr>
          <w:rFonts w:cs="Times New Roman" w:hAnsi="Times New Roman" w:eastAsia="Times New Roman" w:ascii="Times New Roman"/>
          <w:sz w:val="20"/>
          <w:rtl w:val="0"/>
        </w:rPr>
        <w:t xml:space="preserve"> spaces, gives equal values for functions that differ only on a set of measure zero. It recapitulates the results of another method that approximates the area under a curve using rectangles. For 10 points, name this operation that extends the Riemann integral to measure spaces.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Lebesgue integral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Lebesgue integration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integral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integration</w:t>
      </w:r>
      <w:r w:rsidRPr="00000000" w:rsidR="00000000" w:rsidDel="00000000">
        <w:rPr>
          <w:rFonts w:cs="Times New Roman" w:hAnsi="Times New Roman" w:eastAsia="Times New Roman" w:ascii="Times New Roman"/>
          <w:sz w:val="20"/>
          <w:rtl w:val="0"/>
        </w:rPr>
        <w:t xml:space="preserve">; do not accept "Riemann integral" or "Riemann integration"]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organization forbade membership in any of the CROM labor unions. A representative of this organization, Ernesto Filippi, ran afoul of Article 33 of the constitution and was expelled from the country. A governor who mocked this organization by giving satiric names to his bull, ox, hog, cow, and donkey, named Tomas Garrido Canabal, sent his "Red Shirts" to rough up members of this organization. Ambassador Dwight Morrow mediated a conflict between this organization and the government. Many representatives of this organization were accused of violating article 130 of the Constitution under the (*)</w:t>
      </w:r>
      <w:r w:rsidRPr="00000000" w:rsidR="00000000" w:rsidDel="00000000">
        <w:rPr>
          <w:rFonts w:cs="Times New Roman" w:hAnsi="Times New Roman" w:eastAsia="Times New Roman" w:ascii="Times New Roman"/>
          <w:sz w:val="20"/>
          <w:rtl w:val="0"/>
        </w:rPr>
        <w:t xml:space="preserve"> Calles (KAI yes) Law. The Liberals in the Reform War wanted to limit the role of the military and this institution. The Cristero War was a massive peasant uprising in support of this organization, one of whose representatives issued the "Grito de Dolores" for his countrymen to take up arms against the Spanish Peninsulares. For 10 points, name this institution, whose representative Miguel de Hidalgo rallied for Mexican independence from his parish at Guanajuato.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Roman </w:t>
      </w:r>
      <w:r w:rsidRPr="00000000" w:rsidR="00000000" w:rsidDel="00000000">
        <w:rPr>
          <w:rFonts w:cs="Times New Roman" w:hAnsi="Times New Roman" w:eastAsia="Times New Roman" w:ascii="Times New Roman"/>
          <w:b w:val="1"/>
          <w:sz w:val="20"/>
          <w:u w:val="single"/>
          <w:rtl w:val="0"/>
        </w:rPr>
        <w:t xml:space="preserve">Catholic Church</w:t>
      </w:r>
      <w:r w:rsidRPr="00000000" w:rsidR="00000000" w:rsidDel="00000000">
        <w:rPr>
          <w:rFonts w:cs="Times New Roman" w:hAnsi="Times New Roman" w:eastAsia="Times New Roman" w:ascii="Times New Roman"/>
          <w:sz w:val="20"/>
          <w:rtl w:val="0"/>
        </w:rPr>
        <w:t xml:space="preserve"> in Mexico [accept word forms, such as </w:t>
      </w:r>
      <w:r w:rsidRPr="00000000" w:rsidR="00000000" w:rsidDel="00000000">
        <w:rPr>
          <w:rFonts w:cs="Times New Roman" w:hAnsi="Times New Roman" w:eastAsia="Times New Roman" w:ascii="Times New Roman"/>
          <w:b w:val="1"/>
          <w:sz w:val="20"/>
          <w:u w:val="single"/>
          <w:rtl w:val="0"/>
        </w:rPr>
        <w:t xml:space="preserve">Catholicism</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Christanity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In India and Pakistan, a style of performing this activity known as </w:t>
      </w:r>
      <w:r w:rsidRPr="00000000" w:rsidR="00000000" w:rsidDel="00000000">
        <w:rPr>
          <w:rFonts w:cs="Times New Roman" w:hAnsi="Times New Roman" w:eastAsia="Times New Roman" w:ascii="Times New Roman"/>
          <w:b w:val="1"/>
          <w:i w:val="1"/>
          <w:sz w:val="20"/>
          <w:rtl w:val="0"/>
        </w:rPr>
        <w:t xml:space="preserve">pani patti</w:t>
      </w:r>
      <w:r w:rsidRPr="00000000" w:rsidR="00000000" w:rsidDel="00000000">
        <w:rPr>
          <w:rFonts w:cs="Times New Roman" w:hAnsi="Times New Roman" w:eastAsia="Times New Roman" w:ascii="Times New Roman"/>
          <w:b w:val="1"/>
          <w:sz w:val="20"/>
          <w:rtl w:val="0"/>
        </w:rPr>
        <w:t xml:space="preserve"> is taught. People performing this activity follow divisions known as </w:t>
      </w:r>
      <w:r w:rsidRPr="00000000" w:rsidR="00000000" w:rsidDel="00000000">
        <w:rPr>
          <w:rFonts w:cs="Times New Roman" w:hAnsi="Times New Roman" w:eastAsia="Times New Roman" w:ascii="Times New Roman"/>
          <w:b w:val="1"/>
          <w:i w:val="1"/>
          <w:sz w:val="20"/>
          <w:rtl w:val="0"/>
        </w:rPr>
        <w:t xml:space="preserve">hizb</w:t>
      </w:r>
      <w:r w:rsidRPr="00000000" w:rsidR="00000000" w:rsidDel="00000000">
        <w:rPr>
          <w:rFonts w:cs="Times New Roman" w:hAnsi="Times New Roman" w:eastAsia="Times New Roman" w:ascii="Times New Roman"/>
          <w:b w:val="1"/>
          <w:sz w:val="20"/>
          <w:rtl w:val="0"/>
        </w:rPr>
        <w:t xml:space="preserve"> or </w:t>
      </w:r>
      <w:r w:rsidRPr="00000000" w:rsidR="00000000" w:rsidDel="00000000">
        <w:rPr>
          <w:rFonts w:cs="Times New Roman" w:hAnsi="Times New Roman" w:eastAsia="Times New Roman" w:ascii="Times New Roman"/>
          <w:b w:val="1"/>
          <w:i w:val="1"/>
          <w:sz w:val="20"/>
          <w:rtl w:val="0"/>
        </w:rPr>
        <w:t xml:space="preserve">manzil</w:t>
      </w:r>
      <w:r w:rsidRPr="00000000" w:rsidR="00000000" w:rsidDel="00000000">
        <w:rPr>
          <w:rFonts w:cs="Times New Roman" w:hAnsi="Times New Roman" w:eastAsia="Times New Roman" w:ascii="Times New Roman"/>
          <w:b w:val="1"/>
          <w:sz w:val="20"/>
          <w:rtl w:val="0"/>
        </w:rPr>
        <w:t xml:space="preserve"> for convenience. Performers of this activity may run into situations known as </w:t>
      </w:r>
      <w:r w:rsidRPr="00000000" w:rsidR="00000000" w:rsidDel="00000000">
        <w:rPr>
          <w:rFonts w:cs="Times New Roman" w:hAnsi="Times New Roman" w:eastAsia="Times New Roman" w:ascii="Times New Roman"/>
          <w:b w:val="1"/>
          <w:i w:val="1"/>
          <w:sz w:val="20"/>
          <w:rtl w:val="0"/>
        </w:rPr>
        <w:t xml:space="preserve">nun sakinah,</w:t>
      </w:r>
      <w:r w:rsidRPr="00000000" w:rsidR="00000000" w:rsidDel="00000000">
        <w:rPr>
          <w:rFonts w:cs="Times New Roman" w:hAnsi="Times New Roman" w:eastAsia="Times New Roman" w:ascii="Times New Roman"/>
          <w:b w:val="1"/>
          <w:sz w:val="20"/>
          <w:rtl w:val="0"/>
        </w:rPr>
        <w:t xml:space="preserve"> which they may resolve by "concealment," "merging," or conversion." People carrying out this activity generally follow the "external manners" and the "manners of the heart." </w:t>
      </w:r>
      <w:r w:rsidRPr="00000000" w:rsidR="00000000" w:rsidDel="00000000">
        <w:rPr>
          <w:rFonts w:cs="Times New Roman" w:hAnsi="Times New Roman" w:eastAsia="Times New Roman" w:ascii="Times New Roman"/>
          <w:b w:val="1"/>
          <w:i w:val="1"/>
          <w:sz w:val="20"/>
          <w:rtl w:val="0"/>
        </w:rPr>
        <w:t xml:space="preserve">Qari</w:t>
      </w:r>
      <w:r w:rsidRPr="00000000" w:rsidR="00000000" w:rsidDel="00000000">
        <w:rPr>
          <w:rFonts w:cs="Times New Roman" w:hAnsi="Times New Roman" w:eastAsia="Times New Roman" w:ascii="Times New Roman"/>
          <w:b w:val="1"/>
          <w:sz w:val="20"/>
          <w:rtl w:val="0"/>
        </w:rPr>
        <w:t xml:space="preserve"> are those who perform this activity competently, following the precept of </w:t>
      </w:r>
      <w:r w:rsidRPr="00000000" w:rsidR="00000000" w:rsidDel="00000000">
        <w:rPr>
          <w:rFonts w:cs="Times New Roman" w:hAnsi="Times New Roman" w:eastAsia="Times New Roman" w:ascii="Times New Roman"/>
          <w:b w:val="1"/>
          <w:i w:val="1"/>
          <w:sz w:val="20"/>
          <w:rtl w:val="0"/>
        </w:rPr>
        <w:t xml:space="preserve">tarteel,</w:t>
      </w:r>
      <w:r w:rsidRPr="00000000" w:rsidR="00000000" w:rsidDel="00000000">
        <w:rPr>
          <w:rFonts w:cs="Times New Roman" w:hAnsi="Times New Roman" w:eastAsia="Times New Roman" w:ascii="Times New Roman"/>
          <w:b w:val="1"/>
          <w:sz w:val="20"/>
          <w:rtl w:val="0"/>
        </w:rPr>
        <w:t xml:space="preserve"> meaning "with no haste." This activity is performed randomly as a test to see if people really are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hafizes.</w:t>
      </w:r>
      <w:r w:rsidRPr="00000000" w:rsidR="00000000" w:rsidDel="00000000">
        <w:rPr>
          <w:rFonts w:cs="Times New Roman" w:hAnsi="Times New Roman" w:eastAsia="Times New Roman" w:ascii="Times New Roman"/>
          <w:sz w:val="20"/>
          <w:rtl w:val="0"/>
        </w:rPr>
        <w:t xml:space="preserve"> The rules governing the proper performance of this practice are known as </w:t>
      </w:r>
      <w:r w:rsidRPr="00000000" w:rsidR="00000000" w:rsidDel="00000000">
        <w:rPr>
          <w:rFonts w:cs="Times New Roman" w:hAnsi="Times New Roman" w:eastAsia="Times New Roman" w:ascii="Times New Roman"/>
          <w:i w:val="1"/>
          <w:sz w:val="20"/>
          <w:rtl w:val="0"/>
        </w:rPr>
        <w:t xml:space="preserve">tajwid,</w:t>
      </w:r>
      <w:r w:rsidRPr="00000000" w:rsidR="00000000" w:rsidDel="00000000">
        <w:rPr>
          <w:rFonts w:cs="Times New Roman" w:hAnsi="Times New Roman" w:eastAsia="Times New Roman" w:ascii="Times New Roman"/>
          <w:sz w:val="20"/>
          <w:rtl w:val="0"/>
        </w:rPr>
        <w:t xml:space="preserve"> and specify that stop signs be followed, that the performer should have purity and clear his or her mind, and that he or she should not mumble. For 10 points, name this activity in which the words from the holy book of Islam are said out loud.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reading the Quran</w:t>
      </w:r>
      <w:r w:rsidRPr="00000000" w:rsidR="00000000" w:rsidDel="00000000">
        <w:rPr>
          <w:rFonts w:cs="Times New Roman" w:hAnsi="Times New Roman" w:eastAsia="Times New Roman" w:ascii="Times New Roman"/>
          <w:sz w:val="20"/>
          <w:rtl w:val="0"/>
        </w:rPr>
        <w:t xml:space="preserve"> out loud [or </w:t>
      </w:r>
      <w:r w:rsidRPr="00000000" w:rsidR="00000000" w:rsidDel="00000000">
        <w:rPr>
          <w:rFonts w:cs="Times New Roman" w:hAnsi="Times New Roman" w:eastAsia="Times New Roman" w:ascii="Times New Roman"/>
          <w:b w:val="1"/>
          <w:sz w:val="20"/>
          <w:u w:val="single"/>
          <w:rtl w:val="0"/>
        </w:rPr>
        <w:t xml:space="preserve">reciting the Quran</w:t>
      </w:r>
      <w:r w:rsidRPr="00000000" w:rsidR="00000000" w:rsidDel="00000000">
        <w:rPr>
          <w:rFonts w:cs="Times New Roman" w:hAnsi="Times New Roman" w:eastAsia="Times New Roman" w:ascii="Times New Roman"/>
          <w:sz w:val="20"/>
          <w:rtl w:val="0"/>
        </w:rPr>
        <w:t xml:space="preserve">; accept similar things]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An old man knocks a burrito containing this substance to the ground after it is given to him by his nephew. A character played by Lavell Crawford steals a sample of this substance during a patdown; after it is returned, it's hidden behind an electrical outlet, while a decoy for it is planted in a Roomba. A character claims that this substance is actually chili powder in an appearance in which it creates a smell like head cheese. A woman dismissively comments "of course we're not doing business with him" before a closeup shot of what is eventually revealed to be this substance. An (*)</w:t>
      </w:r>
      <w:r w:rsidRPr="00000000" w:rsidR="00000000" w:rsidDel="00000000">
        <w:rPr>
          <w:rFonts w:cs="Times New Roman" w:hAnsi="Times New Roman" w:eastAsia="Times New Roman" w:ascii="Times New Roman"/>
          <w:sz w:val="20"/>
          <w:rtl w:val="0"/>
        </w:rPr>
        <w:t xml:space="preserve"> illness believed to be caused by this substance is actually caused by Lily of the Valley berries, which are shown in the closing shot of the season-finale episode "Face Off." In "Felina," this substance is added to "that Stevia crap" that Lydia Rodarte-Quayle uses to sweeten her tea, resulting in her death. For 10 points, name this poison that meth kingpin Walter White packages in a cigarette on </w:t>
      </w:r>
      <w:r w:rsidRPr="00000000" w:rsidR="00000000" w:rsidDel="00000000">
        <w:rPr>
          <w:rFonts w:cs="Times New Roman" w:hAnsi="Times New Roman" w:eastAsia="Times New Roman" w:ascii="Times New Roman"/>
          <w:i w:val="1"/>
          <w:sz w:val="20"/>
          <w:rtl w:val="0"/>
        </w:rPr>
        <w:t xml:space="preserve">Breaking Bad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ricin</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ricin cigarette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meth</w:t>
      </w:r>
      <w:r w:rsidRPr="00000000" w:rsidR="00000000" w:rsidDel="00000000">
        <w:rPr>
          <w:rFonts w:cs="Times New Roman" w:hAnsi="Times New Roman" w:eastAsia="Times New Roman" w:ascii="Times New Roman"/>
          <w:sz w:val="20"/>
          <w:rtl w:val="0"/>
        </w:rPr>
        <w:t xml:space="preserve">amphetamine before "sample" but not afterwards]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An official who quit before he could be fired for this scandal was nearly hired by the US Department of Energy. Paul Rieckhoff commented that "Superman can't do this job" in response to the appointment of former Procter &amp; Gamble CEO Robert McDonald as a result of this scandal. Representative Phil Roe asked "Do you think that's normal in business, that nearly every executive is successful?" in response to 470 senior executives being rated "fully successful" in this scandal. Chief of staff Denis McDonough reported that the president was "madder than hell" about this scandal. Jeff Miller chairs a House Committee looking into this issue. White House Chief of Staff (*)</w:t>
      </w:r>
      <w:r w:rsidRPr="00000000" w:rsidR="00000000" w:rsidDel="00000000">
        <w:rPr>
          <w:rFonts w:cs="Times New Roman" w:hAnsi="Times New Roman" w:eastAsia="Times New Roman" w:ascii="Times New Roman"/>
          <w:sz w:val="20"/>
          <w:rtl w:val="0"/>
        </w:rPr>
        <w:t xml:space="preserve"> Rob Nabors reported a "corrosive culture" after an investigation into this scandal. As a result of this scandal, Eric Shinseki resigned from his Cabinet-level post. For 10 points, name this scandal in which a huge backlog and inefficient bureaucracy blocked people who had served in the armed forces from getting health care at government hospital systems.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w:t>
      </w:r>
      <w:r w:rsidRPr="00000000" w:rsidR="00000000" w:rsidDel="00000000">
        <w:rPr>
          <w:rFonts w:cs="Times New Roman" w:hAnsi="Times New Roman" w:eastAsia="Times New Roman" w:ascii="Times New Roman"/>
          <w:sz w:val="20"/>
          <w:rtl w:val="0"/>
        </w:rPr>
        <w:t xml:space="preserve"> scandal [or </w:t>
      </w:r>
      <w:r w:rsidRPr="00000000" w:rsidR="00000000" w:rsidDel="00000000">
        <w:rPr>
          <w:rFonts w:cs="Times New Roman" w:hAnsi="Times New Roman" w:eastAsia="Times New Roman" w:ascii="Times New Roman"/>
          <w:b w:val="1"/>
          <w:sz w:val="20"/>
          <w:u w:val="single"/>
          <w:rtl w:val="0"/>
        </w:rPr>
        <w:t xml:space="preserve">Veterans Affairs</w:t>
      </w:r>
      <w:r w:rsidRPr="00000000" w:rsidR="00000000" w:rsidDel="00000000">
        <w:rPr>
          <w:rFonts w:cs="Times New Roman" w:hAnsi="Times New Roman" w:eastAsia="Times New Roman" w:ascii="Times New Roman"/>
          <w:sz w:val="20"/>
          <w:rtl w:val="0"/>
        </w:rPr>
        <w:t xml:space="preserve"> scandal; or the long </w:t>
      </w:r>
      <w:r w:rsidRPr="00000000" w:rsidR="00000000" w:rsidDel="00000000">
        <w:rPr>
          <w:rFonts w:cs="Times New Roman" w:hAnsi="Times New Roman" w:eastAsia="Times New Roman" w:ascii="Times New Roman"/>
          <w:b w:val="1"/>
          <w:sz w:val="20"/>
          <w:u w:val="single"/>
          <w:rtl w:val="0"/>
        </w:rPr>
        <w:t xml:space="preserve">wait times at VA</w:t>
      </w:r>
      <w:r w:rsidRPr="00000000" w:rsidR="00000000" w:rsidDel="00000000">
        <w:rPr>
          <w:rFonts w:cs="Times New Roman" w:hAnsi="Times New Roman" w:eastAsia="Times New Roman" w:ascii="Times New Roman"/>
          <w:sz w:val="20"/>
          <w:rtl w:val="0"/>
        </w:rPr>
        <w:t xml:space="preserve"> hospitals; accept descriptive equivalents]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A woman from this party spent a mercifully short time in office after likening Japanese businessmen to "yellow ants trying to take over the world." This party illegally financed itself with the Urba-Technic consulting office. Just before dying of prostate cancer, a member of this party controversially ate a sumptuous last meal that included roast Ortolan Bunting, a protected species of songbird. This party came to power on a platform known as the 110 Propositions. A leader of this party abolished the death penalty with the Badinter Act and spoke of a "southern" democratic wind blowing through (*)</w:t>
      </w:r>
      <w:r w:rsidRPr="00000000" w:rsidR="00000000" w:rsidDel="00000000">
        <w:rPr>
          <w:rFonts w:cs="Times New Roman" w:hAnsi="Times New Roman" w:eastAsia="Times New Roman" w:ascii="Times New Roman"/>
          <w:sz w:val="20"/>
          <w:rtl w:val="0"/>
        </w:rPr>
        <w:t xml:space="preserve"> Africa in his speech at La Baule. At the Rennes Congress, this party split into factions backing former Prime Minister Laurent Fabius and Education Minister Lionel Jospin. Intelligence agents under the direction of this party traveled to Auckland and sank a Greenpeace vessel in the </w:t>
      </w:r>
      <w:r w:rsidRPr="00000000" w:rsidR="00000000" w:rsidDel="00000000">
        <w:rPr>
          <w:rFonts w:cs="Times New Roman" w:hAnsi="Times New Roman" w:eastAsia="Times New Roman" w:ascii="Times New Roman"/>
          <w:i w:val="1"/>
          <w:sz w:val="20"/>
          <w:rtl w:val="0"/>
        </w:rPr>
        <w:t xml:space="preserve">Rainbow Warrior</w:t>
      </w:r>
      <w:r w:rsidRPr="00000000" w:rsidR="00000000" w:rsidDel="00000000">
        <w:rPr>
          <w:rFonts w:cs="Times New Roman" w:hAnsi="Times New Roman" w:eastAsia="Times New Roman" w:ascii="Times New Roman"/>
          <w:sz w:val="20"/>
          <w:rtl w:val="0"/>
        </w:rPr>
        <w:t xml:space="preserve"> affair. With Edouard Balladur and Jacques Chirac, a president of this party was forced to cohabitate. For 10 points, name this center-left political party once led by Francois Mitterrand.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Socialist</w:t>
      </w:r>
      <w:r w:rsidRPr="00000000" w:rsidR="00000000" w:rsidDel="00000000">
        <w:rPr>
          <w:rFonts w:cs="Times New Roman" w:hAnsi="Times New Roman" w:eastAsia="Times New Roman" w:ascii="Times New Roman"/>
          <w:sz w:val="20"/>
          <w:rtl w:val="0"/>
        </w:rPr>
        <w:t xml:space="preserve"> Party of France [or </w:t>
      </w:r>
      <w:r w:rsidRPr="00000000" w:rsidR="00000000" w:rsidDel="00000000">
        <w:rPr>
          <w:rFonts w:cs="Times New Roman" w:hAnsi="Times New Roman" w:eastAsia="Times New Roman" w:ascii="Times New Roman"/>
          <w:b w:val="1"/>
          <w:sz w:val="20"/>
          <w:u w:val="single"/>
          <w:rtl w:val="0"/>
        </w:rPr>
        <w:t xml:space="preserve">Parti socialiste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Welsh-American painter Sylvia Sleigh included her husband Lawrence Alloway and several other art critics in her gender-reversed reimagining of this painting. In the background of this painting, the head of a dark-skinned woman is separated by smoke from the rest of her body, and the Chinese vase in the niche reflects the exterior of the room. This painting bears the ironic inscription "AETATIS LXXXII," indicating that the artist painted it "at age 82." After Napoleon III returned this painting, its artist changed it from its original rectangular form into a (*)</w:t>
      </w:r>
      <w:r w:rsidRPr="00000000" w:rsidR="00000000" w:rsidDel="00000000">
        <w:rPr>
          <w:rFonts w:cs="Times New Roman" w:hAnsi="Times New Roman" w:eastAsia="Times New Roman" w:ascii="Times New Roman"/>
          <w:sz w:val="20"/>
          <w:rtl w:val="0"/>
        </w:rPr>
        <w:t xml:space="preserve"> tondo. The most prominent woman in this painting has her back to the viewer, and plays a mandolin. A woman at the bottom-right corner of this painting pinches the nipple of another woman, next to a bored-looking subject lounging on a blue pillow. For 10 points, name this erotic painting in which twenty-four nude women relax in a Middle Eastern-facility, an Orientalist canvas by Ingres.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Turkish Bath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 </w:t>
      </w:r>
      <w:r w:rsidRPr="00000000" w:rsidR="00000000" w:rsidDel="00000000">
        <w:rPr>
          <w:rFonts w:cs="Times New Roman" w:hAnsi="Times New Roman" w:eastAsia="Times New Roman" w:ascii="Times New Roman"/>
          <w:b w:val="1"/>
          <w:i w:val="1"/>
          <w:sz w:val="20"/>
          <w:u w:val="single"/>
          <w:rtl w:val="0"/>
        </w:rPr>
        <w:t xml:space="preserve">Bain Turc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This is the far less serious of the two major adverse effects of the anti-gastric ulcer drug misoprotol. The drug combinations difenoxin/atropine and atropine/diphenoxylate are often prescribed to treat this condition, as is the enkephalinase inhibitor racecadotril. Samples from HIV-positive patients presenting with this condition usually turn up </w:t>
      </w:r>
      <w:r w:rsidRPr="00000000" w:rsidR="00000000" w:rsidDel="00000000">
        <w:rPr>
          <w:rFonts w:cs="Times New Roman" w:hAnsi="Times New Roman" w:eastAsia="Times New Roman" w:ascii="Times New Roman"/>
          <w:b w:val="1"/>
          <w:i w:val="1"/>
          <w:sz w:val="20"/>
          <w:rtl w:val="0"/>
        </w:rPr>
        <w:t xml:space="preserve">Cryptosporidium.</w:t>
      </w:r>
      <w:r w:rsidRPr="00000000" w:rsidR="00000000" w:rsidDel="00000000">
        <w:rPr>
          <w:rFonts w:cs="Times New Roman" w:hAnsi="Times New Roman" w:eastAsia="Times New Roman" w:ascii="Times New Roman"/>
          <w:b w:val="1"/>
          <w:sz w:val="20"/>
          <w:rtl w:val="0"/>
        </w:rPr>
        <w:t xml:space="preserve"> This condition may result if antibiotic therapy creates an imbalance in favor of </w:t>
      </w:r>
      <w:r w:rsidRPr="00000000" w:rsidR="00000000" w:rsidDel="00000000">
        <w:rPr>
          <w:rFonts w:cs="Times New Roman" w:hAnsi="Times New Roman" w:eastAsia="Times New Roman" w:ascii="Times New Roman"/>
          <w:b w:val="1"/>
          <w:i w:val="1"/>
          <w:sz w:val="20"/>
          <w:rtl w:val="0"/>
        </w:rPr>
        <w:t xml:space="preserve">Clostridium difficile.</w:t>
      </w:r>
      <w:r w:rsidRPr="00000000" w:rsidR="00000000" w:rsidDel="00000000">
        <w:rPr>
          <w:rFonts w:cs="Times New Roman" w:hAnsi="Times New Roman" w:eastAsia="Times New Roman" w:ascii="Times New Roman"/>
          <w:b w:val="1"/>
          <w:sz w:val="20"/>
          <w:rtl w:val="0"/>
        </w:rPr>
        <w:t xml:space="preserve"> Newborns should get vaccinated against (*)</w:t>
      </w:r>
      <w:r w:rsidRPr="00000000" w:rsidR="00000000" w:rsidDel="00000000">
        <w:rPr>
          <w:rFonts w:cs="Times New Roman" w:hAnsi="Times New Roman" w:eastAsia="Times New Roman" w:ascii="Times New Roman"/>
          <w:sz w:val="20"/>
          <w:rtl w:val="0"/>
        </w:rPr>
        <w:t xml:space="preserve"> rotavirus, as it is the biggest cause of a fatal form of this condition in children. Types 5, 6, and 7 on the Bristol scale indicate this condition. Enterotoxigenic </w:t>
      </w:r>
      <w:r w:rsidRPr="00000000" w:rsidR="00000000" w:rsidDel="00000000">
        <w:rPr>
          <w:rFonts w:cs="Times New Roman" w:hAnsi="Times New Roman" w:eastAsia="Times New Roman" w:ascii="Times New Roman"/>
          <w:i w:val="1"/>
          <w:sz w:val="20"/>
          <w:rtl w:val="0"/>
        </w:rPr>
        <w:t xml:space="preserve">E. coli</w:t>
      </w:r>
      <w:r w:rsidRPr="00000000" w:rsidR="00000000" w:rsidDel="00000000">
        <w:rPr>
          <w:rFonts w:cs="Times New Roman" w:hAnsi="Times New Roman" w:eastAsia="Times New Roman" w:ascii="Times New Roman"/>
          <w:sz w:val="20"/>
          <w:rtl w:val="0"/>
        </w:rPr>
        <w:t xml:space="preserve"> is the likely cause of the "traveler's" form of this condition, which in ulcerative colitis and Crohn's disease can be fairly bloody. Oral rehydration therapy is necessary to prevent cholera patients of dying from a particularly watery type of this condition. For 10 points, name this condition characterized by frequent loose bowel movements.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diarrhea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As one of these beings approaches, a character racks his brain for a single word that might sum up his entire past week, getting his answer when another man whispers the word "there." In their first appearance, it is noted that these beings "slept but did not sleep, lived but did not live." Several men turn rats, cats, and chickens loose, then take bets on which of the animals one of them will go after first. At one point, the novel includes an excerpt of a newscast in which a helicopter follows one of these beings around. The protagonist of the novel tries to confuse one of them by dousing his valise in (*)</w:t>
      </w:r>
      <w:r w:rsidRPr="00000000" w:rsidR="00000000" w:rsidDel="00000000">
        <w:rPr>
          <w:rFonts w:cs="Times New Roman" w:hAnsi="Times New Roman" w:eastAsia="Times New Roman" w:ascii="Times New Roman"/>
          <w:sz w:val="20"/>
          <w:rtl w:val="0"/>
        </w:rPr>
        <w:t xml:space="preserve"> whiskey. These beings possess a proboscis that extends a steel needle which it uses to inject procaine and morphine. Captain Beatty scoffs at the protagonist of the novel for observing that one of them does not like him, because it is just a series of programs and functions. After escaping from one of these beings, Guy Montag finds the exiled Book People. For 10 points, name these canine-shaped machines that aid the firemen in </w:t>
      </w:r>
      <w:r w:rsidRPr="00000000" w:rsidR="00000000" w:rsidDel="00000000">
        <w:rPr>
          <w:rFonts w:cs="Times New Roman" w:hAnsi="Times New Roman" w:eastAsia="Times New Roman" w:ascii="Times New Roman"/>
          <w:i w:val="1"/>
          <w:sz w:val="20"/>
          <w:rtl w:val="0"/>
        </w:rPr>
        <w:t xml:space="preserve">Fahrenheit 451.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Mechanical </w:t>
      </w:r>
      <w:r w:rsidRPr="00000000" w:rsidR="00000000" w:rsidDel="00000000">
        <w:rPr>
          <w:rFonts w:cs="Times New Roman" w:hAnsi="Times New Roman" w:eastAsia="Times New Roman" w:ascii="Times New Roman"/>
          <w:b w:val="1"/>
          <w:sz w:val="20"/>
          <w:u w:val="single"/>
          <w:rtl w:val="0"/>
        </w:rPr>
        <w:t xml:space="preserve">Hound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 woman whose husband belonged to this group inflicted a wound with a barber's knife on her thigh to rehearse her eventual suicide. A financial backer of this group beat a hasty retreat to assume his post of Proconsul of Asia, but was shortly thereafter killed by Publius Cornelius Dolabella. The fullest list of this group's members can be found at the end of Book 2 of Appian. This group acted four days before a planned expedition against Parthia. A member of this group presented a petition to recall his exiled brother, which was dismissed, prompting him to (*)</w:t>
      </w:r>
      <w:r w:rsidRPr="00000000" w:rsidR="00000000" w:rsidDel="00000000">
        <w:rPr>
          <w:rFonts w:cs="Times New Roman" w:hAnsi="Times New Roman" w:eastAsia="Times New Roman" w:ascii="Times New Roman"/>
          <w:sz w:val="20"/>
          <w:rtl w:val="0"/>
        </w:rPr>
        <w:t xml:space="preserve"> grab a man's shoulders and pull down his tunic. This group, which styled themselves "the Liberatores," included noted villain Casca, who drew first blood near the Theater of Pompey, as well as two men who committed suicide after losing the Battle of Philippi, one of whom was asked "kai su, teknon?," and not, as commonly believed, "Et tu?" For 10 points, name this group led by Cassius and Brutus, who masterminded a murder on the Ides of March.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assassins of Caesar</w:t>
      </w:r>
      <w:r w:rsidRPr="00000000" w:rsidR="00000000" w:rsidDel="00000000">
        <w:rPr>
          <w:rFonts w:cs="Times New Roman" w:hAnsi="Times New Roman" w:eastAsia="Times New Roman" w:ascii="Times New Roman"/>
          <w:sz w:val="20"/>
          <w:rtl w:val="0"/>
        </w:rPr>
        <w:t xml:space="preserve"> [or synonyms; or </w:t>
      </w:r>
      <w:r w:rsidRPr="00000000" w:rsidR="00000000" w:rsidDel="00000000">
        <w:rPr>
          <w:rFonts w:cs="Times New Roman" w:hAnsi="Times New Roman" w:eastAsia="Times New Roman" w:ascii="Times New Roman"/>
          <w:b w:val="1"/>
          <w:sz w:val="20"/>
          <w:u w:val="single"/>
          <w:rtl w:val="0"/>
        </w:rPr>
        <w:t xml:space="preserve">Caesar conspirator</w:t>
      </w:r>
      <w:r w:rsidRPr="00000000" w:rsidR="00000000" w:rsidDel="00000000">
        <w:rPr>
          <w:rFonts w:cs="Times New Roman" w:hAnsi="Times New Roman" w:eastAsia="Times New Roman" w:ascii="Times New Roman"/>
          <w:sz w:val="20"/>
          <w:rtl w:val="0"/>
        </w:rPr>
        <w:t xml:space="preserve">s or synonyms; accept </w:t>
      </w:r>
      <w:r w:rsidRPr="00000000" w:rsidR="00000000" w:rsidDel="00000000">
        <w:rPr>
          <w:rFonts w:cs="Times New Roman" w:hAnsi="Times New Roman" w:eastAsia="Times New Roman" w:ascii="Times New Roman"/>
          <w:b w:val="1"/>
          <w:sz w:val="20"/>
          <w:u w:val="single"/>
          <w:rtl w:val="0"/>
        </w:rPr>
        <w:t xml:space="preserve">Liberator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Liberatore</w:t>
      </w:r>
      <w:r w:rsidRPr="00000000" w:rsidR="00000000" w:rsidDel="00000000">
        <w:rPr>
          <w:rFonts w:cs="Times New Roman" w:hAnsi="Times New Roman" w:eastAsia="Times New Roman" w:ascii="Times New Roman"/>
          <w:sz w:val="20"/>
          <w:rtl w:val="0"/>
        </w:rPr>
        <w:t xml:space="preserve">s before it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This experiment was replicated by Stern and Estermann using helium and lithium fluoride. It was also verified by a contemporaneous experiment that passed a collimated beam of particles through a thin gold foil. Unlike the Thomson-Reid experiment, this experiment used thermionic emission from a tungsten filament as a source and a Faraday cup on a rotating arm as a detector.  This experiment benefited from an accident that caused the sample surface to oxidize and (*)</w:t>
      </w:r>
      <w:r w:rsidRPr="00000000" w:rsidR="00000000" w:rsidDel="00000000">
        <w:rPr>
          <w:rFonts w:cs="Times New Roman" w:hAnsi="Times New Roman" w:eastAsia="Times New Roman" w:ascii="Times New Roman"/>
          <w:sz w:val="20"/>
          <w:rtl w:val="0"/>
        </w:rPr>
        <w:t xml:space="preserve"> recrystallize. The experimenters expected to observe specular reflection due to the sample's rough surface, but instead they observed a strong signal at 50 degrees and 54 electronvolts. In this experiment, scientists fired electrons at a block of nickel and measured the resulting diffraction pattern. For 10 points, name this experiment which confirmed the de Broglie hypothesis by demonstrating that electrons have wave-like properties.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Davisson-Germer</w:t>
      </w:r>
      <w:r w:rsidRPr="00000000" w:rsidR="00000000" w:rsidDel="00000000">
        <w:rPr>
          <w:rFonts w:cs="Times New Roman" w:hAnsi="Times New Roman" w:eastAsia="Times New Roman" w:ascii="Times New Roman"/>
          <w:sz w:val="20"/>
          <w:rtl w:val="0"/>
        </w:rPr>
        <w:t xml:space="preserve"> experiment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A piano imitates hunting-horns well into the postlude in a piece by this composer depicting a man's walk through a forest and encounter with an evil maiden. This composer incorporated the Marseillaise in his depiction of the death of a French grenadier in one of his songs. This composer had the right hand imitate Bach counterpoint while the left hand imitates three bells, in a song about the reflection of a cathedral in water. This composer wrote twenty-six songs, one for each letter of the alphabet, in his collection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Myrtles.</w:t>
      </w:r>
      <w:r w:rsidRPr="00000000" w:rsidR="00000000" w:rsidDel="00000000">
        <w:rPr>
          <w:rFonts w:cs="Times New Roman" w:hAnsi="Times New Roman" w:eastAsia="Times New Roman" w:ascii="Times New Roman"/>
          <w:sz w:val="20"/>
          <w:rtl w:val="0"/>
        </w:rPr>
        <w:t xml:space="preserve"> In 1840, known as this composer's "year of song," he published a setting of Adalbert de Chamisso's </w:t>
      </w:r>
      <w:r w:rsidRPr="00000000" w:rsidR="00000000" w:rsidDel="00000000">
        <w:rPr>
          <w:rFonts w:cs="Times New Roman" w:hAnsi="Times New Roman" w:eastAsia="Times New Roman" w:ascii="Times New Roman"/>
          <w:i w:val="1"/>
          <w:sz w:val="20"/>
          <w:rtl w:val="0"/>
        </w:rPr>
        <w:t xml:space="preserve">A Woman's Love and Life,</w:t>
      </w:r>
      <w:r w:rsidRPr="00000000" w:rsidR="00000000" w:rsidDel="00000000">
        <w:rPr>
          <w:rFonts w:cs="Times New Roman" w:hAnsi="Times New Roman" w:eastAsia="Times New Roman" w:ascii="Times New Roman"/>
          <w:sz w:val="20"/>
          <w:rtl w:val="0"/>
        </w:rPr>
        <w:t xml:space="preserve"> and set several poems by Joseph Eichendorff in his op. 39 </w:t>
      </w:r>
      <w:r w:rsidRPr="00000000" w:rsidR="00000000" w:rsidDel="00000000">
        <w:rPr>
          <w:rFonts w:cs="Times New Roman" w:hAnsi="Times New Roman" w:eastAsia="Times New Roman" w:ascii="Times New Roman"/>
          <w:i w:val="1"/>
          <w:sz w:val="20"/>
          <w:rtl w:val="0"/>
        </w:rPr>
        <w:t xml:space="preserve">Liederkreis.</w:t>
      </w:r>
      <w:r w:rsidRPr="00000000" w:rsidR="00000000" w:rsidDel="00000000">
        <w:rPr>
          <w:rFonts w:cs="Times New Roman" w:hAnsi="Times New Roman" w:eastAsia="Times New Roman" w:ascii="Times New Roman"/>
          <w:sz w:val="20"/>
          <w:rtl w:val="0"/>
        </w:rPr>
        <w:t xml:space="preserve"> This composer's choral masterwork is a collection that ends with the poet declaring that he will put his suffering, love, dreams, and bad poems in a huge coffin and cast it out to sea. For 10 points, name this composer who adapted Heinrich Heine's </w:t>
      </w:r>
      <w:r w:rsidRPr="00000000" w:rsidR="00000000" w:rsidDel="00000000">
        <w:rPr>
          <w:rFonts w:cs="Times New Roman" w:hAnsi="Times New Roman" w:eastAsia="Times New Roman" w:ascii="Times New Roman"/>
          <w:i w:val="1"/>
          <w:sz w:val="20"/>
          <w:rtl w:val="0"/>
        </w:rPr>
        <w:t xml:space="preserve">Lyrical Intermezzo</w:t>
      </w:r>
      <w:r w:rsidRPr="00000000" w:rsidR="00000000" w:rsidDel="00000000">
        <w:rPr>
          <w:rFonts w:cs="Times New Roman" w:hAnsi="Times New Roman" w:eastAsia="Times New Roman" w:ascii="Times New Roman"/>
          <w:sz w:val="20"/>
          <w:rtl w:val="0"/>
        </w:rPr>
        <w:t xml:space="preserve"> in his collection </w:t>
      </w:r>
      <w:r w:rsidRPr="00000000" w:rsidR="00000000" w:rsidDel="00000000">
        <w:rPr>
          <w:rFonts w:cs="Times New Roman" w:hAnsi="Times New Roman" w:eastAsia="Times New Roman" w:ascii="Times New Roman"/>
          <w:i w:val="1"/>
          <w:sz w:val="20"/>
          <w:rtl w:val="0"/>
        </w:rPr>
        <w:t xml:space="preserve">Dichterliebe,</w:t>
      </w:r>
      <w:r w:rsidRPr="00000000" w:rsidR="00000000" w:rsidDel="00000000">
        <w:rPr>
          <w:rFonts w:cs="Times New Roman" w:hAnsi="Times New Roman" w:eastAsia="Times New Roman" w:ascii="Times New Roman"/>
          <w:sz w:val="20"/>
          <w:rtl w:val="0"/>
        </w:rPr>
        <w:t xml:space="preserve"> and dedicated </w:t>
      </w:r>
      <w:r w:rsidRPr="00000000" w:rsidR="00000000" w:rsidDel="00000000">
        <w:rPr>
          <w:rFonts w:cs="Times New Roman" w:hAnsi="Times New Roman" w:eastAsia="Times New Roman" w:ascii="Times New Roman"/>
          <w:i w:val="1"/>
          <w:sz w:val="20"/>
          <w:rtl w:val="0"/>
        </w:rPr>
        <w:t xml:space="preserve">Myrtles</w:t>
      </w:r>
      <w:r w:rsidRPr="00000000" w:rsidR="00000000" w:rsidDel="00000000">
        <w:rPr>
          <w:rFonts w:cs="Times New Roman" w:hAnsi="Times New Roman" w:eastAsia="Times New Roman" w:ascii="Times New Roman"/>
          <w:sz w:val="20"/>
          <w:rtl w:val="0"/>
        </w:rPr>
        <w:t xml:space="preserve"> to his wife Clara Wieck.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Schumann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The thinker who wrote about these entities most extensively discarded his inchoate "fictum" theory of them. The first major text discussing these entities classifies them into genus, species, </w:t>
      </w:r>
      <w:r w:rsidRPr="00000000" w:rsidR="00000000" w:rsidDel="00000000">
        <w:rPr>
          <w:rFonts w:cs="Times New Roman" w:hAnsi="Times New Roman" w:eastAsia="Times New Roman" w:ascii="Times New Roman"/>
          <w:b w:val="1"/>
          <w:i w:val="1"/>
          <w:sz w:val="20"/>
          <w:rtl w:val="0"/>
        </w:rPr>
        <w:t xml:space="preserve">differentia,</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i w:val="1"/>
          <w:sz w:val="20"/>
          <w:rtl w:val="0"/>
        </w:rPr>
        <w:t xml:space="preserve">proprium,</w:t>
      </w:r>
      <w:r w:rsidRPr="00000000" w:rsidR="00000000" w:rsidDel="00000000">
        <w:rPr>
          <w:rFonts w:cs="Times New Roman" w:hAnsi="Times New Roman" w:eastAsia="Times New Roman" w:ascii="Times New Roman"/>
          <w:b w:val="1"/>
          <w:sz w:val="20"/>
          <w:rtl w:val="0"/>
        </w:rPr>
        <w:t xml:space="preserve"> and accident. English philosophers tend to use the Ness-Ity-Hood Principle to assign names to these entities. In his lecture on Lombard's </w:t>
      </w:r>
      <w:r w:rsidRPr="00000000" w:rsidR="00000000" w:rsidDel="00000000">
        <w:rPr>
          <w:rFonts w:cs="Times New Roman" w:hAnsi="Times New Roman" w:eastAsia="Times New Roman" w:ascii="Times New Roman"/>
          <w:b w:val="1"/>
          <w:i w:val="1"/>
          <w:sz w:val="20"/>
          <w:rtl w:val="0"/>
        </w:rPr>
        <w:t xml:space="preserve">Sentences,</w:t>
      </w:r>
      <w:r w:rsidRPr="00000000" w:rsidR="00000000" w:rsidDel="00000000">
        <w:rPr>
          <w:rFonts w:cs="Times New Roman" w:hAnsi="Times New Roman" w:eastAsia="Times New Roman" w:ascii="Times New Roman"/>
          <w:b w:val="1"/>
          <w:sz w:val="20"/>
          <w:rtl w:val="0"/>
        </w:rPr>
        <w:t xml:space="preserve"> Ockham ended a prolonged attack on Duns Scotus by declaring that none of these entities exist outside of the soul. Medieval philosophers rejected the "modistic principle" that governed Plato's theories about these entities. In his translation of Porphyry's </w:t>
      </w:r>
      <w:r w:rsidRPr="00000000" w:rsidR="00000000" w:rsidDel="00000000">
        <w:rPr>
          <w:rFonts w:cs="Times New Roman" w:hAnsi="Times New Roman" w:eastAsia="Times New Roman" w:ascii="Times New Roman"/>
          <w:b w:val="1"/>
          <w:i w:val="1"/>
          <w:sz w:val="20"/>
          <w:rtl w:val="0"/>
        </w:rPr>
        <w:t xml:space="preserve">Isagoge,</w:t>
      </w:r>
      <w:r w:rsidRPr="00000000" w:rsidR="00000000" w:rsidDel="00000000">
        <w:rPr>
          <w:rFonts w:cs="Times New Roman" w:hAnsi="Times New Roman" w:eastAsia="Times New Roman" w:ascii="Times New Roman"/>
          <w:b w:val="1"/>
          <w:sz w:val="20"/>
          <w:rtl w:val="0"/>
        </w:rPr>
        <w:t xml:space="preserve"> Boethius introduced the (*)</w:t>
      </w:r>
      <w:r w:rsidRPr="00000000" w:rsidR="00000000" w:rsidDel="00000000">
        <w:rPr>
          <w:rFonts w:cs="Times New Roman" w:hAnsi="Times New Roman" w:eastAsia="Times New Roman" w:ascii="Times New Roman"/>
          <w:sz w:val="20"/>
          <w:rtl w:val="0"/>
        </w:rPr>
        <w:t xml:space="preserve"> "problem" of whether these entities exist, a question hotly contested by nominalists, who deny their existence, idealists, for whom these entities are merely ideas, and realists, for whom these entities are real. For 10 points, name these abstract entities which explain how things exemplify common properties, contrasted with concrete individuals or particulars.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universal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An author from this group exalted his lightbulb as "my artificial princess / my electric lover" in his poem "35 Watts." A poet from this group wrote the sonnet series </w:t>
      </w:r>
      <w:r w:rsidRPr="00000000" w:rsidR="00000000" w:rsidDel="00000000">
        <w:rPr>
          <w:rFonts w:cs="Times New Roman" w:hAnsi="Times New Roman" w:eastAsia="Times New Roman" w:ascii="Times New Roman"/>
          <w:b w:val="1"/>
          <w:i w:val="1"/>
          <w:sz w:val="20"/>
          <w:rtl w:val="0"/>
        </w:rPr>
        <w:t xml:space="preserve">To See You and Not To See You</w:t>
      </w:r>
      <w:r w:rsidRPr="00000000" w:rsidR="00000000" w:rsidDel="00000000">
        <w:rPr>
          <w:rFonts w:cs="Times New Roman" w:hAnsi="Times New Roman" w:eastAsia="Times New Roman" w:ascii="Times New Roman"/>
          <w:b w:val="1"/>
          <w:sz w:val="20"/>
          <w:rtl w:val="0"/>
        </w:rPr>
        <w:t xml:space="preserve"> to commemorate the same event which inspired this group's leader to pen the lines "Nobody knows you. No. But I sing of you" in the "Absent Soul" section of his best known poem. An author from this group included a poem about a dead man "At the Bottom of the Well" in his collection </w:t>
      </w:r>
      <w:r w:rsidRPr="00000000" w:rsidR="00000000" w:rsidDel="00000000">
        <w:rPr>
          <w:rFonts w:cs="Times New Roman" w:hAnsi="Times New Roman" w:eastAsia="Times New Roman" w:ascii="Times New Roman"/>
          <w:b w:val="1"/>
          <w:i w:val="1"/>
          <w:sz w:val="20"/>
          <w:rtl w:val="0"/>
        </w:rPr>
        <w:t xml:space="preserve">A Longing For the Light,</w:t>
      </w:r>
      <w:r w:rsidRPr="00000000" w:rsidR="00000000" w:rsidDel="00000000">
        <w:rPr>
          <w:rFonts w:cs="Times New Roman" w:hAnsi="Times New Roman" w:eastAsia="Times New Roman" w:ascii="Times New Roman"/>
          <w:b w:val="1"/>
          <w:sz w:val="20"/>
          <w:rtl w:val="0"/>
        </w:rPr>
        <w:t xml:space="preserve"> published after he won the 1977 Literature Nobel. The most famous member of this group used the traditional (*)</w:t>
      </w:r>
      <w:r w:rsidRPr="00000000" w:rsidR="00000000" w:rsidDel="00000000">
        <w:rPr>
          <w:rFonts w:cs="Times New Roman" w:hAnsi="Times New Roman" w:eastAsia="Times New Roman" w:ascii="Times New Roman"/>
          <w:sz w:val="20"/>
          <w:rtl w:val="0"/>
        </w:rPr>
        <w:t xml:space="preserve"> "deep image" form in many poems from his collection </w:t>
      </w:r>
      <w:r w:rsidRPr="00000000" w:rsidR="00000000" w:rsidDel="00000000">
        <w:rPr>
          <w:rFonts w:cs="Times New Roman" w:hAnsi="Times New Roman" w:eastAsia="Times New Roman" w:ascii="Times New Roman"/>
          <w:i w:val="1"/>
          <w:sz w:val="20"/>
          <w:rtl w:val="0"/>
        </w:rPr>
        <w:t xml:space="preserve">Gypsy Ballads.</w:t>
      </w:r>
      <w:r w:rsidRPr="00000000" w:rsidR="00000000" w:rsidDel="00000000">
        <w:rPr>
          <w:rFonts w:cs="Times New Roman" w:hAnsi="Times New Roman" w:eastAsia="Times New Roman" w:ascii="Times New Roman"/>
          <w:sz w:val="20"/>
          <w:rtl w:val="0"/>
        </w:rPr>
        <w:t xml:space="preserve"> Pedro Salinas, Rafael Alberti, and Vicente Aleixandre were all part of this group, which met at Seville to celebrate the tercentenary of the death of Luis de Gongora. The best-known member of this group wrote about a matriarch wielding total control over her five daughters in his play </w:t>
      </w:r>
      <w:r w:rsidRPr="00000000" w:rsidR="00000000" w:rsidDel="00000000">
        <w:rPr>
          <w:rFonts w:cs="Times New Roman" w:hAnsi="Times New Roman" w:eastAsia="Times New Roman" w:ascii="Times New Roman"/>
          <w:i w:val="1"/>
          <w:sz w:val="20"/>
          <w:rtl w:val="0"/>
        </w:rPr>
        <w:t xml:space="preserve">The House of Bernarda Alba.</w:t>
      </w:r>
      <w:r w:rsidRPr="00000000" w:rsidR="00000000" w:rsidDel="00000000">
        <w:rPr>
          <w:rFonts w:cs="Times New Roman" w:hAnsi="Times New Roman" w:eastAsia="Times New Roman" w:ascii="Times New Roman"/>
          <w:sz w:val="20"/>
          <w:rtl w:val="0"/>
        </w:rPr>
        <w:t xml:space="preserve"> For 10 points, name this group of Spanish writers led by Federico Garcia Lorca.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Generation of '27</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Generation of 1927</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Generacion del '27</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Generacion del 1927</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This character threatens to murder a man who throws a cow's hoof, and has his safety guaranteed by a phantom resembling Iphthime. This man expresses a lack of confidence in his public speaking skills soon after he witnesses a large-scale sacrifice of eighty-one bulls to Poseidon. This man gives refuge to the convicted murderer Theoclymenus and enjoys the auspicious omen of an escaped eagle swooping down beside him in his chariot. He blunders by forgetting to lock a storeroom, in a mishap that allows for the imprisonment of Melanthius. This best friend of (*)</w:t>
      </w:r>
      <w:r w:rsidRPr="00000000" w:rsidR="00000000" w:rsidDel="00000000">
        <w:rPr>
          <w:rFonts w:cs="Times New Roman" w:hAnsi="Times New Roman" w:eastAsia="Times New Roman" w:ascii="Times New Roman"/>
          <w:sz w:val="20"/>
          <w:rtl w:val="0"/>
        </w:rPr>
        <w:t xml:space="preserve"> Peisistratus is stopped before he can successfully fire an arrow through the handle-holes of twelve axes. With the support of Athena disguised as Mentor, this man conducts himself very well at the courts of Menelaus and Nestor, in stark contrast to the </w:t>
      </w:r>
      <w:r w:rsidRPr="00000000" w:rsidR="00000000" w:rsidDel="00000000">
        <w:rPr>
          <w:rFonts w:cs="Times New Roman" w:hAnsi="Times New Roman" w:eastAsia="Times New Roman" w:ascii="Times New Roman"/>
          <w:i w:val="1"/>
          <w:sz w:val="20"/>
          <w:rtl w:val="0"/>
        </w:rPr>
        <w:t xml:space="preserve">xenia</w:t>
      </w:r>
      <w:r w:rsidRPr="00000000" w:rsidR="00000000" w:rsidDel="00000000">
        <w:rPr>
          <w:rFonts w:cs="Times New Roman" w:hAnsi="Times New Roman" w:eastAsia="Times New Roman" w:ascii="Times New Roman"/>
          <w:sz w:val="20"/>
          <w:rtl w:val="0"/>
        </w:rPr>
        <w:t xml:space="preserve">-violating suitors tormenting his mother Penelope. For 10 points, identify this prince of Ithaca, the son of Odysseus.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Telemachus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Versailles restaurant is a politically-charged meeting place for people of this ethnicity, many of whose cigar-workers developed a sandwich consisting of ham, roasted pork, Swiss, pickles, mustard, and occasionally salami.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ethnic group, the largest population of which in the United States can be found in Miami.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Cuban</w:t>
      </w:r>
      <w:r w:rsidRPr="00000000" w:rsidR="00000000" w:rsidDel="00000000">
        <w:rPr>
          <w:rFonts w:cs="Times New Roman" w:hAnsi="Times New Roman" w:eastAsia="Times New Roman" w:ascii="Times New Roman"/>
          <w:sz w:val="20"/>
          <w:rtl w:val="0"/>
        </w:rPr>
        <w:t xml:space="preserve">-Americans [or </w:t>
      </w:r>
      <w:r w:rsidRPr="00000000" w:rsidR="00000000" w:rsidDel="00000000">
        <w:rPr>
          <w:rFonts w:cs="Times New Roman" w:hAnsi="Times New Roman" w:eastAsia="Times New Roman" w:ascii="Times New Roman"/>
          <w:b w:val="1"/>
          <w:sz w:val="20"/>
          <w:u w:val="single"/>
          <w:rtl w:val="0"/>
        </w:rPr>
        <w:t xml:space="preserve">Cubano</w:t>
      </w:r>
      <w:r w:rsidRPr="00000000" w:rsidR="00000000" w:rsidDel="00000000">
        <w:rPr>
          <w:rFonts w:cs="Times New Roman" w:hAnsi="Times New Roman" w:eastAsia="Times New Roman" w:ascii="Times New Roman"/>
          <w:sz w:val="20"/>
          <w:rtl w:val="0"/>
        </w:rPr>
        <w:t xml:space="preserve">-Americanos]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Many Cuban-Americans live in this historic Tampa neighborhood populated by the long-lived Columbia Restaurant as well as dozens of cigar factories.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Ybor</w:t>
      </w:r>
      <w:r w:rsidRPr="00000000" w:rsidR="00000000" w:rsidDel="00000000">
        <w:rPr>
          <w:rFonts w:cs="Times New Roman" w:hAnsi="Times New Roman" w:eastAsia="Times New Roman" w:ascii="Times New Roman"/>
          <w:sz w:val="20"/>
          <w:rtl w:val="0"/>
        </w:rPr>
        <w:t xml:space="preserve">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street in Little Havana, an extension of Tamiami Trail, is home to many Cuban restaurants, as well as an annual street festival, where in 1988, people formed the world's longest conga line.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Calle Ocho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SW 8</w:t>
      </w:r>
      <w:r w:rsidRPr="00000000" w:rsidR="00000000" w:rsidDel="00000000">
        <w:rPr>
          <w:rFonts w:cs="Times New Roman" w:hAnsi="Times New Roman" w:eastAsia="Times New Roman" w:ascii="Times New Roman"/>
          <w:sz w:val="20"/>
          <w:rtl w:val="0"/>
        </w:rPr>
        <w:t xml:space="preserve">th Street; or </w:t>
      </w:r>
      <w:r w:rsidRPr="00000000" w:rsidR="00000000" w:rsidDel="00000000">
        <w:rPr>
          <w:rFonts w:cs="Times New Roman" w:hAnsi="Times New Roman" w:eastAsia="Times New Roman" w:ascii="Times New Roman"/>
          <w:b w:val="1"/>
          <w:sz w:val="20"/>
          <w:u w:val="single"/>
          <w:rtl w:val="0"/>
        </w:rPr>
        <w:t xml:space="preserve">Southwest Eight</w:t>
      </w:r>
      <w:r w:rsidRPr="00000000" w:rsidR="00000000" w:rsidDel="00000000">
        <w:rPr>
          <w:rFonts w:cs="Times New Roman" w:hAnsi="Times New Roman" w:eastAsia="Times New Roman" w:ascii="Times New Roman"/>
          <w:sz w:val="20"/>
          <w:rtl w:val="0"/>
        </w:rPr>
        <w:t xml:space="preserve">h Street; prompt on </w:t>
      </w:r>
      <w:r w:rsidRPr="00000000" w:rsidR="00000000" w:rsidDel="00000000">
        <w:rPr>
          <w:rFonts w:cs="Times New Roman" w:hAnsi="Times New Roman" w:eastAsia="Times New Roman" w:ascii="Times New Roman"/>
          <w:b w:val="1"/>
          <w:sz w:val="20"/>
          <w:u w:val="single"/>
          <w:rtl w:val="0"/>
        </w:rPr>
        <w:t xml:space="preserve">8</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eighth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Carl Humann discovered and excavated this structure, which contains a frieze narrating the life of the Greek hero Telephus.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construction housed in a namesake Berlin museum and located atop one of the terraces in a namesake Greek city in Asia Minor ruled by the Hellenistic king Eumenes 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Pergamon Altar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earlier Pergamene king Attalus I commissioned this sculpture, depicting the title man plunging a sword into his breast while supporting his wife's lifeless arm with his left hand. It was named for the Bolognese noble family that once owned 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Ludovisi Gaul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Ludovisi Gaul</w:t>
      </w:r>
      <w:r w:rsidRPr="00000000" w:rsidR="00000000" w:rsidDel="00000000">
        <w:rPr>
          <w:rFonts w:cs="Times New Roman" w:hAnsi="Times New Roman" w:eastAsia="Times New Roman" w:ascii="Times New Roman"/>
          <w:i w:val="1"/>
          <w:sz w:val="20"/>
          <w:rtl w:val="0"/>
        </w:rPr>
        <w:t xml:space="preserve"> Killing Himself and His Wife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Galatian Suicide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Pergamon Altar contains the Gigantomachy, which makes a more famous appearance in the east side metopes (met OH pees) of this Iktinos and Kallikrates-designed temple to Athena on the Acropolis.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Parthenon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process may be carried out in a Hofmann voltameter, and typically requires an overpotential above 1.23 V if the reactant is pure.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process in which an electric current is passed through a reactant, causing hydrogen gas to form at the cathode and oxygen gas to collect at the anode.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electrolysis of water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electrolysis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water splitting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cold fusion guys calculated that a palladium cathode immersed in a heavy water electrolysis cell could experience 10^27 (10 to the 27) atmospheres based on a misunderstanding of this equation, which gives the reduction potential of a half cell based on temperature, number of moles, and concentration.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Nernst</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Water can also be split in a cycle with both thermochemical and electrolytic steps named for these two elements. This cycle employs four steps and has a maximum operating temperature of 530 Celsius.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copper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chlorine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Cu</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Cl</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copper-chlorine</w:t>
      </w:r>
      <w:r w:rsidRPr="00000000" w:rsidR="00000000" w:rsidDel="00000000">
        <w:rPr>
          <w:rFonts w:cs="Times New Roman" w:hAnsi="Times New Roman" w:eastAsia="Times New Roman" w:ascii="Times New Roman"/>
          <w:sz w:val="20"/>
          <w:rtl w:val="0"/>
        </w:rPr>
        <w:t xml:space="preserve"> cycle]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 man wakes up from a troubled sleep to see his daughter cutting off and stealing part of his bar of soap in this author's novel </w:t>
      </w:r>
      <w:r w:rsidRPr="00000000" w:rsidR="00000000" w:rsidDel="00000000">
        <w:rPr>
          <w:rFonts w:cs="Times New Roman" w:hAnsi="Times New Roman" w:eastAsia="Times New Roman" w:ascii="Times New Roman"/>
          <w:i w:val="1"/>
          <w:sz w:val="20"/>
          <w:rtl w:val="0"/>
        </w:rPr>
        <w:t xml:space="preserve">Portrait of a Man Unknown.</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Russian-born French author who explored little twinges of emotion she calls "tropisms" in several books, including her debut collection of vignettes with that name, and in a novel in which Alain obtains his aunt's apartment, titled </w:t>
      </w:r>
      <w:r w:rsidRPr="00000000" w:rsidR="00000000" w:rsidDel="00000000">
        <w:rPr>
          <w:rFonts w:cs="Times New Roman" w:hAnsi="Times New Roman" w:eastAsia="Times New Roman" w:ascii="Times New Roman"/>
          <w:i w:val="1"/>
          <w:sz w:val="20"/>
          <w:rtl w:val="0"/>
        </w:rPr>
        <w:t xml:space="preserve">The Planetarium.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Nathalie </w:t>
      </w:r>
      <w:r w:rsidRPr="00000000" w:rsidR="00000000" w:rsidDel="00000000">
        <w:rPr>
          <w:rFonts w:cs="Times New Roman" w:hAnsi="Times New Roman" w:eastAsia="Times New Roman" w:ascii="Times New Roman"/>
          <w:b w:val="1"/>
          <w:sz w:val="20"/>
          <w:u w:val="single"/>
          <w:rtl w:val="0"/>
        </w:rPr>
        <w:t xml:space="preserve">Sarraute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Sarraute's essay </w:t>
      </w:r>
      <w:r w:rsidRPr="00000000" w:rsidR="00000000" w:rsidDel="00000000">
        <w:rPr>
          <w:rFonts w:cs="Times New Roman" w:hAnsi="Times New Roman" w:eastAsia="Times New Roman" w:ascii="Times New Roman"/>
          <w:i w:val="1"/>
          <w:sz w:val="20"/>
          <w:rtl w:val="0"/>
        </w:rPr>
        <w:t xml:space="preserve">The Age of Suspicion</w:t>
      </w:r>
      <w:r w:rsidRPr="00000000" w:rsidR="00000000" w:rsidDel="00000000">
        <w:rPr>
          <w:rFonts w:cs="Times New Roman" w:hAnsi="Times New Roman" w:eastAsia="Times New Roman" w:ascii="Times New Roman"/>
          <w:sz w:val="20"/>
          <w:rtl w:val="0"/>
        </w:rPr>
        <w:t xml:space="preserve"> was the unofficial manifesto of this mid-20th century literary movement championing a style of anti-fiction which eschews plots, dialogue, and narrative. Key texts in this tradition include Marguerite Duras's </w:t>
      </w:r>
      <w:r w:rsidRPr="00000000" w:rsidR="00000000" w:rsidDel="00000000">
        <w:rPr>
          <w:rFonts w:cs="Times New Roman" w:hAnsi="Times New Roman" w:eastAsia="Times New Roman" w:ascii="Times New Roman"/>
          <w:i w:val="1"/>
          <w:sz w:val="20"/>
          <w:rtl w:val="0"/>
        </w:rPr>
        <w:t xml:space="preserve">The Ravishing of Lol Stein</w:t>
      </w:r>
      <w:r w:rsidRPr="00000000" w:rsidR="00000000" w:rsidDel="00000000">
        <w:rPr>
          <w:rFonts w:cs="Times New Roman" w:hAnsi="Times New Roman" w:eastAsia="Times New Roman" w:ascii="Times New Roman"/>
          <w:sz w:val="20"/>
          <w:rtl w:val="0"/>
        </w:rPr>
        <w:t xml:space="preserve"> and Alain Robbe-Grillet's </w:t>
      </w:r>
      <w:r w:rsidRPr="00000000" w:rsidR="00000000" w:rsidDel="00000000">
        <w:rPr>
          <w:rFonts w:cs="Times New Roman" w:hAnsi="Times New Roman" w:eastAsia="Times New Roman" w:ascii="Times New Roman"/>
          <w:i w:val="1"/>
          <w:sz w:val="20"/>
          <w:rtl w:val="0"/>
        </w:rPr>
        <w:t xml:space="preserve">Jealousy.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 Novel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nouveau roman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New Novel, Michel Butor's </w:t>
      </w:r>
      <w:r w:rsidRPr="00000000" w:rsidR="00000000" w:rsidDel="00000000">
        <w:rPr>
          <w:rFonts w:cs="Times New Roman" w:hAnsi="Times New Roman" w:eastAsia="Times New Roman" w:ascii="Times New Roman"/>
          <w:i w:val="1"/>
          <w:sz w:val="20"/>
          <w:rtl w:val="0"/>
        </w:rPr>
        <w:t xml:space="preserve">Le Modification,</w:t>
      </w:r>
      <w:r w:rsidRPr="00000000" w:rsidR="00000000" w:rsidDel="00000000">
        <w:rPr>
          <w:rFonts w:cs="Times New Roman" w:hAnsi="Times New Roman" w:eastAsia="Times New Roman" w:ascii="Times New Roman"/>
          <w:sz w:val="20"/>
          <w:rtl w:val="0"/>
        </w:rPr>
        <w:t xml:space="preserve"> uses this narrative point-of-view, which was more famously employed by a novel which begins "You are about to begin reading Italo Calvino's new novel, </w:t>
      </w:r>
      <w:r w:rsidRPr="00000000" w:rsidR="00000000" w:rsidDel="00000000">
        <w:rPr>
          <w:rFonts w:cs="Times New Roman" w:hAnsi="Times New Roman" w:eastAsia="Times New Roman" w:ascii="Times New Roman"/>
          <w:i w:val="1"/>
          <w:sz w:val="20"/>
          <w:rtl w:val="0"/>
        </w:rPr>
        <w:t xml:space="preserve">If on a winter's night a traveler.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second-person</w:t>
      </w:r>
      <w:r w:rsidRPr="00000000" w:rsidR="00000000" w:rsidDel="00000000">
        <w:rPr>
          <w:rFonts w:cs="Times New Roman" w:hAnsi="Times New Roman" w:eastAsia="Times New Roman" w:ascii="Times New Roman"/>
          <w:sz w:val="20"/>
          <w:rtl w:val="0"/>
        </w:rPr>
        <w:t xml:space="preserve"> narration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Azerbaijani-language poetry owes a great debt to this ruler, who contributed 1400 verses under the pen name Khatai.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killed the Uzbek leader Muhammad Shaybani, converted Iran from Sunni to Shia Islam, and established the Safavid Dynasty.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Shah </w:t>
      </w:r>
      <w:r w:rsidRPr="00000000" w:rsidR="00000000" w:rsidDel="00000000">
        <w:rPr>
          <w:rFonts w:cs="Times New Roman" w:hAnsi="Times New Roman" w:eastAsia="Times New Roman" w:ascii="Times New Roman"/>
          <w:b w:val="1"/>
          <w:sz w:val="20"/>
          <w:u w:val="single"/>
          <w:rtl w:val="0"/>
        </w:rPr>
        <w:t xml:space="preserve">Ismail</w:t>
      </w:r>
      <w:r w:rsidRPr="00000000" w:rsidR="00000000" w:rsidDel="00000000">
        <w:rPr>
          <w:rFonts w:cs="Times New Roman" w:hAnsi="Times New Roman" w:eastAsia="Times New Roman" w:ascii="Times New Roman"/>
          <w:sz w:val="20"/>
          <w:rtl w:val="0"/>
        </w:rPr>
        <w:t xml:space="preserve"> 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Ismail's forces lost the Battle of Chaldiran to this other "gunpowder empire" to his west, led at the time by Selim the Grim. This empire reached its zenith during the reigns of Selim and his "lawgiver" 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Ottoman</w:t>
      </w:r>
      <w:r w:rsidRPr="00000000" w:rsidR="00000000" w:rsidDel="00000000">
        <w:rPr>
          <w:rFonts w:cs="Times New Roman" w:hAnsi="Times New Roman" w:eastAsia="Times New Roman" w:ascii="Times New Roman"/>
          <w:sz w:val="20"/>
          <w:rtl w:val="0"/>
        </w:rPr>
        <w:t xml:space="preserve"> Empire [or Devlet-i Aliyye-i </w:t>
      </w:r>
      <w:r w:rsidRPr="00000000" w:rsidR="00000000" w:rsidDel="00000000">
        <w:rPr>
          <w:rFonts w:cs="Times New Roman" w:hAnsi="Times New Roman" w:eastAsia="Times New Roman" w:ascii="Times New Roman"/>
          <w:b w:val="1"/>
          <w:sz w:val="20"/>
          <w:u w:val="single"/>
          <w:rtl w:val="0"/>
        </w:rPr>
        <w:t xml:space="preserve">Osmaniyye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Osmanli</w:t>
      </w:r>
      <w:r w:rsidRPr="00000000" w:rsidR="00000000" w:rsidDel="00000000">
        <w:rPr>
          <w:rFonts w:cs="Times New Roman" w:hAnsi="Times New Roman" w:eastAsia="Times New Roman" w:ascii="Times New Roman"/>
          <w:sz w:val="20"/>
          <w:rtl w:val="0"/>
        </w:rPr>
        <w:t xml:space="preserve"> Imparatorlugu]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Battle of Ismail and Selim at Chaldiran is depicted on a fresco in this pavilion overlooking a reflecting pool, built by Shah Abbas in Isfahan. This palace's name is "Forty Columns" in Persian.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Chehel Sotoun</w:t>
      </w:r>
      <w:r w:rsidRPr="00000000" w:rsidR="00000000" w:rsidDel="00000000">
        <w:rPr>
          <w:rFonts w:cs="Times New Roman" w:hAnsi="Times New Roman" w:eastAsia="Times New Roman" w:ascii="Times New Roman"/>
          <w:sz w:val="20"/>
          <w:rtl w:val="0"/>
        </w:rPr>
        <w:t xml:space="preserve"> [accept variations in the vowels]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The </w:t>
      </w:r>
      <w:r w:rsidRPr="00000000" w:rsidR="00000000" w:rsidDel="00000000">
        <w:rPr>
          <w:rFonts w:cs="Times New Roman" w:hAnsi="Times New Roman" w:eastAsia="Times New Roman" w:ascii="Times New Roman"/>
          <w:i w:val="1"/>
          <w:sz w:val="20"/>
          <w:rtl w:val="0"/>
        </w:rPr>
        <w:t xml:space="preserve">Lay of Helgi Hjorvardsson</w:t>
      </w:r>
      <w:r w:rsidRPr="00000000" w:rsidR="00000000" w:rsidDel="00000000">
        <w:rPr>
          <w:rFonts w:cs="Times New Roman" w:hAnsi="Times New Roman" w:eastAsia="Times New Roman" w:ascii="Times New Roman"/>
          <w:sz w:val="20"/>
          <w:rtl w:val="0"/>
        </w:rPr>
        <w:t xml:space="preserve"> includes an instance of this activity between Atli and the giantess Hrimgerdr, which continues until the giantess turns into stone.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these insult contests omnipresent in Norse, Germanic, and Anglo-Saxon mythology.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flyting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fliting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section of the Poetic Edda features a bout of flyting between Thor and this giant, who refuses to ferry Thor across a river between Jotunheim and Asgard. Unexpectedly, Thor does not smite this guy, even after enduring comments about his sexual prowess, and ends up taking the long way around the river.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Harbard</w:t>
      </w:r>
      <w:r w:rsidRPr="00000000" w:rsidR="00000000" w:rsidDel="00000000">
        <w:rPr>
          <w:rFonts w:cs="Times New Roman" w:hAnsi="Times New Roman" w:eastAsia="Times New Roman" w:ascii="Times New Roman"/>
          <w:sz w:val="20"/>
          <w:rtl w:val="0"/>
        </w:rPr>
        <w:t xml:space="preserve">r [or </w:t>
      </w:r>
      <w:r w:rsidRPr="00000000" w:rsidR="00000000" w:rsidDel="00000000">
        <w:rPr>
          <w:rFonts w:cs="Times New Roman" w:hAnsi="Times New Roman" w:eastAsia="Times New Roman" w:ascii="Times New Roman"/>
          <w:b w:val="1"/>
          <w:sz w:val="20"/>
          <w:u w:val="single"/>
          <w:rtl w:val="0"/>
        </w:rPr>
        <w:t xml:space="preserve">Greybeard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god of trickery insults lots of people in the hall of Aegir in perhaps the best-known instance of flyting in Norse mythology.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Loki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Loptr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Hvedrungr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After the conclusion of one of these treaties, 365 B-52s were flown to Arizona and then chopped four times with a 13,000 pound steel guillotine, so that the Russians could confirm through satellites that the United States honored it.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treaties, concluded in 1991 and 1993, which placed a cap of 6,000 nuclear warheads and banned the use of MIRVs. The second one never went into effect, and was replaced by SORT.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START</w:t>
      </w:r>
      <w:r w:rsidRPr="00000000" w:rsidR="00000000" w:rsidDel="00000000">
        <w:rPr>
          <w:rFonts w:cs="Times New Roman" w:hAnsi="Times New Roman" w:eastAsia="Times New Roman" w:ascii="Times New Roman"/>
          <w:sz w:val="20"/>
          <w:rtl w:val="0"/>
        </w:rPr>
        <w:t xml:space="preserve"> I and II [or </w:t>
      </w:r>
      <w:r w:rsidRPr="00000000" w:rsidR="00000000" w:rsidDel="00000000">
        <w:rPr>
          <w:rFonts w:cs="Times New Roman" w:hAnsi="Times New Roman" w:eastAsia="Times New Roman" w:ascii="Times New Roman"/>
          <w:b w:val="1"/>
          <w:sz w:val="20"/>
          <w:u w:val="single"/>
          <w:rtl w:val="0"/>
        </w:rPr>
        <w:t xml:space="preserve">Strategic Arms Reduction Treaty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U.S. president, the former vice-president of Ronald Reagan, concluded the START I and II treaties with Mikhail Gorbachev.</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H. W. Bush</w:t>
      </w:r>
      <w:r w:rsidRPr="00000000" w:rsidR="00000000" w:rsidDel="00000000">
        <w:rPr>
          <w:rFonts w:cs="Times New Roman" w:hAnsi="Times New Roman" w:eastAsia="Times New Roman" w:ascii="Times New Roman"/>
          <w:sz w:val="20"/>
          <w:rtl w:val="0"/>
        </w:rPr>
        <w:t xml:space="preserve"> [or George </w:t>
      </w:r>
      <w:r w:rsidRPr="00000000" w:rsidR="00000000" w:rsidDel="00000000">
        <w:rPr>
          <w:rFonts w:cs="Times New Roman" w:hAnsi="Times New Roman" w:eastAsia="Times New Roman" w:ascii="Times New Roman"/>
          <w:b w:val="1"/>
          <w:sz w:val="20"/>
          <w:u w:val="single"/>
          <w:rtl w:val="0"/>
        </w:rPr>
        <w:t xml:space="preserve">Herbert Walker Bush</w:t>
      </w:r>
      <w:r w:rsidRPr="00000000" w:rsidR="00000000" w:rsidDel="00000000">
        <w:rPr>
          <w:rFonts w:cs="Times New Roman" w:hAnsi="Times New Roman" w:eastAsia="Times New Roman" w:ascii="Times New Roman"/>
          <w:sz w:val="20"/>
          <w:rtl w:val="0"/>
        </w:rPr>
        <w:t xml:space="preserve">; or George </w:t>
      </w:r>
      <w:r w:rsidRPr="00000000" w:rsidR="00000000" w:rsidDel="00000000">
        <w:rPr>
          <w:rFonts w:cs="Times New Roman" w:hAnsi="Times New Roman" w:eastAsia="Times New Roman" w:ascii="Times New Roman"/>
          <w:b w:val="1"/>
          <w:sz w:val="20"/>
          <w:u w:val="single"/>
          <w:rtl w:val="0"/>
        </w:rPr>
        <w:t xml:space="preserve">Bush the Elder</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Bush 41</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Bush Sr.</w:t>
      </w:r>
      <w:r w:rsidRPr="00000000" w:rsidR="00000000" w:rsidDel="00000000">
        <w:rPr>
          <w:rFonts w:cs="Times New Roman" w:hAnsi="Times New Roman" w:eastAsia="Times New Roman" w:ascii="Times New Roman"/>
          <w:sz w:val="20"/>
          <w:rtl w:val="0"/>
        </w:rPr>
        <w:t xml:space="preserve"> and other things that indicate that he's the older one; prompt on George </w:t>
      </w:r>
      <w:r w:rsidRPr="00000000" w:rsidR="00000000" w:rsidDel="00000000">
        <w:rPr>
          <w:rFonts w:cs="Times New Roman" w:hAnsi="Times New Roman" w:eastAsia="Times New Roman" w:ascii="Times New Roman"/>
          <w:b w:val="1"/>
          <w:sz w:val="20"/>
          <w:u w:val="single"/>
          <w:rtl w:val="0"/>
        </w:rPr>
        <w:t xml:space="preserve">Bush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Other non-vomiting, peaceful foreign policy gestures made by George H.W. Bush include his co-sponsoring with the Soviet Union of a 1991 conference about Israeli-Palestinian peace talks held in this city. The talks here started off strong, but stalled due to opposition from Yitzhak Shamir, and didn't accomplish anything.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Madrid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The theorist of this phenomenon gave an example where he misidentified the painter of the Orvieto frescoes, Signorelli, as "Boltraffio," because "Signorelli" contains "Signor," the German equivalent of "Signor" is "Herr," "Herr" is the first syllable of "Herzegovina," and he was having a conversation about Italian art in Herzegovina during a train trip to "Trafoi," which almost sounds like "Boltraffio."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phenomenon, also known as a parapraxis, an infiltration of the unconscious which causes people to make careless, often sexual speech errors.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Freudian </w:t>
      </w:r>
      <w:r w:rsidRPr="00000000" w:rsidR="00000000" w:rsidDel="00000000">
        <w:rPr>
          <w:rFonts w:cs="Times New Roman" w:hAnsi="Times New Roman" w:eastAsia="Times New Roman" w:ascii="Times New Roman"/>
          <w:b w:val="1"/>
          <w:sz w:val="20"/>
          <w:u w:val="single"/>
          <w:rtl w:val="0"/>
        </w:rPr>
        <w:t xml:space="preserve">slip</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slip</w:t>
      </w:r>
      <w:r w:rsidRPr="00000000" w:rsidR="00000000" w:rsidDel="00000000">
        <w:rPr>
          <w:rFonts w:cs="Times New Roman" w:hAnsi="Times New Roman" w:eastAsia="Times New Roman" w:ascii="Times New Roman"/>
          <w:sz w:val="20"/>
          <w:rtl w:val="0"/>
        </w:rPr>
        <w:t xml:space="preserve"> of the tongue]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Freud extensively analyzed parapraxes in this 1901 "Mistake Book," which joins the "Dream Book" and the "Joke Book" in a trilogy of Freud works about the unconscious.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Psychopathology of Everyday Life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Zur </w:t>
      </w:r>
      <w:r w:rsidRPr="00000000" w:rsidR="00000000" w:rsidDel="00000000">
        <w:rPr>
          <w:rFonts w:cs="Times New Roman" w:hAnsi="Times New Roman" w:eastAsia="Times New Roman" w:ascii="Times New Roman"/>
          <w:b w:val="1"/>
          <w:i w:val="1"/>
          <w:sz w:val="20"/>
          <w:u w:val="single"/>
          <w:rtl w:val="0"/>
        </w:rPr>
        <w:t xml:space="preserve">Psychopathologie des Alltagslebens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his </w:t>
      </w:r>
      <w:r w:rsidRPr="00000000" w:rsidR="00000000" w:rsidDel="00000000">
        <w:rPr>
          <w:rFonts w:cs="Times New Roman" w:hAnsi="Times New Roman" w:eastAsia="Times New Roman" w:ascii="Times New Roman"/>
          <w:i w:val="1"/>
          <w:sz w:val="20"/>
          <w:rtl w:val="0"/>
        </w:rPr>
        <w:t xml:space="preserve">General Psychopathology,</w:t>
      </w:r>
      <w:r w:rsidRPr="00000000" w:rsidR="00000000" w:rsidDel="00000000">
        <w:rPr>
          <w:rFonts w:cs="Times New Roman" w:hAnsi="Times New Roman" w:eastAsia="Times New Roman" w:ascii="Times New Roman"/>
          <w:sz w:val="20"/>
          <w:rtl w:val="0"/>
        </w:rPr>
        <w:t xml:space="preserve"> this thinker came up with the novel idea that psychiatrists should evaluate symptoms based on their form, not their content. He redefined Heidegger's dasein to mean existence in the realm of science and objectivity.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Karl </w:t>
      </w:r>
      <w:r w:rsidRPr="00000000" w:rsidR="00000000" w:rsidDel="00000000">
        <w:rPr>
          <w:rFonts w:cs="Times New Roman" w:hAnsi="Times New Roman" w:eastAsia="Times New Roman" w:ascii="Times New Roman"/>
          <w:b w:val="1"/>
          <w:sz w:val="20"/>
          <w:u w:val="single"/>
          <w:rtl w:val="0"/>
        </w:rPr>
        <w:t xml:space="preserve">Jaspers</w:t>
      </w:r>
      <w:r w:rsidRPr="00000000" w:rsidR="00000000" w:rsidDel="00000000">
        <w:rPr>
          <w:rFonts w:cs="Times New Roman" w:hAnsi="Times New Roman" w:eastAsia="Times New Roman" w:ascii="Times New Roman"/>
          <w:sz w:val="20"/>
          <w:rtl w:val="0"/>
        </w:rPr>
        <w:t xml:space="preserve"> [or Karl Theodor </w:t>
      </w:r>
      <w:r w:rsidRPr="00000000" w:rsidR="00000000" w:rsidDel="00000000">
        <w:rPr>
          <w:rFonts w:cs="Times New Roman" w:hAnsi="Times New Roman" w:eastAsia="Times New Roman" w:ascii="Times New Roman"/>
          <w:b w:val="1"/>
          <w:sz w:val="20"/>
          <w:u w:val="single"/>
          <w:rtl w:val="0"/>
        </w:rPr>
        <w:t xml:space="preserve">Jaspers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IgA-rich product colostrum results from the first instance of this process.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process triggered by the hormones oxytocin and prolactin, in which a liquid is released from the mammary glands.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lactation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milk production</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either of the two hypothalamic regions activated by the suckling of an infant, prompting magnocellular neurosecretory cells here to produce oxytocin.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supraoptic nucleus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paraventricular nucleus</w:t>
      </w:r>
      <w:r w:rsidRPr="00000000" w:rsidR="00000000" w:rsidDel="00000000">
        <w:rPr>
          <w:rFonts w:cs="Times New Roman" w:hAnsi="Times New Roman" w:eastAsia="Times New Roman" w:ascii="Times New Roman"/>
          <w:sz w:val="20"/>
          <w:rtl w:val="0"/>
        </w:rPr>
        <w:t xml:space="preserve"> [either one is fine, accept </w:t>
      </w:r>
      <w:r w:rsidRPr="00000000" w:rsidR="00000000" w:rsidDel="00000000">
        <w:rPr>
          <w:rFonts w:cs="Times New Roman" w:hAnsi="Times New Roman" w:eastAsia="Times New Roman" w:ascii="Times New Roman"/>
          <w:b w:val="1"/>
          <w:sz w:val="20"/>
          <w:u w:val="single"/>
          <w:rtl w:val="0"/>
        </w:rPr>
        <w:t xml:space="preserve">SON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PVN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PVA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PVH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Galactorrhea, or the production of milk without nursing or childbirth, is a potential side effect of these drugs, which reduce the production of gastric acid.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proton pump inhibitor</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PPI</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his preface to Donald Keene's book </w:t>
      </w:r>
      <w:r w:rsidRPr="00000000" w:rsidR="00000000" w:rsidDel="00000000">
        <w:rPr>
          <w:rFonts w:cs="Times New Roman" w:hAnsi="Times New Roman" w:eastAsia="Times New Roman" w:ascii="Times New Roman"/>
          <w:i w:val="1"/>
          <w:sz w:val="20"/>
          <w:rtl w:val="0"/>
        </w:rPr>
        <w:t xml:space="preserve">Bunraku,</w:t>
      </w:r>
      <w:r w:rsidRPr="00000000" w:rsidR="00000000" w:rsidDel="00000000">
        <w:rPr>
          <w:rFonts w:cs="Times New Roman" w:hAnsi="Times New Roman" w:eastAsia="Times New Roman" w:ascii="Times New Roman"/>
          <w:sz w:val="20"/>
          <w:rtl w:val="0"/>
        </w:rPr>
        <w:t xml:space="preserve"> Junichiro Tanizaki criticized this genre of theater, and he included a play of this type as a farcical element in his novel </w:t>
      </w:r>
      <w:r w:rsidRPr="00000000" w:rsidR="00000000" w:rsidDel="00000000">
        <w:rPr>
          <w:rFonts w:cs="Times New Roman" w:hAnsi="Times New Roman" w:eastAsia="Times New Roman" w:ascii="Times New Roman"/>
          <w:i w:val="1"/>
          <w:sz w:val="20"/>
          <w:rtl w:val="0"/>
        </w:rPr>
        <w:t xml:space="preserve">Some Prefer Nettles.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specific type of plot element in puppet theater, best exemplified by a play about the paper merchant Jihei and the prostitute Koharu, as well as a play in which Tokubei foolishly jeopardizes his future with Ohatsu by lending money to his "friend" Kuheiji.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double-suicide</w:t>
      </w:r>
      <w:r w:rsidRPr="00000000" w:rsidR="00000000" w:rsidDel="00000000">
        <w:rPr>
          <w:rFonts w:cs="Times New Roman" w:hAnsi="Times New Roman" w:eastAsia="Times New Roman" w:ascii="Times New Roman"/>
          <w:sz w:val="20"/>
          <w:rtl w:val="0"/>
        </w:rPr>
        <w:t xml:space="preserve"> plays [or </w:t>
      </w:r>
      <w:r w:rsidRPr="00000000" w:rsidR="00000000" w:rsidDel="00000000">
        <w:rPr>
          <w:rFonts w:cs="Times New Roman" w:hAnsi="Times New Roman" w:eastAsia="Times New Roman" w:ascii="Times New Roman"/>
          <w:b w:val="1"/>
          <w:sz w:val="20"/>
          <w:u w:val="single"/>
          <w:rtl w:val="0"/>
        </w:rPr>
        <w:t xml:space="preserve">love-suicide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shinju</w:t>
      </w:r>
      <w:r w:rsidRPr="00000000" w:rsidR="00000000" w:rsidDel="00000000">
        <w:rPr>
          <w:rFonts w:cs="Times New Roman" w:hAnsi="Times New Roman" w:eastAsia="Times New Roman" w:ascii="Times New Roman"/>
          <w:sz w:val="20"/>
          <w:rtl w:val="0"/>
        </w:rPr>
        <w:t xml:space="preserve">; accept descriptive answers conveying that there are </w:t>
      </w:r>
      <w:r w:rsidRPr="00000000" w:rsidR="00000000" w:rsidDel="00000000">
        <w:rPr>
          <w:rFonts w:cs="Times New Roman" w:hAnsi="Times New Roman" w:eastAsia="Times New Roman" w:ascii="Times New Roman"/>
          <w:b w:val="1"/>
          <w:sz w:val="20"/>
          <w:u w:val="single"/>
          <w:rtl w:val="0"/>
        </w:rPr>
        <w:t xml:space="preserve">two suicide</w:t>
      </w:r>
      <w:r w:rsidRPr="00000000" w:rsidR="00000000" w:rsidDel="00000000">
        <w:rPr>
          <w:rFonts w:cs="Times New Roman" w:hAnsi="Times New Roman" w:eastAsia="Times New Roman" w:ascii="Times New Roman"/>
          <w:sz w:val="20"/>
          <w:rtl w:val="0"/>
        </w:rPr>
        <w:t xml:space="preserve">s or that the </w:t>
      </w:r>
      <w:r w:rsidRPr="00000000" w:rsidR="00000000" w:rsidDel="00000000">
        <w:rPr>
          <w:rFonts w:cs="Times New Roman" w:hAnsi="Times New Roman" w:eastAsia="Times New Roman" w:ascii="Times New Roman"/>
          <w:b w:val="1"/>
          <w:sz w:val="20"/>
          <w:u w:val="single"/>
          <w:rtl w:val="0"/>
        </w:rPr>
        <w:t xml:space="preserve">lovers commit suicide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suicide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Love Suicide</w:t>
      </w:r>
      <w:r w:rsidRPr="00000000" w:rsidR="00000000" w:rsidDel="00000000">
        <w:rPr>
          <w:rFonts w:cs="Times New Roman" w:hAnsi="Times New Roman" w:eastAsia="Times New Roman" w:ascii="Times New Roman"/>
          <w:i w:val="1"/>
          <w:sz w:val="20"/>
          <w:rtl w:val="0"/>
        </w:rPr>
        <w:t xml:space="preserve">s at Amijima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Love Suicide</w:t>
      </w:r>
      <w:r w:rsidRPr="00000000" w:rsidR="00000000" w:rsidDel="00000000">
        <w:rPr>
          <w:rFonts w:cs="Times New Roman" w:hAnsi="Times New Roman" w:eastAsia="Times New Roman" w:ascii="Times New Roman"/>
          <w:i w:val="1"/>
          <w:sz w:val="20"/>
          <w:rtl w:val="0"/>
        </w:rPr>
        <w:t xml:space="preserve">s at Sonezaki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Sonezaki </w:t>
      </w:r>
      <w:r w:rsidRPr="00000000" w:rsidR="00000000" w:rsidDel="00000000">
        <w:rPr>
          <w:rFonts w:cs="Times New Roman" w:hAnsi="Times New Roman" w:eastAsia="Times New Roman" w:ascii="Times New Roman"/>
          <w:b w:val="1"/>
          <w:i w:val="1"/>
          <w:sz w:val="20"/>
          <w:u w:val="single"/>
          <w:rtl w:val="0"/>
        </w:rPr>
        <w:t xml:space="preserve">Shinju</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Shinju Ten</w:t>
      </w:r>
      <w:r w:rsidRPr="00000000" w:rsidR="00000000" w:rsidDel="00000000">
        <w:rPr>
          <w:rFonts w:cs="Times New Roman" w:hAnsi="Times New Roman" w:eastAsia="Times New Roman" w:ascii="Times New Roman"/>
          <w:i w:val="1"/>
          <w:sz w:val="20"/>
          <w:rtl w:val="0"/>
        </w:rPr>
        <w:t xml:space="preserve"> no Amijima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Edo-period Japanese </w:t>
      </w:r>
      <w:r w:rsidRPr="00000000" w:rsidR="00000000" w:rsidDel="00000000">
        <w:rPr>
          <w:rFonts w:cs="Times New Roman" w:hAnsi="Times New Roman" w:eastAsia="Times New Roman" w:ascii="Times New Roman"/>
          <w:i w:val="1"/>
          <w:sz w:val="20"/>
          <w:rtl w:val="0"/>
        </w:rPr>
        <w:t xml:space="preserve">joruri</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bunraku</w:t>
      </w:r>
      <w:r w:rsidRPr="00000000" w:rsidR="00000000" w:rsidDel="00000000">
        <w:rPr>
          <w:rFonts w:cs="Times New Roman" w:hAnsi="Times New Roman" w:eastAsia="Times New Roman" w:ascii="Times New Roman"/>
          <w:sz w:val="20"/>
          <w:rtl w:val="0"/>
        </w:rPr>
        <w:t xml:space="preserve"> playwright produced </w:t>
      </w:r>
      <w:r w:rsidRPr="00000000" w:rsidR="00000000" w:rsidDel="00000000">
        <w:rPr>
          <w:rFonts w:cs="Times New Roman" w:hAnsi="Times New Roman" w:eastAsia="Times New Roman" w:ascii="Times New Roman"/>
          <w:i w:val="1"/>
          <w:sz w:val="20"/>
          <w:rtl w:val="0"/>
        </w:rPr>
        <w:t xml:space="preserve">The Love Suicides at Amijima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Love Suicides at Sonezaki,</w:t>
      </w:r>
      <w:r w:rsidRPr="00000000" w:rsidR="00000000" w:rsidDel="00000000">
        <w:rPr>
          <w:rFonts w:cs="Times New Roman" w:hAnsi="Times New Roman" w:eastAsia="Times New Roman" w:ascii="Times New Roman"/>
          <w:sz w:val="20"/>
          <w:rtl w:val="0"/>
        </w:rPr>
        <w:t xml:space="preserve"> and wrote the wildly popular historical play </w:t>
      </w:r>
      <w:r w:rsidRPr="00000000" w:rsidR="00000000" w:rsidDel="00000000">
        <w:rPr>
          <w:rFonts w:cs="Times New Roman" w:hAnsi="Times New Roman" w:eastAsia="Times New Roman" w:ascii="Times New Roman"/>
          <w:i w:val="1"/>
          <w:sz w:val="20"/>
          <w:rtl w:val="0"/>
        </w:rPr>
        <w:t xml:space="preserve">The Battles at Coxinga.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Chikamatsu</w:t>
      </w:r>
      <w:r w:rsidRPr="00000000" w:rsidR="00000000" w:rsidDel="00000000">
        <w:rPr>
          <w:rFonts w:cs="Times New Roman" w:hAnsi="Times New Roman" w:eastAsia="Times New Roman" w:ascii="Times New Roman"/>
          <w:sz w:val="20"/>
          <w:rtl w:val="0"/>
        </w:rPr>
        <w:t xml:space="preserve"> Monzaemon [or </w:t>
      </w:r>
      <w:r w:rsidRPr="00000000" w:rsidR="00000000" w:rsidDel="00000000">
        <w:rPr>
          <w:rFonts w:cs="Times New Roman" w:hAnsi="Times New Roman" w:eastAsia="Times New Roman" w:ascii="Times New Roman"/>
          <w:b w:val="1"/>
          <w:sz w:val="20"/>
          <w:u w:val="single"/>
          <w:rtl w:val="0"/>
        </w:rPr>
        <w:t xml:space="preserve">Sugimori</w:t>
      </w:r>
      <w:r w:rsidRPr="00000000" w:rsidR="00000000" w:rsidDel="00000000">
        <w:rPr>
          <w:rFonts w:cs="Times New Roman" w:hAnsi="Times New Roman" w:eastAsia="Times New Roman" w:ascii="Times New Roman"/>
          <w:sz w:val="20"/>
          <w:rtl w:val="0"/>
        </w:rPr>
        <w:t xml:space="preserve"> Nobumori]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Chikamatsu's double suicide plays paved the way for this genre of "domestic" kabuki theater which focuses on contemporary settings, contrasted with the history-focused </w:t>
      </w:r>
      <w:r w:rsidRPr="00000000" w:rsidR="00000000" w:rsidDel="00000000">
        <w:rPr>
          <w:rFonts w:cs="Times New Roman" w:hAnsi="Times New Roman" w:eastAsia="Times New Roman" w:ascii="Times New Roman"/>
          <w:i w:val="1"/>
          <w:sz w:val="20"/>
          <w:rtl w:val="0"/>
        </w:rPr>
        <w:t xml:space="preserve">jidaimono.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sewamono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kizewamono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engirimono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The reciprocal of this property equals the sum of the reciprocals of the object distance and the image distance.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property of a lens. Given an incoming beam of light, this is the distance from the lens at which the beam will be collected to a point.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focal length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this approximation, the reciprocal of the focal length equals the lens's index of refraction minus one, times the difference in the reciprocals of the radii of curvature of the two lens surfaces.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thin-lens</w:t>
      </w:r>
      <w:r w:rsidRPr="00000000" w:rsidR="00000000" w:rsidDel="00000000">
        <w:rPr>
          <w:rFonts w:cs="Times New Roman" w:hAnsi="Times New Roman" w:eastAsia="Times New Roman" w:ascii="Times New Roman"/>
          <w:sz w:val="20"/>
          <w:rtl w:val="0"/>
        </w:rPr>
        <w:t xml:space="preserve"> approximation [or </w:t>
      </w:r>
      <w:r w:rsidRPr="00000000" w:rsidR="00000000" w:rsidDel="00000000">
        <w:rPr>
          <w:rFonts w:cs="Times New Roman" w:hAnsi="Times New Roman" w:eastAsia="Times New Roman" w:ascii="Times New Roman"/>
          <w:b w:val="1"/>
          <w:sz w:val="20"/>
          <w:u w:val="single"/>
          <w:rtl w:val="0"/>
        </w:rPr>
        <w:t xml:space="preserve">lensmaker</w:t>
      </w:r>
      <w:r w:rsidRPr="00000000" w:rsidR="00000000" w:rsidDel="00000000">
        <w:rPr>
          <w:rFonts w:cs="Times New Roman" w:hAnsi="Times New Roman" w:eastAsia="Times New Roman" w:ascii="Times New Roman"/>
          <w:sz w:val="20"/>
          <w:rtl w:val="0"/>
        </w:rPr>
        <w:t xml:space="preserve">'s equation; or </w:t>
      </w:r>
      <w:r w:rsidRPr="00000000" w:rsidR="00000000" w:rsidDel="00000000">
        <w:rPr>
          <w:rFonts w:cs="Times New Roman" w:hAnsi="Times New Roman" w:eastAsia="Times New Roman" w:ascii="Times New Roman"/>
          <w:b w:val="1"/>
          <w:sz w:val="20"/>
          <w:u w:val="single"/>
          <w:rtl w:val="0"/>
        </w:rPr>
        <w:t xml:space="preserve">thin-lens</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(Note to moderator: read this part slowly.) Given a convex lens with focal length </w:t>
      </w:r>
      <w:r w:rsidRPr="00000000" w:rsidR="00000000" w:rsidDel="00000000">
        <w:rPr>
          <w:rFonts w:cs="Times New Roman" w:hAnsi="Times New Roman" w:eastAsia="Times New Roman" w:ascii="Times New Roman"/>
          <w:i w:val="1"/>
          <w:sz w:val="20"/>
          <w:rtl w:val="0"/>
        </w:rPr>
        <w:t xml:space="preserve">f</w:t>
      </w:r>
      <w:r w:rsidRPr="00000000" w:rsidR="00000000" w:rsidDel="00000000">
        <w:rPr>
          <w:rFonts w:cs="Times New Roman" w:hAnsi="Times New Roman" w:eastAsia="Times New Roman" w:ascii="Times New Roman"/>
          <w:sz w:val="20"/>
          <w:rtl w:val="0"/>
        </w:rPr>
        <w:t xml:space="preserve">, if you want to get a real inverted image of the same size as the original object, you should place the original object this distance away from the lens.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2 </w:t>
      </w:r>
      <w:r w:rsidRPr="00000000" w:rsidR="00000000" w:rsidDel="00000000">
        <w:rPr>
          <w:rFonts w:cs="Times New Roman" w:hAnsi="Times New Roman" w:eastAsia="Times New Roman" w:ascii="Times New Roman"/>
          <w:b w:val="1"/>
          <w:i w:val="1"/>
          <w:sz w:val="20"/>
          <w:u w:val="single"/>
          <w:rtl w:val="0"/>
        </w:rPr>
        <w:t xml:space="preserve">f</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twice the focal length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One of these characters takes a pill to chase the tumbler-full of whiskey that the other one downs in the gloss-heavy story "Those Extraordinary Twins," but they are better known for appearing in a novel in which they win a duel by default because their opponent's nephew convinces him not to show up.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characters, originally conceived as conjoined twins, Italian-born former sideshow performers who masquerade as twin heirs of a nobleman in an 1894 novel in which they serve as comic relief.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Capello</w:t>
      </w:r>
      <w:r w:rsidRPr="00000000" w:rsidR="00000000" w:rsidDel="00000000">
        <w:rPr>
          <w:rFonts w:cs="Times New Roman" w:hAnsi="Times New Roman" w:eastAsia="Times New Roman" w:ascii="Times New Roman"/>
          <w:sz w:val="20"/>
          <w:rtl w:val="0"/>
        </w:rPr>
        <w:t xml:space="preserve"> twins [or </w:t>
      </w:r>
      <w:r w:rsidRPr="00000000" w:rsidR="00000000" w:rsidDel="00000000">
        <w:rPr>
          <w:rFonts w:cs="Times New Roman" w:hAnsi="Times New Roman" w:eastAsia="Times New Roman" w:ascii="Times New Roman"/>
          <w:b w:val="1"/>
          <w:sz w:val="20"/>
          <w:u w:val="single"/>
          <w:rtl w:val="0"/>
        </w:rPr>
        <w:t xml:space="preserve">Luigi</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Angelo</w:t>
      </w:r>
      <w:r w:rsidRPr="00000000" w:rsidR="00000000" w:rsidDel="00000000">
        <w:rPr>
          <w:rFonts w:cs="Times New Roman" w:hAnsi="Times New Roman" w:eastAsia="Times New Roman" w:ascii="Times New Roman"/>
          <w:sz w:val="20"/>
          <w:rtl w:val="0"/>
        </w:rPr>
        <w:t xml:space="preserve">, in either order;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Capello twins appear in </w:t>
      </w:r>
      <w:r w:rsidRPr="00000000" w:rsidR="00000000" w:rsidDel="00000000">
        <w:rPr>
          <w:rFonts w:cs="Times New Roman" w:hAnsi="Times New Roman" w:eastAsia="Times New Roman" w:ascii="Times New Roman"/>
          <w:i w:val="1"/>
          <w:sz w:val="20"/>
          <w:rtl w:val="0"/>
        </w:rPr>
        <w:t xml:space="preserve">Puddn'head Wilson</w:t>
      </w:r>
      <w:r w:rsidRPr="00000000" w:rsidR="00000000" w:rsidDel="00000000">
        <w:rPr>
          <w:rFonts w:cs="Times New Roman" w:hAnsi="Times New Roman" w:eastAsia="Times New Roman" w:ascii="Times New Roman"/>
          <w:sz w:val="20"/>
          <w:rtl w:val="0"/>
        </w:rPr>
        <w:t xml:space="preserve">, which this American author binge-wrote in an attempt to stave off bankruptcy.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Mark </w:t>
      </w:r>
      <w:r w:rsidRPr="00000000" w:rsidR="00000000" w:rsidDel="00000000">
        <w:rPr>
          <w:rFonts w:cs="Times New Roman" w:hAnsi="Times New Roman" w:eastAsia="Times New Roman" w:ascii="Times New Roman"/>
          <w:b w:val="1"/>
          <w:sz w:val="20"/>
          <w:u w:val="single"/>
          <w:rtl w:val="0"/>
        </w:rPr>
        <w:t xml:space="preserve">Twain</w:t>
      </w:r>
      <w:r w:rsidRPr="00000000" w:rsidR="00000000" w:rsidDel="00000000">
        <w:rPr>
          <w:rFonts w:cs="Times New Roman" w:hAnsi="Times New Roman" w:eastAsia="Times New Roman" w:ascii="Times New Roman"/>
          <w:sz w:val="20"/>
          <w:rtl w:val="0"/>
        </w:rPr>
        <w:t xml:space="preserve"> [or Samuel Langhorne </w:t>
      </w:r>
      <w:r w:rsidRPr="00000000" w:rsidR="00000000" w:rsidDel="00000000">
        <w:rPr>
          <w:rFonts w:cs="Times New Roman" w:hAnsi="Times New Roman" w:eastAsia="Times New Roman" w:ascii="Times New Roman"/>
          <w:b w:val="1"/>
          <w:sz w:val="20"/>
          <w:u w:val="single"/>
          <w:rtl w:val="0"/>
        </w:rPr>
        <w:t xml:space="preserve">Clemens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Twain quipped that he would rather live in John Bunyan's heaven than read this other book, which like </w:t>
      </w:r>
      <w:r w:rsidRPr="00000000" w:rsidR="00000000" w:rsidDel="00000000">
        <w:rPr>
          <w:rFonts w:cs="Times New Roman" w:hAnsi="Times New Roman" w:eastAsia="Times New Roman" w:ascii="Times New Roman"/>
          <w:i w:val="1"/>
          <w:sz w:val="20"/>
          <w:rtl w:val="0"/>
        </w:rPr>
        <w:t xml:space="preserve">Puddn'head Wilson</w:t>
      </w:r>
      <w:r w:rsidRPr="00000000" w:rsidR="00000000" w:rsidDel="00000000">
        <w:rPr>
          <w:rFonts w:cs="Times New Roman" w:hAnsi="Times New Roman" w:eastAsia="Times New Roman" w:ascii="Times New Roman"/>
          <w:sz w:val="20"/>
          <w:rtl w:val="0"/>
        </w:rPr>
        <w:t xml:space="preserve"> was serialized in </w:t>
      </w:r>
      <w:r w:rsidRPr="00000000" w:rsidR="00000000" w:rsidDel="00000000">
        <w:rPr>
          <w:rFonts w:cs="Times New Roman" w:hAnsi="Times New Roman" w:eastAsia="Times New Roman" w:ascii="Times New Roman"/>
          <w:i w:val="1"/>
          <w:sz w:val="20"/>
          <w:rtl w:val="0"/>
        </w:rPr>
        <w:t xml:space="preserve">The Century Magazine.</w:t>
      </w:r>
      <w:r w:rsidRPr="00000000" w:rsidR="00000000" w:rsidDel="00000000">
        <w:rPr>
          <w:rFonts w:cs="Times New Roman" w:hAnsi="Times New Roman" w:eastAsia="Times New Roman" w:ascii="Times New Roman"/>
          <w:sz w:val="20"/>
          <w:rtl w:val="0"/>
        </w:rPr>
        <w:t xml:space="preserve"> Through its portrayal of the close friendship between the feminist Olive Chancellor and her protege, Verena Tarrant, this novel helped popularize a term for cohabiting single women.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Bostonians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Name these battles of the Thirty Years War,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Wallenstein uttered "Thus I know my Pappenheim" at this battle, which the Swedes won even though their king Gustav Adolphus disappeared and was later found dead.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Lutzen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Two cousins named Ferdinand inflicted a crushing blow on the Swedish army at this 1634 battle, in which the Spanish tercios made up for their poor showing at Breitenfeld.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Nordlingen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Swedes entered the war at this 1628 battle, where they were commanded by the Scottish soldier Alexander Leslie. Albrecht von Wallenstein's string of victories ended at this siege of a Baltic town.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Siege of </w:t>
      </w:r>
      <w:r w:rsidRPr="00000000" w:rsidR="00000000" w:rsidDel="00000000">
        <w:rPr>
          <w:rFonts w:cs="Times New Roman" w:hAnsi="Times New Roman" w:eastAsia="Times New Roman" w:ascii="Times New Roman"/>
          <w:b w:val="1"/>
          <w:sz w:val="20"/>
          <w:u w:val="single"/>
          <w:rtl w:val="0"/>
        </w:rPr>
        <w:t xml:space="preserve">Stralsund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Name these songs by Schubert,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Schubert removed a stanza addressed to "You who tarry by the golden spring / Of secure youth" in his setting of this lied, a set of variations on which appears in the fourth movement of its namesake piano quintet in A major.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"Die </w:t>
      </w:r>
      <w:r w:rsidRPr="00000000" w:rsidR="00000000" w:rsidDel="00000000">
        <w:rPr>
          <w:rFonts w:cs="Times New Roman" w:hAnsi="Times New Roman" w:eastAsia="Times New Roman" w:ascii="Times New Roman"/>
          <w:b w:val="1"/>
          <w:sz w:val="20"/>
          <w:u w:val="single"/>
          <w:rtl w:val="0"/>
        </w:rPr>
        <w:t xml:space="preserve">Forelle</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Trout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last song in Schubert's </w:t>
      </w:r>
      <w:r w:rsidRPr="00000000" w:rsidR="00000000" w:rsidDel="00000000">
        <w:rPr>
          <w:rFonts w:cs="Times New Roman" w:hAnsi="Times New Roman" w:eastAsia="Times New Roman" w:ascii="Times New Roman"/>
          <w:i w:val="1"/>
          <w:sz w:val="20"/>
          <w:rtl w:val="0"/>
        </w:rPr>
        <w:t xml:space="preserve">Winterreise</w:t>
      </w:r>
      <w:r w:rsidRPr="00000000" w:rsidR="00000000" w:rsidDel="00000000">
        <w:rPr>
          <w:rFonts w:cs="Times New Roman" w:hAnsi="Times New Roman" w:eastAsia="Times New Roman" w:ascii="Times New Roman"/>
          <w:sz w:val="20"/>
          <w:rtl w:val="0"/>
        </w:rPr>
        <w:t xml:space="preserve"> depicts a destitute man playing the title instrument with frozen fingers as nobody listens.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"Der </w:t>
      </w:r>
      <w:r w:rsidRPr="00000000" w:rsidR="00000000" w:rsidDel="00000000">
        <w:rPr>
          <w:rFonts w:cs="Times New Roman" w:hAnsi="Times New Roman" w:eastAsia="Times New Roman" w:ascii="Times New Roman"/>
          <w:b w:val="1"/>
          <w:sz w:val="20"/>
          <w:u w:val="single"/>
          <w:rtl w:val="0"/>
        </w:rPr>
        <w:t xml:space="preserve">Leiermann</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Hurdy-Gurdy 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Samuel Beckett titled a television play after this Schubert lieder, which is in B major and features the piano playing broken chords very softly and very slowly, evoking the two title peaceful things.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Nacht und Traume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Night and Dreams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For 10 points each, name these saints whose crazy life stories were popularized by the hagiographies of Jacobus de Voragine's </w:t>
      </w:r>
      <w:r w:rsidRPr="00000000" w:rsidR="00000000" w:rsidDel="00000000">
        <w:rPr>
          <w:rFonts w:cs="Times New Roman" w:hAnsi="Times New Roman" w:eastAsia="Times New Roman" w:ascii="Times New Roman"/>
          <w:i w:val="1"/>
          <w:sz w:val="20"/>
          <w:rtl w:val="0"/>
        </w:rPr>
        <w:t xml:space="preserve">Golden Legend.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Golden Legend</w:t>
      </w:r>
      <w:r w:rsidRPr="00000000" w:rsidR="00000000" w:rsidDel="00000000">
        <w:rPr>
          <w:rFonts w:cs="Times New Roman" w:hAnsi="Times New Roman" w:eastAsia="Times New Roman" w:ascii="Times New Roman"/>
          <w:sz w:val="20"/>
          <w:rtl w:val="0"/>
        </w:rPr>
        <w:t xml:space="preserve"> claims that this patron saint of hunters and firefighters was once a Roman general who converted upon seeing a crucifix growing between a stag's antlers. Once he returned to Rome, he refused to make a pagan sacrifice and was condemned by Trajan to be burned alive inside a brass bull.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Eustace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Eustachius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Eustathius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saint and member of the Holy Helpers somehow, according to the </w:t>
      </w:r>
      <w:r w:rsidRPr="00000000" w:rsidR="00000000" w:rsidDel="00000000">
        <w:rPr>
          <w:rFonts w:cs="Times New Roman" w:hAnsi="Times New Roman" w:eastAsia="Times New Roman" w:ascii="Times New Roman"/>
          <w:i w:val="1"/>
          <w:sz w:val="20"/>
          <w:rtl w:val="0"/>
        </w:rPr>
        <w:t xml:space="preserve">Golden Legend,</w:t>
      </w:r>
      <w:r w:rsidRPr="00000000" w:rsidR="00000000" w:rsidDel="00000000">
        <w:rPr>
          <w:rFonts w:cs="Times New Roman" w:hAnsi="Times New Roman" w:eastAsia="Times New Roman" w:ascii="Times New Roman"/>
          <w:sz w:val="20"/>
          <w:rtl w:val="0"/>
        </w:rPr>
        <w:t xml:space="preserve"> managed to pray her way through the stone walls of a fortified tower that her father had imprisoned him in. Because her father was punished for beheading her by being struck by lightning, she became the patron saint of explosives and artillerymen.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Barbara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Golden Legend</w:t>
      </w:r>
      <w:r w:rsidRPr="00000000" w:rsidR="00000000" w:rsidDel="00000000">
        <w:rPr>
          <w:rFonts w:cs="Times New Roman" w:hAnsi="Times New Roman" w:eastAsia="Times New Roman" w:ascii="Times New Roman"/>
          <w:sz w:val="20"/>
          <w:rtl w:val="0"/>
        </w:rPr>
        <w:t xml:space="preserve"> states that this woman atoned for her sins in a desert near Provence where angels lifted her up every hour to feed her, and that she washed Jesus's feet by crying penitent tears over them, both of which outdo the boring suggestion that she conceived Christ's child.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Mary Magdalene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Mary of Magdala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Magdalene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Mary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Identify the following cultural references from </w:t>
      </w:r>
      <w:r w:rsidRPr="00000000" w:rsidR="00000000" w:rsidDel="00000000">
        <w:rPr>
          <w:rFonts w:cs="Times New Roman" w:hAnsi="Times New Roman" w:eastAsia="Times New Roman" w:ascii="Times New Roman"/>
          <w:i w:val="1"/>
          <w:sz w:val="20"/>
          <w:rtl w:val="0"/>
        </w:rPr>
        <w:t xml:space="preserve">Donnie Darko</w:t>
      </w:r>
      <w:r w:rsidRPr="00000000" w:rsidR="00000000" w:rsidDel="00000000">
        <w:rPr>
          <w:rFonts w:cs="Times New Roman" w:hAnsi="Times New Roman" w:eastAsia="Times New Roman" w:ascii="Times New Roman"/>
          <w:sz w:val="20"/>
          <w:rtl w:val="0"/>
        </w:rPr>
        <w:t xml:space="preserve"> that can be appreciated independent of interminable internet discussions about how time travel works,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Gym teacher Kitty Farmer objects to students being assigned this author's short story "The Destructors." He wrote about a vacuum cleaner salesman who becomes involved in international espionage in </w:t>
      </w:r>
      <w:r w:rsidRPr="00000000" w:rsidR="00000000" w:rsidDel="00000000">
        <w:rPr>
          <w:rFonts w:cs="Times New Roman" w:hAnsi="Times New Roman" w:eastAsia="Times New Roman" w:ascii="Times New Roman"/>
          <w:i w:val="1"/>
          <w:sz w:val="20"/>
          <w:rtl w:val="0"/>
        </w:rPr>
        <w:t xml:space="preserve">Our Man in Havana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Graham </w:t>
      </w:r>
      <w:r w:rsidRPr="00000000" w:rsidR="00000000" w:rsidDel="00000000">
        <w:rPr>
          <w:rFonts w:cs="Times New Roman" w:hAnsi="Times New Roman" w:eastAsia="Times New Roman" w:ascii="Times New Roman"/>
          <w:b w:val="1"/>
          <w:sz w:val="20"/>
          <w:u w:val="single"/>
          <w:rtl w:val="0"/>
        </w:rPr>
        <w:t xml:space="preserve">Greene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Donnie's English teacher discusses the euphoniousness of this two-word phrase, which became somewhat of a tagline for the movie. Director Richard Kelly claimed that it was first noted by Edgar Allan Poe.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cellar door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During a visit to a therapist, Donnie expresses "regret" that his parents did not buy him this game for Christmas in his youth. This game and Trouble were both published by Hasbro game creator Fred Kroll.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Hungry Hungry Hippos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Adriaan van Maanen made a faulty contribution to this discussion based on his belief that he had observed rotation in the Pinwheel Galaxy.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clash of minds that took place on April 26, 1920. The loser was correct that the scale of the universe was much larger than previously believed, but he misinterpreted his data on the luminosity of a bright supernova.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Curtis-Shapley Debate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Shapley-Curtis Debate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Great Debate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Curtis-Shapley Debate concerned the question of whether this object contained all the stars in the universe. Edwin Hubble's observations of Cepheid variables in Andromeda proved that it did not, and we now know that it is orbited by the Large and Small Magellanic clouds.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Milky Way Galaxy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Curtis used this term to describe the still-incipient idea of a galaxy. It was invented by Immanuel Kant to describe what were then known as "spiral nebulae."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island universe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Some of the earliest works to use this narrative mode include Eduoard Dujardin's novel </w:t>
      </w:r>
      <w:r w:rsidRPr="00000000" w:rsidR="00000000" w:rsidDel="00000000">
        <w:rPr>
          <w:rFonts w:cs="Times New Roman" w:hAnsi="Times New Roman" w:eastAsia="Times New Roman" w:ascii="Times New Roman"/>
          <w:i w:val="1"/>
          <w:sz w:val="20"/>
          <w:rtl w:val="0"/>
        </w:rPr>
        <w:t xml:space="preserve">Les lauriers sont coupes,</w:t>
      </w:r>
      <w:r w:rsidRPr="00000000" w:rsidR="00000000" w:rsidDel="00000000">
        <w:rPr>
          <w:rFonts w:cs="Times New Roman" w:hAnsi="Times New Roman" w:eastAsia="Times New Roman" w:ascii="Times New Roman"/>
          <w:sz w:val="20"/>
          <w:rtl w:val="0"/>
        </w:rPr>
        <w:t xml:space="preserve"> and Arthur Schnitzler's story "Lieutenant Gustl."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narrative mode employed by Virginia Woolf in </w:t>
      </w:r>
      <w:r w:rsidRPr="00000000" w:rsidR="00000000" w:rsidDel="00000000">
        <w:rPr>
          <w:rFonts w:cs="Times New Roman" w:hAnsi="Times New Roman" w:eastAsia="Times New Roman" w:ascii="Times New Roman"/>
          <w:i w:val="1"/>
          <w:sz w:val="20"/>
          <w:rtl w:val="0"/>
        </w:rPr>
        <w:t xml:space="preserve">Mrs Dalloway</w:t>
      </w:r>
      <w:r w:rsidRPr="00000000" w:rsidR="00000000" w:rsidDel="00000000">
        <w:rPr>
          <w:rFonts w:cs="Times New Roman" w:hAnsi="Times New Roman" w:eastAsia="Times New Roman" w:ascii="Times New Roman"/>
          <w:sz w:val="20"/>
          <w:rtl w:val="0"/>
        </w:rPr>
        <w:t xml:space="preserve"> and James Joyce in </w:t>
      </w:r>
      <w:r w:rsidRPr="00000000" w:rsidR="00000000" w:rsidDel="00000000">
        <w:rPr>
          <w:rFonts w:cs="Times New Roman" w:hAnsi="Times New Roman" w:eastAsia="Times New Roman" w:ascii="Times New Roman"/>
          <w:i w:val="1"/>
          <w:sz w:val="20"/>
          <w:rtl w:val="0"/>
        </w:rPr>
        <w:t xml:space="preserve">Ulysses,</w:t>
      </w:r>
      <w:r w:rsidRPr="00000000" w:rsidR="00000000" w:rsidDel="00000000">
        <w:rPr>
          <w:rFonts w:cs="Times New Roman" w:hAnsi="Times New Roman" w:eastAsia="Times New Roman" w:ascii="Times New Roman"/>
          <w:sz w:val="20"/>
          <w:rtl w:val="0"/>
        </w:rPr>
        <w:t xml:space="preserve"> which breaks syntactic conventions to convey the rush of thoughts and feelings in a character's mind.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stream of consciousness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term "stream of consciousness" was first applied in a literary context by May Sinclair in her review of this author's novel </w:t>
      </w:r>
      <w:r w:rsidRPr="00000000" w:rsidR="00000000" w:rsidDel="00000000">
        <w:rPr>
          <w:rFonts w:cs="Times New Roman" w:hAnsi="Times New Roman" w:eastAsia="Times New Roman" w:ascii="Times New Roman"/>
          <w:i w:val="1"/>
          <w:sz w:val="20"/>
          <w:rtl w:val="0"/>
        </w:rPr>
        <w:t xml:space="preserve">Pointed Roofs,</w:t>
      </w:r>
      <w:r w:rsidRPr="00000000" w:rsidR="00000000" w:rsidDel="00000000">
        <w:rPr>
          <w:rFonts w:cs="Times New Roman" w:hAnsi="Times New Roman" w:eastAsia="Times New Roman" w:ascii="Times New Roman"/>
          <w:sz w:val="20"/>
          <w:rtl w:val="0"/>
        </w:rPr>
        <w:t xml:space="preserve"> the first volume of her sprawling autobiographical sequence about Miriam Henderson, titled </w:t>
      </w:r>
      <w:r w:rsidRPr="00000000" w:rsidR="00000000" w:rsidDel="00000000">
        <w:rPr>
          <w:rFonts w:cs="Times New Roman" w:hAnsi="Times New Roman" w:eastAsia="Times New Roman" w:ascii="Times New Roman"/>
          <w:i w:val="1"/>
          <w:sz w:val="20"/>
          <w:rtl w:val="0"/>
        </w:rPr>
        <w:t xml:space="preserve">Pilgrimage.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Dorothy </w:t>
      </w:r>
      <w:r w:rsidRPr="00000000" w:rsidR="00000000" w:rsidDel="00000000">
        <w:rPr>
          <w:rFonts w:cs="Times New Roman" w:hAnsi="Times New Roman" w:eastAsia="Times New Roman" w:ascii="Times New Roman"/>
          <w:b w:val="1"/>
          <w:sz w:val="20"/>
          <w:u w:val="single"/>
          <w:rtl w:val="0"/>
        </w:rPr>
        <w:t xml:space="preserve">Richardson</w:t>
      </w:r>
      <w:r w:rsidRPr="00000000" w:rsidR="00000000" w:rsidDel="00000000">
        <w:rPr>
          <w:rFonts w:cs="Times New Roman" w:hAnsi="Times New Roman" w:eastAsia="Times New Roman" w:ascii="Times New Roman"/>
          <w:sz w:val="20"/>
          <w:rtl w:val="0"/>
        </w:rPr>
        <w:t xml:space="preserve"> [or Dorothy Miller </w:t>
      </w:r>
      <w:r w:rsidRPr="00000000" w:rsidR="00000000" w:rsidDel="00000000">
        <w:rPr>
          <w:rFonts w:cs="Times New Roman" w:hAnsi="Times New Roman" w:eastAsia="Times New Roman" w:ascii="Times New Roman"/>
          <w:b w:val="1"/>
          <w:sz w:val="20"/>
          <w:u w:val="single"/>
          <w:rtl w:val="0"/>
        </w:rPr>
        <w:t xml:space="preserve">Richardson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title character of a 1951 novel uses stream of consciousness storytelling to recount how he awoke in his mother's room after being arrested while riding his bicycle and losing a fight with a charcoal burner in a forest. In the second chapter of the novel, Jacques Moran is assigned to track him down.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Molloy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 losing side in this war failed to capture the city of Werl, despite pulling off a gambit in which bags of salt were heaped onto their soldiers, ensuring that their entire army made it through the gates.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1583-88 war in which Catholic forces led by Ernst of Bavaria expelled the Protestant forces of Gebhard, Truchsess von Waldberg from a post that he refused to resign. It takes one of its nicknames from the unusual method that Ernst's forces employed to close up the ruinous siege of Godesberg.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Cologne</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Seneschal</w:t>
      </w:r>
      <w:r w:rsidRPr="00000000" w:rsidR="00000000" w:rsidDel="00000000">
        <w:rPr>
          <w:rFonts w:cs="Times New Roman" w:hAnsi="Times New Roman" w:eastAsia="Times New Roman" w:ascii="Times New Roman"/>
          <w:sz w:val="20"/>
          <w:rtl w:val="0"/>
        </w:rPr>
        <w:t xml:space="preserve">'s War; or </w:t>
      </w:r>
      <w:r w:rsidRPr="00000000" w:rsidR="00000000" w:rsidDel="00000000">
        <w:rPr>
          <w:rFonts w:cs="Times New Roman" w:hAnsi="Times New Roman" w:eastAsia="Times New Roman" w:ascii="Times New Roman"/>
          <w:b w:val="1"/>
          <w:sz w:val="20"/>
          <w:u w:val="single"/>
          <w:rtl w:val="0"/>
        </w:rPr>
        <w:t xml:space="preserve">Sewer</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Sewer War broke out because Gebhard refused to adhere to the principle of </w:t>
      </w:r>
      <w:r w:rsidRPr="00000000" w:rsidR="00000000" w:rsidDel="00000000">
        <w:rPr>
          <w:rFonts w:cs="Times New Roman" w:hAnsi="Times New Roman" w:eastAsia="Times New Roman" w:ascii="Times New Roman"/>
          <w:i w:val="1"/>
          <w:sz w:val="20"/>
          <w:rtl w:val="0"/>
        </w:rPr>
        <w:t xml:space="preserve">cuius regio, eius religion</w:t>
      </w:r>
      <w:r w:rsidRPr="00000000" w:rsidR="00000000" w:rsidDel="00000000">
        <w:rPr>
          <w:rFonts w:cs="Times New Roman" w:hAnsi="Times New Roman" w:eastAsia="Times New Roman" w:ascii="Times New Roman"/>
          <w:sz w:val="20"/>
          <w:rtl w:val="0"/>
        </w:rPr>
        <w:t xml:space="preserve"> set forth in this 1555 treaty between Charles V and the Schmalkaldic league.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Peace of </w:t>
      </w:r>
      <w:r w:rsidRPr="00000000" w:rsidR="00000000" w:rsidDel="00000000">
        <w:rPr>
          <w:rFonts w:cs="Times New Roman" w:hAnsi="Times New Roman" w:eastAsia="Times New Roman" w:ascii="Times New Roman"/>
          <w:b w:val="1"/>
          <w:sz w:val="20"/>
          <w:u w:val="single"/>
          <w:rtl w:val="0"/>
        </w:rPr>
        <w:t xml:space="preserve">Augsburg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During the Cologne War, the Duke of Alba managed to raze the fortified city of Neuss, which a century earlier had withstood a siege from this king, who took a halberd to the brain at the Battle of Nancy.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Charles the Bold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Charles Martin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Charles le Temeraire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Charles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This artist painted a man leaving a shell in his canvas </w:t>
      </w:r>
      <w:r w:rsidRPr="00000000" w:rsidR="00000000" w:rsidDel="00000000">
        <w:rPr>
          <w:rFonts w:cs="Times New Roman" w:hAnsi="Times New Roman" w:eastAsia="Times New Roman" w:ascii="Times New Roman"/>
          <w:i w:val="1"/>
          <w:sz w:val="20"/>
          <w:rtl w:val="0"/>
        </w:rPr>
        <w:t xml:space="preserve">Falsehood,</w:t>
      </w:r>
      <w:r w:rsidRPr="00000000" w:rsidR="00000000" w:rsidDel="00000000">
        <w:rPr>
          <w:rFonts w:cs="Times New Roman" w:hAnsi="Times New Roman" w:eastAsia="Times New Roman" w:ascii="Times New Roman"/>
          <w:sz w:val="20"/>
          <w:rtl w:val="0"/>
        </w:rPr>
        <w:t xml:space="preserve"> which joins </w:t>
      </w:r>
      <w:r w:rsidRPr="00000000" w:rsidR="00000000" w:rsidDel="00000000">
        <w:rPr>
          <w:rFonts w:cs="Times New Roman" w:hAnsi="Times New Roman" w:eastAsia="Times New Roman" w:ascii="Times New Roman"/>
          <w:i w:val="1"/>
          <w:sz w:val="20"/>
          <w:rtl w:val="0"/>
        </w:rPr>
        <w:t xml:space="preserve">Perseverance,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Fortune,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Prudence</w:t>
      </w:r>
      <w:r w:rsidRPr="00000000" w:rsidR="00000000" w:rsidDel="00000000">
        <w:rPr>
          <w:rFonts w:cs="Times New Roman" w:hAnsi="Times New Roman" w:eastAsia="Times New Roman" w:ascii="Times New Roman"/>
          <w:sz w:val="20"/>
          <w:rtl w:val="0"/>
        </w:rPr>
        <w:t xml:space="preserve"> in his series of </w:t>
      </w:r>
      <w:r w:rsidRPr="00000000" w:rsidR="00000000" w:rsidDel="00000000">
        <w:rPr>
          <w:rFonts w:cs="Times New Roman" w:hAnsi="Times New Roman" w:eastAsia="Times New Roman" w:ascii="Times New Roman"/>
          <w:i w:val="1"/>
          <w:sz w:val="20"/>
          <w:rtl w:val="0"/>
        </w:rPr>
        <w:t xml:space="preserve">Four Allegories.</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artist who painted a "sacred conversation" consisting of an angel sitting on a step and playing the viol, and four saints arranged symmetrically around the Madonna and Child in his </w:t>
      </w:r>
      <w:r w:rsidRPr="00000000" w:rsidR="00000000" w:rsidDel="00000000">
        <w:rPr>
          <w:rFonts w:cs="Times New Roman" w:hAnsi="Times New Roman" w:eastAsia="Times New Roman" w:ascii="Times New Roman"/>
          <w:i w:val="1"/>
          <w:sz w:val="20"/>
          <w:rtl w:val="0"/>
        </w:rPr>
        <w:t xml:space="preserve">San Zaccaria Altarpiece.</w:t>
      </w:r>
      <w:r w:rsidRPr="00000000" w:rsidR="00000000" w:rsidDel="00000000">
        <w:rPr>
          <w:rFonts w:cs="Times New Roman" w:hAnsi="Times New Roman" w:eastAsia="Times New Roman" w:ascii="Times New Roman"/>
          <w:sz w:val="20"/>
          <w:rtl w:val="0"/>
        </w:rPr>
        <w:t xml:space="preserve"> Dosso Dossi and Titian aided this man in painting </w:t>
      </w:r>
      <w:r w:rsidRPr="00000000" w:rsidR="00000000" w:rsidDel="00000000">
        <w:rPr>
          <w:rFonts w:cs="Times New Roman" w:hAnsi="Times New Roman" w:eastAsia="Times New Roman" w:ascii="Times New Roman"/>
          <w:i w:val="1"/>
          <w:sz w:val="20"/>
          <w:rtl w:val="0"/>
        </w:rPr>
        <w:t xml:space="preserve">The Feast of the Gods.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Giovanni </w:t>
      </w:r>
      <w:r w:rsidRPr="00000000" w:rsidR="00000000" w:rsidDel="00000000">
        <w:rPr>
          <w:rFonts w:cs="Times New Roman" w:hAnsi="Times New Roman" w:eastAsia="Times New Roman" w:ascii="Times New Roman"/>
          <w:b w:val="1"/>
          <w:sz w:val="20"/>
          <w:u w:val="single"/>
          <w:rtl w:val="0"/>
        </w:rPr>
        <w:t xml:space="preserve">Bellini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Giovanni Bellini is considered the founder of the light-and-color focused school of art that emerged during the Renaissance in this city, where Titian and Tintoretto had their workshops.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Venice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Venezia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painting by Bellini, a skull sits on a reading table separated by tree-like cell bars from the title man, who gazes skyward with his mouth open and stigmata displayed while a donkey and Heavenly Jerusalem can be seen in the distance.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St. Francis in Ecstasy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This quantity always lies in a plane perpendicular to a body's angular momentum.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quantity, equal to the cross product of momentum and angular momentum, minus the product of a particle's mass and the constant parameter in its force law.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Laplace-Runge-Lenz</w:t>
      </w:r>
      <w:r w:rsidRPr="00000000" w:rsidR="00000000" w:rsidDel="00000000">
        <w:rPr>
          <w:rFonts w:cs="Times New Roman" w:hAnsi="Times New Roman" w:eastAsia="Times New Roman" w:ascii="Times New Roman"/>
          <w:sz w:val="20"/>
          <w:rtl w:val="0"/>
        </w:rPr>
        <w:t xml:space="preserve"> vector [or </w:t>
      </w:r>
      <w:r w:rsidRPr="00000000" w:rsidR="00000000" w:rsidDel="00000000">
        <w:rPr>
          <w:rFonts w:cs="Times New Roman" w:hAnsi="Times New Roman" w:eastAsia="Times New Roman" w:ascii="Times New Roman"/>
          <w:b w:val="1"/>
          <w:sz w:val="20"/>
          <w:u w:val="single"/>
          <w:rtl w:val="0"/>
        </w:rPr>
        <w:t xml:space="preserve">LRL</w:t>
      </w:r>
      <w:r w:rsidRPr="00000000" w:rsidR="00000000" w:rsidDel="00000000">
        <w:rPr>
          <w:rFonts w:cs="Times New Roman" w:hAnsi="Times New Roman" w:eastAsia="Times New Roman" w:ascii="Times New Roman"/>
          <w:sz w:val="20"/>
          <w:rtl w:val="0"/>
        </w:rPr>
        <w:t xml:space="preserve"> vector]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LRL vector describes objects subject to these three laws of planetary motion. They were discovered by a 17th-century German mathematician, and they include the "equal area in equal time" law.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Kepler</w:t>
      </w:r>
      <w:r w:rsidRPr="00000000" w:rsidR="00000000" w:rsidDel="00000000">
        <w:rPr>
          <w:rFonts w:cs="Times New Roman" w:hAnsi="Times New Roman" w:eastAsia="Times New Roman" w:ascii="Times New Roman"/>
          <w:sz w:val="20"/>
          <w:rtl w:val="0"/>
        </w:rPr>
        <w:t xml:space="preserve">'s laws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derivation of the LRL vector depends on the fact that gravity is this kind of force. These forces only depend on the magnitude of the distance between the two objects involved.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central</w:t>
      </w:r>
      <w:r w:rsidRPr="00000000" w:rsidR="00000000" w:rsidDel="00000000">
        <w:rPr>
          <w:rFonts w:cs="Times New Roman" w:hAnsi="Times New Roman" w:eastAsia="Times New Roman" w:ascii="Times New Roman"/>
          <w:sz w:val="20"/>
          <w:rtl w:val="0"/>
        </w:rPr>
        <w:t xml:space="preserve"> forces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