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spacing w:lineRule="auto" w:line="360" w:before="0" w:after="0"/>
        <w:rPr>
          <w:rFonts w:ascii="Arial" w:hAnsi="Arial" w:cs="Arial"/>
        </w:rPr>
      </w:pPr>
      <w:r>
        <w:rPr>
          <w:rFonts w:eastAsia="Arial" w:cs="Arial" w:ascii="Arial" w:hAnsi="Arial"/>
        </w:rPr>
        <w:t>VETO 2015 Packet by Dick Pound’s All Stars (McGill Alumni - Jonathan, Solomon, Andrew)</w:t>
      </w:r>
    </w:p>
    <w:p>
      <w:pPr>
        <w:pStyle w:val="Normal1"/>
        <w:spacing w:lineRule="auto" w:line="360" w:before="0" w:after="0"/>
        <w:rPr>
          <w:rFonts w:ascii="Arial" w:hAnsi="Arial" w:cs="Arial"/>
        </w:rPr>
      </w:pPr>
      <w:r>
        <w:rPr>
          <w:rFonts w:eastAsia="Arial" w:cs="Arial" w:ascii="Arial" w:hAnsi="Arial"/>
        </w:rPr>
        <w:t>Presented by www.threeroadstrivia.com</w:t>
      </w:r>
    </w:p>
    <w:p>
      <w:pPr>
        <w:pStyle w:val="Normal1"/>
        <w:spacing w:lineRule="auto" w:line="360" w:before="0" w:after="0"/>
        <w:rPr>
          <w:rFonts w:ascii="Arial" w:hAnsi="Arial" w:cs="Arial"/>
        </w:rPr>
      </w:pPr>
      <w:r>
        <w:rPr>
          <w:rFonts w:eastAsia="Arial" w:cs="Arial" w:ascii="Arial" w:hAnsi="Arial"/>
          <w:b/>
          <w:u w:val="single"/>
        </w:rPr>
        <w:t>Tossups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1. This condition has been associated with Meckel and Holt-Oram syndromes and may be linked to mutations in hoxa (“hox-A”) and hoxd (“hox-D”) clusters. Actress Gemma Arterton and cricketer Garfield Sobers corrected theirs in childhood. Hannibal Lecter is described with it in the novel, but not the film, of </w:t>
      </w:r>
      <w:r>
        <w:rPr>
          <w:rFonts w:eastAsia="Arial" w:cs="Arial" w:ascii="Arial" w:hAnsi="Arial"/>
          <w:i/>
        </w:rPr>
        <w:t xml:space="preserve">Silence of the Lambs, </w:t>
      </w:r>
      <w:r>
        <w:rPr>
          <w:rFonts w:eastAsia="Arial" w:cs="Arial" w:ascii="Arial" w:hAnsi="Arial"/>
        </w:rPr>
        <w:t xml:space="preserve">as is V.S. Naipaul’s Mr. Biswas. Employed by pitcher Antonio Alfonseca to great professional success, name -- for 10 points -- this feature also possessed by men against whom Adrian Monk and Inigo Montoya seek vengeance. </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polydactyly</w:t>
      </w:r>
      <w:r>
        <w:rPr>
          <w:rFonts w:eastAsia="Arial" w:cs="Arial" w:ascii="Arial" w:hAnsi="Arial"/>
        </w:rPr>
        <w:t xml:space="preserve"> (ACCEPT </w:t>
      </w:r>
      <w:r>
        <w:rPr>
          <w:rFonts w:eastAsia="Arial" w:cs="Arial" w:ascii="Arial" w:hAnsi="Arial"/>
          <w:b/>
          <w:u w:val="single"/>
        </w:rPr>
        <w:t>polydactylism</w:t>
      </w:r>
      <w:r>
        <w:rPr>
          <w:rFonts w:eastAsia="Arial" w:cs="Arial" w:ascii="Arial" w:hAnsi="Arial"/>
        </w:rPr>
        <w:t xml:space="preserve"> OR </w:t>
      </w:r>
      <w:r>
        <w:rPr>
          <w:rFonts w:eastAsia="Arial" w:cs="Arial" w:ascii="Arial" w:hAnsi="Arial"/>
          <w:b/>
          <w:u w:val="single"/>
        </w:rPr>
        <w:t>six fingers</w:t>
      </w:r>
      <w:r>
        <w:rPr>
          <w:rFonts w:eastAsia="Arial" w:cs="Arial" w:ascii="Arial" w:hAnsi="Arial"/>
        </w:rPr>
        <w:t xml:space="preserve"> on hand OR equivalent)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2. He is Christopher Plummer’s great-grandfather and, as a lawyer, he defended Confederate agents who had raided Vermont from Canadian soil. His most lasting political epithet is “I hate politics,” and his 1880 election from the riding of </w:t>
      </w:r>
      <w:r>
        <w:rPr>
          <w:rFonts w:eastAsia="Arial" w:cs="Arial" w:ascii="Arial" w:hAnsi="Arial"/>
          <w:color w:val="252525"/>
          <w:highlight w:val="white"/>
        </w:rPr>
        <w:t xml:space="preserve">Argenteuil </w:t>
      </w:r>
      <w:r>
        <w:rPr>
          <w:rFonts w:eastAsia="Arial" w:cs="Arial" w:ascii="Arial" w:hAnsi="Arial"/>
        </w:rPr>
        <w:t>was initially voided due to bribery allegations. Although the telegram that broke the Pacific Scandal was stolen from his office, he later became the first Prime Minister to serve while a member of the Senate. A two-term mayor of Montreal, an English-language CEGEP is today named for him. Succeeding John A. MacDonald after his death, name -- for 10 points -- this third Prime Minister of Canada.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John </w:t>
      </w:r>
      <w:r>
        <w:rPr>
          <w:rFonts w:eastAsia="Arial" w:cs="Arial" w:ascii="Arial" w:hAnsi="Arial"/>
          <w:b/>
          <w:u w:val="single"/>
        </w:rPr>
        <w:t>Abbott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color w:val="252525"/>
          <w:highlight w:val="white"/>
        </w:rPr>
        <w:t xml:space="preserve">3. </w:t>
      </w:r>
      <w:r>
        <w:rPr>
          <w:rFonts w:eastAsia="Arial" w:cs="Arial" w:ascii="Arial" w:hAnsi="Arial"/>
          <w:color w:val="252525"/>
        </w:rPr>
        <w:t xml:space="preserve">Brian Ferneyhough (“FER-ni-hoe”) composed a chamber work inspired by it and </w:t>
      </w:r>
      <w:r>
        <w:rPr>
          <w:rFonts w:eastAsia="Arial" w:cs="Arial" w:ascii="Arial" w:hAnsi="Arial"/>
        </w:rPr>
        <w:t>it is discussed in poetry by William Carlos Williams and W.H. Auden. Under a setting sun, a plowman and a shepherd, are depicted on a cliff in the foreground. The bottom right shows a fisherman and a ship sailing to meet others in the distance. All are seemingly oblivious to the title event, which is suggested only by a pair of legs emerging from the water. Attributed to Pieter Bruegel the Elder, name -- for 10 points -- this painting whose title refers to a famous mythological failure.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Landscape with </w:t>
      </w:r>
      <w:r>
        <w:rPr>
          <w:rFonts w:eastAsia="Arial" w:cs="Arial" w:ascii="Arial" w:hAnsi="Arial"/>
          <w:b/>
          <w:u w:val="single"/>
        </w:rPr>
        <w:t>The Fall of Icarus</w:t>
      </w:r>
      <w:r>
        <w:rPr>
          <w:rFonts w:eastAsia="Arial" w:cs="Arial" w:ascii="Arial" w:hAnsi="Arial"/>
        </w:rPr>
        <w:t xml:space="preserve"> </w:t>
      </w:r>
    </w:p>
    <w:p>
      <w:pPr>
        <w:pStyle w:val="Normal1"/>
        <w:spacing w:lineRule="auto" w:line="360" w:before="0" w:after="0"/>
        <w:rPr>
          <w:rFonts w:ascii="Arial" w:hAnsi="Arial" w:cs="Arial"/>
        </w:rPr>
      </w:pPr>
      <w:r>
        <w:rPr>
          <w:rFonts w:eastAsia="Arial" w:cs="Arial" w:ascii="Arial" w:hAnsi="Arial"/>
        </w:rPr>
        <w:t>4. Gene transfer from HPV-18 has given them between 76 and 80 chromosomes, rather than the usual 46. An integral part of Jonas Salk’s polio vaccine work, some 20 tonnes of them have been produced since 1951, contributing to over 11,000 patents. They were first successfully cloned in 1955 and they use telomerase to circumvent the Hayflick limit, giving them replicative immortality. Despite this research, their progenitor died 6 months after they were first isolated. The oldest and most-used human cell line in medical research, name -- for 10 points -- this cell line derived from a cervical cancer suffered by Henrietta Lacks.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HeLa</w:t>
      </w:r>
      <w:r>
        <w:rPr>
          <w:rFonts w:eastAsia="Arial" w:cs="Arial" w:ascii="Arial" w:hAnsi="Arial"/>
        </w:rPr>
        <w:t xml:space="preserve"> cells (“HEE-lah”)</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5. An historical novel by L. Sprague de Camp is called one of these “for Aristotle.” Jose Saramago wrote of the journey of one of these, named Solomon, from Lisbon to Vienna. Jules Verne described a mechanical one in </w:t>
      </w:r>
      <w:r>
        <w:rPr>
          <w:rFonts w:eastAsia="Arial" w:cs="Arial" w:ascii="Arial" w:hAnsi="Arial"/>
          <w:i/>
        </w:rPr>
        <w:t>The Steam House</w:t>
      </w:r>
      <w:r>
        <w:rPr>
          <w:rFonts w:eastAsia="Arial" w:cs="Arial" w:ascii="Arial" w:hAnsi="Arial"/>
        </w:rPr>
        <w:t xml:space="preserve">. Pliny the Elder claimed that this animal’s sensibilities were the closest to those of humans. White ones were used as an allusion to pregnancy by Hemingway and were stolen in a Mark Twain detective story. Kipling wrote of “Toomai” of these animals and one in </w:t>
      </w:r>
      <w:r>
        <w:rPr>
          <w:rFonts w:eastAsia="Arial" w:cs="Arial" w:ascii="Arial" w:hAnsi="Arial"/>
          <w:i/>
        </w:rPr>
        <w:t xml:space="preserve">The Jungle Book </w:t>
      </w:r>
      <w:r>
        <w:rPr>
          <w:rFonts w:eastAsia="Arial" w:cs="Arial" w:ascii="Arial" w:hAnsi="Arial"/>
        </w:rPr>
        <w:t>is named Hathi. For 10 points -- name this mammal whose shooting is described in an allegorical essay by George Orwell.</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elephant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6. One statute with this name, enacted in 1867, doubled the franchise in England and Wales. In </w:t>
      </w:r>
      <w:r>
        <w:rPr>
          <w:rFonts w:eastAsia="Arial" w:cs="Arial" w:ascii="Arial" w:hAnsi="Arial"/>
          <w:i/>
        </w:rPr>
        <w:t xml:space="preserve">Around the World in 80 Days, </w:t>
      </w:r>
      <w:r>
        <w:rPr>
          <w:rFonts w:eastAsia="Arial" w:cs="Arial" w:ascii="Arial" w:hAnsi="Arial"/>
        </w:rPr>
        <w:t>Phileas Fogg begins and ends his journey at a place named for the “Great” one that removed parliamentary seats from “rotten boroughs” and granted them to newly industrialized cities. A Canadian statute with this name, styled C-586, is sponsored by MP Michael Chong and is intended to strengthen parliamentary caucuses. For 10 points – give the name, suggestive of monumental change, shared by these parliamentary Acts, which is reminiscent of parties formerly led by Ross Perot and Preston Manning.</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Reform Act</w:t>
      </w:r>
      <w:r>
        <w:rPr>
          <w:rFonts w:eastAsia="Arial" w:cs="Arial" w:ascii="Arial" w:hAnsi="Arial"/>
        </w:rPr>
        <w:t xml:space="preserve">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color w:val="00000A"/>
        </w:rPr>
      </w:pPr>
      <w:r>
        <w:rPr>
          <w:rFonts w:eastAsia="Arial" w:cs="Arial" w:ascii="Arial" w:hAnsi="Arial"/>
        </w:rPr>
        <w:t xml:space="preserve">7. The global maximum of the function “y equals the nth root of n” occurs when n equals this number. An investment yielding 100% annual interest compounded continuously will be worth this many times the principal at year end. This quantity, when raised to the power of “i times pi,” </w:t>
      </w:r>
      <w:r>
        <w:rPr>
          <w:rFonts w:eastAsia="Arial" w:cs="Arial" w:ascii="Arial" w:hAnsi="Arial"/>
          <w:color w:val="00000A"/>
        </w:rPr>
        <w:t>equals negative one. It is the sum of the infinite series of 1/n! (“one over n factorial”) and it can be defined as “the limit as n goes to zero of the quantity 1 plus n to the power of 1 over n.” Approximately equal to 2.718, name -- for 10 points -- this mathematical constant which is the base of the natural logarithms.</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 xml:space="preserve">Answer: </w:t>
      </w:r>
      <w:r>
        <w:rPr>
          <w:rFonts w:eastAsia="Arial" w:cs="Arial" w:ascii="Arial" w:hAnsi="Arial"/>
          <w:b/>
          <w:color w:val="00000A"/>
          <w:u w:val="single"/>
        </w:rPr>
        <w:t>e</w:t>
      </w:r>
      <w:r>
        <w:rPr>
          <w:rFonts w:eastAsia="Arial" w:cs="Arial" w:ascii="Arial" w:hAnsi="Arial"/>
          <w:color w:val="00000A"/>
        </w:rPr>
        <w:t xml:space="preserve"> </w:t>
      </w:r>
    </w:p>
    <w:p>
      <w:pPr>
        <w:pStyle w:val="Normal1"/>
        <w:spacing w:lineRule="auto" w:line="360" w:before="0" w:after="0"/>
        <w:rPr>
          <w:rFonts w:ascii="Arial" w:hAnsi="Arial" w:cs="Arial"/>
          <w:color w:val="00000A"/>
        </w:rPr>
      </w:pPr>
      <w:r>
        <w:rPr>
          <w:rFonts w:eastAsia="Arial" w:cs="Arial" w:ascii="Arial" w:hAnsi="Arial"/>
          <w:color w:val="00000A"/>
        </w:rPr>
        <w:t xml:space="preserve">(ACCEPT: </w:t>
      </w:r>
      <w:r>
        <w:rPr>
          <w:rFonts w:eastAsia="Arial" w:cs="Arial" w:ascii="Arial" w:hAnsi="Arial"/>
          <w:b/>
          <w:color w:val="00000A"/>
          <w:u w:val="single"/>
        </w:rPr>
        <w:t>2.718</w:t>
      </w:r>
      <w:r>
        <w:rPr>
          <w:rFonts w:eastAsia="Arial" w:cs="Arial" w:ascii="Arial" w:hAnsi="Arial"/>
          <w:color w:val="00000A"/>
        </w:rPr>
        <w:t xml:space="preserve"> or </w:t>
      </w:r>
      <w:r>
        <w:rPr>
          <w:rFonts w:eastAsia="Arial" w:cs="Arial" w:ascii="Arial" w:hAnsi="Arial"/>
          <w:b/>
          <w:color w:val="00000A"/>
          <w:u w:val="single"/>
        </w:rPr>
        <w:t>2.72</w:t>
      </w:r>
      <w:r>
        <w:rPr>
          <w:rFonts w:eastAsia="Arial" w:cs="Arial" w:ascii="Arial" w:hAnsi="Arial"/>
          <w:color w:val="00000A"/>
        </w:rPr>
        <w:t xml:space="preserve"> before mentioned, ACCEPT: </w:t>
      </w:r>
      <w:r>
        <w:rPr>
          <w:rFonts w:eastAsia="Arial" w:cs="Arial" w:ascii="Arial" w:hAnsi="Arial"/>
          <w:b/>
          <w:color w:val="00000A"/>
          <w:u w:val="single"/>
        </w:rPr>
        <w:t>Euler’s number</w:t>
      </w:r>
      <w:r>
        <w:rPr>
          <w:rFonts w:eastAsia="Arial" w:cs="Arial" w:ascii="Arial" w:hAnsi="Arial"/>
          <w:color w:val="00000A"/>
        </w:rPr>
        <w:t xml:space="preserve"> or </w:t>
      </w:r>
      <w:r>
        <w:rPr>
          <w:rFonts w:eastAsia="Arial" w:cs="Arial" w:ascii="Arial" w:hAnsi="Arial"/>
          <w:b/>
          <w:color w:val="00000A"/>
          <w:u w:val="single"/>
        </w:rPr>
        <w:t>Napier’s constant</w:t>
      </w:r>
      <w:r>
        <w:rPr>
          <w:rFonts w:eastAsia="Arial" w:cs="Arial" w:ascii="Arial" w:hAnsi="Arial"/>
          <w:color w:val="00000A"/>
        </w:rPr>
        <w:t>)</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 xml:space="preserve">8. </w:t>
      </w:r>
      <w:r>
        <w:rPr>
          <w:rFonts w:eastAsia="Arial" w:cs="Arial" w:ascii="Arial" w:hAnsi="Arial"/>
          <w:color w:val="00000A"/>
          <w:highlight w:val="white"/>
        </w:rPr>
        <w:t xml:space="preserve">It is first described in a 1985 comic strip entitled “The Rule” and it is alluded to in the film </w:t>
      </w:r>
      <w:r>
        <w:rPr>
          <w:rFonts w:eastAsia="Arial" w:cs="Arial" w:ascii="Arial" w:hAnsi="Arial"/>
          <w:i/>
          <w:color w:val="00000A"/>
          <w:highlight w:val="white"/>
        </w:rPr>
        <w:t>Seven Psycopaths</w:t>
      </w:r>
      <w:r>
        <w:rPr>
          <w:rFonts w:eastAsia="Arial" w:cs="Arial" w:ascii="Arial" w:hAnsi="Arial"/>
          <w:color w:val="00000A"/>
          <w:highlight w:val="white"/>
        </w:rPr>
        <w:t xml:space="preserve"> when Hans discusses Marty’s screenplay. A 2014 study by FiveThirtyEight.com suggested that the median budget of films meeting its criteria was 35% lower than those that didn't, but they saw a 37% higher domestic return. However, only half of 2015 Best Picture Oscar nominees fit the bill. Also called the “Mo Movie Measure,” name -- for 10 points -- this benchmark that asks if two named female film characters converse about something other than a man.</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Answer</w:t>
      </w:r>
      <w:r>
        <w:rPr>
          <w:rFonts w:eastAsia="Arial" w:cs="Arial" w:ascii="Arial" w:hAnsi="Arial"/>
          <w:color w:val="00000A"/>
          <w:highlight w:val="white"/>
        </w:rPr>
        <w:t xml:space="preserve">: </w:t>
      </w:r>
      <w:r>
        <w:rPr>
          <w:rFonts w:eastAsia="Arial" w:cs="Arial" w:ascii="Arial" w:hAnsi="Arial"/>
          <w:b/>
          <w:color w:val="00000A"/>
          <w:highlight w:val="white"/>
          <w:u w:val="single"/>
        </w:rPr>
        <w:t>Bechdel Test</w:t>
      </w:r>
      <w:r>
        <w:rPr>
          <w:rFonts w:eastAsia="Arial" w:cs="Arial" w:ascii="Arial" w:hAnsi="Arial"/>
          <w:color w:val="00000A"/>
          <w:highlight w:val="white"/>
        </w:rPr>
        <w:t xml:space="preserve"> (rhymes with “rectal,” but be lenient with pronunciation)</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9. His name derives from a word meaning “to hold.” Though mainly remembered as an antagonist today, he was revered in the Middle Ages as a virtuous pagan. He boasts that “vultures will devour” one of his victims, who then replies that the “day of his doom is close upon” this mythological warrior. His son Astyanax (“ass-tie-an-ax”) is thrown from the walls of Troy after he is killed by Achilles. Son of King Priam and brother of Paris, name -- for 10 points  --  this Trojan prince who slew Patroclus and was portrayed onscreen by Eric Bana.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Hector</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10. Mill Street Brewery makes a red lager with this name. Although there are actually two separate entities with this name, a biography of explorer John Wesley Powell is entitled “beyond” this. One of these passes through Ko Samui in Thailand and Sumatra in Indonesia. The other line passes through Meighan and Bathurst Islands in Nunavut as well as Dodge City, Kansas and Cozad, Nebraska. The eastern border of the Texas panhandle is formed by -- for 10 points -- which line of longitude where the Tragically Hip claim “the Great Plains begin.”</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hundredth meridian</w:t>
      </w:r>
      <w:r>
        <w:rPr>
          <w:rFonts w:eastAsia="Arial" w:cs="Arial" w:ascii="Arial" w:hAnsi="Arial"/>
        </w:rPr>
        <w:t xml:space="preserve"> (ACCEPT </w:t>
      </w:r>
      <w:r>
        <w:rPr>
          <w:rFonts w:eastAsia="Arial" w:cs="Arial" w:ascii="Arial" w:hAnsi="Arial"/>
          <w:b/>
          <w:u w:val="single"/>
        </w:rPr>
        <w:t xml:space="preserve">100 degrees </w:t>
      </w:r>
      <w:r>
        <w:rPr>
          <w:rFonts w:eastAsia="Arial" w:cs="Arial" w:ascii="Arial" w:hAnsi="Arial"/>
        </w:rPr>
        <w:t>longitude)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11. Its name may derive from the Hebrew for “evening” and it is mentioned in both </w:t>
      </w:r>
      <w:r>
        <w:rPr>
          <w:rFonts w:eastAsia="Arial" w:cs="Arial" w:ascii="Arial" w:hAnsi="Arial"/>
          <w:i/>
        </w:rPr>
        <w:t>20,000 Leagues Under the Sea</w:t>
      </w:r>
      <w:r>
        <w:rPr>
          <w:rFonts w:eastAsia="Arial" w:cs="Arial" w:ascii="Arial" w:hAnsi="Arial"/>
        </w:rPr>
        <w:t xml:space="preserve"> and </w:t>
      </w:r>
      <w:r>
        <w:rPr>
          <w:rFonts w:eastAsia="Arial" w:cs="Arial" w:ascii="Arial" w:hAnsi="Arial"/>
          <w:i/>
        </w:rPr>
        <w:t>Heart of Darkness</w:t>
      </w:r>
      <w:r>
        <w:rPr>
          <w:rFonts w:eastAsia="Arial" w:cs="Arial" w:ascii="Arial" w:hAnsi="Arial"/>
        </w:rPr>
        <w:t xml:space="preserve"> along with its slightly shorter sister vessel. Among those credited in locating it include the CEO of </w:t>
      </w:r>
      <w:r>
        <w:rPr>
          <w:rFonts w:eastAsia="Arial" w:cs="Arial" w:ascii="Arial" w:hAnsi="Arial"/>
          <w:i/>
        </w:rPr>
        <w:t xml:space="preserve">Canadian Geographic </w:t>
      </w:r>
      <w:r>
        <w:rPr>
          <w:rFonts w:eastAsia="Arial" w:cs="Arial" w:ascii="Arial" w:hAnsi="Arial"/>
        </w:rPr>
        <w:t xml:space="preserve">and the Captain of the CCGS Sir Wilfrid Laurier. First deployed to the Mediterranean, it was last seen afloat by someone other than its crew in 1846 when entering Baffin Bay. Last commanded by Sir John Franklin, name – for 10 points – this sister ship of the HMS </w:t>
      </w:r>
      <w:r>
        <w:rPr>
          <w:rFonts w:eastAsia="Arial" w:cs="Arial" w:ascii="Arial" w:hAnsi="Arial"/>
          <w:i/>
        </w:rPr>
        <w:t>Terror</w:t>
      </w:r>
      <w:r>
        <w:rPr>
          <w:rFonts w:eastAsia="Arial" w:cs="Arial" w:ascii="Arial" w:hAnsi="Arial"/>
        </w:rPr>
        <w:t xml:space="preserve"> that was discovered by Parks Canada in September, 2014.</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HMS </w:t>
      </w:r>
      <w:r>
        <w:rPr>
          <w:rFonts w:eastAsia="Arial" w:cs="Arial" w:ascii="Arial" w:hAnsi="Arial"/>
          <w:b/>
          <w:i/>
          <w:u w:val="single"/>
        </w:rPr>
        <w:t>Erebus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12. This UNESCO World Heritage Site was built between the 11th and 15th centuries CE. Early scholars, motivated by racism, identified it as Ophir, the fabled city where the Queen of Sheba mined gold for Solomon’s Temple. Artifacts recovered from it include soapstone bird sculptures on human-sized pedestals. Those sculptures appear on its current country’s flag, where it is located in province of Masvingo. It included the Great Enclosure, a fortress surrounded by five metre high stone walls built without mortar. For 10 points – name this “Great” ancient city that since 1965 has lent its name to country in sub-Saharan Africa.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Great Zimbabwe</w:t>
      </w:r>
      <w:r>
        <w:rPr>
          <w:rFonts w:eastAsia="Arial" w:cs="Arial" w:ascii="Arial" w:hAnsi="Arial"/>
        </w:rPr>
        <w:t xml:space="preserve"> </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13. The fire that caused New England’s Dark Day in May 1780, likely originated within what is now this entity. It became a National Historic Site in 1992, 99 years after its founding. The Madawaska River originates at its Source Lake, and it also contains the headwaters of the Muskoka and Petawawa rivers. Lake Opeongo is its largest lake, which also serves as a major access point to its 2,000 kilometres of interconnected canoe routes. Tom Thomson’s grave is located on Canoe Lake within -- for 10 points -- which Ontario provincial park, the oldest in Canada.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 xml:space="preserve">Algonquin </w:t>
      </w:r>
      <w:r>
        <w:rPr>
          <w:rFonts w:eastAsia="Arial" w:cs="Arial" w:ascii="Arial" w:hAnsi="Arial"/>
        </w:rPr>
        <w:t>Provincial Park</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14. Both M.I.T. and the University of Saskatchewan’s St. Thomas College publish semiannual publications with this title, and it is the name of a Vancouver rock band that released the album “Of What Was.” A Mental Floss list of examples includes </w:t>
      </w:r>
      <w:r>
        <w:rPr>
          <w:rFonts w:eastAsia="Arial" w:cs="Arial" w:ascii="Arial" w:hAnsi="Arial"/>
          <w:i/>
        </w:rPr>
        <w:t>The Odyssey</w:t>
      </w:r>
      <w:r>
        <w:rPr>
          <w:rFonts w:eastAsia="Arial" w:cs="Arial" w:ascii="Arial" w:hAnsi="Arial"/>
        </w:rPr>
        <w:t xml:space="preserve">, </w:t>
      </w:r>
      <w:r>
        <w:rPr>
          <w:rFonts w:eastAsia="Arial" w:cs="Arial" w:ascii="Arial" w:hAnsi="Arial"/>
          <w:i/>
        </w:rPr>
        <w:t>The Divine Comedy</w:t>
      </w:r>
      <w:r>
        <w:rPr>
          <w:rFonts w:eastAsia="Arial" w:cs="Arial" w:ascii="Arial" w:hAnsi="Arial"/>
        </w:rPr>
        <w:t xml:space="preserve">, Dostoyevsky’s </w:t>
      </w:r>
      <w:r>
        <w:rPr>
          <w:rFonts w:eastAsia="Arial" w:cs="Arial" w:ascii="Arial" w:hAnsi="Arial"/>
          <w:i/>
        </w:rPr>
        <w:t>The Gambler</w:t>
      </w:r>
      <w:r>
        <w:rPr>
          <w:rFonts w:eastAsia="Arial" w:cs="Arial" w:ascii="Arial" w:hAnsi="Arial"/>
        </w:rPr>
        <w:t xml:space="preserve">, </w:t>
      </w:r>
      <w:r>
        <w:rPr>
          <w:rFonts w:eastAsia="Arial" w:cs="Arial" w:ascii="Arial" w:hAnsi="Arial"/>
          <w:i/>
        </w:rPr>
        <w:t>Raging Bull</w:t>
      </w:r>
      <w:r>
        <w:rPr>
          <w:rFonts w:eastAsia="Arial" w:cs="Arial" w:ascii="Arial" w:hAnsi="Arial"/>
        </w:rPr>
        <w:t xml:space="preserve">, and the PlayStation 2 game </w:t>
      </w:r>
      <w:r>
        <w:rPr>
          <w:rFonts w:eastAsia="Arial" w:cs="Arial" w:ascii="Arial" w:hAnsi="Arial"/>
          <w:i/>
        </w:rPr>
        <w:t>God of War</w:t>
      </w:r>
      <w:r>
        <w:rPr>
          <w:rFonts w:eastAsia="Arial" w:cs="Arial" w:ascii="Arial" w:hAnsi="Arial"/>
        </w:rPr>
        <w:t xml:space="preserve">. Another example is </w:t>
      </w:r>
      <w:r>
        <w:rPr>
          <w:rFonts w:eastAsia="Arial" w:cs="Arial" w:ascii="Arial" w:hAnsi="Arial"/>
          <w:i/>
        </w:rPr>
        <w:t xml:space="preserve">The Usual Suspects </w:t>
      </w:r>
      <w:r>
        <w:rPr>
          <w:rFonts w:eastAsia="Arial" w:cs="Arial" w:ascii="Arial" w:hAnsi="Arial"/>
        </w:rPr>
        <w:t>opening in the middle of a firefight with a burning boat. Contrasted by Horace with “ab ovo,” name -- for ten points -- this narrative technique with a three-word Latin name that begins a story right in the thick of the action.</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In medias res</w:t>
      </w:r>
      <w:r>
        <w:rPr>
          <w:rFonts w:eastAsia="Arial" w:cs="Arial" w:ascii="Arial" w:hAnsi="Arial"/>
          <w:i/>
          <w:u w:val="single"/>
        </w:rPr>
        <w:t xml:space="preserve"> </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15. Their success is depicted on page 30 of the new Canadian passports. They included the sitting legislator for the riding of Lacombe and a cofounder of the Victorian Order of Nurses. The event with which they are most associated concerned Section 24 of the </w:t>
      </w:r>
      <w:r>
        <w:rPr>
          <w:rFonts w:eastAsia="Arial" w:cs="Arial" w:ascii="Arial" w:hAnsi="Arial"/>
          <w:i/>
        </w:rPr>
        <w:t>British North America Act</w:t>
      </w:r>
      <w:r>
        <w:rPr>
          <w:rFonts w:eastAsia="Arial" w:cs="Arial" w:ascii="Arial" w:hAnsi="Arial"/>
        </w:rPr>
        <w:t xml:space="preserve">, and eventually determined that the group’s members, and others not party to the case, were eligible for appointment to the Senate. Irene Parlby, Louise McKinney, and Henrietta Edwards, were part of -- for 10 points -- which Canadian quintet whose Privy Council appeal determined that women were legally “persons.”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Famous Five</w:t>
      </w:r>
      <w:r>
        <w:rPr>
          <w:rFonts w:eastAsia="Arial" w:cs="Arial" w:ascii="Arial" w:hAnsi="Arial"/>
        </w:rPr>
        <w:t xml:space="preserve"> (ACCEPT: </w:t>
      </w:r>
      <w:r>
        <w:rPr>
          <w:rFonts w:eastAsia="Arial" w:cs="Arial" w:ascii="Arial" w:hAnsi="Arial"/>
          <w:b/>
          <w:u w:val="single"/>
        </w:rPr>
        <w:t>Valiant Five</w:t>
      </w:r>
      <w:r>
        <w:rPr>
          <w:rFonts w:eastAsia="Arial" w:cs="Arial" w:ascii="Arial" w:hAnsi="Arial"/>
        </w:rPr>
        <w:t xml:space="preserve"> or </w:t>
      </w:r>
      <w:r>
        <w:rPr>
          <w:rFonts w:eastAsia="Arial" w:cs="Arial" w:ascii="Arial" w:hAnsi="Arial"/>
          <w:b/>
          <w:color w:val="252525"/>
          <w:highlight w:val="white"/>
          <w:u w:val="single"/>
        </w:rPr>
        <w:t>Célèbres cinq</w:t>
      </w:r>
      <w:r>
        <w:rPr>
          <w:rFonts w:eastAsia="Arial" w:cs="Arial" w:ascii="Arial" w:hAnsi="Arial"/>
          <w:color w:val="252525"/>
          <w:highlight w:val="white"/>
        </w:rPr>
        <w:t xml:space="preserve">; </w:t>
      </w:r>
      <w:r>
        <w:rPr>
          <w:rFonts w:eastAsia="Arial" w:cs="Arial" w:ascii="Arial" w:hAnsi="Arial"/>
        </w:rPr>
        <w:t>PROMPT on “women”)</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16. First awarded in 1954, it has been given to only 25 different people in that time. The first European winner is one of three people to be awarded it seven or more times. The first non-Canadian recipient, who won it in 1983 and 1984, captained the Washington Capitals for 11 seasons; that player is Rod Langway. The first French-Canadian winner was Pierre Pilote and it was first awarded to Red Kelly. It’s most recent recipient is Erik Karlsson. Won eight times by Bobby Orr, name -- for 10 points -- this trophy given each season to the NHL’s top defenceman.</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James </w:t>
      </w:r>
      <w:r>
        <w:rPr>
          <w:rFonts w:eastAsia="Arial" w:cs="Arial" w:ascii="Arial" w:hAnsi="Arial"/>
          <w:b/>
          <w:u w:val="single"/>
        </w:rPr>
        <w:t>Norris</w:t>
      </w:r>
      <w:r>
        <w:rPr>
          <w:rFonts w:eastAsia="Arial" w:cs="Arial" w:ascii="Arial" w:hAnsi="Arial"/>
        </w:rPr>
        <w:t xml:space="preserve"> Memorial Trophy (prompt on “best defenseman” or equivalent)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17. One isotope of this element is marketed as Xofigo (“zo-FEE-go”) for metastatic prostate cancer. Another isotope, mass number 226, has a half life of over 1600 years and was used in the Manchester system of cervical cancer brachytherapy (“BRA-kee-therapy”). Discovered in 1898 in its chloride salt, it is the heaviest alkaline earth metal. Its namesake “girls” were poisoned by self-luminous pain containing it. With atomic number 88, name -- for 10 points -- this element which, along with Polonium, likely contributed to the death of its discoverer, Marie Curie.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Radium</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18. This event immediately followed an email demand for “monetary compensation” from a group called (SPELL THIS OUT) “God’sApstls.” However, the eventual perpetrators referred to themselves as “the Guardians of Peace.” This event publicized lobbying efforts against Google by filmmaker Michael Moore and disseminated the script for the upcoming Bond film </w:t>
      </w:r>
      <w:r>
        <w:rPr>
          <w:rFonts w:eastAsia="Arial" w:cs="Arial" w:ascii="Arial" w:hAnsi="Arial"/>
          <w:i/>
        </w:rPr>
        <w:t xml:space="preserve">Spectre </w:t>
      </w:r>
      <w:r>
        <w:rPr>
          <w:rFonts w:eastAsia="Arial" w:cs="Arial" w:ascii="Arial" w:hAnsi="Arial"/>
        </w:rPr>
        <w:t xml:space="preserve">as well as executive salaries and personal emails. Purportedly an attempt to halt release of the film </w:t>
      </w:r>
      <w:r>
        <w:rPr>
          <w:rFonts w:eastAsia="Arial" w:cs="Arial" w:ascii="Arial" w:hAnsi="Arial"/>
          <w:i/>
        </w:rPr>
        <w:t>The Interview</w:t>
      </w:r>
      <w:r>
        <w:rPr>
          <w:rFonts w:eastAsia="Arial" w:cs="Arial" w:ascii="Arial" w:hAnsi="Arial"/>
        </w:rPr>
        <w:t xml:space="preserve">, identify -- for 10 points -- this 2014 event in which the private servers of a multinational entertainment company were infiltrated.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Sony Hack</w:t>
      </w:r>
      <w:r>
        <w:rPr>
          <w:rFonts w:eastAsia="Arial" w:cs="Arial" w:ascii="Arial" w:hAnsi="Arial"/>
        </w:rPr>
        <w:t xml:space="preserve"> (ACCEPT equivalents indicating that private data was obtained from Sony)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pPr>
      <w:r>
        <w:rPr>
          <w:rFonts w:eastAsia="Arial" w:cs="Arial" w:ascii="Arial" w:hAnsi="Arial"/>
        </w:rPr>
        <w:t>19. Its title is taken from Jonathan Swift’s “Thoughts on Various Subjects, Moral and Diverting.” Stephen Soderbergh has claimed that his attempted film adaptation was cursed. Walker Percy describes the protagonist as “</w:t>
      </w:r>
      <w:r>
        <w:rPr>
          <w:rFonts w:eastAsia="Arial" w:cs="Arial" w:ascii="Arial" w:hAnsi="Arial"/>
          <w:highlight w:val="white"/>
        </w:rPr>
        <w:t xml:space="preserve">a mad </w:t>
      </w:r>
      <w:hyperlink r:id="rId2">
        <w:r>
          <w:rPr>
            <w:rStyle w:val="InternetLink"/>
            <w:rFonts w:eastAsia="Arial" w:cs="Arial" w:ascii="Arial" w:hAnsi="Arial"/>
          </w:rPr>
          <w:t>Oliver Hardy</w:t>
        </w:r>
      </w:hyperlink>
      <w:r>
        <w:rPr>
          <w:rFonts w:eastAsia="Arial" w:cs="Arial" w:ascii="Arial" w:hAnsi="Arial"/>
          <w:highlight w:val="white"/>
        </w:rPr>
        <w:t xml:space="preserve">, a fat Don Quixote, a perverse </w:t>
      </w:r>
      <w:hyperlink r:id="rId3">
        <w:r>
          <w:rPr>
            <w:rStyle w:val="InternetLink"/>
            <w:rFonts w:eastAsia="Arial" w:cs="Arial" w:ascii="Arial" w:hAnsi="Arial"/>
          </w:rPr>
          <w:t>Thomas Aquinas</w:t>
        </w:r>
      </w:hyperlink>
      <w:r>
        <w:rPr>
          <w:rFonts w:eastAsia="Arial" w:cs="Arial" w:ascii="Arial" w:hAnsi="Arial"/>
          <w:highlight w:val="white"/>
        </w:rPr>
        <w:t xml:space="preserve"> rolled into one.” That character </w:t>
      </w:r>
      <w:r>
        <w:rPr>
          <w:rFonts w:eastAsia="Arial" w:cs="Arial" w:ascii="Arial" w:hAnsi="Arial"/>
        </w:rPr>
        <w:t>is fired from Levy Pants, corresponds with beatnik Myrna Minkoff, and alternately praises the philosopher Boethius and laments the goddess Fortuna spinning him downwards on her wheel of fortune. Following Ignatius J. Reilly through 1960’s New Orleans, name -- for 10 points -- this novel by John Kennedy Toole.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A Confederacy of Dunces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20. The company called this number entertainment produced the alternate reality games </w:t>
      </w:r>
      <w:r>
        <w:rPr>
          <w:rFonts w:eastAsia="Arial" w:cs="Arial" w:ascii="Arial" w:hAnsi="Arial"/>
          <w:i/>
        </w:rPr>
        <w:t xml:space="preserve">I Love Bees </w:t>
      </w:r>
      <w:r>
        <w:rPr>
          <w:rFonts w:eastAsia="Arial" w:cs="Arial" w:ascii="Arial" w:hAnsi="Arial"/>
        </w:rPr>
        <w:t xml:space="preserve">and </w:t>
      </w:r>
      <w:r>
        <w:rPr>
          <w:rFonts w:eastAsia="Arial" w:cs="Arial" w:ascii="Arial" w:hAnsi="Arial"/>
          <w:i/>
        </w:rPr>
        <w:t>Year Zero</w:t>
      </w:r>
      <w:r>
        <w:rPr>
          <w:rFonts w:eastAsia="Arial" w:cs="Arial" w:ascii="Arial" w:hAnsi="Arial"/>
        </w:rPr>
        <w:t xml:space="preserve">. The Book of </w:t>
      </w:r>
      <w:r>
        <w:rPr>
          <w:rFonts w:eastAsia="Arial" w:cs="Arial" w:ascii="Arial" w:hAnsi="Arial"/>
          <w:i/>
        </w:rPr>
        <w:t xml:space="preserve">Revelation </w:t>
      </w:r>
      <w:r>
        <w:rPr>
          <w:rFonts w:eastAsia="Arial" w:cs="Arial" w:ascii="Arial" w:hAnsi="Arial"/>
        </w:rPr>
        <w:t xml:space="preserve">states that its Beast will reign for this many months. The Gutenberg Bible was printed with this many lines per page. The board game </w:t>
      </w:r>
      <w:r>
        <w:rPr>
          <w:rFonts w:eastAsia="Arial" w:cs="Arial" w:ascii="Arial" w:hAnsi="Arial"/>
          <w:i/>
        </w:rPr>
        <w:t xml:space="preserve">Risk </w:t>
      </w:r>
      <w:r>
        <w:rPr>
          <w:rFonts w:eastAsia="Arial" w:cs="Arial" w:ascii="Arial" w:hAnsi="Arial"/>
        </w:rPr>
        <w:t>has this many territories. Thomas Cranmer summarized Anglican doctrine in this many articles. It is the jersey number of Scott Howard in Teen Wolf and former Laker James Worthy. Worn by every Major League Baseball player each April 15, give -- for 10 points -- this number that also answers the Ultimate Question in The Hitchhiker's Guide to the Galaxy?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42</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Arial" w:cs="Arial"/>
          <w:color w:val="252525"/>
          <w:highlight w:val="white"/>
        </w:rPr>
      </w:pPr>
      <w:r>
        <w:rPr>
          <w:rFonts w:eastAsia="Arial" w:cs="Arial" w:ascii="Arial" w:hAnsi="Arial"/>
          <w:color w:val="252525"/>
          <w:highlight w:val="white"/>
        </w:rPr>
      </w:r>
    </w:p>
    <w:p>
      <w:pPr>
        <w:pStyle w:val="Normal1"/>
        <w:spacing w:lineRule="auto" w:line="360" w:before="0" w:after="0"/>
        <w:rPr>
          <w:rFonts w:ascii="Arial" w:hAnsi="Arial" w:cs="Arial"/>
        </w:rPr>
      </w:pPr>
      <w:r>
        <w:rPr>
          <w:rFonts w:eastAsia="Arial" w:cs="Arial" w:ascii="Arial" w:hAnsi="Arial"/>
          <w:color w:val="252525"/>
          <w:highlight w:val="white"/>
        </w:rPr>
        <w:t>2</w:t>
      </w:r>
      <w:r>
        <w:rPr>
          <w:rFonts w:eastAsia="Arial" w:cs="Arial" w:ascii="Arial" w:hAnsi="Arial"/>
          <w:highlight w:val="white"/>
        </w:rPr>
        <w:t xml:space="preserve">1. He reached #3 in 1995 with a song in which he states "you the bun and me the cheese/ And if me the rice well you the peas." His first charting single, “Oh Susanna,” was featured in the Sharon Stone film </w:t>
      </w:r>
      <w:r>
        <w:rPr>
          <w:rFonts w:eastAsia="Arial" w:cs="Arial" w:ascii="Arial" w:hAnsi="Arial"/>
          <w:i/>
          <w:highlight w:val="white"/>
        </w:rPr>
        <w:t>Silver</w:t>
      </w:r>
      <w:r>
        <w:rPr>
          <w:rFonts w:eastAsia="Arial" w:cs="Arial" w:ascii="Arial" w:hAnsi="Arial"/>
          <w:highlight w:val="white"/>
        </w:rPr>
        <w:t xml:space="preserve">. Born Orville Burrell, he was featured on Maxi Priest's 1996 hit “That Girl.” Two songs reached #1 from his 2000 album </w:t>
      </w:r>
      <w:r>
        <w:rPr>
          <w:rFonts w:eastAsia="Arial" w:cs="Arial" w:ascii="Arial" w:hAnsi="Arial"/>
          <w:i/>
          <w:highlight w:val="white"/>
        </w:rPr>
        <w:t>Hot Shot</w:t>
      </w:r>
      <w:r>
        <w:rPr>
          <w:rFonts w:eastAsia="Arial" w:cs="Arial" w:ascii="Arial" w:hAnsi="Arial"/>
          <w:highlight w:val="white"/>
        </w:rPr>
        <w:t>: one features samples from the Steve Miller Band and Merrilee Rush, and in the other he advises RikRok to deny his apparent adultery. Most recently charting with “I Need Your Love,” name -- for 10 points -- this mononymic reggae singer of “Boombastic,” “Angel,” and “It Wasn't Me.”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Answer</w:t>
      </w:r>
      <w:r>
        <w:rPr>
          <w:rFonts w:eastAsia="Arial" w:cs="Arial" w:ascii="Arial" w:hAnsi="Arial"/>
          <w:highlight w:val="white"/>
        </w:rPr>
        <w:t xml:space="preserve">: </w:t>
      </w:r>
      <w:r>
        <w:rPr>
          <w:rFonts w:eastAsia="Arial" w:cs="Arial" w:ascii="Arial" w:hAnsi="Arial"/>
          <w:b/>
          <w:highlight w:val="white"/>
          <w:u w:val="single"/>
        </w:rPr>
        <w:t>Shaggy</w:t>
      </w:r>
      <w:r>
        <w:rPr>
          <w:rFonts w:eastAsia="Arial" w:cs="Arial" w:ascii="Arial" w:hAnsi="Arial"/>
          <w:highlight w:val="white"/>
        </w:rPr>
        <w:t xml:space="preserve"> (ACCEPT Orville </w:t>
      </w:r>
      <w:r>
        <w:rPr>
          <w:rFonts w:eastAsia="Arial" w:cs="Arial" w:ascii="Arial" w:hAnsi="Arial"/>
          <w:b/>
          <w:highlight w:val="white"/>
          <w:u w:val="single"/>
        </w:rPr>
        <w:t>Burrell</w:t>
      </w:r>
      <w:r>
        <w:rPr>
          <w:rFonts w:eastAsia="Arial" w:cs="Arial" w:ascii="Arial" w:hAnsi="Arial"/>
          <w:highlight w:val="white"/>
        </w:rPr>
        <w:t xml:space="preserve"> before mentioned)</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pPr>
      <w:r>
        <w:rPr>
          <w:rFonts w:eastAsia="Arial" w:cs="Arial" w:ascii="Arial" w:hAnsi="Arial"/>
        </w:rPr>
        <w:t xml:space="preserve">22. This nation’s 2015 Women’s World Cup team failed to advance out of Group E, and its men’s team lost in the Gold Cup quarterfinals. Independent since 1847, it hosts the United Nations University for Peace and Inter-American Court of Human Rights. After a 1948 civil war, the victorious junta led by </w:t>
      </w:r>
      <w:hyperlink r:id="rId4">
        <w:r>
          <w:rPr>
            <w:rStyle w:val="InternetLink"/>
            <w:rFonts w:eastAsia="Arial" w:cs="Arial" w:ascii="Arial" w:hAnsi="Arial"/>
          </w:rPr>
          <w:t>José Figueres Ferrer</w:t>
        </w:r>
      </w:hyperlink>
      <w:r>
        <w:rPr>
          <w:rFonts w:eastAsia="Arial" w:cs="Arial" w:ascii="Arial" w:hAnsi="Arial"/>
        </w:rPr>
        <w:t xml:space="preserve"> abolished this nation’s military, which has not been reestablished to this day. This lack of defense has not presented problems with neighbours Nicaragua and Panama in -- for 10 points -- which Central American nation whose name translates to English as “rich coast.”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Republic of </w:t>
      </w:r>
      <w:r>
        <w:rPr>
          <w:rFonts w:eastAsia="Arial" w:cs="Arial" w:ascii="Arial" w:hAnsi="Arial"/>
          <w:b/>
          <w:u w:val="single"/>
        </w:rPr>
        <w:t>Costa Rica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23. His elder brother dismissed the charge brought by the Jews against Paul in the Book of Acts. Born in Hispania Ulterior Baetica, he was first a tutor for, and later an advisor to, Nero, although he was later forced to commit suicide after being implicated in the Pisonian Conspiracy. His best-known works include a satire whose translates to “The Pumpkinification of the Divine Claudius,” and </w:t>
      </w:r>
      <w:r>
        <w:rPr>
          <w:rFonts w:eastAsia="Arial" w:cs="Arial" w:ascii="Arial" w:hAnsi="Arial"/>
          <w:i/>
        </w:rPr>
        <w:t>Phaedra</w:t>
      </w:r>
      <w:r>
        <w:rPr>
          <w:rFonts w:eastAsia="Arial" w:cs="Arial" w:ascii="Arial" w:hAnsi="Arial"/>
        </w:rPr>
        <w:t>. For 10 points name this first century Roman author, who shares his name with both a Native American people and a public college located in Toronto.</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Answer: Lucius Annaeus </w:t>
      </w:r>
      <w:r>
        <w:rPr>
          <w:rFonts w:eastAsia="Arial" w:cs="Arial" w:ascii="Arial" w:hAnsi="Arial"/>
          <w:b/>
          <w:u w:val="single"/>
        </w:rPr>
        <w:t>Seneca</w:t>
      </w:r>
      <w:r>
        <w:rPr>
          <w:rFonts w:eastAsia="Arial" w:cs="Arial" w:ascii="Arial" w:hAnsi="Arial"/>
        </w:rPr>
        <w:t xml:space="preserve"> the Younger</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eastAsia="Arial" w:cs="Arial"/>
        </w:rPr>
      </w:pPr>
      <w:r>
        <w:rPr>
          <w:rFonts w:eastAsia="Arial" w:cs="Arial" w:ascii="Arial" w:hAnsi="Arial"/>
        </w:rPr>
        <w:t xml:space="preserve">24. </w:t>
      </w:r>
      <w:r>
        <w:rPr>
          <w:rFonts w:eastAsia="Arial" w:cs="Arial" w:ascii="Arial" w:hAnsi="Arial"/>
          <w:i/>
        </w:rPr>
        <w:t>Odds On</w:t>
      </w:r>
      <w:r>
        <w:rPr>
          <w:rFonts w:eastAsia="Arial" w:cs="Arial" w:ascii="Arial" w:hAnsi="Arial"/>
        </w:rPr>
        <w:t xml:space="preserve">, a heist novel set in France, published under the name John Lange. </w:t>
      </w:r>
      <w:r>
        <w:rPr>
          <w:rFonts w:eastAsia="Arial" w:cs="Arial" w:ascii="Arial" w:hAnsi="Arial"/>
          <w:i/>
        </w:rPr>
        <w:t>A Case of Need</w:t>
      </w:r>
      <w:r>
        <w:rPr>
          <w:rFonts w:eastAsia="Arial" w:cs="Arial" w:ascii="Arial" w:hAnsi="Arial"/>
        </w:rPr>
        <w:t xml:space="preserve">, a mystery novel, published under the name Jeffrey Hudson. 1972's </w:t>
      </w:r>
      <w:r>
        <w:rPr>
          <w:rFonts w:eastAsia="Arial" w:cs="Arial" w:ascii="Arial" w:hAnsi="Arial"/>
          <w:i/>
        </w:rPr>
        <w:t>The Terminal Man,</w:t>
      </w:r>
      <w:r>
        <w:rPr>
          <w:rFonts w:eastAsia="Arial" w:cs="Arial" w:ascii="Arial" w:hAnsi="Arial"/>
        </w:rPr>
        <w:t xml:space="preserve"> about a computer scientist who wakes up after hours-long blackouts with no knowledge of what he's done. Despite their seemingly different authors, these three books were all written by the same man, who also happened to be a Harvard medical school graduate. For ten points, name this late author, who more famously wrote "Eaters of the Dead" and "Jurassic Park". </w:t>
      </w:r>
    </w:p>
    <w:p>
      <w:pPr>
        <w:pStyle w:val="Normal"/>
        <w:spacing w:lineRule="auto" w:line="360" w:before="0" w:after="0"/>
        <w:rPr>
          <w:rFonts w:ascii="Arial" w:hAnsi="Arial" w:eastAsia="Arial" w:cs="Arial"/>
          <w:u w:val="single"/>
        </w:rPr>
      </w:pPr>
      <w:r>
        <w:rPr>
          <w:rFonts w:eastAsia="Arial" w:cs="Arial" w:ascii="Arial" w:hAnsi="Arial"/>
        </w:rPr>
        <w:t>Answer:</w:t>
      </w:r>
      <w:r>
        <w:rPr>
          <w:rFonts w:eastAsia="Arial" w:cs="Arial" w:ascii="Arial" w:hAnsi="Arial"/>
          <w:i/>
        </w:rPr>
        <w:t xml:space="preserve"> </w:t>
      </w:r>
      <w:r>
        <w:rPr>
          <w:rFonts w:eastAsia="Arial" w:cs="Arial" w:ascii="Arial" w:hAnsi="Arial"/>
        </w:rPr>
        <w:t xml:space="preserve">Michael </w:t>
      </w:r>
      <w:r>
        <w:rPr>
          <w:rFonts w:eastAsia="Arial" w:cs="Arial" w:ascii="Arial" w:hAnsi="Arial"/>
          <w:b/>
          <w:u w:val="single"/>
        </w:rPr>
        <w:t>Crichton</w:t>
      </w:r>
      <w:r>
        <w:rPr>
          <w:rFonts w:eastAsia="Arial" w:cs="Arial" w:ascii="Arial" w:hAnsi="Arial"/>
        </w:rPr>
        <w:t xml:space="preserve"> (ACCEPT John </w:t>
      </w:r>
      <w:r>
        <w:rPr>
          <w:rFonts w:eastAsia="Arial" w:cs="Arial" w:ascii="Arial" w:hAnsi="Arial"/>
          <w:b/>
          <w:u w:val="single"/>
        </w:rPr>
        <w:t>Lange</w:t>
      </w:r>
      <w:r>
        <w:rPr>
          <w:rFonts w:eastAsia="Arial" w:cs="Arial" w:ascii="Arial" w:hAnsi="Arial"/>
        </w:rPr>
        <w:t xml:space="preserve"> before mentioned)</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Arial" w:cs="Arial"/>
          <w:b/>
          <w:b/>
          <w:highlight w:val="white"/>
          <w:u w:val="single"/>
        </w:rPr>
      </w:pPr>
      <w:r>
        <w:rPr>
          <w:rFonts w:eastAsia="Arial" w:cs="Arial" w:ascii="Arial" w:hAnsi="Arial"/>
          <w:b/>
          <w:highlight w:val="white"/>
          <w:u w:val="single"/>
        </w:rPr>
      </w:r>
    </w:p>
    <w:p>
      <w:pPr>
        <w:pStyle w:val="Normal1"/>
        <w:spacing w:lineRule="auto" w:line="360" w:before="0" w:after="0"/>
        <w:rPr>
          <w:rFonts w:ascii="Arial" w:hAnsi="Arial" w:eastAsia="Arial" w:cs="Arial"/>
          <w:b/>
          <w:b/>
          <w:highlight w:val="white"/>
          <w:u w:val="single"/>
        </w:rPr>
      </w:pPr>
      <w:r>
        <w:rPr>
          <w:rFonts w:eastAsia="Arial" w:cs="Arial" w:ascii="Arial" w:hAnsi="Arial"/>
          <w:b/>
          <w:highlight w:val="white"/>
          <w:u w:val="single"/>
        </w:rPr>
      </w:r>
    </w:p>
    <w:p>
      <w:pPr>
        <w:pStyle w:val="Normal1"/>
        <w:spacing w:lineRule="auto" w:line="360" w:before="0" w:after="0"/>
        <w:rPr>
          <w:rFonts w:ascii="Arial" w:hAnsi="Arial" w:cs="Arial"/>
        </w:rPr>
      </w:pPr>
      <w:r>
        <w:rPr>
          <w:rFonts w:eastAsia="Arial" w:cs="Arial" w:ascii="Arial" w:hAnsi="Arial"/>
          <w:b/>
          <w:highlight w:val="white"/>
          <w:u w:val="single"/>
        </w:rPr>
        <w:t>Bonuses</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1. NOTE TO MODERATOR: Hand team the sheet labeled “Bonus #1.”</w:t>
      </w:r>
    </w:p>
    <w:p>
      <w:pPr>
        <w:pStyle w:val="Normal1"/>
        <w:spacing w:lineRule="auto" w:line="360" w:before="0" w:after="0"/>
        <w:rPr>
          <w:rFonts w:ascii="Arial" w:hAnsi="Arial" w:cs="Arial"/>
          <w:color w:val="00000A"/>
        </w:rPr>
      </w:pPr>
      <w:r>
        <w:rPr>
          <w:rFonts w:eastAsia="Arial" w:cs="Arial" w:ascii="Arial" w:hAnsi="Arial"/>
        </w:rPr>
        <w:t xml:space="preserve">You are being handed a sheet with photos of 5 famous sculptures. You have 15 seconds to study them and then name the </w:t>
      </w:r>
      <w:r>
        <w:rPr>
          <w:rFonts w:eastAsia="Arial" w:cs="Arial" w:ascii="Arial" w:hAnsi="Arial"/>
          <w:u w:val="single"/>
        </w:rPr>
        <w:t>sculptor</w:t>
      </w:r>
      <w:r>
        <w:rPr>
          <w:rFonts w:eastAsia="Arial" w:cs="Arial" w:ascii="Arial" w:hAnsi="Arial"/>
        </w:rPr>
        <w:t xml:space="preserve"> of each one. You will receive 5 points for each correct answer </w:t>
      </w:r>
      <w:r>
        <w:rPr>
          <w:rFonts w:eastAsia="Arial" w:cs="Arial" w:ascii="Arial" w:hAnsi="Arial"/>
          <w:color w:val="00000A"/>
        </w:rPr>
        <w:t>and a bonus 5 for all correct.</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480" w:before="0" w:after="0"/>
        <w:rPr>
          <w:rFonts w:ascii="Arial" w:hAnsi="Arial" w:cs="Arial"/>
          <w:color w:val="00000A"/>
        </w:rPr>
      </w:pPr>
      <w:r>
        <w:rPr>
          <w:rFonts w:eastAsia="Arial" w:cs="Arial" w:ascii="Arial" w:hAnsi="Arial"/>
          <w:color w:val="00000A"/>
        </w:rPr>
        <w:t xml:space="preserve">a. Bill </w:t>
      </w:r>
      <w:r>
        <w:rPr>
          <w:rFonts w:eastAsia="Arial" w:cs="Arial" w:ascii="Arial" w:hAnsi="Arial"/>
          <w:b/>
          <w:color w:val="00000A"/>
          <w:u w:val="single"/>
        </w:rPr>
        <w:t>Reid</w:t>
      </w:r>
      <w:r>
        <w:rPr>
          <w:rFonts w:eastAsia="Arial" w:cs="Arial" w:ascii="Arial" w:hAnsi="Arial"/>
          <w:color w:val="00000A"/>
        </w:rPr>
        <w:t xml:space="preserve"> (sculpture is The Spirit of Haida Gwaii)</w:t>
      </w:r>
    </w:p>
    <w:p>
      <w:pPr>
        <w:pStyle w:val="Normal1"/>
        <w:spacing w:lineRule="auto" w:line="480" w:before="0" w:after="0"/>
        <w:rPr>
          <w:rFonts w:ascii="Arial" w:hAnsi="Arial" w:cs="Arial"/>
          <w:color w:val="00000A"/>
        </w:rPr>
      </w:pPr>
      <w:r>
        <w:rPr>
          <w:rFonts w:eastAsia="Arial" w:cs="Arial" w:ascii="Arial" w:hAnsi="Arial"/>
          <w:color w:val="00000A"/>
        </w:rPr>
        <w:t xml:space="preserve">b. </w:t>
      </w:r>
      <w:r>
        <w:rPr>
          <w:rFonts w:eastAsia="Arial" w:cs="Arial" w:ascii="Arial" w:hAnsi="Arial"/>
          <w:b/>
          <w:color w:val="00000A"/>
          <w:u w:val="single"/>
        </w:rPr>
        <w:t>Donatello</w:t>
      </w:r>
      <w:r>
        <w:rPr>
          <w:rFonts w:eastAsia="Arial" w:cs="Arial" w:ascii="Arial" w:hAnsi="Arial"/>
          <w:color w:val="00000A"/>
        </w:rPr>
        <w:t xml:space="preserve"> [or Donato di Niccolo di Betto </w:t>
      </w:r>
      <w:r>
        <w:rPr>
          <w:rFonts w:eastAsia="Arial" w:cs="Arial" w:ascii="Arial" w:hAnsi="Arial"/>
          <w:b/>
          <w:color w:val="00000A"/>
          <w:u w:val="single"/>
        </w:rPr>
        <w:t>Bardi</w:t>
      </w:r>
      <w:r>
        <w:rPr>
          <w:rFonts w:eastAsia="Arial" w:cs="Arial" w:ascii="Arial" w:hAnsi="Arial"/>
          <w:color w:val="00000A"/>
          <w:u w:val="single"/>
        </w:rPr>
        <w:t>]</w:t>
      </w:r>
      <w:r>
        <w:rPr>
          <w:rFonts w:eastAsia="Arial" w:cs="Arial" w:ascii="Arial" w:hAnsi="Arial"/>
          <w:color w:val="00000A"/>
        </w:rPr>
        <w:t xml:space="preserve"> </w:t>
      </w:r>
    </w:p>
    <w:p>
      <w:pPr>
        <w:pStyle w:val="Normal1"/>
        <w:spacing w:lineRule="auto" w:line="480" w:before="0" w:after="0"/>
        <w:ind w:firstLine="720"/>
        <w:rPr>
          <w:rFonts w:ascii="Arial" w:hAnsi="Arial" w:cs="Arial"/>
          <w:color w:val="00000A"/>
        </w:rPr>
      </w:pPr>
      <w:r>
        <w:rPr>
          <w:rFonts w:eastAsia="Arial" w:cs="Arial" w:ascii="Arial" w:hAnsi="Arial"/>
          <w:color w:val="00000A"/>
        </w:rPr>
        <w:t>(sculpture is The Equestrian Statue of Gattamelatta)</w:t>
      </w:r>
    </w:p>
    <w:p>
      <w:pPr>
        <w:pStyle w:val="Normal1"/>
        <w:spacing w:lineRule="auto" w:line="480" w:before="0" w:after="0"/>
        <w:rPr>
          <w:rFonts w:ascii="Arial" w:hAnsi="Arial" w:cs="Arial"/>
          <w:color w:val="00000A"/>
        </w:rPr>
      </w:pPr>
      <w:r>
        <w:rPr>
          <w:rFonts w:eastAsia="Arial" w:cs="Arial" w:ascii="Arial" w:hAnsi="Arial"/>
          <w:color w:val="00000A"/>
        </w:rPr>
        <w:t xml:space="preserve">c. (John) Gutzon (de la Mothe) </w:t>
      </w:r>
      <w:r>
        <w:rPr>
          <w:rFonts w:eastAsia="Arial" w:cs="Arial" w:ascii="Arial" w:hAnsi="Arial"/>
          <w:b/>
          <w:color w:val="00000A"/>
          <w:u w:val="single"/>
        </w:rPr>
        <w:t>Borglum</w:t>
      </w:r>
      <w:r>
        <w:rPr>
          <w:rFonts w:eastAsia="Arial" w:cs="Arial" w:ascii="Arial" w:hAnsi="Arial"/>
          <w:color w:val="00000A"/>
        </w:rPr>
        <w:t xml:space="preserve"> </w:t>
      </w:r>
    </w:p>
    <w:p>
      <w:pPr>
        <w:pStyle w:val="Normal1"/>
        <w:spacing w:lineRule="auto" w:line="480" w:before="0" w:after="0"/>
        <w:ind w:firstLine="720"/>
        <w:rPr>
          <w:rFonts w:ascii="Arial" w:hAnsi="Arial" w:cs="Arial"/>
          <w:color w:val="00000A"/>
        </w:rPr>
      </w:pPr>
      <w:r>
        <w:rPr>
          <w:rFonts w:eastAsia="Arial" w:cs="Arial" w:ascii="Arial" w:hAnsi="Arial"/>
          <w:color w:val="00000A"/>
        </w:rPr>
        <w:t xml:space="preserve">(ACCEPT Lincoln </w:t>
      </w:r>
      <w:r>
        <w:rPr>
          <w:rFonts w:eastAsia="Arial" w:cs="Arial" w:ascii="Arial" w:hAnsi="Arial"/>
          <w:b/>
          <w:color w:val="00000A"/>
          <w:u w:val="single"/>
        </w:rPr>
        <w:t>Borglum</w:t>
      </w:r>
      <w:r>
        <w:rPr>
          <w:rFonts w:eastAsia="Arial" w:cs="Arial" w:ascii="Arial" w:hAnsi="Arial"/>
          <w:color w:val="00000A"/>
        </w:rPr>
        <w:t>, his son who helped him; sculpture is Mount Rushmore)</w:t>
      </w:r>
    </w:p>
    <w:p>
      <w:pPr>
        <w:pStyle w:val="Normal1"/>
        <w:spacing w:lineRule="auto" w:line="480" w:before="0" w:after="0"/>
        <w:rPr>
          <w:rFonts w:ascii="Arial" w:hAnsi="Arial" w:cs="Arial"/>
          <w:bCs/>
          <w:color w:val="00000A"/>
          <w:highlight w:val="white"/>
        </w:rPr>
      </w:pPr>
      <w:r>
        <w:rPr>
          <w:rFonts w:cs="Arial" w:ascii="Arial" w:hAnsi="Arial"/>
          <w:color w:val="00000A"/>
        </w:rPr>
        <w:t xml:space="preserve">d. </w:t>
      </w:r>
      <w:r>
        <w:rPr>
          <w:rFonts w:cs="Arial" w:ascii="Arial" w:hAnsi="Arial"/>
          <w:b/>
          <w:bCs/>
          <w:color w:val="00000A"/>
          <w:u w:val="single"/>
          <w:shd w:fill="FFFFFF" w:val="clear"/>
        </w:rPr>
        <w:t>Michelangelo</w:t>
      </w:r>
      <w:r>
        <w:rPr>
          <w:rFonts w:cs="Arial" w:ascii="Arial" w:hAnsi="Arial"/>
          <w:bCs/>
          <w:color w:val="00000A"/>
          <w:shd w:fill="FFFFFF" w:val="clear"/>
        </w:rPr>
        <w:t xml:space="preserve"> di Lodovico </w:t>
      </w:r>
      <w:r>
        <w:rPr>
          <w:rFonts w:cs="Arial" w:ascii="Arial" w:hAnsi="Arial"/>
          <w:b/>
          <w:bCs/>
          <w:color w:val="00000A"/>
          <w:u w:val="single"/>
          <w:shd w:fill="FFFFFF" w:val="clear"/>
        </w:rPr>
        <w:t>Buonarroti</w:t>
      </w:r>
      <w:r>
        <w:rPr>
          <w:rFonts w:cs="Arial" w:ascii="Arial" w:hAnsi="Arial"/>
          <w:bCs/>
          <w:color w:val="00000A"/>
          <w:shd w:fill="FFFFFF" w:val="clear"/>
        </w:rPr>
        <w:t xml:space="preserve"> Simoni </w:t>
      </w:r>
    </w:p>
    <w:p>
      <w:pPr>
        <w:pStyle w:val="Normal1"/>
        <w:spacing w:lineRule="auto" w:line="480" w:before="0" w:after="0"/>
        <w:ind w:firstLine="720"/>
        <w:rPr>
          <w:rFonts w:ascii="Arial" w:hAnsi="Arial" w:cs="Arial"/>
          <w:bCs/>
          <w:color w:val="00000A"/>
          <w:highlight w:val="white"/>
        </w:rPr>
      </w:pPr>
      <w:r>
        <w:rPr>
          <w:rFonts w:cs="Arial" w:ascii="Arial" w:hAnsi="Arial"/>
          <w:bCs/>
          <w:color w:val="00000A"/>
          <w:shd w:fill="FFFFFF" w:val="clear"/>
        </w:rPr>
        <w:t>(ACCEPT either underlined part; sculpture is Michaelangelo’s Pieta)</w:t>
      </w:r>
    </w:p>
    <w:p>
      <w:pPr>
        <w:pStyle w:val="Normal1"/>
        <w:spacing w:lineRule="auto" w:line="480" w:before="0" w:after="0"/>
        <w:rPr>
          <w:rFonts w:ascii="Arial" w:hAnsi="Arial" w:cs="Arial"/>
          <w:bCs/>
          <w:color w:val="00000A"/>
          <w:highlight w:val="white"/>
        </w:rPr>
      </w:pPr>
      <w:r>
        <w:rPr>
          <w:rFonts w:cs="Arial" w:ascii="Arial" w:hAnsi="Arial"/>
          <w:bCs/>
          <w:color w:val="00000A"/>
          <w:shd w:fill="FFFFFF" w:val="clear"/>
        </w:rPr>
        <w:t xml:space="preserve">e. Auguste </w:t>
      </w:r>
      <w:r>
        <w:rPr>
          <w:rFonts w:cs="Arial" w:ascii="Arial" w:hAnsi="Arial"/>
          <w:b/>
          <w:bCs/>
          <w:color w:val="00000A"/>
          <w:u w:val="single"/>
          <w:shd w:fill="FFFFFF" w:val="clear"/>
        </w:rPr>
        <w:t>Rodin</w:t>
      </w:r>
      <w:r>
        <w:rPr>
          <w:rFonts w:cs="Arial" w:ascii="Arial" w:hAnsi="Arial"/>
          <w:bCs/>
          <w:color w:val="00000A"/>
          <w:shd w:fill="FFFFFF" w:val="clear"/>
        </w:rPr>
        <w:t xml:space="preserve"> (sculpture is The Burghers of Calais)</w:t>
      </w:r>
    </w:p>
    <w:p>
      <w:pPr>
        <w:pStyle w:val="Normal1"/>
        <w:spacing w:lineRule="auto" w:line="360" w:before="0" w:after="0"/>
        <w:rPr>
          <w:rFonts w:ascii="Arial" w:hAnsi="Arial" w:cs="Arial"/>
          <w:color w:val="00000A"/>
        </w:rPr>
      </w:pPr>
      <w:r>
        <w:rPr>
          <w:rFonts w:cs="Arial" w:ascii="Arial" w:hAnsi="Arial"/>
          <w:color w:val="00000A"/>
        </w:rPr>
        <w:tab/>
      </w:r>
    </w:p>
    <w:p>
      <w:pPr>
        <w:pStyle w:val="Normal1"/>
        <w:spacing w:lineRule="auto" w:line="360" w:before="0" w:after="0"/>
        <w:rPr>
          <w:rFonts w:ascii="Arial" w:hAnsi="Arial" w:eastAsia="Arial" w:cs="Arial"/>
          <w:color w:val="00000A"/>
        </w:rPr>
      </w:pPr>
      <w:r>
        <w:rPr>
          <w:rFonts w:eastAsia="Arial" w:cs="Arial" w:ascii="Arial" w:hAnsi="Arial"/>
          <w:color w:val="00000A"/>
        </w:rPr>
      </w:r>
    </w:p>
    <w:p>
      <w:pPr>
        <w:pStyle w:val="Normal1"/>
        <w:spacing w:lineRule="auto" w:line="360" w:before="0" w:after="0"/>
        <w:rPr>
          <w:rFonts w:ascii="Arial" w:hAnsi="Arial" w:cs="Arial"/>
        </w:rPr>
      </w:pPr>
      <w:r>
        <w:rPr>
          <w:rFonts w:eastAsia="Arial" w:cs="Arial" w:ascii="Arial" w:hAnsi="Arial"/>
          <w:color w:val="00000A"/>
        </w:rPr>
        <w:t>2. How well do you remember early 90’s rap albums?</w:t>
      </w:r>
      <w:r>
        <w:rPr>
          <w:rFonts w:eastAsia="Arial" w:cs="Arial" w:ascii="Arial" w:hAnsi="Arial"/>
        </w:rPr>
        <w:t xml:space="preserve"> Let’s find out,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the debut album by Vanilla Ice whose title is also the manner in which Vanilla “rocks the mic like a vandal.”</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i/>
          <w:u w:val="single"/>
        </w:rPr>
        <w:t>To The Extreme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A contemporary hit to “Ice Ice Baby” was MC Hammer’s “U Can’t Touch This,” which was released on this album in February 1990.</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i/>
          <w:u w:val="single"/>
        </w:rPr>
        <w:t>Please Hammer, Don’t Hurt ‘Em</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Canadian artists were also getting into the rap game in the early 90’s. Toronto musician Snow released this album in 1993 that featured the #1 hit “Informer.”</w:t>
      </w:r>
    </w:p>
    <w:p>
      <w:pPr>
        <w:pStyle w:val="Normal1"/>
        <w:spacing w:lineRule="auto" w:line="360" w:before="0" w:after="0"/>
        <w:rPr>
          <w:rFonts w:ascii="Arial" w:hAnsi="Arial" w:cs="Arial"/>
          <w:i/>
          <w:i/>
        </w:rPr>
      </w:pPr>
      <w:r>
        <w:rPr>
          <w:rFonts w:eastAsia="Arial" w:cs="Arial" w:ascii="Arial" w:hAnsi="Arial"/>
        </w:rPr>
        <w:t xml:space="preserve">Answer: </w:t>
      </w:r>
      <w:r>
        <w:rPr>
          <w:rFonts w:eastAsia="Arial" w:cs="Arial" w:ascii="Arial" w:hAnsi="Arial"/>
          <w:b/>
          <w:i/>
          <w:u w:val="single"/>
        </w:rPr>
        <w:t>12 Inches of Snow</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3. Former prisoners held here include Walter Sisulu, Jacob Zuma, and Govan Mbeki. For ten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infamous prison that was located off the coast of Cape Town, South Africa.</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Robben Island</w:t>
      </w:r>
      <w:r>
        <w:rPr>
          <w:rFonts w:eastAsia="Arial" w:cs="Arial" w:ascii="Arial" w:hAnsi="Arial"/>
        </w:rPr>
        <w:t xml:space="preserve"> Prison</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Perhaps the most famous prisoner held on Robben Island was this African National Congress activist whose prisoner number was 46664.</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highlight w:val="white"/>
        </w:rPr>
        <w:t xml:space="preserve">Nelson Rolihlahla </w:t>
      </w:r>
      <w:r>
        <w:rPr>
          <w:rFonts w:eastAsia="Arial" w:cs="Arial" w:ascii="Arial" w:hAnsi="Arial"/>
          <w:b/>
          <w:highlight w:val="white"/>
          <w:u w:val="single"/>
        </w:rPr>
        <w:t>Mandela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pPr>
      <w:r>
        <w:rPr>
          <w:rFonts w:eastAsia="Arial" w:cs="Arial" w:ascii="Arial" w:hAnsi="Arial"/>
          <w:highlight w:val="white"/>
        </w:rPr>
        <w:t xml:space="preserve">c. Dutch explorers named the island after these aquatic mammals, from the families </w:t>
      </w:r>
      <w:hyperlink r:id="rId5">
        <w:r>
          <w:rPr>
            <w:rStyle w:val="InternetLink"/>
            <w:rFonts w:eastAsia="Arial" w:cs="Arial" w:ascii="Arial" w:hAnsi="Arial"/>
          </w:rPr>
          <w:t>Otariidae</w:t>
        </w:r>
      </w:hyperlink>
      <w:r>
        <w:rPr>
          <w:rFonts w:eastAsia="Arial" w:cs="Arial" w:ascii="Arial" w:hAnsi="Arial"/>
          <w:highlight w:val="white"/>
        </w:rPr>
        <w:t xml:space="preserve"> and </w:t>
      </w:r>
      <w:hyperlink r:id="rId6">
        <w:r>
          <w:rPr>
            <w:rStyle w:val="InternetLink"/>
            <w:rFonts w:eastAsia="Arial" w:cs="Arial" w:ascii="Arial" w:hAnsi="Arial"/>
          </w:rPr>
          <w:t>Phocidae</w:t>
        </w:r>
      </w:hyperlink>
      <w:r>
        <w:rPr>
          <w:rFonts w:eastAsia="Arial" w:cs="Arial" w:ascii="Arial" w:hAnsi="Arial"/>
          <w:highlight w:val="white"/>
        </w:rPr>
        <w:t>, which lived on the island along with African penguins.</w:t>
      </w:r>
    </w:p>
    <w:p>
      <w:pPr>
        <w:pStyle w:val="Normal1"/>
        <w:spacing w:lineRule="auto" w:line="360" w:before="0" w:after="0"/>
        <w:rPr>
          <w:rFonts w:ascii="Arial" w:hAnsi="Arial" w:cs="Arial"/>
        </w:rPr>
      </w:pPr>
      <w:r>
        <w:rPr>
          <w:rFonts w:eastAsia="Arial" w:cs="Arial" w:ascii="Arial" w:hAnsi="Arial"/>
          <w:highlight w:val="white"/>
        </w:rPr>
        <w:t xml:space="preserve">Answer: </w:t>
      </w:r>
      <w:r>
        <w:rPr>
          <w:rFonts w:eastAsia="Arial" w:cs="Arial" w:ascii="Arial" w:hAnsi="Arial"/>
          <w:b/>
          <w:highlight w:val="white"/>
          <w:u w:val="single"/>
        </w:rPr>
        <w:t>seals</w:t>
      </w:r>
      <w:r>
        <w:rPr>
          <w:rFonts w:eastAsia="Arial" w:cs="Arial" w:ascii="Arial" w:hAnsi="Arial"/>
          <w:b/>
          <w:highlight w:val="white"/>
        </w:rPr>
        <w:t xml:space="preserve"> </w:t>
      </w:r>
      <w:r>
        <w:rPr>
          <w:rFonts w:eastAsia="Arial" w:cs="Arial" w:ascii="Arial" w:hAnsi="Arial"/>
          <w:highlight w:val="white"/>
        </w:rPr>
        <w:t xml:space="preserve">[or </w:t>
      </w:r>
      <w:r>
        <w:rPr>
          <w:rFonts w:eastAsia="Arial" w:cs="Arial" w:ascii="Arial" w:hAnsi="Arial"/>
          <w:b/>
          <w:highlight w:val="white"/>
          <w:u w:val="single"/>
        </w:rPr>
        <w:t>pinnipeds</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4. In 2015, she became her province’s first non-Progressive Conservative premier since 1971.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current Premier of Alberta.</w:t>
      </w:r>
    </w:p>
    <w:p>
      <w:pPr>
        <w:pStyle w:val="Normal1"/>
        <w:spacing w:lineRule="auto" w:line="360" w:before="0" w:after="0"/>
        <w:rPr>
          <w:rFonts w:ascii="Arial" w:hAnsi="Arial" w:cs="Arial"/>
        </w:rPr>
      </w:pPr>
      <w:r>
        <w:rPr>
          <w:rFonts w:eastAsia="Arial" w:cs="Arial" w:ascii="Arial" w:hAnsi="Arial"/>
        </w:rPr>
        <w:t xml:space="preserve">Answer: Rachel </w:t>
      </w:r>
      <w:r>
        <w:rPr>
          <w:rFonts w:eastAsia="Arial" w:cs="Arial" w:ascii="Arial" w:hAnsi="Arial"/>
          <w:b/>
          <w:u w:val="single"/>
        </w:rPr>
        <w:t>Notley</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b. Notley is the MLA for the riding of with the hyphenated name of “Edmonton-this”, a name invented for the title of nobility given to Canadian financier Donald Smith.</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Strathcona</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c. Before Notley, the previous non-PC Premier of Alberta was this man, the last premier from the Social Credit Party.</w:t>
      </w:r>
    </w:p>
    <w:p>
      <w:pPr>
        <w:pStyle w:val="Normal1"/>
        <w:spacing w:lineRule="auto" w:line="360" w:before="0" w:after="0"/>
        <w:rPr>
          <w:rFonts w:ascii="Arial" w:hAnsi="Arial" w:cs="Arial"/>
        </w:rPr>
      </w:pPr>
      <w:r>
        <w:rPr>
          <w:rFonts w:eastAsia="Arial" w:cs="Arial" w:ascii="Arial" w:hAnsi="Arial"/>
        </w:rPr>
        <w:t xml:space="preserve">Answer: Harry </w:t>
      </w:r>
      <w:r>
        <w:rPr>
          <w:rFonts w:eastAsia="Arial" w:cs="Arial" w:ascii="Arial" w:hAnsi="Arial"/>
          <w:b/>
          <w:u w:val="single"/>
        </w:rPr>
        <w:t>Strom</w:t>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rPr>
      </w:pPr>
      <w:r>
        <w:rPr>
          <w:rFonts w:eastAsia="Arial" w:cs="Arial" w:ascii="Arial" w:hAnsi="Arial"/>
        </w:rPr>
        <w:t xml:space="preserve">5. Quiz tournaments involve a lot of sitting -- it’s time to get up and dance! In this bonus, questions will refer to a specific dance move. To receive the points, one team member must </w:t>
      </w:r>
      <w:r>
        <w:rPr>
          <w:rFonts w:eastAsia="Arial" w:cs="Arial" w:ascii="Arial" w:hAnsi="Arial"/>
          <w:u w:val="single"/>
        </w:rPr>
        <w:t>perform</w:t>
      </w:r>
      <w:r>
        <w:rPr>
          <w:rFonts w:eastAsia="Arial" w:cs="Arial" w:ascii="Arial" w:hAnsi="Arial"/>
        </w:rPr>
        <w:t xml:space="preserve"> the given dance move. Describing or naming the move is neither necessary nor sufficient: A team member must actually </w:t>
      </w:r>
      <w:r>
        <w:rPr>
          <w:rFonts w:eastAsia="Arial" w:cs="Arial" w:ascii="Arial" w:hAnsi="Arial"/>
          <w:u w:val="single"/>
        </w:rPr>
        <w:t>perform</w:t>
      </w:r>
      <w:r>
        <w:rPr>
          <w:rFonts w:eastAsia="Arial" w:cs="Arial" w:ascii="Arial" w:hAnsi="Arial"/>
        </w:rPr>
        <w:t xml:space="preserve"> the dance move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 The second single from 2003’s </w:t>
      </w:r>
      <w:r>
        <w:rPr>
          <w:rFonts w:eastAsia="Arial" w:cs="Arial" w:ascii="Arial" w:hAnsi="Arial"/>
          <w:i/>
        </w:rPr>
        <w:t>The Black Album</w:t>
      </w:r>
      <w:r>
        <w:rPr>
          <w:rFonts w:eastAsia="Arial" w:cs="Arial" w:ascii="Arial" w:hAnsi="Arial"/>
        </w:rPr>
        <w:t xml:space="preserve"> instructs listeners to perform this action “if you feeling like a pimp,” and helpfully explains that “ladies is pimps too” and are thus also invited to do it. The action was performed by then-candidate Barack Obama in a 2008 debate with Hillary Clinton.</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Dirt Off Your Shoulder</w:t>
      </w:r>
    </w:p>
    <w:p>
      <w:pPr>
        <w:pStyle w:val="Normal1"/>
        <w:spacing w:lineRule="auto" w:line="360" w:before="0" w:after="0"/>
        <w:rPr>
          <w:rFonts w:ascii="Arial" w:hAnsi="Arial" w:cs="Arial"/>
        </w:rPr>
      </w:pPr>
      <w:r>
        <w:rPr>
          <w:rFonts w:eastAsia="Arial" w:cs="Arial" w:ascii="Arial" w:hAnsi="Arial"/>
        </w:rPr>
        <w:t>Place fingers of open hand on opposite shoulder and “wipe” away from neck (“wipe” may be done more than once). The action may be repeated on opposite side.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b. This short-lived dance craze was spawned by a British-Invasion band who hit #1 in 1965 with “I’m Telling You Now.” In the season 4 </w:t>
      </w:r>
      <w:r>
        <w:rPr>
          <w:rFonts w:eastAsia="Arial" w:cs="Arial" w:ascii="Arial" w:hAnsi="Arial"/>
          <w:i/>
        </w:rPr>
        <w:t>Simpsons</w:t>
      </w:r>
      <w:r>
        <w:rPr>
          <w:rFonts w:eastAsia="Arial" w:cs="Arial" w:ascii="Arial" w:hAnsi="Arial"/>
        </w:rPr>
        <w:t xml:space="preserve"> episode “Duffless,” Bart imagines a “Go-Go Ray” that forces Mr. Largo to perform it.</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The Freddie</w:t>
      </w:r>
      <w:r>
        <w:rPr>
          <w:rFonts w:eastAsia="Arial" w:cs="Arial" w:ascii="Arial" w:hAnsi="Arial"/>
        </w:rPr>
        <w:t xml:space="preserve"> </w:t>
      </w:r>
      <w:r>
        <w:rPr>
          <w:rFonts w:cs="Arial" w:ascii="Arial" w:hAnsi="Arial"/>
        </w:rPr>
        <w:t xml:space="preserve"> </w:t>
      </w:r>
    </w:p>
    <w:p>
      <w:pPr>
        <w:pStyle w:val="Normal1"/>
        <w:spacing w:lineRule="auto" w:line="360" w:before="0" w:after="0"/>
        <w:rPr>
          <w:rFonts w:ascii="Arial" w:hAnsi="Arial" w:cs="Arial"/>
        </w:rPr>
      </w:pPr>
      <w:r>
        <w:rPr>
          <w:rFonts w:eastAsia="Arial" w:cs="Arial" w:ascii="Arial" w:hAnsi="Arial"/>
        </w:rPr>
        <w:t>(The band is Freddie and the Dreamers)</w:t>
      </w:r>
    </w:p>
    <w:p>
      <w:pPr>
        <w:pStyle w:val="Normal1"/>
        <w:spacing w:lineRule="auto" w:line="360" w:before="0" w:after="0"/>
        <w:rPr>
          <w:rFonts w:ascii="Arial" w:hAnsi="Arial" w:cs="Arial"/>
        </w:rPr>
      </w:pPr>
      <w:r>
        <w:rPr>
          <w:rFonts w:eastAsia="Arial" w:cs="Arial" w:ascii="Arial" w:hAnsi="Arial"/>
        </w:rPr>
        <w:t>Begin standing in place with arms at sides. At regular intervals (as if to the beat of a song), extend both arms and one leg. Return them to neutral position. Repeat with the other leg and arms raised. Repeat multiple times.</w:t>
      </w:r>
    </w:p>
    <w:p>
      <w:pPr>
        <w:pStyle w:val="Normal1"/>
        <w:spacing w:lineRule="auto" w:line="360" w:before="0" w:after="0"/>
        <w:rPr>
          <w:rFonts w:ascii="Arial" w:hAnsi="Arial" w:cs="Arial"/>
        </w:rPr>
      </w:pPr>
      <w:r>
        <w:rPr>
          <w:rFonts w:eastAsia="Arial" w:cs="Arial" w:ascii="Arial" w:hAnsi="Arial"/>
        </w:rPr>
        <w:t>NOTE: It is also acceptable to raise only one arm on the same side as the extended leg. The legs must alternate to the beat and at least the arm on the same side is raised with the leg.</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DJ Jubilee may have introduced this dance move to North American culture with 1993’s “Do the Jubilee All.” More recent examples include Beyonce’s single “Check on It” and an infamous performance at the 2013 MTV VMAs featuring Robin Thicke and Miley Cyrus.</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Twerking</w:t>
      </w:r>
    </w:p>
    <w:p>
      <w:pPr>
        <w:pStyle w:val="Normal1"/>
        <w:spacing w:lineRule="auto" w:line="360" w:before="0" w:after="0"/>
        <w:rPr>
          <w:rFonts w:ascii="Arial" w:hAnsi="Arial" w:cs="Arial"/>
        </w:rPr>
      </w:pPr>
      <w:r>
        <w:rPr>
          <w:rFonts w:eastAsia="Arial" w:cs="Arial" w:ascii="Arial" w:hAnsi="Arial"/>
        </w:rPr>
        <w:t>Participant must stand up, assume a low squatting stance, and hastily thrust their hips/pelvis repeatedly. You know what it looks like...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Times New Roman" w:cs="Arial" w:ascii="Arial" w:hAnsi="Arial"/>
        </w:rPr>
        <w:t xml:space="preserve">6. </w:t>
      </w:r>
      <w:r>
        <w:rPr>
          <w:rFonts w:eastAsia="Arial" w:cs="Arial" w:ascii="Arial" w:hAnsi="Arial"/>
        </w:rPr>
        <w:t>Opened in 1966, it is now 69.2 kilometres in length and shares its name with similar networks in Paris and Washington DC.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underground rapid transit system serving a major Canadian city.</w:t>
      </w:r>
    </w:p>
    <w:p>
      <w:pPr>
        <w:pStyle w:val="Normal1"/>
        <w:spacing w:lineRule="auto" w:line="360" w:before="0" w:after="0"/>
        <w:rPr>
          <w:rFonts w:ascii="Arial" w:hAnsi="Arial" w:cs="Arial"/>
        </w:rPr>
      </w:pPr>
      <w:r>
        <w:rPr>
          <w:rFonts w:eastAsia="Arial" w:cs="Arial" w:ascii="Arial" w:hAnsi="Arial"/>
        </w:rPr>
        <w:t xml:space="preserve">Answer: Montreal </w:t>
      </w:r>
      <w:r>
        <w:rPr>
          <w:rFonts w:eastAsia="Arial" w:cs="Arial" w:ascii="Arial" w:hAnsi="Arial"/>
          <w:b/>
          <w:u w:val="single"/>
        </w:rPr>
        <w:t>Metro</w:t>
      </w:r>
      <w:r>
        <w:rPr>
          <w:rFonts w:eastAsia="Arial" w:cs="Arial" w:ascii="Arial" w:hAnsi="Arial"/>
        </w:rPr>
        <w:t xml:space="preserve"> (PROMPT </w:t>
      </w:r>
      <w:r>
        <w:rPr>
          <w:rFonts w:eastAsia="Arial" w:cs="Arial" w:ascii="Arial" w:hAnsi="Arial"/>
          <w:b/>
          <w:u w:val="single"/>
        </w:rPr>
        <w:t>S</w:t>
      </w:r>
      <w:r>
        <w:rPr>
          <w:rFonts w:eastAsia="Arial" w:cs="Arial" w:ascii="Arial" w:hAnsi="Arial"/>
        </w:rPr>
        <w:t xml:space="preserve">ociete de </w:t>
      </w:r>
      <w:r>
        <w:rPr>
          <w:rFonts w:eastAsia="Arial" w:cs="Arial" w:ascii="Arial" w:hAnsi="Arial"/>
          <w:b/>
          <w:u w:val="single"/>
        </w:rPr>
        <w:t>T</w:t>
      </w:r>
      <w:r>
        <w:rPr>
          <w:rFonts w:eastAsia="Arial" w:cs="Arial" w:ascii="Arial" w:hAnsi="Arial"/>
        </w:rPr>
        <w:t xml:space="preserve">ransport de </w:t>
      </w:r>
      <w:r>
        <w:rPr>
          <w:rFonts w:eastAsia="Arial" w:cs="Arial" w:ascii="Arial" w:hAnsi="Arial"/>
          <w:b/>
          <w:u w:val="single"/>
        </w:rPr>
        <w:t>M</w:t>
      </w:r>
      <w:r>
        <w:rPr>
          <w:rFonts w:eastAsia="Arial" w:cs="Arial" w:ascii="Arial" w:hAnsi="Arial"/>
        </w:rPr>
        <w:t xml:space="preserve">ontreal)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Olympic Stadium is located on the Green Line closest to this Metro station, named for a prominent 19th century religious leader.</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Pie-IX</w:t>
      </w:r>
      <w:r>
        <w:rPr>
          <w:rFonts w:eastAsia="Arial" w:cs="Arial" w:ascii="Arial" w:hAnsi="Arial"/>
        </w:rPr>
        <w:t xml:space="preserve"> (“PEE-neuf”)</w:t>
      </w:r>
      <w:r>
        <w:rPr>
          <w:rFonts w:cs="Arial" w:ascii="Arial" w:hAnsi="Arial"/>
        </w:rPr>
        <w:t xml:space="preserve"> </w:t>
      </w:r>
      <w:r>
        <w:rPr>
          <w:rFonts w:eastAsia="Arial" w:cs="Arial" w:ascii="Arial" w:hAnsi="Arial"/>
        </w:rPr>
        <w:t xml:space="preserve">(ACCEPT </w:t>
      </w:r>
      <w:r>
        <w:rPr>
          <w:rFonts w:eastAsia="Arial" w:cs="Arial" w:ascii="Arial" w:hAnsi="Arial"/>
          <w:b/>
          <w:u w:val="single"/>
        </w:rPr>
        <w:t>Pius IX</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The three notes played while the doors are closing in the Metro’s MR-73 cars, in use on the Metro’s Orange, Blue and Green lines, are the same as the opening notes of this Aaron Copeland work, also used in the pregame introductions of the Chicago Blackhawks.</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Fanfare for the Common Man</w:t>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color w:val="00000A"/>
        </w:rPr>
      </w:pPr>
      <w:r>
        <w:rPr>
          <w:rFonts w:eastAsia="Arial" w:cs="Arial" w:ascii="Arial" w:hAnsi="Arial"/>
        </w:rPr>
        <w:t xml:space="preserve">7. It can be defined as the state at which the entropy and enthalpy of a cooled ideal gas reach its </w:t>
      </w:r>
      <w:r>
        <w:rPr>
          <w:rFonts w:eastAsia="Arial" w:cs="Arial" w:ascii="Arial" w:hAnsi="Arial"/>
          <w:color w:val="00000A"/>
        </w:rPr>
        <w:t>minimum value. For 10 points each:</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a. name this natural limit, studies around which made William Gaiuque (“GEE-ook”) the first Canadian-born Nobel laureate in 1949.</w:t>
      </w:r>
    </w:p>
    <w:p>
      <w:pPr>
        <w:pStyle w:val="Normal1"/>
        <w:spacing w:lineRule="auto" w:line="360" w:before="0" w:after="0"/>
        <w:rPr>
          <w:rFonts w:ascii="Arial" w:hAnsi="Arial" w:cs="Arial"/>
          <w:color w:val="00000A"/>
        </w:rPr>
      </w:pPr>
      <w:r>
        <w:rPr>
          <w:rFonts w:eastAsia="Arial" w:cs="Arial" w:ascii="Arial" w:hAnsi="Arial"/>
          <w:color w:val="00000A"/>
        </w:rPr>
        <w:t xml:space="preserve">Answer: </w:t>
      </w:r>
      <w:r>
        <w:rPr>
          <w:rFonts w:eastAsia="Arial" w:cs="Arial" w:ascii="Arial" w:hAnsi="Arial"/>
          <w:b/>
          <w:color w:val="00000A"/>
          <w:u w:val="single"/>
        </w:rPr>
        <w:t>absolute zero</w:t>
      </w:r>
      <w:r>
        <w:rPr>
          <w:rFonts w:eastAsia="Arial" w:cs="Arial" w:ascii="Arial" w:hAnsi="Arial"/>
          <w:color w:val="00000A"/>
        </w:rPr>
        <w:t xml:space="preserve"> [or </w:t>
      </w:r>
      <w:r>
        <w:rPr>
          <w:rFonts w:eastAsia="Arial" w:cs="Arial" w:ascii="Arial" w:hAnsi="Arial"/>
          <w:b/>
          <w:color w:val="00000A"/>
          <w:u w:val="single"/>
        </w:rPr>
        <w:t>-273 degrees celsius</w:t>
      </w:r>
      <w:r>
        <w:rPr>
          <w:rFonts w:eastAsia="Arial" w:cs="Arial" w:ascii="Arial" w:hAnsi="Arial"/>
          <w:color w:val="00000A"/>
        </w:rPr>
        <w:t xml:space="preserve"> or </w:t>
      </w:r>
      <w:r>
        <w:rPr>
          <w:rFonts w:eastAsia="Arial" w:cs="Arial" w:ascii="Arial" w:hAnsi="Arial"/>
          <w:b/>
          <w:color w:val="00000A"/>
          <w:u w:val="single"/>
        </w:rPr>
        <w:t>zero Kelvin]</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eastAsia="Arial" w:cs="Arial"/>
          <w:color w:val="00000A"/>
        </w:rPr>
      </w:pPr>
      <w:r>
        <w:rPr>
          <w:rFonts w:eastAsia="Arial" w:cs="Arial" w:ascii="Arial" w:hAnsi="Arial"/>
          <w:color w:val="00000A"/>
        </w:rPr>
        <w:t>b. This law states that the entropy of a perfect crystal at absolute zero is exactly equal to zero.</w:t>
      </w:r>
    </w:p>
    <w:p>
      <w:pPr>
        <w:pStyle w:val="Normal1"/>
        <w:spacing w:lineRule="auto" w:line="360" w:before="0" w:after="0"/>
        <w:rPr>
          <w:rFonts w:ascii="Arial" w:hAnsi="Arial" w:cs="Arial"/>
          <w:color w:val="00000A"/>
        </w:rPr>
      </w:pPr>
      <w:r>
        <w:rPr>
          <w:rFonts w:eastAsia="Arial" w:cs="Arial" w:ascii="Arial" w:hAnsi="Arial"/>
          <w:color w:val="00000A"/>
        </w:rPr>
        <w:t xml:space="preserve">Answer: </w:t>
      </w:r>
      <w:r>
        <w:rPr>
          <w:rFonts w:eastAsia="Arial" w:cs="Arial" w:ascii="Arial" w:hAnsi="Arial"/>
          <w:b/>
          <w:color w:val="00000A"/>
          <w:u w:val="single"/>
        </w:rPr>
        <w:t>Third Law of Thermodynamics</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rPr>
      </w:pPr>
      <w:r>
        <w:rPr>
          <w:rFonts w:eastAsia="Arial" w:cs="Arial" w:ascii="Arial" w:hAnsi="Arial"/>
          <w:color w:val="00000A"/>
        </w:rPr>
        <w:t>c. Originally called “available energy” by its namesake, this thermodynamic quantity is defined as the enthalpy of a system minus the product of its</w:t>
      </w:r>
      <w:r>
        <w:rPr>
          <w:rFonts w:eastAsia="Arial" w:cs="Arial" w:ascii="Arial" w:hAnsi="Arial"/>
        </w:rPr>
        <w:t xml:space="preserve"> temperature and entropy.</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Gibbs Free Energy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8. It refers to both a folk song written by Wade Hemsworth and an animated short featuring the song that was produced by the National Film Board and often used as between-programs filler on the CBC.</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For 10 points - name this song whose title character goes “birling down the white water,” and which, it is claimed, “pleases girls completely.”</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 xml:space="preserve">Log Driver’s Waltz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The song’s third stanza describes the narrator having pleased her parents by dancing with members of three occupations, but states that none have “the style of the log driver.” For 5 points each, name any two of these occupations.</w:t>
      </w:r>
    </w:p>
    <w:p>
      <w:pPr>
        <w:pStyle w:val="Normal1"/>
        <w:spacing w:lineRule="auto" w:line="360" w:before="0" w:after="0"/>
        <w:rPr>
          <w:rFonts w:ascii="Arial" w:hAnsi="Arial" w:cs="Arial"/>
        </w:rPr>
      </w:pPr>
      <w:r>
        <w:rPr>
          <w:rFonts w:eastAsia="Arial" w:cs="Arial" w:ascii="Arial" w:hAnsi="Arial"/>
        </w:rPr>
        <w:t xml:space="preserve">Answer: (Two of): </w:t>
      </w:r>
      <w:r>
        <w:rPr>
          <w:rFonts w:eastAsia="Arial" w:cs="Arial" w:ascii="Arial" w:hAnsi="Arial"/>
          <w:b/>
          <w:u w:val="single"/>
        </w:rPr>
        <w:t>doctor</w:t>
      </w:r>
      <w:r>
        <w:rPr>
          <w:rFonts w:eastAsia="Arial" w:cs="Arial" w:ascii="Arial" w:hAnsi="Arial"/>
        </w:rPr>
        <w:t xml:space="preserve">, </w:t>
      </w:r>
      <w:r>
        <w:rPr>
          <w:rFonts w:eastAsia="Arial" w:cs="Arial" w:ascii="Arial" w:hAnsi="Arial"/>
          <w:b/>
          <w:u w:val="single"/>
        </w:rPr>
        <w:t>merchant</w:t>
      </w:r>
      <w:r>
        <w:rPr>
          <w:rFonts w:eastAsia="Arial" w:cs="Arial" w:ascii="Arial" w:hAnsi="Arial"/>
        </w:rPr>
        <w:t xml:space="preserve">, </w:t>
      </w:r>
      <w:r>
        <w:rPr>
          <w:rFonts w:eastAsia="Arial" w:cs="Arial" w:ascii="Arial" w:hAnsi="Arial"/>
          <w:b/>
          <w:u w:val="single"/>
        </w:rPr>
        <w:t>lawyer</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“Blackfly” is another NFB animated short based on a Wade Hemsworth song. In it, the songwriter takes a job surveying the “little” tributary of which northern Ontario river than joins the Moose River before flowing into James Bay?</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Abitibi</w:t>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cs="Arial"/>
        </w:rPr>
      </w:pPr>
      <w:r>
        <w:rPr>
          <w:rFonts w:eastAsia="Arial" w:cs="Arial" w:ascii="Arial" w:hAnsi="Arial"/>
          <w:highlight w:val="white"/>
        </w:rPr>
        <w:t>9. Conceived by Clinton Churchill Clarke, its northern terminus borders on Manning Park, British Columbia.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highlight w:val="white"/>
        </w:rPr>
        <w:t xml:space="preserve">a. For 10 points, name this hiking trail featured in the 2014 Reese Witherspoon film </w:t>
      </w:r>
      <w:r>
        <w:rPr>
          <w:rFonts w:eastAsia="Arial" w:cs="Arial" w:ascii="Arial" w:hAnsi="Arial"/>
          <w:i/>
          <w:highlight w:val="white"/>
        </w:rPr>
        <w:t>Wild.</w:t>
      </w:r>
    </w:p>
    <w:p>
      <w:pPr>
        <w:pStyle w:val="Normal1"/>
        <w:spacing w:lineRule="auto" w:line="360" w:before="0" w:after="0"/>
        <w:rPr>
          <w:rFonts w:ascii="Arial" w:hAnsi="Arial" w:cs="Arial"/>
        </w:rPr>
      </w:pPr>
      <w:r>
        <w:rPr>
          <w:rFonts w:eastAsia="Arial" w:cs="Arial" w:ascii="Arial" w:hAnsi="Arial"/>
          <w:highlight w:val="white"/>
        </w:rPr>
        <w:t xml:space="preserve">Answer: </w:t>
      </w:r>
      <w:r>
        <w:rPr>
          <w:rFonts w:eastAsia="Arial" w:cs="Arial" w:ascii="Arial" w:hAnsi="Arial"/>
          <w:b/>
          <w:highlight w:val="white"/>
          <w:u w:val="single"/>
        </w:rPr>
        <w:t>P</w:t>
      </w:r>
      <w:r>
        <w:rPr>
          <w:rFonts w:eastAsia="Arial" w:cs="Arial" w:ascii="Arial" w:hAnsi="Arial"/>
          <w:highlight w:val="white"/>
        </w:rPr>
        <w:t xml:space="preserve">acific </w:t>
      </w:r>
      <w:r>
        <w:rPr>
          <w:rFonts w:eastAsia="Arial" w:cs="Arial" w:ascii="Arial" w:hAnsi="Arial"/>
          <w:b/>
          <w:highlight w:val="white"/>
          <w:u w:val="single"/>
        </w:rPr>
        <w:t>C</w:t>
      </w:r>
      <w:r>
        <w:rPr>
          <w:rFonts w:eastAsia="Arial" w:cs="Arial" w:ascii="Arial" w:hAnsi="Arial"/>
          <w:highlight w:val="white"/>
        </w:rPr>
        <w:t xml:space="preserve">rest </w:t>
      </w:r>
      <w:r>
        <w:rPr>
          <w:rFonts w:eastAsia="Arial" w:cs="Arial" w:ascii="Arial" w:hAnsi="Arial"/>
          <w:b/>
          <w:highlight w:val="white"/>
          <w:u w:val="single"/>
        </w:rPr>
        <w:t>T</w:t>
      </w:r>
      <w:r>
        <w:rPr>
          <w:rFonts w:eastAsia="Arial" w:cs="Arial" w:ascii="Arial" w:hAnsi="Arial"/>
          <w:highlight w:val="white"/>
        </w:rPr>
        <w:t>rail (DO NOT ACCEPT Pacific Coast Trail)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highlight w:val="white"/>
        </w:rPr>
        <w:t>b. For 10 points, the PCT begins at the US-Mexico border and runs north to the British Columbia border. Its highest point is Forester Pass located in this mountain range that has a brewery in Chico, California named after it.</w:t>
      </w:r>
    </w:p>
    <w:p>
      <w:pPr>
        <w:pStyle w:val="Normal1"/>
        <w:spacing w:lineRule="auto" w:line="360" w:before="0" w:after="0"/>
        <w:rPr>
          <w:rFonts w:ascii="Arial" w:hAnsi="Arial" w:cs="Arial"/>
        </w:rPr>
      </w:pPr>
      <w:r>
        <w:rPr>
          <w:rFonts w:eastAsia="Arial" w:cs="Arial" w:ascii="Arial" w:hAnsi="Arial"/>
          <w:highlight w:val="white"/>
        </w:rPr>
        <w:t xml:space="preserve">Answer: </w:t>
      </w:r>
      <w:r>
        <w:rPr>
          <w:rFonts w:eastAsia="Arial" w:cs="Arial" w:ascii="Arial" w:hAnsi="Arial"/>
          <w:b/>
          <w:highlight w:val="white"/>
          <w:u w:val="single"/>
        </w:rPr>
        <w:t>Sierra Nevada</w:t>
      </w:r>
    </w:p>
    <w:p>
      <w:pPr>
        <w:pStyle w:val="Normal1"/>
        <w:spacing w:lineRule="auto" w:line="360" w:before="0" w:after="0"/>
        <w:rPr>
          <w:rFonts w:ascii="Arial" w:hAnsi="Arial" w:cs="Arial"/>
        </w:rPr>
      </w:pPr>
      <w:r>
        <w:rPr>
          <w:rFonts w:eastAsia="Arial" w:cs="Arial" w:ascii="Arial" w:hAnsi="Arial"/>
          <w:highlight w:val="white"/>
        </w:rPr>
        <w:t xml:space="preserve"> </w:t>
      </w:r>
    </w:p>
    <w:p>
      <w:pPr>
        <w:pStyle w:val="Normal1"/>
        <w:spacing w:lineRule="auto" w:line="360" w:before="0" w:after="0"/>
        <w:rPr>
          <w:rFonts w:ascii="Arial" w:hAnsi="Arial" w:eastAsia="Arial" w:cs="Arial"/>
          <w:highlight w:val="white"/>
        </w:rPr>
      </w:pPr>
      <w:r>
        <w:rPr>
          <w:rFonts w:eastAsia="Arial" w:cs="Arial" w:ascii="Arial" w:hAnsi="Arial"/>
          <w:highlight w:val="white"/>
        </w:rPr>
        <w:t xml:space="preserve">c. Completing the PCT comprises one spoke in the Triple Crown of hiking. For 5 points each, name the other two trails that make up the Triple Crown. </w:t>
      </w:r>
    </w:p>
    <w:p>
      <w:pPr>
        <w:pStyle w:val="Normal1"/>
        <w:spacing w:lineRule="auto" w:line="360" w:before="0" w:after="0"/>
        <w:rPr>
          <w:rFonts w:ascii="Arial" w:hAnsi="Arial" w:cs="Arial"/>
          <w:b/>
          <w:b/>
        </w:rPr>
      </w:pPr>
      <w:r>
        <w:rPr>
          <w:rFonts w:eastAsia="Arial" w:cs="Arial" w:ascii="Arial" w:hAnsi="Arial"/>
          <w:highlight w:val="white"/>
        </w:rPr>
        <w:t xml:space="preserve">Answer: </w:t>
      </w:r>
      <w:r>
        <w:rPr>
          <w:rFonts w:eastAsia="Arial" w:cs="Arial" w:ascii="Arial" w:hAnsi="Arial"/>
          <w:b/>
          <w:u w:val="single"/>
        </w:rPr>
        <w:t xml:space="preserve">Appalachian </w:t>
      </w:r>
      <w:r>
        <w:rPr>
          <w:rFonts w:eastAsia="Arial" w:cs="Arial" w:ascii="Arial" w:hAnsi="Arial"/>
        </w:rPr>
        <w:t>Trail</w:t>
      </w:r>
      <w:r>
        <w:rPr>
          <w:rFonts w:eastAsia="Arial" w:cs="Arial" w:ascii="Arial" w:hAnsi="Arial"/>
          <w:b/>
        </w:rPr>
        <w:t xml:space="preserve"> </w:t>
      </w:r>
      <w:r>
        <w:rPr>
          <w:rFonts w:eastAsia="Arial" w:cs="Arial" w:ascii="Arial" w:hAnsi="Arial"/>
        </w:rPr>
        <w:t>and</w:t>
      </w:r>
      <w:r>
        <w:rPr>
          <w:rFonts w:eastAsia="Arial" w:cs="Arial" w:ascii="Arial" w:hAnsi="Arial"/>
          <w:b/>
        </w:rPr>
        <w:t xml:space="preserve"> </w:t>
      </w:r>
      <w:r>
        <w:rPr>
          <w:rFonts w:eastAsia="Arial" w:cs="Arial" w:ascii="Arial" w:hAnsi="Arial"/>
          <w:b/>
          <w:u w:val="single"/>
        </w:rPr>
        <w:t>Continental Divide</w:t>
      </w:r>
      <w:r>
        <w:rPr>
          <w:rFonts w:eastAsia="Arial" w:cs="Arial" w:ascii="Arial" w:hAnsi="Arial"/>
        </w:rPr>
        <w:t xml:space="preserve"> Trail</w:t>
      </w:r>
      <w:r>
        <w:rPr>
          <w:rFonts w:eastAsia="Arial" w:cs="Arial" w:ascii="Arial" w:hAnsi="Arial"/>
          <w:b/>
        </w:rPr>
        <w:t xml:space="preserve"> </w:t>
      </w:r>
    </w:p>
    <w:p>
      <w:pPr>
        <w:pStyle w:val="Normal1"/>
        <w:spacing w:lineRule="auto" w:line="360" w:before="0" w:after="0"/>
        <w:rPr>
          <w:rFonts w:ascii="Arial" w:hAnsi="Arial" w:cs="Arial"/>
        </w:rPr>
      </w:pPr>
      <w:r>
        <w:rPr>
          <w:rFonts w:eastAsia="Arial" w:cs="Arial" w:ascii="Arial" w:hAnsi="Arial"/>
        </w:rPr>
        <w:t xml:space="preserve"> </w:t>
      </w:r>
    </w:p>
    <w:p>
      <w:pPr>
        <w:pStyle w:val="Normal1"/>
        <w:spacing w:lineRule="auto" w:line="360" w:before="0" w:after="0"/>
        <w:rPr>
          <w:rFonts w:ascii="Arial" w:hAnsi="Arial" w:cs="Arial"/>
        </w:rPr>
      </w:pPr>
      <w:r>
        <w:rPr>
          <w:rFonts w:eastAsia="Times New Roman" w:cs="Arial" w:ascii="Arial" w:hAnsi="Arial"/>
        </w:rPr>
        <w:t xml:space="preserve">10. </w:t>
      </w:r>
      <w:r>
        <w:rPr>
          <w:rFonts w:eastAsia="Arial" w:cs="Arial" w:ascii="Arial" w:hAnsi="Arial"/>
        </w:rPr>
        <w:t>Its title character is actually named James McGill but uses a different name professionally.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AMC series whose title is the same as the protagonist’s legal services commercial tag line.</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Better Call Saul</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McGill, alias Saul Goodman, holds a law degree from the University of this American territory whose largest constituent island is Tutuila.</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American Samoa</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c. Bob Odenkirk, who plays Saul Goodman, co-created the cult-favourite HBO comedy series Mr. Show. That show helped launch the career of this comedian who has hosted VH1’s </w:t>
      </w:r>
      <w:r>
        <w:rPr>
          <w:rFonts w:eastAsia="Arial" w:cs="Arial" w:ascii="Arial" w:hAnsi="Arial"/>
          <w:i/>
        </w:rPr>
        <w:t>Best Week Ever</w:t>
      </w:r>
      <w:r>
        <w:rPr>
          <w:rFonts w:eastAsia="Arial" w:cs="Arial" w:ascii="Arial" w:hAnsi="Arial"/>
        </w:rPr>
        <w:t xml:space="preserve"> and Fusion’s </w:t>
      </w:r>
      <w:r>
        <w:rPr>
          <w:rFonts w:eastAsia="Arial" w:cs="Arial" w:ascii="Arial" w:hAnsi="Arial"/>
          <w:i/>
        </w:rPr>
        <w:t>No, You Shut Up!</w:t>
      </w:r>
      <w:r>
        <w:rPr>
          <w:rFonts w:eastAsia="Arial" w:cs="Arial" w:ascii="Arial" w:hAnsi="Arial"/>
        </w:rPr>
        <w:t xml:space="preserve"> in which he debates current events with puppets. </w:t>
      </w:r>
    </w:p>
    <w:p>
      <w:pPr>
        <w:pStyle w:val="Normal1"/>
        <w:spacing w:lineRule="auto" w:line="360" w:before="0" w:after="0"/>
        <w:rPr>
          <w:rFonts w:ascii="Arial" w:hAnsi="Arial" w:cs="Arial"/>
        </w:rPr>
      </w:pPr>
      <w:r>
        <w:rPr>
          <w:rFonts w:eastAsia="Arial" w:cs="Arial" w:ascii="Arial" w:hAnsi="Arial"/>
        </w:rPr>
        <w:t xml:space="preserve">Answer: Paul F. </w:t>
      </w:r>
      <w:r>
        <w:rPr>
          <w:rFonts w:eastAsia="Arial" w:cs="Arial" w:ascii="Arial" w:hAnsi="Arial"/>
          <w:b/>
          <w:u w:val="single"/>
        </w:rPr>
        <w:t>Tompkins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Times New Roman" w:cs="Arial"/>
        </w:rPr>
      </w:pPr>
      <w:r>
        <w:rPr>
          <w:rFonts w:eastAsia="Times New Roman" w:cs="Arial" w:ascii="Arial" w:hAnsi="Arial"/>
        </w:rPr>
      </w:r>
    </w:p>
    <w:p>
      <w:pPr>
        <w:pStyle w:val="Normal1"/>
        <w:spacing w:lineRule="auto" w:line="360" w:before="0" w:after="0"/>
        <w:rPr>
          <w:rFonts w:ascii="Arial" w:hAnsi="Arial" w:cs="Arial"/>
        </w:rPr>
      </w:pPr>
      <w:r>
        <w:rPr>
          <w:rFonts w:eastAsia="Times New Roman" w:cs="Arial" w:ascii="Arial" w:hAnsi="Arial"/>
        </w:rPr>
        <w:t xml:space="preserve">11. </w:t>
      </w:r>
      <w:r>
        <w:rPr>
          <w:rFonts w:eastAsia="Arial" w:cs="Arial" w:ascii="Arial" w:hAnsi="Arial"/>
        </w:rPr>
        <w:t>In some versions of his story, he was molded from clay by Parvati and beheaded by Shiva.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Hindu god, the remover of obstacles, who got a cranial transplant from a pachyderm.</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Ganesha</w:t>
      </w:r>
      <w:r>
        <w:rPr>
          <w:rFonts w:eastAsia="Arial" w:cs="Arial" w:ascii="Arial" w:hAnsi="Arial"/>
        </w:rPr>
        <w:t xml:space="preserve"> [or </w:t>
      </w:r>
      <w:r>
        <w:rPr>
          <w:rFonts w:eastAsia="Arial" w:cs="Arial" w:ascii="Arial" w:hAnsi="Arial"/>
          <w:b/>
          <w:u w:val="single"/>
        </w:rPr>
        <w:t>Ganesh</w:t>
      </w:r>
      <w:r>
        <w:rPr>
          <w:rFonts w:eastAsia="Arial" w:cs="Arial" w:ascii="Arial" w:hAnsi="Arial"/>
        </w:rPr>
        <w:t xml:space="preserve"> or </w:t>
      </w:r>
      <w:r>
        <w:rPr>
          <w:rFonts w:eastAsia="Arial" w:cs="Arial" w:ascii="Arial" w:hAnsi="Arial"/>
          <w:b/>
          <w:u w:val="single"/>
        </w:rPr>
        <w:t>Ganapati</w:t>
      </w:r>
      <w:r>
        <w:rPr>
          <w:rFonts w:eastAsia="Arial" w:cs="Arial" w:ascii="Arial" w:hAnsi="Arial"/>
        </w:rPr>
        <w:t xml:space="preserve"> or </w:t>
      </w:r>
      <w:r>
        <w:rPr>
          <w:rFonts w:eastAsia="Arial" w:cs="Arial" w:ascii="Arial" w:hAnsi="Arial"/>
          <w:b/>
          <w:u w:val="single"/>
        </w:rPr>
        <w:t>Vinayaka</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Five of Ganesha's eight incarnations in the Mugdala Purana ride which somewhat incongruous animal as their mount?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Mouse</w:t>
      </w:r>
      <w:r>
        <w:rPr>
          <w:rFonts w:eastAsia="Arial" w:cs="Arial" w:ascii="Arial" w:hAnsi="Arial"/>
        </w:rPr>
        <w:t xml:space="preserve"> [or </w:t>
      </w:r>
      <w:r>
        <w:rPr>
          <w:rFonts w:eastAsia="Arial" w:cs="Arial" w:ascii="Arial" w:hAnsi="Arial"/>
          <w:b/>
          <w:u w:val="single"/>
        </w:rPr>
        <w:t>rat</w:t>
      </w:r>
      <w:r>
        <w:rPr>
          <w:rFonts w:eastAsia="Arial" w:cs="Arial" w:ascii="Arial" w:hAnsi="Arial"/>
        </w:rPr>
        <w:t xml:space="preserve"> or </w:t>
      </w:r>
      <w:r>
        <w:rPr>
          <w:rFonts w:eastAsia="Arial" w:cs="Arial" w:ascii="Arial" w:hAnsi="Arial"/>
          <w:b/>
          <w:u w:val="single"/>
        </w:rPr>
        <w:t>shrew</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Which brother and god of war did Ganesha beat in a race around the cosmos by circumambulating his own parents, who, he explained, constitute the cosmos?</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Skanda</w:t>
      </w:r>
      <w:r>
        <w:rPr>
          <w:rFonts w:eastAsia="Arial" w:cs="Arial" w:ascii="Arial" w:hAnsi="Arial"/>
        </w:rPr>
        <w:t xml:space="preserve">  [or </w:t>
      </w:r>
      <w:r>
        <w:rPr>
          <w:rFonts w:eastAsia="Arial" w:cs="Arial" w:ascii="Arial" w:hAnsi="Arial"/>
          <w:b/>
          <w:u w:val="single"/>
        </w:rPr>
        <w:t>Kartikeya</w:t>
      </w:r>
      <w:r>
        <w:rPr>
          <w:rFonts w:eastAsia="Arial" w:cs="Arial" w:ascii="Arial" w:hAnsi="Arial"/>
        </w:rPr>
        <w:t xml:space="preserve"> or </w:t>
      </w:r>
      <w:r>
        <w:rPr>
          <w:rFonts w:eastAsia="Arial" w:cs="Arial" w:ascii="Arial" w:hAnsi="Arial"/>
          <w:b/>
          <w:u w:val="single"/>
        </w:rPr>
        <w:t>Kumaran</w:t>
      </w:r>
      <w:r>
        <w:rPr>
          <w:rFonts w:eastAsia="Arial" w:cs="Arial" w:ascii="Arial" w:hAnsi="Arial"/>
        </w:rPr>
        <w:t xml:space="preserve"> or </w:t>
      </w:r>
      <w:r>
        <w:rPr>
          <w:rFonts w:eastAsia="Arial" w:cs="Arial" w:ascii="Arial" w:hAnsi="Arial"/>
          <w:b/>
          <w:u w:val="single"/>
        </w:rPr>
        <w:t>Kumara Swami</w:t>
      </w:r>
      <w:r>
        <w:rPr>
          <w:rFonts w:eastAsia="Arial" w:cs="Arial" w:ascii="Arial" w:hAnsi="Arial"/>
        </w:rPr>
        <w:t xml:space="preserve"> or </w:t>
      </w:r>
      <w:r>
        <w:rPr>
          <w:rFonts w:eastAsia="Arial" w:cs="Arial" w:ascii="Arial" w:hAnsi="Arial"/>
          <w:b/>
          <w:u w:val="single"/>
        </w:rPr>
        <w:t>Subramaniyan</w:t>
      </w:r>
      <w:r>
        <w:rPr>
          <w:rFonts w:eastAsia="Arial" w:cs="Arial" w:ascii="Arial" w:hAnsi="Arial"/>
        </w:rPr>
        <w:t xml:space="preserve"> or </w:t>
      </w:r>
      <w:r>
        <w:rPr>
          <w:rFonts w:eastAsia="Arial" w:cs="Arial" w:ascii="Arial" w:hAnsi="Arial"/>
          <w:b/>
          <w:u w:val="single"/>
        </w:rPr>
        <w:t>Murugan</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12. It was issued on October 7, 1763 by George III and forbade European settlement west of a line drawn in the Appalachian Mountains.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pre-Confederation document that is specifically not abrogated or derogated by the Charter of Rights and Freedoms in Section 25(a).</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 xml:space="preserve">Royal Proclamation </w:t>
      </w:r>
      <w:r>
        <w:rPr>
          <w:rFonts w:eastAsia="Arial" w:cs="Arial" w:ascii="Arial" w:hAnsi="Arial"/>
        </w:rPr>
        <w:t xml:space="preserve">of 1763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The Proclamation was delivered to govern settlement on territory acquired from France after this conflict.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Seven Years’</w:t>
      </w:r>
      <w:r>
        <w:rPr>
          <w:rFonts w:eastAsia="Arial" w:cs="Arial" w:ascii="Arial" w:hAnsi="Arial"/>
        </w:rPr>
        <w:t xml:space="preserve"> War [or </w:t>
      </w:r>
      <w:r>
        <w:rPr>
          <w:rFonts w:eastAsia="Arial" w:cs="Arial" w:ascii="Arial" w:hAnsi="Arial"/>
          <w:b/>
          <w:u w:val="single"/>
        </w:rPr>
        <w:t>French and Indian</w:t>
      </w:r>
      <w:r>
        <w:rPr>
          <w:rFonts w:eastAsia="Arial" w:cs="Arial" w:ascii="Arial" w:hAnsi="Arial"/>
        </w:rPr>
        <w:t xml:space="preserve"> War]</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One impetus for the Proclamation was to try to quell the revolt led by this Odawa First Nations leader. Towns in Illinois, Michigan, and Quebec are today named for him.</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Pontiac</w:t>
      </w:r>
    </w:p>
    <w:p>
      <w:pPr>
        <w:pStyle w:val="Normal"/>
        <w:spacing w:lineRule="auto" w:line="360" w:before="0" w:after="0"/>
        <w:rPr>
          <w:rFonts w:ascii="Arial" w:hAnsi="Arial" w:eastAsia="Arial" w:cs="Arial"/>
        </w:rPr>
      </w:pPr>
      <w:r>
        <w:rPr>
          <w:rFonts w:eastAsia="Arial" w:cs="Arial" w:ascii="Arial" w:hAnsi="Arial"/>
        </w:rPr>
      </w:r>
    </w:p>
    <w:p>
      <w:pPr>
        <w:pStyle w:val="Normal"/>
        <w:spacing w:lineRule="auto" w:line="360" w:before="0" w:after="0"/>
        <w:rPr>
          <w:rFonts w:ascii="Arial" w:hAnsi="Arial" w:eastAsia="Arial" w:cs="Arial"/>
        </w:rPr>
      </w:pPr>
      <w:r>
        <w:rPr>
          <w:rFonts w:eastAsia="Arial" w:cs="Arial" w:ascii="Arial" w:hAnsi="Arial"/>
        </w:rPr>
      </w:r>
    </w:p>
    <w:p>
      <w:pPr>
        <w:pStyle w:val="Normal"/>
        <w:spacing w:lineRule="auto" w:line="360" w:before="0" w:after="0"/>
        <w:rPr>
          <w:rFonts w:ascii="Arial" w:hAnsi="Arial" w:cs="Arial"/>
        </w:rPr>
      </w:pPr>
      <w:r>
        <w:rPr>
          <w:rFonts w:eastAsia="Arial" w:cs="Arial" w:ascii="Arial" w:hAnsi="Arial"/>
        </w:rPr>
        <w:t>13. I</w:t>
      </w:r>
      <w:r>
        <w:rPr>
          <w:rFonts w:cs="Arial" w:ascii="Arial" w:hAnsi="Arial"/>
        </w:rPr>
        <w:t>dentify the following works with a common bond from the lines provided, for 10 points each:</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A. "The Bridegroom's doors are opened wide / And I am next of kin;</w:t>
      </w:r>
    </w:p>
    <w:p>
      <w:pPr>
        <w:pStyle w:val="Normal"/>
        <w:spacing w:lineRule="auto" w:line="360" w:before="0" w:after="0"/>
        <w:rPr>
          <w:rFonts w:ascii="Arial" w:hAnsi="Arial" w:cs="Arial"/>
        </w:rPr>
      </w:pPr>
      <w:r>
        <w:rPr>
          <w:rFonts w:cs="Arial" w:ascii="Arial" w:hAnsi="Arial"/>
        </w:rPr>
        <w:t>The guests are met, the feast is set / May'st hear the merry din."</w:t>
      </w:r>
    </w:p>
    <w:p>
      <w:pPr>
        <w:pStyle w:val="Normal"/>
        <w:spacing w:lineRule="auto" w:line="360" w:before="0" w:after="0"/>
        <w:rPr>
          <w:rFonts w:ascii="Arial" w:hAnsi="Arial" w:cs="Arial"/>
          <w:u w:val="single"/>
        </w:rPr>
      </w:pPr>
      <w:r>
        <w:rPr>
          <w:rFonts w:cs="Arial" w:ascii="Arial" w:hAnsi="Arial"/>
        </w:rPr>
        <w:t xml:space="preserve">Answer: </w:t>
      </w:r>
      <w:r>
        <w:rPr>
          <w:rFonts w:cs="Arial" w:ascii="Arial" w:hAnsi="Arial"/>
          <w:i/>
        </w:rPr>
        <w:t xml:space="preserve">The </w:t>
      </w:r>
      <w:r>
        <w:rPr>
          <w:rFonts w:cs="Arial" w:ascii="Arial" w:hAnsi="Arial"/>
          <w:b/>
          <w:i/>
          <w:u w:val="single"/>
        </w:rPr>
        <w:t>Rime of the Ancient Mariner</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B. "Buck did not read the newspapers, or he would have known that trouble was brewing, not alone for himself, but for every tide-water dog, strong of muscle and with warm, long hair, from Puget Sound to San Diego."</w:t>
      </w:r>
    </w:p>
    <w:p>
      <w:pPr>
        <w:pStyle w:val="Normal"/>
        <w:spacing w:lineRule="auto" w:line="360" w:before="0" w:after="0"/>
        <w:rPr>
          <w:rFonts w:ascii="Arial" w:hAnsi="Arial" w:cs="Arial"/>
          <w:u w:val="single"/>
        </w:rPr>
      </w:pPr>
      <w:r>
        <w:rPr>
          <w:rFonts w:cs="Arial" w:ascii="Arial" w:hAnsi="Arial"/>
        </w:rPr>
        <w:t xml:space="preserve">Answer: </w:t>
      </w:r>
      <w:r>
        <w:rPr>
          <w:rFonts w:cs="Arial" w:ascii="Arial" w:hAnsi="Arial"/>
          <w:i/>
        </w:rPr>
        <w:t xml:space="preserve">The </w:t>
      </w:r>
      <w:r>
        <w:rPr>
          <w:rFonts w:cs="Arial" w:ascii="Arial" w:hAnsi="Arial"/>
          <w:b/>
          <w:i/>
          <w:u w:val="single"/>
        </w:rPr>
        <w:t>Call of the Wild</w:t>
      </w:r>
    </w:p>
    <w:p>
      <w:pPr>
        <w:pStyle w:val="Normal"/>
        <w:spacing w:lineRule="auto" w:line="360" w:before="0" w:after="0"/>
        <w:rPr>
          <w:rFonts w:ascii="Arial" w:hAnsi="Arial" w:cs="Arial"/>
          <w:u w:val="single"/>
        </w:rPr>
      </w:pPr>
      <w:r>
        <w:rPr>
          <w:rFonts w:cs="Arial" w:ascii="Arial" w:hAnsi="Arial"/>
          <w:u w:val="single"/>
        </w:rPr>
      </w:r>
    </w:p>
    <w:p>
      <w:pPr>
        <w:pStyle w:val="Normal"/>
        <w:spacing w:lineRule="auto" w:line="360" w:before="0" w:after="0"/>
        <w:rPr>
          <w:rFonts w:ascii="Arial" w:hAnsi="Arial" w:cs="Arial"/>
        </w:rPr>
      </w:pPr>
      <w:r>
        <w:rPr>
          <w:rFonts w:cs="Arial" w:ascii="Arial" w:hAnsi="Arial"/>
        </w:rPr>
        <w:t>C. "Does anyone know where the love of God goes / When the waves turn the minutes to hours?</w:t>
        <w:br/>
        <w:t>The searchers all say they'd have made Whitefish Bay / If they'd put fifteen more miles behind her"</w:t>
      </w:r>
    </w:p>
    <w:p>
      <w:pPr>
        <w:pStyle w:val="Normal"/>
        <w:spacing w:lineRule="auto" w:line="360" w:before="0" w:after="0"/>
        <w:rPr>
          <w:rFonts w:ascii="Arial" w:hAnsi="Arial" w:cs="Arial"/>
          <w:b/>
          <w:b/>
          <w:i/>
          <w:i/>
        </w:rPr>
      </w:pPr>
      <w:r>
        <w:rPr>
          <w:rFonts w:cs="Arial" w:ascii="Arial" w:hAnsi="Arial"/>
        </w:rPr>
        <w:t xml:space="preserve">Answer: </w:t>
      </w:r>
      <w:r>
        <w:rPr>
          <w:rFonts w:cs="Arial" w:ascii="Arial" w:hAnsi="Arial"/>
          <w:i/>
        </w:rPr>
        <w:t xml:space="preserve">The </w:t>
      </w:r>
      <w:r>
        <w:rPr>
          <w:rFonts w:cs="Arial" w:ascii="Arial" w:hAnsi="Arial"/>
          <w:b/>
          <w:i/>
          <w:u w:val="single"/>
        </w:rPr>
        <w:t>Wreck of the Edmund Fitzgerald</w:t>
      </w:r>
      <w:r>
        <w:rPr>
          <w:rFonts w:cs="Arial" w:ascii="Arial" w:hAnsi="Arial"/>
          <w:b/>
          <w:i/>
        </w:rPr>
        <w:t xml:space="preserve"> </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14. It is based on the Law of Similars and the Law of Infinitesimals, and in 2015 it has received quite favourable treatment from various departments of the University of Toronto.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alternative medical practice in which substances that cause a given symptom are diluted and shaken to supposedly create a remedy for that symptom.</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Homeopathy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b. The U of T administration recently defended an Anthropology course on alternative medicine taught by homeopath Beth Halpern. In 2014, Halpern was shown on CBC’s </w:t>
      </w:r>
      <w:r>
        <w:rPr>
          <w:rFonts w:eastAsia="Arial" w:cs="Arial" w:ascii="Arial" w:hAnsi="Arial"/>
          <w:i/>
        </w:rPr>
        <w:t xml:space="preserve">Marketplace </w:t>
      </w:r>
      <w:r>
        <w:rPr>
          <w:rFonts w:eastAsia="Arial" w:cs="Arial" w:ascii="Arial" w:hAnsi="Arial"/>
        </w:rPr>
        <w:t>recommending these homeopathic vaccine alternatives to a reporter posing as a mother.</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Nosodes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Earlier this year, the U of T’s Leslie Dan School of Pharmacy opened a clinical trial investigating homeopathy to treat this psychiatric condition for which methylphenidate is a common non-pseudoscientific treatment.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A</w:t>
      </w:r>
      <w:r>
        <w:rPr>
          <w:rFonts w:eastAsia="Arial" w:cs="Arial" w:ascii="Arial" w:hAnsi="Arial"/>
        </w:rPr>
        <w:t xml:space="preserve">ttention </w:t>
      </w:r>
      <w:r>
        <w:rPr>
          <w:rFonts w:eastAsia="Arial" w:cs="Arial" w:ascii="Arial" w:hAnsi="Arial"/>
          <w:b/>
          <w:u w:val="single"/>
        </w:rPr>
        <w:t>D</w:t>
      </w:r>
      <w:r>
        <w:rPr>
          <w:rFonts w:eastAsia="Arial" w:cs="Arial" w:ascii="Arial" w:hAnsi="Arial"/>
        </w:rPr>
        <w:t xml:space="preserve">eficit and </w:t>
      </w:r>
      <w:r>
        <w:rPr>
          <w:rFonts w:eastAsia="Arial" w:cs="Arial" w:ascii="Arial" w:hAnsi="Arial"/>
          <w:b/>
          <w:u w:val="single"/>
        </w:rPr>
        <w:t>H</w:t>
      </w:r>
      <w:r>
        <w:rPr>
          <w:rFonts w:eastAsia="Arial" w:cs="Arial" w:ascii="Arial" w:hAnsi="Arial"/>
        </w:rPr>
        <w:t xml:space="preserve">yperactivity </w:t>
      </w:r>
      <w:r>
        <w:rPr>
          <w:rFonts w:eastAsia="Arial" w:cs="Arial" w:ascii="Arial" w:hAnsi="Arial"/>
          <w:b/>
          <w:u w:val="single"/>
        </w:rPr>
        <w:t>D</w:t>
      </w:r>
      <w:r>
        <w:rPr>
          <w:rFonts w:eastAsia="Arial" w:cs="Arial" w:ascii="Arial" w:hAnsi="Arial"/>
        </w:rPr>
        <w:t xml:space="preserve">isorder (prompt on </w:t>
      </w:r>
      <w:r>
        <w:rPr>
          <w:rFonts w:eastAsia="Arial" w:cs="Arial" w:ascii="Arial" w:hAnsi="Arial"/>
          <w:b/>
          <w:u w:val="single"/>
        </w:rPr>
        <w:t>ADD</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15. Answer the following about non-SI units of distance, for 10 points each:</w:t>
      </w:r>
    </w:p>
    <w:p>
      <w:pPr>
        <w:pStyle w:val="Normal1"/>
        <w:spacing w:lineRule="auto" w:line="360" w:before="0" w:after="0"/>
        <w:contextualSpacing/>
        <w:rPr>
          <w:rFonts w:ascii="Arial" w:hAnsi="Arial" w:eastAsia="Arial" w:cs="Arial"/>
        </w:rPr>
      </w:pPr>
      <w:r>
        <w:rPr>
          <w:rFonts w:eastAsia="Arial" w:cs="Arial" w:ascii="Arial" w:hAnsi="Arial"/>
        </w:rPr>
      </w:r>
    </w:p>
    <w:p>
      <w:pPr>
        <w:pStyle w:val="Normal1"/>
        <w:spacing w:lineRule="auto" w:line="360" w:before="0" w:after="0"/>
        <w:contextualSpacing/>
        <w:rPr>
          <w:rFonts w:ascii="Arial" w:hAnsi="Arial" w:eastAsia="Arial" w:cs="Arial"/>
        </w:rPr>
      </w:pPr>
      <w:r>
        <w:rPr>
          <w:rFonts w:eastAsia="Arial" w:cs="Arial" w:ascii="Arial" w:hAnsi="Arial"/>
        </w:rPr>
        <w:t>a. this unit is equal to 1,852 metres, or approximately one minute of arc measured along a meridian of longitude.</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nautical mile</w:t>
      </w:r>
      <w:r>
        <w:rPr>
          <w:rFonts w:eastAsia="Arial" w:cs="Arial" w:ascii="Arial" w:hAnsi="Arial"/>
        </w:rPr>
        <w:t xml:space="preserve"> (DO NOT ACCEPT mile or knot)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Another unit of distance, the league, is equal to three nautical miles at sea. A line 370 leagues west of the Cape Verde Islands was central to this 1494 treaty in which territory to the east of that line was granted to Portugal.</w:t>
      </w:r>
    </w:p>
    <w:p>
      <w:pPr>
        <w:pStyle w:val="Normal1"/>
        <w:spacing w:lineRule="auto" w:line="360" w:before="0" w:after="0"/>
        <w:rPr>
          <w:rFonts w:ascii="Arial" w:hAnsi="Arial" w:cs="Arial"/>
        </w:rPr>
      </w:pPr>
      <w:r>
        <w:rPr>
          <w:rFonts w:eastAsia="Arial" w:cs="Arial" w:ascii="Arial" w:hAnsi="Arial"/>
        </w:rPr>
        <w:t xml:space="preserve">Answer: Treaty of </w:t>
      </w:r>
      <w:r>
        <w:rPr>
          <w:rFonts w:eastAsia="Arial" w:cs="Arial" w:ascii="Arial" w:hAnsi="Arial"/>
          <w:b/>
          <w:u w:val="single"/>
        </w:rPr>
        <w:t>Tordesillas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The distance between the stumps on a cricket pitch, this unit is equal to 1/10th of a furlong. The rapper born Tauheed Epps is likely familiar with it.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chain</w:t>
      </w:r>
      <w:r>
        <w:rPr>
          <w:rFonts w:eastAsia="Arial" w:cs="Arial" w:ascii="Arial" w:hAnsi="Arial"/>
        </w:rPr>
        <w:t xml:space="preserve"> (Tauheed Epps is known as 2 Chainz)</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16. It refers to any election method that </w:t>
      </w:r>
      <w:r>
        <w:rPr>
          <w:rFonts w:eastAsia="Arial" w:cs="Arial" w:ascii="Arial" w:hAnsi="Arial"/>
          <w:color w:val="252525"/>
          <w:highlight w:val="white"/>
        </w:rPr>
        <w:t xml:space="preserve">elects the candidate that would win by majority rule in all pairings against the other candidates. </w:t>
      </w:r>
      <w:r>
        <w:rPr>
          <w:rFonts w:eastAsia="Arial" w:cs="Arial" w:ascii="Arial" w:hAnsi="Arial"/>
        </w:rPr>
        <w:t>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Give the collective name of voting methods holding this property, named for mathematician Marie Jean Caritat.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Condorcet</w:t>
      </w:r>
      <w:r>
        <w:rPr>
          <w:rFonts w:eastAsia="Arial" w:cs="Arial" w:ascii="Arial" w:hAnsi="Arial"/>
        </w:rPr>
        <w:t xml:space="preserve"> voting method </w:t>
      </w:r>
    </w:p>
    <w:p>
      <w:pPr>
        <w:pStyle w:val="Normal1"/>
        <w:spacing w:lineRule="auto" w:line="360" w:before="0" w:after="0"/>
        <w:ind w:firstLine="720"/>
        <w:rPr>
          <w:rFonts w:ascii="Arial" w:hAnsi="Arial" w:cs="Arial"/>
        </w:rPr>
      </w:pPr>
      <w:r>
        <w:rPr>
          <w:rFonts w:eastAsia="Arial" w:cs="Arial" w:ascii="Arial" w:hAnsi="Arial"/>
        </w:rPr>
        <w:t>(Pronounced “kuhn-dor-SAY” but can be leniant with pronunciation;</w:t>
      </w:r>
    </w:p>
    <w:p>
      <w:pPr>
        <w:pStyle w:val="Normal1"/>
        <w:spacing w:lineRule="auto" w:line="360" w:before="0" w:after="0"/>
        <w:ind w:firstLine="720"/>
        <w:rPr>
          <w:rFonts w:ascii="Arial" w:hAnsi="Arial" w:cs="Arial"/>
        </w:rPr>
      </w:pPr>
      <w:r>
        <w:rPr>
          <w:rFonts w:eastAsia="Arial" w:cs="Arial" w:ascii="Arial" w:hAnsi="Arial"/>
        </w:rPr>
        <w:t>Caritat was the Marquis de Condorcet)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The method for voting on legislative amendments proposed in this venerable textbook of procedure is a Condorcet voting method.</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 xml:space="preserve">Robert’s Rules </w:t>
      </w:r>
      <w:r>
        <w:rPr>
          <w:rFonts w:eastAsia="Arial" w:cs="Arial" w:ascii="Arial" w:hAnsi="Arial"/>
        </w:rPr>
        <w:t>of Order</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This non-Condorcet voting method was recommended by the British Columbia Citizen’s Assembly on Electoral Reform in 2004 but has not been implemented after two referendums.</w:t>
      </w:r>
    </w:p>
    <w:p>
      <w:pPr>
        <w:pStyle w:val="Normal1"/>
        <w:spacing w:lineRule="auto" w:line="360" w:before="0" w:after="0"/>
        <w:rPr>
          <w:rFonts w:ascii="Arial" w:hAnsi="Arial" w:cs="Arial"/>
        </w:rPr>
      </w:pPr>
      <w:r>
        <w:rPr>
          <w:rFonts w:eastAsia="Arial" w:cs="Arial" w:ascii="Arial" w:hAnsi="Arial"/>
        </w:rPr>
        <w:t xml:space="preserve">Answer: British Columbia </w:t>
      </w:r>
      <w:r>
        <w:rPr>
          <w:rFonts w:eastAsia="Arial" w:cs="Arial" w:ascii="Arial" w:hAnsi="Arial"/>
          <w:b/>
          <w:u w:val="single"/>
        </w:rPr>
        <w:t xml:space="preserve">Single Transferrable Vote </w:t>
      </w:r>
      <w:r>
        <w:rPr>
          <w:rFonts w:eastAsia="Arial" w:cs="Arial" w:ascii="Arial" w:hAnsi="Arial"/>
        </w:rPr>
        <w:t xml:space="preserve">(ACCEPT </w:t>
      </w:r>
      <w:r>
        <w:rPr>
          <w:rFonts w:eastAsia="Arial" w:cs="Arial" w:ascii="Arial" w:hAnsi="Arial"/>
          <w:b/>
          <w:u w:val="single"/>
        </w:rPr>
        <w:t>BC-STV</w:t>
      </w:r>
      <w:r>
        <w:rPr>
          <w:rFonts w:eastAsia="Arial" w:cs="Arial" w:ascii="Arial" w:hAnsi="Arial"/>
        </w:rPr>
        <w:t>)</w:t>
        <w:tab/>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eastAsia="Arial" w:cs="Arial"/>
        </w:rPr>
      </w:pPr>
      <w:r>
        <w:rPr>
          <w:rFonts w:eastAsia="Arial" w:cs="Arial" w:ascii="Arial" w:hAnsi="Arial"/>
        </w:rPr>
      </w:r>
    </w:p>
    <w:p>
      <w:pPr>
        <w:pStyle w:val="Normal1"/>
        <w:spacing w:lineRule="auto" w:line="360" w:before="0" w:after="0"/>
        <w:rPr>
          <w:rFonts w:ascii="Arial" w:hAnsi="Arial" w:cs="Arial"/>
        </w:rPr>
      </w:pPr>
      <w:r>
        <w:rPr>
          <w:rFonts w:eastAsia="Arial" w:cs="Arial" w:ascii="Arial" w:hAnsi="Arial"/>
        </w:rPr>
        <w:t>17. It ran on Broadway for 1,417 performances and is based on a novel of the same name by Shepherd Mead. For 10 points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musical by Frank Loesser (“LESS-er”), winner of the 1961 Pulitzer Prize for Drama, which describes the rise of one-time window washer J. Pierrepont Finch to Chairman of the Board with the help of the title book.</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i/>
          <w:u w:val="single"/>
        </w:rPr>
        <w:t>How to Succeed in Business Without Really Trying</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This is the name of the company at which Finch becomes Chairman.</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 xml:space="preserve">World Wide Wicket </w:t>
      </w:r>
      <w:r>
        <w:rPr>
          <w:rFonts w:eastAsia="Arial" w:cs="Arial" w:ascii="Arial" w:hAnsi="Arial"/>
        </w:rPr>
        <w:t>Company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A 50th anniversary revival of the play opened in 2011 starring Daniel Radcliffe and this actor known for playing Dan Fielding on Night Court and for starring in his namesake Show for 4 seasons on NBC.</w:t>
      </w:r>
    </w:p>
    <w:p>
      <w:pPr>
        <w:pStyle w:val="Normal1"/>
        <w:spacing w:lineRule="auto" w:line="360" w:before="0" w:after="0"/>
        <w:rPr>
          <w:rFonts w:ascii="Arial" w:hAnsi="Arial" w:cs="Arial"/>
        </w:rPr>
      </w:pPr>
      <w:r>
        <w:rPr>
          <w:rFonts w:eastAsia="Arial" w:cs="Arial" w:ascii="Arial" w:hAnsi="Arial"/>
        </w:rPr>
        <w:t xml:space="preserve">Answer: John </w:t>
      </w:r>
      <w:r>
        <w:rPr>
          <w:rFonts w:eastAsia="Arial" w:cs="Arial" w:ascii="Arial" w:hAnsi="Arial"/>
          <w:b/>
          <w:u w:val="single"/>
        </w:rPr>
        <w:t>Larroquette</w:t>
      </w:r>
    </w:p>
    <w:p>
      <w:pPr>
        <w:pStyle w:val="Normal1"/>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18. Answer the following questions based on the 2011 Canadian census for the stated number of points</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a. For five (5) points, name Canada's fifth most-populous province, the birthplace of actress Anna Paquin and musician Fred Penner.</w:t>
      </w:r>
    </w:p>
    <w:p>
      <w:pPr>
        <w:pStyle w:val="Normal"/>
        <w:tabs>
          <w:tab w:val="left" w:pos="2235" w:leader="none"/>
        </w:tabs>
        <w:spacing w:lineRule="auto" w:line="360" w:before="0" w:after="0"/>
        <w:rPr>
          <w:rFonts w:ascii="Arial" w:hAnsi="Arial" w:cs="Arial"/>
        </w:rPr>
      </w:pPr>
      <w:r>
        <w:rPr>
          <w:rFonts w:cs="Arial" w:ascii="Arial" w:hAnsi="Arial"/>
        </w:rPr>
        <w:t xml:space="preserve">Answer: </w:t>
      </w:r>
      <w:r>
        <w:rPr>
          <w:rFonts w:cs="Arial" w:ascii="Arial" w:hAnsi="Arial"/>
          <w:b/>
          <w:u w:val="single"/>
        </w:rPr>
        <w:t>Manitoba</w:t>
      </w:r>
      <w:r>
        <w:rPr>
          <w:rFonts w:cs="Arial" w:ascii="Arial" w:hAnsi="Arial"/>
        </w:rPr>
        <w:tab/>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 xml:space="preserve">b. For ten (10) points, name the third most populous census-designated city in Manitoba which shares its name with a three-time All Star catcher for the Oakland Athletics. </w:t>
      </w:r>
    </w:p>
    <w:p>
      <w:pPr>
        <w:pStyle w:val="Normal"/>
        <w:spacing w:lineRule="auto" w:line="360" w:before="0" w:after="0"/>
        <w:rPr>
          <w:rFonts w:ascii="Arial" w:hAnsi="Arial" w:cs="Arial"/>
        </w:rPr>
      </w:pPr>
      <w:r>
        <w:rPr>
          <w:rFonts w:cs="Arial" w:ascii="Arial" w:hAnsi="Arial"/>
        </w:rPr>
        <w:t xml:space="preserve">ANSWER: </w:t>
      </w:r>
      <w:r>
        <w:rPr>
          <w:rFonts w:cs="Arial" w:ascii="Arial" w:hAnsi="Arial"/>
          <w:b/>
          <w:u w:val="single"/>
        </w:rPr>
        <w:t>Steinbach</w:t>
      </w:r>
      <w:r>
        <w:rPr>
          <w:rFonts w:cs="Arial" w:ascii="Arial" w:hAnsi="Arial"/>
        </w:rPr>
        <w:t xml:space="preserve"> (pop 13,524 – behind Winnipeg and Brandon)</w:t>
      </w:r>
    </w:p>
    <w:p>
      <w:pPr>
        <w:pStyle w:val="Normal"/>
        <w:spacing w:lineRule="auto" w:line="360" w:before="0" w:after="0"/>
        <w:rPr>
          <w:rFonts w:ascii="Arial" w:hAnsi="Arial" w:cs="Arial"/>
        </w:rPr>
      </w:pPr>
      <w:r>
        <w:rPr>
          <w:rFonts w:cs="Arial" w:ascii="Arial" w:hAnsi="Arial"/>
        </w:rPr>
      </w:r>
    </w:p>
    <w:p>
      <w:pPr>
        <w:pStyle w:val="Normal"/>
        <w:spacing w:lineRule="auto" w:line="360" w:before="0" w:after="0"/>
        <w:rPr>
          <w:rFonts w:ascii="Arial" w:hAnsi="Arial" w:cs="Arial"/>
        </w:rPr>
      </w:pPr>
      <w:r>
        <w:rPr>
          <w:rFonts w:cs="Arial" w:ascii="Arial" w:hAnsi="Arial"/>
        </w:rPr>
        <w:t>b. For 15 points, name the most populous census-designated rural municipality in Manitoba, which stretches from the eastern boundary of Winnipeg to the Aggasiz Provincial Forest.</w:t>
      </w:r>
    </w:p>
    <w:p>
      <w:pPr>
        <w:pStyle w:val="Normal"/>
        <w:spacing w:lineRule="auto" w:line="360" w:before="0" w:after="0"/>
        <w:rPr>
          <w:rFonts w:ascii="Arial" w:hAnsi="Arial" w:cs="Arial"/>
        </w:rPr>
      </w:pPr>
      <w:r>
        <w:rPr>
          <w:rFonts w:cs="Arial" w:ascii="Arial" w:hAnsi="Arial"/>
        </w:rPr>
        <w:t xml:space="preserve">ANSWER: </w:t>
      </w:r>
      <w:r>
        <w:rPr>
          <w:rFonts w:cs="Arial" w:ascii="Arial" w:hAnsi="Arial"/>
          <w:b/>
          <w:u w:val="single"/>
        </w:rPr>
        <w:t>Springfield</w:t>
      </w:r>
      <w:r>
        <w:rPr>
          <w:rFonts w:cs="Arial" w:ascii="Arial" w:hAnsi="Arial"/>
          <w:b/>
        </w:rPr>
        <w:t xml:space="preserve"> </w:t>
      </w:r>
      <w:r>
        <w:rPr>
          <w:rFonts w:cs="Arial" w:ascii="Arial" w:hAnsi="Arial"/>
        </w:rPr>
        <w:t>(pop 14,069)</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Times New Roman" w:cs="Arial" w:ascii="Arial" w:hAnsi="Arial"/>
        </w:rPr>
        <w:t xml:space="preserve">19. </w:t>
      </w:r>
      <w:r>
        <w:rPr>
          <w:rFonts w:eastAsia="Arial" w:cs="Arial" w:ascii="Arial" w:hAnsi="Arial"/>
        </w:rPr>
        <w:t>They consist of multiple syllables with a fixed pattern of stressed and unstressed ones. For 10 points:</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Give the term for this basic unit of poetry, which shares its name with a body part.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foot</w:t>
      </w:r>
      <w:r>
        <w:rPr>
          <w:rFonts w:eastAsia="Arial" w:cs="Arial" w:ascii="Arial" w:hAnsi="Arial"/>
        </w:rPr>
        <w:t xml:space="preserve"> (or </w:t>
      </w:r>
      <w:r>
        <w:rPr>
          <w:rFonts w:eastAsia="Arial" w:cs="Arial" w:ascii="Arial" w:hAnsi="Arial"/>
          <w:b/>
          <w:u w:val="single"/>
        </w:rPr>
        <w:t>feet</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b. One type of foot is this one, consisting of a stressed syllable followed by an unstressed syllable. An example of its use is Poe’s </w:t>
      </w:r>
      <w:r>
        <w:rPr>
          <w:rFonts w:eastAsia="Arial" w:cs="Arial" w:ascii="Arial" w:hAnsi="Arial"/>
          <w:i/>
        </w:rPr>
        <w:t>The Raven</w:t>
      </w:r>
      <w:r>
        <w:rPr>
          <w:rFonts w:eastAsia="Arial" w:cs="Arial" w:ascii="Arial" w:hAnsi="Arial"/>
        </w:rPr>
        <w:t>.</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trochee</w:t>
      </w:r>
      <w:r>
        <w:rPr>
          <w:rFonts w:eastAsia="Arial" w:cs="Arial" w:ascii="Arial" w:hAnsi="Arial"/>
        </w:rPr>
        <w:t xml:space="preserve"> or </w:t>
      </w:r>
      <w:r>
        <w:rPr>
          <w:rFonts w:eastAsia="Arial" w:cs="Arial" w:ascii="Arial" w:hAnsi="Arial"/>
          <w:b/>
          <w:u w:val="single"/>
        </w:rPr>
        <w:t xml:space="preserve">choree </w:t>
      </w:r>
      <w:r>
        <w:rPr>
          <w:rFonts w:eastAsia="Arial" w:cs="Arial" w:ascii="Arial" w:hAnsi="Arial"/>
        </w:rPr>
        <w:t xml:space="preserve">(ACCEPT: </w:t>
      </w:r>
      <w:r>
        <w:rPr>
          <w:rFonts w:eastAsia="Arial" w:cs="Arial" w:ascii="Arial" w:hAnsi="Arial"/>
          <w:b/>
          <w:u w:val="single"/>
        </w:rPr>
        <w:t xml:space="preserve">choraic </w:t>
      </w:r>
      <w:r>
        <w:rPr>
          <w:rFonts w:eastAsia="Arial" w:cs="Arial" w:ascii="Arial" w:hAnsi="Arial"/>
        </w:rPr>
        <w:t xml:space="preserve">or </w:t>
      </w:r>
      <w:r>
        <w:rPr>
          <w:rFonts w:eastAsia="Arial" w:cs="Arial" w:ascii="Arial" w:hAnsi="Arial"/>
          <w:b/>
          <w:u w:val="single"/>
        </w:rPr>
        <w:t xml:space="preserve">trochaic </w:t>
      </w:r>
      <w:r>
        <w:rPr>
          <w:rFonts w:eastAsia="Arial" w:cs="Arial" w:ascii="Arial" w:hAnsi="Arial"/>
        </w:rPr>
        <w:t>foot)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You already probably know that Shakespeare wrote many of his works in iambic pentameter. But do you know who says the famous iambic pentameter “If music be the food of love, play on” in Twelfth Night?</w:t>
      </w:r>
    </w:p>
    <w:p>
      <w:pPr>
        <w:pStyle w:val="Normal1"/>
        <w:spacing w:lineRule="auto" w:line="360" w:before="0" w:after="0"/>
        <w:rPr>
          <w:rFonts w:ascii="Arial" w:hAnsi="Arial" w:cs="Arial"/>
        </w:rPr>
      </w:pPr>
      <w:r>
        <w:rPr>
          <w:rFonts w:eastAsia="Arial" w:cs="Arial" w:ascii="Arial" w:hAnsi="Arial"/>
        </w:rPr>
        <w:t xml:space="preserve">Answer: Duke </w:t>
      </w:r>
      <w:r>
        <w:rPr>
          <w:rFonts w:eastAsia="Arial" w:cs="Arial" w:ascii="Arial" w:hAnsi="Arial"/>
          <w:b/>
          <w:u w:val="single"/>
        </w:rPr>
        <w:t>Orsino</w:t>
      </w:r>
    </w:p>
    <w:p>
      <w:pPr>
        <w:pStyle w:val="Normal1"/>
        <w:spacing w:lineRule="auto" w:line="360" w:before="0" w:after="0"/>
        <w:rPr>
          <w:rFonts w:ascii="Arial" w:hAnsi="Arial" w:eastAsia="Arial" w:cs="Arial"/>
          <w:highlight w:val="white"/>
        </w:rPr>
      </w:pPr>
      <w:r>
        <w:rPr>
          <w:rFonts w:eastAsia="Arial" w:cs="Arial" w:ascii="Arial" w:hAnsi="Arial"/>
          <w:highlight w:val="white"/>
        </w:rPr>
      </w:r>
    </w:p>
    <w:p>
      <w:pPr>
        <w:pStyle w:val="Normal1"/>
        <w:spacing w:lineRule="auto" w:line="360" w:before="0" w:after="0"/>
        <w:rPr>
          <w:rFonts w:ascii="Arial" w:hAnsi="Arial" w:cs="Arial"/>
        </w:rPr>
      </w:pPr>
      <w:r>
        <w:rPr>
          <w:rFonts w:eastAsia="Arial" w:cs="Arial" w:ascii="Arial" w:hAnsi="Arial"/>
          <w:highlight w:val="white"/>
        </w:rPr>
        <w:t xml:space="preserve">20. </w:t>
      </w:r>
      <w:r>
        <w:rPr>
          <w:rFonts w:eastAsia="Arial" w:cs="Arial" w:ascii="Arial" w:hAnsi="Arial"/>
        </w:rPr>
        <w:t>In a 2006 film portrayal, he is repeatedly called “Ted,” though his name is not revealed in his literary appearances.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a. Name this companion of Curious George, identifiable by a distinctive article of clothing.</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The Man with the Yellow Hat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Curious George and the Man were created by this husband and wife team</w:t>
      </w:r>
    </w:p>
    <w:p>
      <w:pPr>
        <w:pStyle w:val="Normal1"/>
        <w:spacing w:lineRule="auto" w:line="360" w:before="0" w:after="0"/>
        <w:rPr>
          <w:rFonts w:ascii="Arial" w:hAnsi="Arial" w:cs="Arial"/>
        </w:rPr>
      </w:pPr>
      <w:r>
        <w:rPr>
          <w:rFonts w:eastAsia="Arial" w:cs="Arial" w:ascii="Arial" w:hAnsi="Arial"/>
        </w:rPr>
        <w:t xml:space="preserve">Answer: Hans Agusto and Margret </w:t>
      </w:r>
      <w:r>
        <w:rPr>
          <w:rFonts w:eastAsia="Arial" w:cs="Arial" w:ascii="Arial" w:hAnsi="Arial"/>
          <w:b/>
          <w:u w:val="single"/>
        </w:rPr>
        <w:t>Rey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In another children’s series starring anthropomorphic animals, Jean de Brunhoff’s Babar is befriended in the human world by a woman known only as this.</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The Old Lady</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Times New Roman" w:cs="Arial" w:ascii="Arial" w:hAnsi="Arial"/>
        </w:rPr>
        <w:t xml:space="preserve">21. </w:t>
      </w:r>
      <w:r>
        <w:rPr>
          <w:rFonts w:eastAsia="Arial" w:cs="Arial" w:ascii="Arial" w:hAnsi="Arial"/>
        </w:rPr>
        <w:t>One of his major works introduced the decimal number system to the Western world. For 10 points each:</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 xml:space="preserve">a. name this Persian mathematician whose </w:t>
      </w:r>
      <w:r>
        <w:rPr>
          <w:rFonts w:eastAsia="Arial" w:cs="Arial" w:ascii="Arial" w:hAnsi="Arial"/>
          <w:i/>
          <w:highlight w:val="white"/>
        </w:rPr>
        <w:t xml:space="preserve">Compendious Book on Calculation by Completion and Balancing </w:t>
      </w:r>
      <w:r>
        <w:rPr>
          <w:rFonts w:eastAsia="Arial" w:cs="Arial" w:ascii="Arial" w:hAnsi="Arial"/>
          <w:highlight w:val="white"/>
        </w:rPr>
        <w:t>described al-jabar, a mathematical operation to balance equations, on which the word “algebra” is based.</w:t>
      </w:r>
    </w:p>
    <w:p>
      <w:pPr>
        <w:pStyle w:val="Normal1"/>
        <w:spacing w:lineRule="auto" w:line="360" w:before="0" w:after="0"/>
        <w:rPr>
          <w:rFonts w:ascii="Arial" w:hAnsi="Arial" w:cs="Arial"/>
        </w:rPr>
      </w:pPr>
      <w:r>
        <w:rPr>
          <w:rFonts w:eastAsia="Arial" w:cs="Arial" w:ascii="Arial" w:hAnsi="Arial"/>
        </w:rPr>
        <w:t xml:space="preserve">Answer: Muhammad ibn Musa </w:t>
      </w:r>
      <w:r>
        <w:rPr>
          <w:rFonts w:eastAsia="Arial" w:cs="Arial" w:ascii="Arial" w:hAnsi="Arial"/>
          <w:b/>
          <w:u w:val="single"/>
        </w:rPr>
        <w:t xml:space="preserve">al-Khwarizmi </w:t>
      </w:r>
      <w:r>
        <w:rPr>
          <w:rFonts w:eastAsia="Arial" w:cs="Arial" w:ascii="Arial" w:hAnsi="Arial"/>
        </w:rPr>
        <w:t xml:space="preserve">(ACCEPT </w:t>
      </w:r>
      <w:r>
        <w:rPr>
          <w:rFonts w:eastAsia="Arial" w:cs="Arial" w:ascii="Arial" w:hAnsi="Arial"/>
          <w:b/>
          <w:u w:val="single"/>
        </w:rPr>
        <w:t xml:space="preserve">Algoritmi </w:t>
      </w:r>
      <w:r>
        <w:rPr>
          <w:rFonts w:eastAsia="Arial" w:cs="Arial" w:ascii="Arial" w:hAnsi="Arial"/>
        </w:rPr>
        <w:t xml:space="preserve">or </w:t>
      </w:r>
      <w:r>
        <w:rPr>
          <w:rFonts w:eastAsia="Arial" w:cs="Arial" w:ascii="Arial" w:hAnsi="Arial"/>
          <w:b/>
          <w:u w:val="single"/>
        </w:rPr>
        <w:t>Algaurizin</w:t>
      </w:r>
      <w:r>
        <w:rPr>
          <w:rFonts w:eastAsia="Arial" w:cs="Arial" w:ascii="Arial" w:hAnsi="Arial"/>
        </w:rPr>
        <w:t>)</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b. Perhaps al-Khwarizmi’s most enduring legacy in English is being the namesake of the word “algorithm.” One early example of an algorithm was a method of finding prime numbers, called the “sieve of” this Greek mathematician who calculated the circumference of the Earth by measuring the angle of shadows in wells.</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Eratosthenes</w:t>
      </w:r>
      <w:r>
        <w:rPr>
          <w:rFonts w:eastAsia="Arial" w:cs="Arial" w:ascii="Arial" w:hAnsi="Arial"/>
        </w:rPr>
        <w:t xml:space="preserve"> of Cyrene</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eastAsia="Arial" w:cs="Arial" w:ascii="Arial" w:hAnsi="Arial"/>
        </w:rPr>
        <w:t>c. al-Khwarizmi also published on the workings of the Jewish calendar, including an elucidation of the Metonic system which prescribes intercalary months inserted at set times over a repeating period of this many years.</w:t>
      </w:r>
    </w:p>
    <w:p>
      <w:pPr>
        <w:pStyle w:val="Normal1"/>
        <w:spacing w:lineRule="auto" w:line="360" w:before="0" w:after="0"/>
        <w:rPr>
          <w:rFonts w:ascii="Arial" w:hAnsi="Arial" w:cs="Arial"/>
        </w:rPr>
      </w:pPr>
      <w:r>
        <w:rPr>
          <w:rFonts w:eastAsia="Arial" w:cs="Arial" w:ascii="Arial" w:hAnsi="Arial"/>
        </w:rPr>
        <w:t xml:space="preserve">Answer: </w:t>
      </w:r>
      <w:r>
        <w:rPr>
          <w:rFonts w:eastAsia="Arial" w:cs="Arial" w:ascii="Arial" w:hAnsi="Arial"/>
          <w:b/>
          <w:u w:val="single"/>
        </w:rPr>
        <w:t>19</w:t>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rPr>
      </w:pPr>
      <w:r>
        <w:rPr>
          <w:rFonts w:cs="Arial" w:ascii="Arial" w:hAnsi="Arial"/>
        </w:rPr>
      </w:r>
    </w:p>
    <w:p>
      <w:pPr>
        <w:pStyle w:val="Normal1"/>
        <w:spacing w:lineRule="auto" w:line="360" w:before="0" w:after="0"/>
        <w:rPr>
          <w:rFonts w:ascii="Arial" w:hAnsi="Arial" w:cs="Arial"/>
          <w:color w:val="00000A"/>
        </w:rPr>
      </w:pPr>
      <w:r>
        <w:rPr>
          <w:rFonts w:eastAsia="Times New Roman" w:cs="Arial" w:ascii="Arial" w:hAnsi="Arial"/>
        </w:rPr>
        <w:t xml:space="preserve">22. </w:t>
      </w:r>
      <w:r>
        <w:rPr>
          <w:rFonts w:eastAsia="Arial" w:cs="Arial" w:ascii="Arial" w:hAnsi="Arial"/>
        </w:rPr>
        <w:t xml:space="preserve">One side consists of the </w:t>
      </w:r>
      <w:r>
        <w:rPr>
          <w:rFonts w:eastAsia="Arial" w:cs="Arial" w:ascii="Arial" w:hAnsi="Arial"/>
          <w:color w:val="00000A"/>
        </w:rPr>
        <w:t>delta of the Atrato River while the other side is mountainous rainforest including Cerro Tacarcuna. For 10 points each:</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a. Name this area through which the pan-American highway connecting North and South America has not been constructed due to high costs and environmental sensitivity.</w:t>
      </w:r>
    </w:p>
    <w:p>
      <w:pPr>
        <w:pStyle w:val="Normal1"/>
        <w:spacing w:lineRule="auto" w:line="360" w:before="0" w:after="0"/>
        <w:rPr>
          <w:rFonts w:ascii="Arial" w:hAnsi="Arial" w:cs="Arial"/>
          <w:color w:val="00000A"/>
        </w:rPr>
      </w:pPr>
      <w:r>
        <w:rPr>
          <w:rFonts w:eastAsia="Arial" w:cs="Arial" w:ascii="Arial" w:hAnsi="Arial"/>
          <w:color w:val="00000A"/>
        </w:rPr>
        <w:t xml:space="preserve">Answer: </w:t>
      </w:r>
      <w:r>
        <w:rPr>
          <w:rFonts w:eastAsia="Arial" w:cs="Arial" w:ascii="Arial" w:hAnsi="Arial"/>
          <w:b/>
          <w:color w:val="00000A"/>
          <w:u w:val="single"/>
        </w:rPr>
        <w:t>Darien gap</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b. The gap includes territory belonging to Panama and this other country.</w:t>
      </w:r>
    </w:p>
    <w:p>
      <w:pPr>
        <w:pStyle w:val="Normal1"/>
        <w:spacing w:lineRule="auto" w:line="360" w:before="0" w:after="0"/>
        <w:rPr>
          <w:rFonts w:ascii="Arial" w:hAnsi="Arial" w:cs="Arial"/>
          <w:color w:val="00000A"/>
        </w:rPr>
      </w:pPr>
      <w:r>
        <w:rPr>
          <w:rFonts w:eastAsia="Arial" w:cs="Arial" w:ascii="Arial" w:hAnsi="Arial"/>
          <w:color w:val="00000A"/>
        </w:rPr>
        <w:t xml:space="preserve">Answer: Republic of </w:t>
      </w:r>
      <w:r>
        <w:rPr>
          <w:rFonts w:eastAsia="Arial" w:cs="Arial" w:ascii="Arial" w:hAnsi="Arial"/>
          <w:b/>
          <w:color w:val="00000A"/>
          <w:u w:val="single"/>
        </w:rPr>
        <w:t>Colombia</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c. Due to difficulties in travel, the Darien gap is a hotbed of international crime. Particularly active is this Marxist insurgent group which kidnapped Paul Winder and Tom Dyke in 2000.</w:t>
      </w:r>
    </w:p>
    <w:p>
      <w:pPr>
        <w:pStyle w:val="Normal1"/>
        <w:spacing w:lineRule="auto" w:line="360" w:before="0" w:after="0"/>
        <w:rPr>
          <w:rFonts w:ascii="Arial" w:hAnsi="Arial" w:cs="Arial"/>
          <w:color w:val="00000A"/>
        </w:rPr>
      </w:pPr>
      <w:r>
        <w:rPr>
          <w:rFonts w:cs="Arial" w:ascii="Arial" w:hAnsi="Arial"/>
          <w:color w:val="00000A"/>
        </w:rPr>
      </w:r>
    </w:p>
    <w:p>
      <w:pPr>
        <w:pStyle w:val="Normal1"/>
        <w:spacing w:lineRule="auto" w:line="360" w:before="0" w:after="0"/>
        <w:rPr>
          <w:rFonts w:ascii="Arial" w:hAnsi="Arial" w:cs="Arial"/>
          <w:color w:val="00000A"/>
        </w:rPr>
      </w:pPr>
      <w:r>
        <w:rPr>
          <w:rFonts w:eastAsia="Arial" w:cs="Arial" w:ascii="Arial" w:hAnsi="Arial"/>
          <w:color w:val="00000A"/>
        </w:rPr>
        <w:t xml:space="preserve">Answer: </w:t>
      </w:r>
      <w:r>
        <w:rPr>
          <w:rFonts w:eastAsia="Arial" w:cs="Arial" w:ascii="Arial" w:hAnsi="Arial"/>
          <w:b/>
          <w:color w:val="00000A"/>
          <w:highlight w:val="white"/>
          <w:u w:val="single"/>
        </w:rPr>
        <w:t>F</w:t>
      </w:r>
      <w:r>
        <w:rPr>
          <w:rFonts w:eastAsia="Arial" w:cs="Arial" w:ascii="Arial" w:hAnsi="Arial"/>
          <w:color w:val="00000A"/>
          <w:highlight w:val="white"/>
        </w:rPr>
        <w:t xml:space="preserve">uerzas </w:t>
      </w:r>
      <w:r>
        <w:rPr>
          <w:rFonts w:eastAsia="Arial" w:cs="Arial" w:ascii="Arial" w:hAnsi="Arial"/>
          <w:b/>
          <w:color w:val="00000A"/>
          <w:highlight w:val="white"/>
          <w:u w:val="single"/>
        </w:rPr>
        <w:t>A</w:t>
      </w:r>
      <w:r>
        <w:rPr>
          <w:rFonts w:eastAsia="Arial" w:cs="Arial" w:ascii="Arial" w:hAnsi="Arial"/>
          <w:color w:val="00000A"/>
          <w:highlight w:val="white"/>
        </w:rPr>
        <w:t xml:space="preserve">rmadas </w:t>
      </w:r>
      <w:r>
        <w:rPr>
          <w:rFonts w:eastAsia="Arial" w:cs="Arial" w:ascii="Arial" w:hAnsi="Arial"/>
          <w:b/>
          <w:color w:val="00000A"/>
          <w:highlight w:val="white"/>
          <w:u w:val="single"/>
        </w:rPr>
        <w:t>R</w:t>
      </w:r>
      <w:r>
        <w:rPr>
          <w:rFonts w:eastAsia="Arial" w:cs="Arial" w:ascii="Arial" w:hAnsi="Arial"/>
          <w:color w:val="00000A"/>
          <w:highlight w:val="white"/>
        </w:rPr>
        <w:t xml:space="preserve">evolucionarias de </w:t>
      </w:r>
      <w:r>
        <w:rPr>
          <w:rFonts w:eastAsia="Arial" w:cs="Arial" w:ascii="Arial" w:hAnsi="Arial"/>
          <w:b/>
          <w:color w:val="00000A"/>
          <w:highlight w:val="white"/>
          <w:u w:val="single"/>
        </w:rPr>
        <w:t>C</w:t>
      </w:r>
      <w:r>
        <w:rPr>
          <w:rFonts w:eastAsia="Arial" w:cs="Arial" w:ascii="Arial" w:hAnsi="Arial"/>
          <w:color w:val="00000A"/>
          <w:highlight w:val="white"/>
        </w:rPr>
        <w:t xml:space="preserve">olombia </w:t>
      </w:r>
    </w:p>
    <w:p>
      <w:pPr>
        <w:pStyle w:val="Normal1"/>
        <w:spacing w:lineRule="auto" w:line="360" w:before="0" w:after="0"/>
        <w:rPr>
          <w:rFonts w:ascii="Arial" w:hAnsi="Arial" w:cs="Arial"/>
          <w:color w:val="00000A"/>
        </w:rPr>
      </w:pPr>
      <w:r>
        <w:rPr>
          <w:rFonts w:eastAsia="Arial" w:cs="Arial" w:ascii="Arial" w:hAnsi="Arial"/>
          <w:color w:val="00000A"/>
          <w:highlight w:val="white"/>
        </w:rPr>
        <w:t xml:space="preserve">(ACCEPT: </w:t>
      </w:r>
      <w:r>
        <w:rPr>
          <w:rFonts w:eastAsia="Arial" w:cs="Arial" w:ascii="Arial" w:hAnsi="Arial"/>
          <w:b/>
          <w:color w:val="00000A"/>
          <w:highlight w:val="white"/>
          <w:u w:val="single"/>
        </w:rPr>
        <w:t>Revolutionary Armed Forces of Colombia</w:t>
      </w:r>
      <w:r>
        <w:rPr>
          <w:rFonts w:eastAsia="Arial" w:cs="Arial" w:ascii="Arial" w:hAnsi="Arial"/>
          <w:color w:val="00000A"/>
        </w:rPr>
        <w:t>)</w:t>
      </w:r>
    </w:p>
    <w:p>
      <w:pPr>
        <w:pStyle w:val="Normal1"/>
        <w:spacing w:lineRule="auto" w:line="360" w:before="0" w:after="0"/>
        <w:rPr>
          <w:rFonts w:ascii="Arial" w:hAnsi="Arial" w:eastAsia="Arial" w:cs="Arial"/>
          <w:b/>
          <w:b/>
          <w:color w:val="00000A"/>
          <w:u w:val="single"/>
        </w:rPr>
      </w:pPr>
      <w:r>
        <w:rPr>
          <w:rFonts w:eastAsia="Arial" w:cs="Arial" w:ascii="Arial" w:hAnsi="Arial"/>
          <w:b/>
          <w:color w:val="00000A"/>
          <w:u w:val="single"/>
        </w:rPr>
      </w:r>
    </w:p>
    <w:p>
      <w:pPr>
        <w:pStyle w:val="Normal1"/>
        <w:spacing w:lineRule="auto" w:line="36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Arial" w:hAnsi="Arial" w:eastAsia="Arial" w:cs="Arial"/>
          <w:b/>
          <w:b/>
          <w:u w:val="single"/>
        </w:rPr>
      </w:pPr>
      <w:r>
        <w:rPr>
          <w:rFonts w:eastAsia="Arial" w:cs="Arial" w:ascii="Arial" w:hAnsi="Arial"/>
          <w:b/>
          <w:u w:val="single"/>
        </w:rPr>
      </w:r>
    </w:p>
    <w:p>
      <w:pPr>
        <w:pStyle w:val="Normal1"/>
        <w:spacing w:lineRule="auto" w:line="240" w:before="0" w:after="0"/>
        <w:rPr>
          <w:rFonts w:ascii="Times New Roman" w:hAnsi="Times New Roman" w:eastAsia="Times New Roman" w:cs="Times New Roman"/>
          <w:b/>
          <w:b/>
          <w:sz w:val="24"/>
          <w:szCs w:val="24"/>
          <w:u w:val="single"/>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83e0f"/>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qFormat/>
    <w:rsid w:val="00754c3a"/>
    <w:pPr>
      <w:keepNext/>
      <w:keepLines/>
      <w:widowControl w:val="false"/>
      <w:spacing w:before="480" w:after="120" w:lineRule="auto" w:line="276"/>
      <w:contextualSpacing/>
      <w:outlineLvl w:val="0"/>
    </w:pPr>
    <w:rPr>
      <w:rFonts w:ascii="Calibri" w:hAnsi="Calibri" w:eastAsia="Calibri" w:cs="Calibri"/>
      <w:b/>
      <w:color w:val="000000"/>
      <w:sz w:val="48"/>
      <w:szCs w:val="48"/>
      <w:lang w:val="en-US" w:eastAsia="en-US" w:bidi="ar-SA"/>
    </w:rPr>
  </w:style>
  <w:style w:type="paragraph" w:styleId="Heading2">
    <w:name w:val="Heading 2"/>
    <w:qFormat/>
    <w:rsid w:val="00754c3a"/>
    <w:pPr>
      <w:keepNext/>
      <w:keepLines/>
      <w:widowControl w:val="false"/>
      <w:spacing w:before="360" w:after="80" w:lineRule="auto" w:line="276"/>
      <w:contextualSpacing/>
      <w:outlineLvl w:val="1"/>
    </w:pPr>
    <w:rPr>
      <w:rFonts w:ascii="Calibri" w:hAnsi="Calibri" w:eastAsia="Calibri" w:cs="Calibri"/>
      <w:b/>
      <w:color w:val="000000"/>
      <w:sz w:val="36"/>
      <w:szCs w:val="36"/>
      <w:lang w:val="en-US" w:eastAsia="en-US" w:bidi="ar-SA"/>
    </w:rPr>
  </w:style>
  <w:style w:type="paragraph" w:styleId="Heading3">
    <w:name w:val="Heading 3"/>
    <w:qFormat/>
    <w:rsid w:val="00754c3a"/>
    <w:pPr>
      <w:keepNext/>
      <w:keepLines/>
      <w:widowControl w:val="false"/>
      <w:spacing w:before="280" w:after="80" w:lineRule="auto" w:line="276"/>
      <w:contextualSpacing/>
      <w:outlineLvl w:val="2"/>
    </w:pPr>
    <w:rPr>
      <w:rFonts w:ascii="Calibri" w:hAnsi="Calibri" w:eastAsia="Calibri" w:cs="Calibri"/>
      <w:b/>
      <w:color w:val="000000"/>
      <w:sz w:val="28"/>
      <w:szCs w:val="28"/>
      <w:lang w:val="en-US" w:eastAsia="en-US" w:bidi="ar-SA"/>
    </w:rPr>
  </w:style>
  <w:style w:type="paragraph" w:styleId="Heading4">
    <w:name w:val="Heading 4"/>
    <w:qFormat/>
    <w:rsid w:val="00754c3a"/>
    <w:pPr>
      <w:keepNext/>
      <w:keepLines/>
      <w:widowControl w:val="false"/>
      <w:spacing w:before="240" w:after="40" w:lineRule="auto" w:line="276"/>
      <w:contextualSpacing/>
      <w:outlineLvl w:val="3"/>
    </w:pPr>
    <w:rPr>
      <w:rFonts w:ascii="Calibri" w:hAnsi="Calibri" w:eastAsia="Calibri" w:cs="Calibri"/>
      <w:b/>
      <w:color w:val="000000"/>
      <w:sz w:val="24"/>
      <w:szCs w:val="24"/>
      <w:lang w:val="en-US" w:eastAsia="en-US" w:bidi="ar-SA"/>
    </w:rPr>
  </w:style>
  <w:style w:type="paragraph" w:styleId="Heading5">
    <w:name w:val="Heading 5"/>
    <w:qFormat/>
    <w:rsid w:val="00754c3a"/>
    <w:pPr>
      <w:keepNext/>
      <w:keepLines/>
      <w:widowControl w:val="false"/>
      <w:spacing w:before="220" w:after="40" w:lineRule="auto" w:line="276"/>
      <w:contextualSpacing/>
      <w:outlineLvl w:val="4"/>
    </w:pPr>
    <w:rPr>
      <w:rFonts w:ascii="Calibri" w:hAnsi="Calibri" w:eastAsia="Calibri" w:cs="Calibri"/>
      <w:b/>
      <w:color w:val="000000"/>
      <w:sz w:val="22"/>
      <w:szCs w:val="22"/>
      <w:lang w:val="en-US" w:eastAsia="en-US" w:bidi="ar-SA"/>
    </w:rPr>
  </w:style>
  <w:style w:type="paragraph" w:styleId="Heading6">
    <w:name w:val="Heading 6"/>
    <w:qFormat/>
    <w:rsid w:val="00754c3a"/>
    <w:pPr>
      <w:keepNext/>
      <w:keepLines/>
      <w:widowControl w:val="false"/>
      <w:spacing w:before="200" w:after="40" w:lineRule="auto" w:line="276"/>
      <w:contextualSpacing/>
      <w:outlineLvl w:val="5"/>
    </w:pPr>
    <w:rPr>
      <w:rFonts w:ascii="Calibri" w:hAnsi="Calibri" w:eastAsia="Calibri" w:cs="Calibri"/>
      <w:b/>
      <w:color w:val="00000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c6870"/>
    <w:rPr>
      <w:rFonts w:ascii="Tahoma" w:hAnsi="Tahoma" w:cs="Tahoma"/>
      <w:sz w:val="16"/>
      <w:szCs w:val="16"/>
    </w:rPr>
  </w:style>
  <w:style w:type="character" w:styleId="Appleconvertedspace" w:customStyle="1">
    <w:name w:val="apple-converted-space"/>
    <w:basedOn w:val="DefaultParagraphFont"/>
    <w:qFormat/>
    <w:rsid w:val="007234a7"/>
    <w:rPr/>
  </w:style>
  <w:style w:type="character" w:styleId="InternetLink">
    <w:name w:val="Internet Link"/>
    <w:basedOn w:val="DefaultParagraphFont"/>
    <w:uiPriority w:val="99"/>
    <w:semiHidden/>
    <w:unhideWhenUsed/>
    <w:rsid w:val="007234a7"/>
    <w:rPr>
      <w:color w:val="0000FF"/>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754c3a"/>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Title">
    <w:name w:val="Title"/>
    <w:basedOn w:val="Normal1"/>
    <w:qFormat/>
    <w:rsid w:val="00754c3a"/>
    <w:pPr>
      <w:keepNext/>
      <w:keepLines/>
      <w:spacing w:before="480" w:after="120"/>
      <w:contextualSpacing/>
    </w:pPr>
    <w:rPr>
      <w:b/>
      <w:sz w:val="72"/>
      <w:szCs w:val="72"/>
    </w:rPr>
  </w:style>
  <w:style w:type="paragraph" w:styleId="Subtitle">
    <w:name w:val="Subtitle"/>
    <w:basedOn w:val="Normal1"/>
    <w:qFormat/>
    <w:rsid w:val="00754c3a"/>
    <w:pPr>
      <w:keepNext/>
      <w:keepLines/>
      <w:spacing w:before="360" w:after="80"/>
      <w:contextualSpacing/>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1c6870"/>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liver_Hardy" TargetMode="External"/><Relationship Id="rId3" Type="http://schemas.openxmlformats.org/officeDocument/2006/relationships/hyperlink" Target="https://en.wikipedia.org/wiki/Thomas_Aquinas" TargetMode="External"/><Relationship Id="rId4" Type="http://schemas.openxmlformats.org/officeDocument/2006/relationships/hyperlink" Target="https://en.wikipedia.org/wiki/Jos&#233;_Figueres_Ferrer" TargetMode="External"/><Relationship Id="rId5" Type="http://schemas.openxmlformats.org/officeDocument/2006/relationships/hyperlink" Target="https://en.wikipedia.org/wiki/Otariidae" TargetMode="External"/><Relationship Id="rId6" Type="http://schemas.openxmlformats.org/officeDocument/2006/relationships/hyperlink" Target="https://en.wikipedia.org/wiki/Phocidae"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LibreOffice/5.0.5.2$Linux_X86_64 LibreOffice_project/00m0$Build-2</Application>
  <Paragraphs>222</Paragraphs>
  <Company>Sunnybrook Health Sciences Centre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2015-07-24T15:45:00Z</dcterms:created>
  <dc:language>en-US</dc:language>
  <cp:lastPrinted>2015-07-24T18:08:00Z</cp:lastPrinted>
  <dcterms:modified xsi:type="dcterms:W3CDTF">2016-06-09T01:18:44Z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Sunnybrook Health Sciences Centre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