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573FC" w:rsidRDefault="00934DFB" w:rsidP="00A6704B">
      <w:pPr>
        <w:keepNext/>
        <w:keepLines/>
        <w:spacing w:line="240" w:lineRule="auto"/>
      </w:pPr>
      <w:r>
        <w:rPr>
          <w:b/>
        </w:rPr>
        <w:t>Chicago Open 2016</w:t>
      </w:r>
      <w:r>
        <w:rPr>
          <w:b/>
          <w:highlight w:val="white"/>
        </w:rPr>
        <w:t>: "An Insatiable Kingpin of International Meme-Laundering"</w:t>
      </w:r>
    </w:p>
    <w:p w:rsidR="00C573FC" w:rsidRDefault="00934DFB" w:rsidP="00A6704B">
      <w:pPr>
        <w:keepNext/>
        <w:keepLines/>
        <w:spacing w:line="240" w:lineRule="auto"/>
      </w:pPr>
      <w:r>
        <w:rPr>
          <w:b/>
        </w:rPr>
        <w:t>Packet by Not Even Really a Work of Philosophy (Bryn Douglass, Eric Douglass, Ryan Humphrey, Ryan Rosenberg), Brexit, Pursued by a Bear Market (Ian Bayley, Lorin Burte, Marc Grant, Tamara Vardomskaya), and Gautam Kandlikar</w:t>
      </w:r>
    </w:p>
    <w:p w:rsidR="00934DFB" w:rsidRDefault="00934DFB" w:rsidP="00A6704B">
      <w:pPr>
        <w:keepNext/>
        <w:keepLines/>
        <w:spacing w:line="240" w:lineRule="auto"/>
      </w:pPr>
      <w:r>
        <w:rPr>
          <w:b/>
        </w:rPr>
        <w:t>Edited by John Lawrence, Mike Cheyne, Matt Jackson, Adam Silverman, Mike Bentley, Aaron Rosenberg, Jake Sundberg, and Shan Kothari, with contributions from Ewan Macaulay and Jonathan Magin</w:t>
      </w:r>
      <w:r>
        <w:br/>
      </w:r>
    </w:p>
    <w:p w:rsidR="00934DFB" w:rsidRDefault="00934DFB" w:rsidP="00A6704B">
      <w:pPr>
        <w:keepNext/>
        <w:keepLines/>
        <w:spacing w:line="240" w:lineRule="auto"/>
      </w:pPr>
      <w:r>
        <w:rPr>
          <w:b/>
        </w:rPr>
        <w:t>Tossups</w:t>
      </w:r>
      <w:r>
        <w:br/>
      </w:r>
    </w:p>
    <w:p w:rsidR="00934DFB" w:rsidRDefault="00934DFB" w:rsidP="00A6704B">
      <w:pPr>
        <w:keepNext/>
        <w:keepLines/>
        <w:spacing w:line="240" w:lineRule="auto"/>
      </w:pPr>
      <w:r>
        <w:rPr>
          <w:highlight w:val="white"/>
        </w:rPr>
        <w:t xml:space="preserve">1. </w:t>
      </w:r>
      <w:r>
        <w:rPr>
          <w:b/>
          <w:highlight w:val="white"/>
        </w:rPr>
        <w:t xml:space="preserve">Adolph Schulz-Evler is most famous for a piano arrangement of this piece, titled for “Arabesques” on it. The introduction to this piece ends with pizzicato low strings playing short descending A, G, and E, with rests in between. The second section in this piece’s “chain” moves between D major in its A section and B-flat in its B section. This piece is traditionally the second of three encores played at an annual concert established by Clemens Krauss. This piece begins with strings playing A-major </w:t>
      </w:r>
      <w:r>
        <w:rPr>
          <w:highlight w:val="white"/>
        </w:rPr>
        <w:t xml:space="preserve">(*) tremolos, while a solo horn plays a slow melody based on an ascending A-major triad. This piece was originally written for choir, and had satirical lyrics by Karl Isidor Beck. It resurged in popularity when used to score a docking sequence in </w:t>
      </w:r>
      <w:r>
        <w:rPr>
          <w:i/>
          <w:highlight w:val="white"/>
        </w:rPr>
        <w:t xml:space="preserve">2001: A Space Odyssey. </w:t>
      </w:r>
      <w:r>
        <w:rPr>
          <w:highlight w:val="white"/>
        </w:rPr>
        <w:t>This work’s main melody begins with a legato D-major arpeggio being answered by a staccato “pah oom,” “pah oom.” For 10 points, name this waltz by Johann Strauss Jr., titled for a river.</w:t>
      </w:r>
      <w:r>
        <w:br/>
        <w:t>ANSWER</w:t>
      </w:r>
      <w:r>
        <w:rPr>
          <w:highlight w:val="white"/>
        </w:rPr>
        <w:t xml:space="preserve">: The </w:t>
      </w:r>
      <w:r>
        <w:rPr>
          <w:b/>
          <w:highlight w:val="white"/>
          <w:u w:val="single"/>
        </w:rPr>
        <w:t>Blue Danube</w:t>
      </w:r>
      <w:r>
        <w:rPr>
          <w:highlight w:val="white"/>
        </w:rPr>
        <w:t xml:space="preserve"> Waltz [or “By the Beautiful </w:t>
      </w:r>
      <w:r>
        <w:rPr>
          <w:b/>
          <w:highlight w:val="white"/>
          <w:u w:val="single"/>
        </w:rPr>
        <w:t>Blue Danube</w:t>
      </w:r>
      <w:r>
        <w:rPr>
          <w:highlight w:val="white"/>
        </w:rPr>
        <w:t>”; or “</w:t>
      </w:r>
      <w:r>
        <w:rPr>
          <w:b/>
          <w:i/>
          <w:color w:val="1C1C1C"/>
          <w:highlight w:val="white"/>
          <w:u w:val="single"/>
        </w:rPr>
        <w:t>An der schönen blauen Donau</w:t>
      </w:r>
      <w:r>
        <w:rPr>
          <w:color w:val="1C1C1C"/>
          <w:highlight w:val="white"/>
        </w:rPr>
        <w:t>”]</w:t>
      </w:r>
      <w:r>
        <w:br/>
      </w:r>
    </w:p>
    <w:p w:rsidR="00934DFB" w:rsidRDefault="00934DFB" w:rsidP="00A6704B">
      <w:pPr>
        <w:keepNext/>
        <w:keepLines/>
        <w:spacing w:line="240" w:lineRule="auto"/>
      </w:pPr>
      <w:r>
        <w:rPr>
          <w:highlight w:val="white"/>
        </w:rPr>
        <w:t xml:space="preserve">2. </w:t>
      </w:r>
      <w:r>
        <w:rPr>
          <w:b/>
          <w:highlight w:val="white"/>
        </w:rPr>
        <w:t xml:space="preserve">Noted flat-earther </w:t>
      </w:r>
      <w:r>
        <w:rPr>
          <w:b/>
        </w:rPr>
        <w:t xml:space="preserve">Cosmas Indicopleustes claimed that a creature of this type could fling itself from a precipice and escape unhurt. Just before describing a giant Indus River death worm, Ctesias's </w:t>
      </w:r>
      <w:r>
        <w:rPr>
          <w:b/>
          <w:i/>
        </w:rPr>
        <w:t>Indica</w:t>
      </w:r>
      <w:r>
        <w:rPr>
          <w:b/>
        </w:rPr>
        <w:t xml:space="preserve"> mentioned a crimson-headed creature of this type. A German mayor named Otto von Geuricke hawked an excavation of one of these creatures on a skeptical Gottfried Leibniz. In a batshit 2016 paper, some Russians claim that genus </w:t>
      </w:r>
      <w:r>
        <w:rPr>
          <w:b/>
          <w:i/>
        </w:rPr>
        <w:t>Elasmotherium</w:t>
      </w:r>
      <w:r>
        <w:rPr>
          <w:b/>
        </w:rPr>
        <w:t xml:space="preserve"> inspired myths about this creature 27,000 years ago. Medieval sources allegorize the Incarnation of Christ as this creature, and mention its enmity with </w:t>
      </w:r>
      <w:r>
        <w:t xml:space="preserve">(*) elephants. The Vulgate and King James Bible mistranslated the word </w:t>
      </w:r>
      <w:r>
        <w:rPr>
          <w:i/>
        </w:rPr>
        <w:t>re'em</w:t>
      </w:r>
      <w:r>
        <w:t xml:space="preserve"> as this type of creature. Remains of these cryptids were </w:t>
      </w:r>
      <w:r>
        <w:rPr>
          <w:i/>
        </w:rPr>
        <w:t xml:space="preserve">legendarily, </w:t>
      </w:r>
      <w:r>
        <w:t>but not actually,</w:t>
      </w:r>
      <w:r>
        <w:rPr>
          <w:i/>
        </w:rPr>
        <w:t xml:space="preserve"> </w:t>
      </w:r>
      <w:r>
        <w:t>used in the throne of Denmark. The heraldic symbol of Scotland is, for 10 points, what creature often analogized to the Japanese kirin, a legendary ungulate which only a maiden can tame?</w:t>
      </w:r>
      <w:r>
        <w:br/>
        <w:t xml:space="preserve">ANSWER: </w:t>
      </w:r>
      <w:r>
        <w:rPr>
          <w:b/>
          <w:u w:val="single"/>
        </w:rPr>
        <w:t>unicorn</w:t>
      </w:r>
      <w:r>
        <w:t xml:space="preserve">s [or </w:t>
      </w:r>
      <w:r>
        <w:rPr>
          <w:b/>
          <w:u w:val="single"/>
        </w:rPr>
        <w:t>Monoceros</w:t>
      </w:r>
      <w:r>
        <w:t xml:space="preserve">; or </w:t>
      </w:r>
      <w:r>
        <w:rPr>
          <w:b/>
          <w:u w:val="single"/>
        </w:rPr>
        <w:t>Monocerata</w:t>
      </w:r>
      <w:r>
        <w:t xml:space="preserve">; accept any answer indicating a horse, ass, or four-legged beast with a </w:t>
      </w:r>
      <w:r>
        <w:rPr>
          <w:b/>
          <w:u w:val="single"/>
        </w:rPr>
        <w:t>single horn</w:t>
      </w:r>
      <w:r>
        <w:t xml:space="preserve"> growing from its head]</w:t>
      </w:r>
      <w:r>
        <w:br/>
      </w:r>
    </w:p>
    <w:p w:rsidR="00934DFB" w:rsidRDefault="00934DFB" w:rsidP="00A6704B">
      <w:pPr>
        <w:keepNext/>
        <w:keepLines/>
        <w:spacing w:line="240" w:lineRule="auto"/>
      </w:pPr>
      <w:r>
        <w:rPr>
          <w:highlight w:val="white"/>
        </w:rPr>
        <w:t xml:space="preserve">3. </w:t>
      </w:r>
      <w:r>
        <w:rPr>
          <w:b/>
          <w:highlight w:val="white"/>
        </w:rPr>
        <w:t xml:space="preserve">In some of their writings, this religious group identified their opponents as "thorns" and themselves as "roses." A twelfth-century letter, addressed to their elders in Ascalon, details how they pooled money to ransom refugees and holy relics in Jerusalem during the First Crusade. Entreaties in the early nineteenth century convinced the Tsar that this religious group should not be held legally responsible for crucifying Jesus. Saadia Gaon's Arabic polemics against Anan ben David condemned this sect, whose name comes from the Hebrew for "to </w:t>
      </w:r>
      <w:r>
        <w:rPr>
          <w:highlight w:val="white"/>
        </w:rPr>
        <w:t>(*) read." This highly endogamous sect, which emerged around the 8th century in Mesopotamia, does not require mezuzahs or tefillin, and interprets sex as being work, thereby forbidding sex on the Sabbath. For 10 points, name these non-Rabbinate Jews who clustered in the Crimea, who interpret the Torah and Tanakh literally, and who utterly reject the Mishnah and Talmud.</w:t>
      </w:r>
      <w:r>
        <w:br/>
        <w:t>ANSWER</w:t>
      </w:r>
      <w:r>
        <w:rPr>
          <w:highlight w:val="white"/>
        </w:rPr>
        <w:t xml:space="preserve">: </w:t>
      </w:r>
      <w:r>
        <w:rPr>
          <w:b/>
          <w:highlight w:val="white"/>
          <w:u w:val="single"/>
        </w:rPr>
        <w:t>Kara</w:t>
      </w:r>
      <w:r>
        <w:rPr>
          <w:highlight w:val="white"/>
        </w:rPr>
        <w:t xml:space="preserve">ite Jews [or </w:t>
      </w:r>
      <w:r>
        <w:rPr>
          <w:b/>
          <w:highlight w:val="white"/>
          <w:u w:val="single"/>
        </w:rPr>
        <w:t>Kara</w:t>
      </w:r>
      <w:r>
        <w:rPr>
          <w:highlight w:val="white"/>
          <w:u w:val="single"/>
        </w:rPr>
        <w:t>'</w:t>
      </w:r>
      <w:r>
        <w:rPr>
          <w:highlight w:val="white"/>
        </w:rPr>
        <w:t xml:space="preserve">im; prompt on </w:t>
      </w:r>
      <w:r>
        <w:rPr>
          <w:highlight w:val="white"/>
          <w:u w:val="single"/>
        </w:rPr>
        <w:t>Jew</w:t>
      </w:r>
      <w:r>
        <w:rPr>
          <w:highlight w:val="white"/>
        </w:rPr>
        <w:t>s until "Hebrew"]</w:t>
      </w:r>
      <w:r>
        <w:br/>
      </w:r>
    </w:p>
    <w:p w:rsidR="00934DFB" w:rsidRDefault="00934DFB" w:rsidP="00A6704B">
      <w:pPr>
        <w:keepNext/>
        <w:keepLines/>
        <w:spacing w:line="240" w:lineRule="auto"/>
      </w:pPr>
      <w:r>
        <w:rPr>
          <w:highlight w:val="white"/>
        </w:rPr>
        <w:t xml:space="preserve">4. </w:t>
      </w:r>
      <w:r>
        <w:rPr>
          <w:b/>
          <w:highlight w:val="white"/>
        </w:rPr>
        <w:t>Eric Davidson sequenced this organism’s genome. This organism is the source of a cis-regulatory element composed of Modules A and B: the transcriptional switch endo16. The fourteen-residue peptide resact is a chemoattractant for these species. Their life cycles include a pluteus larva. Tim Hunt discovered cyclins while studying these animals. Robert Paine discovered “barrens” enriched in these organisms. In a mechanism first studied in this animal,</w:t>
      </w:r>
      <w:r>
        <w:rPr>
          <w:highlight w:val="white"/>
        </w:rPr>
        <w:t xml:space="preserve"> (*) cortical granules elevate the vitelline layer and create a hard coat over the cell membrane. Hans Dreisch cloned these organisms by separating their embryos. This organism does not have a zona pellucida, and instead relies on the fast block and acrosomal reaction to block polyspermy. Its transparent eggs are used to study fertilization. For 10 points, name this model echinoderm kept in check by keystone predators like otters.</w:t>
      </w:r>
      <w:r>
        <w:br/>
        <w:t>ANSWER</w:t>
      </w:r>
      <w:r>
        <w:rPr>
          <w:highlight w:val="white"/>
        </w:rPr>
        <w:t xml:space="preserve">: sea </w:t>
      </w:r>
      <w:r>
        <w:rPr>
          <w:b/>
          <w:highlight w:val="white"/>
          <w:u w:val="single"/>
        </w:rPr>
        <w:t>urchin</w:t>
      </w:r>
      <w:r>
        <w:rPr>
          <w:highlight w:val="white"/>
        </w:rPr>
        <w:t xml:space="preserve">s [or </w:t>
      </w:r>
      <w:r>
        <w:rPr>
          <w:b/>
          <w:i/>
          <w:highlight w:val="white"/>
          <w:u w:val="single"/>
        </w:rPr>
        <w:t>Echinoidea</w:t>
      </w:r>
      <w:r>
        <w:rPr>
          <w:highlight w:val="white"/>
        </w:rPr>
        <w:t xml:space="preserve">; or </w:t>
      </w:r>
      <w:r>
        <w:rPr>
          <w:b/>
          <w:i/>
          <w:highlight w:val="white"/>
          <w:u w:val="single"/>
        </w:rPr>
        <w:t>S</w:t>
      </w:r>
      <w:r>
        <w:rPr>
          <w:i/>
          <w:highlight w:val="white"/>
        </w:rPr>
        <w:t>trongylocentrotus</w:t>
      </w:r>
      <w:r>
        <w:rPr>
          <w:b/>
          <w:i/>
          <w:highlight w:val="white"/>
          <w:u w:val="single"/>
        </w:rPr>
        <w:t xml:space="preserve"> purpuratus</w:t>
      </w:r>
      <w:r>
        <w:rPr>
          <w:highlight w:val="white"/>
        </w:rPr>
        <w:t xml:space="preserve">; or purple sea </w:t>
      </w:r>
      <w:r>
        <w:rPr>
          <w:b/>
          <w:highlight w:val="white"/>
          <w:u w:val="single"/>
        </w:rPr>
        <w:t>urchin</w:t>
      </w:r>
      <w:r>
        <w:rPr>
          <w:highlight w:val="white"/>
        </w:rPr>
        <w:t xml:space="preserve">; or Atlantic sea </w:t>
      </w:r>
      <w:r>
        <w:rPr>
          <w:b/>
          <w:highlight w:val="white"/>
          <w:u w:val="single"/>
        </w:rPr>
        <w:t>urchin</w:t>
      </w:r>
      <w:r>
        <w:rPr>
          <w:highlight w:val="white"/>
        </w:rPr>
        <w:t>]</w:t>
      </w:r>
      <w:r>
        <w:br/>
      </w:r>
    </w:p>
    <w:p w:rsidR="00934DFB" w:rsidRDefault="00934DFB" w:rsidP="00A6704B">
      <w:pPr>
        <w:keepNext/>
        <w:keepLines/>
        <w:spacing w:line="240" w:lineRule="auto"/>
      </w:pPr>
      <w:r>
        <w:rPr>
          <w:highlight w:val="white"/>
        </w:rPr>
        <w:lastRenderedPageBreak/>
        <w:t xml:space="preserve">5. </w:t>
      </w:r>
      <w:r>
        <w:rPr>
          <w:b/>
        </w:rPr>
        <w:t xml:space="preserve">Plaintiffs in the 1999 case </w:t>
      </w:r>
      <w:r>
        <w:rPr>
          <w:b/>
          <w:i/>
        </w:rPr>
        <w:t>LeBlanc v. Cleveland</w:t>
      </w:r>
      <w:r>
        <w:rPr>
          <w:b/>
        </w:rPr>
        <w:t xml:space="preserve"> invoked</w:t>
      </w:r>
      <w:r>
        <w:rPr>
          <w:b/>
          <w:i/>
        </w:rPr>
        <w:t xml:space="preserve"> </w:t>
      </w:r>
      <w:r>
        <w:rPr>
          <w:b/>
        </w:rPr>
        <w:t>this type of jurisdiction for their tort claim. In U.S. courts, "personification theory" is a norm in this area of law. The "saving to suitors" clause lets parties pursue remedies in state court in matters of this sort, in which case a so-called "reverse-</w:t>
      </w:r>
      <w:r>
        <w:rPr>
          <w:b/>
          <w:i/>
        </w:rPr>
        <w:t>Erie</w:t>
      </w:r>
      <w:r>
        <w:rPr>
          <w:b/>
        </w:rPr>
        <w:t xml:space="preserve"> doctrine" requires states to apply federal law. Titles 33 and 46 of the U.S. Code, the latter of which includes COGSA, pertain to this area of law. It's not Puerto Rico, but a 1920 Jones Act permits legal remedy for negligence under this area of law. The review of</w:t>
      </w:r>
      <w:r>
        <w:t xml:space="preserve"> (*) charter-parties and of cabotage arrangements falls under this area of law, whose early history includes the Code of Oleron, set out by Eleanor of Aquitaine. The forfeiture case</w:t>
      </w:r>
      <w:r>
        <w:rPr>
          <w:i/>
        </w:rPr>
        <w:t xml:space="preserve"> United States v. Approximately 64,695 Pounds of Shark Fins</w:t>
      </w:r>
      <w:r>
        <w:t xml:space="preserve"> was a matter of, for 10 points, what area of law including disputes over shipping and navigation of the seas?</w:t>
      </w:r>
      <w:r>
        <w:br/>
        <w:t xml:space="preserve">ANSWER: </w:t>
      </w:r>
      <w:r>
        <w:rPr>
          <w:b/>
          <w:u w:val="single"/>
        </w:rPr>
        <w:t>admiralty</w:t>
      </w:r>
      <w:r>
        <w:t xml:space="preserve"> law [or </w:t>
      </w:r>
      <w:r>
        <w:rPr>
          <w:b/>
          <w:u w:val="single"/>
        </w:rPr>
        <w:t>maritime</w:t>
      </w:r>
      <w:r>
        <w:t xml:space="preserve"> law; prompt on </w:t>
      </w:r>
      <w:r>
        <w:rPr>
          <w:u w:val="single"/>
        </w:rPr>
        <w:t>federal</w:t>
      </w:r>
      <w:r>
        <w:t xml:space="preserve"> jurisdiction before "suitors"; anti-prompt on </w:t>
      </w:r>
      <w:r>
        <w:rPr>
          <w:u w:val="single"/>
        </w:rPr>
        <w:t>shipping</w:t>
      </w:r>
      <w:r>
        <w:t xml:space="preserve"> law before "shipping"; anti-prompt on </w:t>
      </w:r>
      <w:r>
        <w:rPr>
          <w:u w:val="single"/>
        </w:rPr>
        <w:t>navigation</w:t>
      </w:r>
      <w:r>
        <w:t xml:space="preserve"> law before "navigation"; do NOT accept or prompt on "Law(s) of the Sea"] &lt;MJ&gt;</w:t>
      </w:r>
      <w:r>
        <w:br/>
      </w:r>
    </w:p>
    <w:p w:rsidR="00934DFB" w:rsidRDefault="00934DFB" w:rsidP="00A6704B">
      <w:pPr>
        <w:keepNext/>
        <w:keepLines/>
        <w:spacing w:line="240" w:lineRule="auto"/>
      </w:pPr>
      <w:r>
        <w:rPr>
          <w:highlight w:val="white"/>
        </w:rPr>
        <w:t xml:space="preserve">6. </w:t>
      </w:r>
      <w:r>
        <w:rPr>
          <w:b/>
          <w:highlight w:val="white"/>
        </w:rPr>
        <w:t xml:space="preserve">This thinker defined religion as the “phantasmic necessity” of representing ourselves rather than facing what constitutes ourselves. According to this thinker, the negation of negation in the third stage of Hegel’s dialectic is followed by a fourth stage of “negativity,” distinct from negation. This thinker claimed that signification can function diagonally to the vertical axis of truth, a concept called “orthocomplementarity.” That concept is part of this thinker’s argument that while true-or-false logic operates on a “zero-one” binary, </w:t>
      </w:r>
      <w:r>
        <w:rPr>
          <w:highlight w:val="white"/>
        </w:rPr>
        <w:t>(*) poetic logic operates on a “true-</w:t>
      </w:r>
      <w:r>
        <w:rPr>
          <w:i/>
          <w:highlight w:val="white"/>
        </w:rPr>
        <w:t>and</w:t>
      </w:r>
      <w:r>
        <w:rPr>
          <w:highlight w:val="white"/>
        </w:rPr>
        <w:t xml:space="preserve">-false” or “zero-two” binary. This theorist coined a term for when the subject casts off a part of itself, rendering it into a non-self object. She argued that Lacan’s “mirror stage” is preceded by a pre-symbolic, semiotic stage called the “chora.” For 10 points, the concept of “abjection” is explored in </w:t>
      </w:r>
      <w:r>
        <w:rPr>
          <w:i/>
          <w:highlight w:val="white"/>
        </w:rPr>
        <w:t>Powers of Horror</w:t>
      </w:r>
      <w:r>
        <w:rPr>
          <w:highlight w:val="white"/>
        </w:rPr>
        <w:t>, a work of what Bulgarian-French critical theorist?</w:t>
      </w:r>
      <w:r>
        <w:br/>
        <w:t>ANSWER</w:t>
      </w:r>
      <w:r>
        <w:rPr>
          <w:highlight w:val="white"/>
        </w:rPr>
        <w:t xml:space="preserve">: Julia </w:t>
      </w:r>
      <w:r>
        <w:rPr>
          <w:b/>
          <w:highlight w:val="white"/>
          <w:u w:val="single"/>
        </w:rPr>
        <w:t>Kristeva</w:t>
      </w:r>
      <w:r>
        <w:br/>
      </w:r>
    </w:p>
    <w:p w:rsidR="00934DFB" w:rsidRDefault="00934DFB" w:rsidP="00A6704B">
      <w:pPr>
        <w:keepNext/>
        <w:keepLines/>
        <w:spacing w:line="240" w:lineRule="auto"/>
      </w:pPr>
      <w:r>
        <w:rPr>
          <w:highlight w:val="white"/>
        </w:rPr>
        <w:t xml:space="preserve">7. </w:t>
      </w:r>
      <w:r>
        <w:rPr>
          <w:b/>
          <w:highlight w:val="white"/>
        </w:rPr>
        <w:t>A character in this play was asked by an old lady to help her move an iron mangle; but when he found that he was unable to lift it, he told the old lady to shove it up her ass, and then punched her in the stomach. As an act of vindictiveness, a character in this play deliberately eats a cheese roll his younger brother was saving. Several characters in this play have an argument about whether someone went “the whole hog” with a woman, after being with that woman for two hours, leading that wife of a philosophy professor to be labeled a “tease.” Near the end of this play, it is revealed that one character’s dead wife</w:t>
      </w:r>
      <w:r>
        <w:rPr>
          <w:highlight w:val="white"/>
        </w:rPr>
        <w:t xml:space="preserve"> (*) Jessie had an affair with his friend Macgregor in the back of Sam’s cab. This play ends with Joey and Lenny negotiating with their father Max how to set their sister-in-law up as a prostitute. For 10 points, name this play by Harold Pinter, in which Teddy brings his wife Ruth to meet his family.  </w:t>
      </w:r>
      <w:r>
        <w:br/>
        <w:t>ANSWER</w:t>
      </w:r>
      <w:r>
        <w:rPr>
          <w:highlight w:val="white"/>
        </w:rPr>
        <w:t xml:space="preserve">: </w:t>
      </w:r>
      <w:r>
        <w:rPr>
          <w:i/>
          <w:highlight w:val="white"/>
        </w:rPr>
        <w:t xml:space="preserve">The </w:t>
      </w:r>
      <w:r>
        <w:rPr>
          <w:b/>
          <w:i/>
          <w:highlight w:val="white"/>
          <w:u w:val="single"/>
        </w:rPr>
        <w:t>Homecoming</w:t>
      </w:r>
      <w:r>
        <w:br/>
      </w:r>
    </w:p>
    <w:p w:rsidR="00934DFB" w:rsidRDefault="00934DFB" w:rsidP="00A6704B">
      <w:pPr>
        <w:keepNext/>
        <w:keepLines/>
        <w:spacing w:line="240" w:lineRule="auto"/>
      </w:pPr>
      <w:r>
        <w:rPr>
          <w:highlight w:val="white"/>
        </w:rPr>
        <w:t xml:space="preserve">8. </w:t>
      </w:r>
      <w:r>
        <w:rPr>
          <w:b/>
          <w:highlight w:val="white"/>
        </w:rPr>
        <w:t>In an idiotic scheme meant to embarrass gullible newspapers, this politician's supporter Guy Hopkins wrote a letter calling him a traitorous member of the Knights of the Golden Circle. This man was forced to defend his patriotism after an angry mob asked why he did not raise a flag after the death of Lincoln, and he was also embarrassed when his 4</w:t>
      </w:r>
      <w:r>
        <w:rPr>
          <w:b/>
          <w:highlight w:val="white"/>
          <w:vertAlign w:val="superscript"/>
        </w:rPr>
        <w:t>th</w:t>
      </w:r>
      <w:r>
        <w:rPr>
          <w:b/>
          <w:highlight w:val="white"/>
        </w:rPr>
        <w:t xml:space="preserve"> of July speech denouncing the Civil War as "fruitless" was interrupted by news of victory at Gettysburg. A political cartoon depicts this man riding a</w:t>
      </w:r>
      <w:r>
        <w:rPr>
          <w:highlight w:val="white"/>
        </w:rPr>
        <w:t xml:space="preserve"> (*) goose and being outpaced by his gamecock-riding old commanding officer. As a brigadier general, he tied himself to his saddle but passed out when fighting at Churubusco, helping to earn the derogatory nickname "Fainting." His son Benjamin died in a train accident weeks after his election to the presidency. For 10 points, name this buddy of Nathaniel Hawthorne who was elected President in 1852.</w:t>
      </w:r>
      <w:r>
        <w:br/>
        <w:t>ANSWER</w:t>
      </w:r>
      <w:r>
        <w:rPr>
          <w:highlight w:val="white"/>
        </w:rPr>
        <w:t xml:space="preserve">: Franklin </w:t>
      </w:r>
      <w:r>
        <w:rPr>
          <w:b/>
          <w:highlight w:val="white"/>
          <w:u w:val="single"/>
        </w:rPr>
        <w:t>Pierce</w:t>
      </w:r>
      <w:r>
        <w:br/>
      </w:r>
    </w:p>
    <w:p w:rsidR="00934DFB" w:rsidRDefault="00934DFB" w:rsidP="00A6704B">
      <w:pPr>
        <w:keepNext/>
        <w:keepLines/>
        <w:spacing w:line="240" w:lineRule="auto"/>
      </w:pPr>
      <w:r>
        <w:rPr>
          <w:highlight w:val="white"/>
        </w:rPr>
        <w:lastRenderedPageBreak/>
        <w:t xml:space="preserve">9. </w:t>
      </w:r>
      <w:r>
        <w:rPr>
          <w:b/>
          <w:highlight w:val="white"/>
        </w:rPr>
        <w:t xml:space="preserve">A novel from this country is structured in twelve sections, the first of which has twelve chapters, the second of which has eleven chapters, and so on. In a novel from this country, Istina is, like the author herself, discharged a day before a scheduled lobotomy. That novel from here is part of one author’s attempt to come to terms with her diagnosed schizophrenia, through “therapeutic” writing. In a recent novel from this country, twelve people each associated with a sign of the zodiac come together to solve the mystery of the disappearance of a gold miner. </w:t>
      </w:r>
      <w:r>
        <w:rPr>
          <w:highlight w:val="white"/>
        </w:rPr>
        <w:t xml:space="preserve">(*) </w:t>
      </w:r>
      <w:r>
        <w:rPr>
          <w:i/>
          <w:highlight w:val="white"/>
        </w:rPr>
        <w:t xml:space="preserve">Face in the Water </w:t>
      </w:r>
      <w:r>
        <w:rPr>
          <w:highlight w:val="white"/>
        </w:rPr>
        <w:t xml:space="preserve">and </w:t>
      </w:r>
      <w:r>
        <w:rPr>
          <w:i/>
          <w:highlight w:val="white"/>
        </w:rPr>
        <w:t xml:space="preserve">Owls Don’t Cry </w:t>
      </w:r>
      <w:r>
        <w:rPr>
          <w:highlight w:val="white"/>
        </w:rPr>
        <w:t xml:space="preserve">are from this country, which also produced a novel in which Kahu retrieves a stone from the sea, but Koro resists granting the title tribal status to her, because she is a girl. Both Janet Frame and Eleanor Catton, youngest winner of the Booker Prize for </w:t>
      </w:r>
      <w:r>
        <w:rPr>
          <w:i/>
          <w:highlight w:val="white"/>
        </w:rPr>
        <w:t>The Luminaries</w:t>
      </w:r>
      <w:r>
        <w:rPr>
          <w:highlight w:val="white"/>
        </w:rPr>
        <w:t xml:space="preserve">, hail from, for 10 points, what country in which </w:t>
      </w:r>
      <w:r>
        <w:rPr>
          <w:i/>
          <w:highlight w:val="white"/>
        </w:rPr>
        <w:t xml:space="preserve">The Whale Rider </w:t>
      </w:r>
      <w:r>
        <w:rPr>
          <w:highlight w:val="white"/>
        </w:rPr>
        <w:t>was written Witi Ihimaera?</w:t>
      </w:r>
      <w:r>
        <w:br/>
        <w:t>ANSWER</w:t>
      </w:r>
      <w:r>
        <w:rPr>
          <w:highlight w:val="white"/>
        </w:rPr>
        <w:t xml:space="preserve">: </w:t>
      </w:r>
      <w:r>
        <w:rPr>
          <w:b/>
          <w:highlight w:val="white"/>
          <w:u w:val="single"/>
        </w:rPr>
        <w:t>New Zealand</w:t>
      </w:r>
      <w:r>
        <w:rPr>
          <w:highlight w:val="white"/>
        </w:rPr>
        <w:t xml:space="preserve"> [or </w:t>
      </w:r>
      <w:r>
        <w:rPr>
          <w:b/>
          <w:highlight w:val="white"/>
          <w:u w:val="single"/>
        </w:rPr>
        <w:t>Aotearoa</w:t>
      </w:r>
      <w:r>
        <w:rPr>
          <w:highlight w:val="white"/>
        </w:rPr>
        <w:t xml:space="preserve">] </w:t>
      </w:r>
      <w:r>
        <w:br/>
      </w:r>
    </w:p>
    <w:p w:rsidR="00934DFB" w:rsidRDefault="00934DFB" w:rsidP="00A6704B">
      <w:pPr>
        <w:keepNext/>
        <w:keepLines/>
        <w:spacing w:line="240" w:lineRule="auto"/>
      </w:pPr>
      <w:r>
        <w:rPr>
          <w:highlight w:val="white"/>
        </w:rPr>
        <w:t xml:space="preserve">10. </w:t>
      </w:r>
      <w:r>
        <w:rPr>
          <w:b/>
          <w:highlight w:val="white"/>
        </w:rPr>
        <w:t>Morningstar and Peardon investigated the mass spectrum of these particles using lattice methods. Modeling these particles as closed, knotted flux tubes accounts for their degeneracy. These are the only particles predicted by the Standard Model to possess a total angular momentum of either 2 or 3 in their ground state. In late 2015, research conducted by Rebhan and Brunner at TU Vienna demonstrated that a resonance known as “f</w:t>
      </w:r>
      <w:r>
        <w:rPr>
          <w:b/>
          <w:highlight w:val="white"/>
          <w:vertAlign w:val="subscript"/>
        </w:rPr>
        <w:t>0</w:t>
      </w:r>
      <w:r>
        <w:rPr>
          <w:b/>
          <w:highlight w:val="white"/>
        </w:rPr>
        <w:t>-(1710)” [“</w:t>
      </w:r>
      <w:r>
        <w:rPr>
          <w:b/>
          <w:shd w:val="clear" w:color="auto" w:fill="D9D9D9"/>
        </w:rPr>
        <w:t>f-sub-zero seventeen-ten</w:t>
      </w:r>
      <w:r>
        <w:rPr>
          <w:b/>
          <w:highlight w:val="white"/>
        </w:rPr>
        <w:t>"] may be the</w:t>
      </w:r>
      <w:r>
        <w:rPr>
          <w:highlight w:val="white"/>
        </w:rPr>
        <w:t xml:space="preserve"> (*) first confirmed example of one of these particles. The detection of these non-hybrid particles is one of the main goals of the proposed PANDA experiment in Darmstadt. The existence of these particles is possible because their constituent particles carry their own interaction force. For 10 points, name this hypothetical composite particle predicted by QCD that consists solely of the carriers of the strong force, without any valence quarks.</w:t>
      </w:r>
      <w:r>
        <w:br/>
        <w:t>ANSWER</w:t>
      </w:r>
      <w:r>
        <w:rPr>
          <w:highlight w:val="white"/>
        </w:rPr>
        <w:t xml:space="preserve">: </w:t>
      </w:r>
      <w:r>
        <w:rPr>
          <w:b/>
          <w:highlight w:val="white"/>
          <w:u w:val="single"/>
        </w:rPr>
        <w:t>glueball</w:t>
      </w:r>
      <w:r>
        <w:rPr>
          <w:highlight w:val="white"/>
        </w:rPr>
        <w:t xml:space="preserve">s [or </w:t>
      </w:r>
      <w:r>
        <w:rPr>
          <w:b/>
          <w:highlight w:val="white"/>
          <w:u w:val="single"/>
        </w:rPr>
        <w:t>gluonium</w:t>
      </w:r>
      <w:r>
        <w:rPr>
          <w:highlight w:val="white"/>
        </w:rPr>
        <w:t xml:space="preserve">; or </w:t>
      </w:r>
      <w:r>
        <w:rPr>
          <w:b/>
          <w:highlight w:val="white"/>
          <w:u w:val="single"/>
        </w:rPr>
        <w:t>gluon-ball</w:t>
      </w:r>
      <w:r>
        <w:rPr>
          <w:highlight w:val="white"/>
        </w:rPr>
        <w:t>; do NOT accept or prompt on "gluon(s)"]</w:t>
      </w:r>
      <w:r>
        <w:br/>
      </w:r>
    </w:p>
    <w:p w:rsidR="00934DFB" w:rsidRDefault="00934DFB" w:rsidP="00A6704B">
      <w:pPr>
        <w:keepNext/>
        <w:keepLines/>
        <w:spacing w:line="240" w:lineRule="auto"/>
      </w:pPr>
      <w:r>
        <w:rPr>
          <w:highlight w:val="white"/>
        </w:rPr>
        <w:t xml:space="preserve">11. </w:t>
      </w:r>
      <w:r>
        <w:rPr>
          <w:i/>
        </w:rPr>
        <w:t xml:space="preserve">Artist and genre of work required.  </w:t>
      </w:r>
      <w:r>
        <w:rPr>
          <w:b/>
        </w:rPr>
        <w:t xml:space="preserve">One of these works is a companion to </w:t>
      </w:r>
      <w:r>
        <w:rPr>
          <w:b/>
          <w:i/>
        </w:rPr>
        <w:t>The Mill</w:t>
      </w:r>
      <w:r>
        <w:rPr>
          <w:b/>
        </w:rPr>
        <w:t xml:space="preserve"> also commissioned by the Duc de Bouillon. The artist’s teacher, the rapist Agostino Tassi, arguably invented this genre. In one of these types of paintings, the title group each hold torches in the foreground but storm clouds foreshadow that their deed will be unsuccessful. Aeneas and Ascanius pray for Jupiter in one of these paintings titled for Trojan Women. The Barberini family commissioned many of these paintings, and may be the reason why many of them depict a low-on-the-horizon (*) </w:t>
      </w:r>
      <w:r>
        <w:t xml:space="preserve">sun in the center of the canvas. The title queen walks down some steps into a carpeted vessel in one of these paintings from 1648 illustrating a departure scene from 1st Kings that influenced J. M. W. Turner’s </w:t>
      </w:r>
      <w:r>
        <w:rPr>
          <w:i/>
        </w:rPr>
        <w:t>Dido Building Carthage</w:t>
      </w:r>
      <w:r>
        <w:t xml:space="preserve">. For 10 points, name these paintings including </w:t>
      </w:r>
      <w:r>
        <w:rPr>
          <w:i/>
        </w:rPr>
        <w:t>Embarkation of the Queen of Sheba</w:t>
      </w:r>
      <w:r>
        <w:t xml:space="preserve"> by a French contemporary of Nicolas Poussin.</w:t>
      </w:r>
      <w:r>
        <w:br/>
        <w:t xml:space="preserve">ANSWER: Claude </w:t>
      </w:r>
      <w:r>
        <w:rPr>
          <w:b/>
          <w:u w:val="single"/>
        </w:rPr>
        <w:t>Lorrain</w:t>
      </w:r>
      <w:r>
        <w:t xml:space="preserve">’s </w:t>
      </w:r>
      <w:r>
        <w:rPr>
          <w:b/>
          <w:u w:val="single"/>
        </w:rPr>
        <w:t>seascape</w:t>
      </w:r>
      <w:r>
        <w:t xml:space="preserve">s [or </w:t>
      </w:r>
      <w:r>
        <w:rPr>
          <w:b/>
          <w:u w:val="single"/>
        </w:rPr>
        <w:t>Claude</w:t>
      </w:r>
      <w:r>
        <w:t xml:space="preserve"> Lorrain’s </w:t>
      </w:r>
      <w:r>
        <w:rPr>
          <w:b/>
          <w:u w:val="single"/>
        </w:rPr>
        <w:t>seascape</w:t>
      </w:r>
      <w:r>
        <w:t xml:space="preserve">s or Claude </w:t>
      </w:r>
      <w:r>
        <w:rPr>
          <w:b/>
          <w:u w:val="single"/>
        </w:rPr>
        <w:t>Lorrain</w:t>
      </w:r>
      <w:r>
        <w:t>’s sea</w:t>
      </w:r>
      <w:r>
        <w:rPr>
          <w:b/>
          <w:u w:val="single"/>
        </w:rPr>
        <w:t>port</w:t>
      </w:r>
      <w:r>
        <w:t xml:space="preserve">s or Claude </w:t>
      </w:r>
      <w:r>
        <w:rPr>
          <w:b/>
          <w:u w:val="single"/>
        </w:rPr>
        <w:t>Lorrain</w:t>
      </w:r>
      <w:r>
        <w:t xml:space="preserve">’s </w:t>
      </w:r>
      <w:r>
        <w:rPr>
          <w:b/>
          <w:u w:val="single"/>
        </w:rPr>
        <w:t>coast</w:t>
      </w:r>
      <w:r>
        <w:t xml:space="preserve"> paintings or Claude </w:t>
      </w:r>
      <w:r>
        <w:rPr>
          <w:b/>
          <w:u w:val="single"/>
        </w:rPr>
        <w:t>Lorrain</w:t>
      </w:r>
      <w:r>
        <w:t xml:space="preserve">’s </w:t>
      </w:r>
      <w:r>
        <w:rPr>
          <w:b/>
          <w:u w:val="single"/>
        </w:rPr>
        <w:t>harbor</w:t>
      </w:r>
      <w:r>
        <w:t xml:space="preserve">s or Claude </w:t>
      </w:r>
      <w:r>
        <w:rPr>
          <w:b/>
          <w:u w:val="single"/>
        </w:rPr>
        <w:t>Gellee</w:t>
      </w:r>
      <w:r>
        <w:t xml:space="preserve">’s </w:t>
      </w:r>
      <w:r>
        <w:rPr>
          <w:b/>
          <w:u w:val="single"/>
        </w:rPr>
        <w:t>seascape</w:t>
      </w:r>
      <w:r>
        <w:t xml:space="preserve">s or Claude </w:t>
      </w:r>
      <w:r>
        <w:rPr>
          <w:b/>
          <w:u w:val="single"/>
        </w:rPr>
        <w:t>Lorrain</w:t>
      </w:r>
      <w:r>
        <w:t xml:space="preserve">’s </w:t>
      </w:r>
      <w:r>
        <w:rPr>
          <w:b/>
          <w:u w:val="single"/>
        </w:rPr>
        <w:t>dock</w:t>
      </w:r>
      <w:r>
        <w:t xml:space="preserve">s; prompt on Claude </w:t>
      </w:r>
      <w:r>
        <w:rPr>
          <w:u w:val="single"/>
        </w:rPr>
        <w:t>Lorrain</w:t>
      </w:r>
      <w:r>
        <w:t xml:space="preserve">’s </w:t>
      </w:r>
      <w:r>
        <w:rPr>
          <w:u w:val="single"/>
        </w:rPr>
        <w:t>landscape</w:t>
      </w:r>
      <w:r>
        <w:t xml:space="preserve">s or Claude </w:t>
      </w:r>
      <w:r>
        <w:rPr>
          <w:u w:val="single"/>
        </w:rPr>
        <w:t>Lorrain</w:t>
      </w:r>
      <w:r>
        <w:t xml:space="preserve">’s </w:t>
      </w:r>
      <w:r>
        <w:rPr>
          <w:u w:val="single"/>
        </w:rPr>
        <w:t>Biblical</w:t>
      </w:r>
      <w:r>
        <w:t xml:space="preserve"> paintings or Claude </w:t>
      </w:r>
      <w:r>
        <w:rPr>
          <w:u w:val="single"/>
        </w:rPr>
        <w:t>Lorrain</w:t>
      </w:r>
      <w:r>
        <w:t xml:space="preserve">’s </w:t>
      </w:r>
      <w:r>
        <w:rPr>
          <w:u w:val="single"/>
        </w:rPr>
        <w:t>mythological</w:t>
      </w:r>
      <w:r>
        <w:t xml:space="preserve"> paintings]</w:t>
      </w:r>
      <w:r>
        <w:br/>
      </w:r>
    </w:p>
    <w:p w:rsidR="00934DFB" w:rsidRDefault="00934DFB" w:rsidP="00A6704B">
      <w:pPr>
        <w:keepNext/>
        <w:keepLines/>
        <w:spacing w:line="240" w:lineRule="auto"/>
      </w:pPr>
      <w:r>
        <w:rPr>
          <w:highlight w:val="white"/>
        </w:rPr>
        <w:t xml:space="preserve">12. </w:t>
      </w:r>
      <w:r>
        <w:rPr>
          <w:b/>
          <w:highlight w:val="white"/>
        </w:rPr>
        <w:t>A man who spent five years at this location was known as "Ironhead," a translation of a nickname that more accurately means "Fixed Asset," referring to his huge expenses covered by the state budget. A fight at this location that killed over 400 people ended when the roof was set on fire and its occupant was captured when he tripped on his spurs when fleeing it. After leaving this location and spending time in Greece and the capital, a man later returned home, riding on horseback across Europe in just fifteen days. During a "kalabalik" at this location, (*)</w:t>
      </w:r>
      <w:r>
        <w:rPr>
          <w:highlight w:val="white"/>
        </w:rPr>
        <w:t xml:space="preserve"> Axel Erik Roos saved his employer's life three times. A man living here pressed for the Pruth River Campaign to be continued by Ahmed III, but was ultimately placed under arrest by Janissaries. The Cossack Ivan Mazepa died at this location. For 10 points, name this city in Moldova, the site of an Ottoman fortress where Charles XII took refuge after losing the Battle of Poltava.</w:t>
      </w:r>
      <w:r>
        <w:br/>
        <w:t>ANSWER</w:t>
      </w:r>
      <w:r>
        <w:rPr>
          <w:highlight w:val="white"/>
        </w:rPr>
        <w:t xml:space="preserve">: </w:t>
      </w:r>
      <w:r>
        <w:rPr>
          <w:b/>
          <w:highlight w:val="white"/>
          <w:u w:val="single"/>
        </w:rPr>
        <w:t>Bender</w:t>
      </w:r>
      <w:r>
        <w:rPr>
          <w:highlight w:val="white"/>
        </w:rPr>
        <w:t xml:space="preserve"> [or </w:t>
      </w:r>
      <w:r>
        <w:rPr>
          <w:b/>
          <w:highlight w:val="white"/>
          <w:u w:val="single"/>
        </w:rPr>
        <w:t>Bendery</w:t>
      </w:r>
      <w:r>
        <w:rPr>
          <w:highlight w:val="white"/>
        </w:rPr>
        <w:t>]</w:t>
      </w:r>
      <w:r>
        <w:br/>
      </w:r>
    </w:p>
    <w:p w:rsidR="00934DFB" w:rsidRDefault="00934DFB" w:rsidP="00A6704B">
      <w:pPr>
        <w:keepNext/>
        <w:keepLines/>
        <w:spacing w:line="240" w:lineRule="auto"/>
      </w:pPr>
      <w:r>
        <w:rPr>
          <w:highlight w:val="white"/>
        </w:rPr>
        <w:lastRenderedPageBreak/>
        <w:t xml:space="preserve">13. </w:t>
      </w:r>
      <w:r>
        <w:rPr>
          <w:b/>
          <w:highlight w:val="white"/>
        </w:rPr>
        <w:t xml:space="preserve">A koto and Tom Scott’s lyricon are included on this man’s version of Johann Sebastian Bach’s </w:t>
      </w:r>
      <w:r>
        <w:rPr>
          <w:b/>
          <w:i/>
          <w:highlight w:val="white"/>
        </w:rPr>
        <w:t>Chromatic Fantasy</w:t>
      </w:r>
      <w:r>
        <w:rPr>
          <w:b/>
          <w:highlight w:val="white"/>
        </w:rPr>
        <w:t xml:space="preserve">. He relied mostly on natural harmonics in  a piece named for his wife, and he collaborated with Herbie Hancock on “4:00 AM.” On his debut album, this man’s cover of Miles Davis’ “Donna Lee” included Don Alias on congas. On one album, he played the mandocello on the track “The Juggler,” with a band with which he replaced Alphonso Johnson. In addition to his album </w:t>
      </w:r>
      <w:r>
        <w:rPr>
          <w:b/>
          <w:i/>
          <w:highlight w:val="white"/>
        </w:rPr>
        <w:t>Word of Mouth</w:t>
      </w:r>
      <w:r>
        <w:rPr>
          <w:b/>
          <w:highlight w:val="white"/>
        </w:rPr>
        <w:t xml:space="preserve"> and his single “Portrait of Tracy,” he composed </w:t>
      </w:r>
      <w:r>
        <w:rPr>
          <w:highlight w:val="white"/>
        </w:rPr>
        <w:t xml:space="preserve">(*) “Barbary Coast” on the album </w:t>
      </w:r>
      <w:r>
        <w:rPr>
          <w:i/>
          <w:highlight w:val="white"/>
        </w:rPr>
        <w:t xml:space="preserve">Black Market, </w:t>
      </w:r>
      <w:r>
        <w:rPr>
          <w:highlight w:val="white"/>
        </w:rPr>
        <w:t>while backing the saxophonist and keyboardist of his usual band. He used his fretless instrument “of Doom” to perform songs such as “Teen Town” and “Birdland,” with a group featuring Joe Zawinul and Wayne Shorter. For 10 points, name this electric bassist, known for his work with the jazz fusion group The Weather Report.</w:t>
      </w:r>
      <w:r>
        <w:br/>
        <w:t>ANSWER</w:t>
      </w:r>
      <w:r>
        <w:rPr>
          <w:highlight w:val="white"/>
        </w:rPr>
        <w:t xml:space="preserve">: Jaco </w:t>
      </w:r>
      <w:r>
        <w:rPr>
          <w:b/>
          <w:highlight w:val="white"/>
          <w:u w:val="single"/>
        </w:rPr>
        <w:t>Pastorius</w:t>
      </w:r>
      <w:r>
        <w:rPr>
          <w:highlight w:val="white"/>
        </w:rPr>
        <w:t xml:space="preserve"> [or John Francis Anthony </w:t>
      </w:r>
      <w:r>
        <w:rPr>
          <w:b/>
          <w:highlight w:val="white"/>
          <w:u w:val="single"/>
        </w:rPr>
        <w:t>Pastorius</w:t>
      </w:r>
      <w:r>
        <w:rPr>
          <w:highlight w:val="white"/>
        </w:rPr>
        <w:t xml:space="preserve"> III]</w:t>
      </w:r>
      <w:r>
        <w:br/>
      </w:r>
    </w:p>
    <w:p w:rsidR="00934DFB" w:rsidRDefault="00934DFB" w:rsidP="00A6704B">
      <w:pPr>
        <w:keepNext/>
        <w:keepLines/>
        <w:spacing w:line="240" w:lineRule="auto"/>
      </w:pPr>
      <w:r>
        <w:rPr>
          <w:highlight w:val="white"/>
        </w:rPr>
        <w:t xml:space="preserve">14. </w:t>
      </w:r>
      <w:r>
        <w:rPr>
          <w:b/>
          <w:highlight w:val="white"/>
        </w:rPr>
        <w:t>In a work by this author, a gnome sent by Beelzebub to keep tabs on mankind is informed by a goblin that they’ve all died. This author describes a meteorological event that brings the vegetable seller shouting again in the street, and a hen singing again in the road. A poem by this author describes “fields / strewn with sterile ashes, blanketed / by hardened lava / that echoes to a wanderer’s steps.” In that poem by this author, a ripe apple falls from a tree and crushes an ant’s nest. He declared: “When the truth dawned / you fell away, poor thing, and from afar / pointed out cold death / and a naked grave,” addressing the daughter of one of his</w:t>
      </w:r>
      <w:r>
        <w:rPr>
          <w:highlight w:val="white"/>
        </w:rPr>
        <w:t xml:space="preserve"> (*) servants, who died of tuberculosis. The “Dialogue between Nature and an Icelander” appears his </w:t>
      </w:r>
      <w:r>
        <w:rPr>
          <w:i/>
          <w:highlight w:val="white"/>
        </w:rPr>
        <w:t>Moral Essays</w:t>
      </w:r>
      <w:r>
        <w:rPr>
          <w:highlight w:val="white"/>
        </w:rPr>
        <w:t xml:space="preserve">. This author of “The Calm after the Storm” and “The Broom” wrote a poem that begins “This lonely hill was always dear to me.” For 10 points, “To Silvia” and “The Infinite” appear in the </w:t>
      </w:r>
      <w:r>
        <w:rPr>
          <w:i/>
          <w:highlight w:val="white"/>
        </w:rPr>
        <w:t xml:space="preserve">Canti </w:t>
      </w:r>
      <w:r>
        <w:rPr>
          <w:highlight w:val="white"/>
        </w:rPr>
        <w:t>of what 19</w:t>
      </w:r>
      <w:r>
        <w:rPr>
          <w:highlight w:val="white"/>
          <w:vertAlign w:val="superscript"/>
        </w:rPr>
        <w:t>th</w:t>
      </w:r>
      <w:r>
        <w:rPr>
          <w:highlight w:val="white"/>
        </w:rPr>
        <w:t>-century Italian poet?</w:t>
      </w:r>
      <w:r>
        <w:br/>
        <w:t>ANSWER</w:t>
      </w:r>
      <w:r>
        <w:rPr>
          <w:highlight w:val="white"/>
        </w:rPr>
        <w:t xml:space="preserve">: Giacomo (Taldegardo Francesco di Sales Saverio Pietro) </w:t>
      </w:r>
      <w:r>
        <w:rPr>
          <w:b/>
          <w:highlight w:val="white"/>
          <w:u w:val="single"/>
        </w:rPr>
        <w:t>Leopardi</w:t>
      </w:r>
      <w:r>
        <w:br/>
      </w:r>
    </w:p>
    <w:p w:rsidR="00934DFB" w:rsidRDefault="00934DFB" w:rsidP="00A6704B">
      <w:pPr>
        <w:keepNext/>
        <w:keepLines/>
        <w:spacing w:line="240" w:lineRule="auto"/>
      </w:pPr>
      <w:r>
        <w:rPr>
          <w:highlight w:val="white"/>
        </w:rPr>
        <w:t xml:space="preserve">15. </w:t>
      </w:r>
      <w:r>
        <w:rPr>
          <w:b/>
        </w:rPr>
        <w:t>Several men with this profession play the flute and prepare to dance with a woman in William Powell Frith’s painting of Claude Duval. After Horace Walpole’s face was burned, he received a letter from a man with this profession apologizing for what he called a “matrimonial scheme.” Because of the colorful strings on his breeches, John Rann, a famous example of these people, was known as “Sixteen String Jack.” A man using the alias of John Palmer was revealed as one of them after he shot another person’s gamecock. That man with this profession mythically (*)</w:t>
      </w:r>
      <w:r>
        <w:t xml:space="preserve"> rode 200 miles in one night from London to York, owned the horse Black Bess, and was named Dick Turpin. They tended to strike targets at places like Shooter’s Hill. For 10 points, “stand and deliver!” was frequently shouted by what kind of thief who victimized travelers in England?</w:t>
      </w:r>
      <w:r>
        <w:br/>
        <w:t xml:space="preserve">ANSWER: </w:t>
      </w:r>
      <w:r>
        <w:rPr>
          <w:b/>
          <w:u w:val="single"/>
        </w:rPr>
        <w:t>highwaymen</w:t>
      </w:r>
      <w:r>
        <w:t xml:space="preserve"> [or </w:t>
      </w:r>
      <w:r>
        <w:rPr>
          <w:b/>
          <w:u w:val="single"/>
        </w:rPr>
        <w:t>stagecoach robbers</w:t>
      </w:r>
      <w:r>
        <w:t xml:space="preserve">; accept anything about a </w:t>
      </w:r>
      <w:r>
        <w:rPr>
          <w:b/>
          <w:u w:val="single"/>
        </w:rPr>
        <w:t>thief</w:t>
      </w:r>
      <w:r>
        <w:t xml:space="preserve"> on the </w:t>
      </w:r>
      <w:r>
        <w:rPr>
          <w:b/>
          <w:u w:val="single"/>
        </w:rPr>
        <w:t>road</w:t>
      </w:r>
      <w:r>
        <w:t xml:space="preserve">; prompt on things like </w:t>
      </w:r>
      <w:r>
        <w:rPr>
          <w:u w:val="single"/>
        </w:rPr>
        <w:t>thieves</w:t>
      </w:r>
      <w:r>
        <w:t xml:space="preserve"> or </w:t>
      </w:r>
      <w:r>
        <w:rPr>
          <w:u w:val="single"/>
        </w:rPr>
        <w:t>robbers</w:t>
      </w:r>
      <w:r>
        <w:t>; do not accept “train robbers”; do not accept “bushrangers”]</w:t>
      </w:r>
      <w:r>
        <w:br/>
      </w:r>
    </w:p>
    <w:p w:rsidR="00934DFB" w:rsidRDefault="00934DFB" w:rsidP="00A6704B">
      <w:pPr>
        <w:keepNext/>
        <w:keepLines/>
        <w:spacing w:line="240" w:lineRule="auto"/>
      </w:pPr>
      <w:r>
        <w:rPr>
          <w:highlight w:val="white"/>
        </w:rPr>
        <w:t xml:space="preserve">16. </w:t>
      </w:r>
      <w:r>
        <w:rPr>
          <w:b/>
          <w:highlight w:val="white"/>
        </w:rPr>
        <w:t>One work by this author is a series of get well letters to a fourth grader who suffers from osteomyelitis and is hospitalized after being hit by a car. This author wrote about a woman who hears the screams of her downstairs neighbors which she attributes to the neighbor’s orgasms when masturbating with a musical instrument. In addition to “Mildred and her Oboe” and “We Miss You,” this author wrote a story in which a man tallies how much money he spent each day that he was with his lover in a hotel. A story that consists entirely of the</w:t>
      </w:r>
      <w:r>
        <w:rPr>
          <w:highlight w:val="white"/>
        </w:rPr>
        <w:t xml:space="preserve"> (*) sentences, “She knows she is in Chicago. But she does not yet realize she is in Illinois,” explains why she is frequently called “the world’s most concise short story writer.” Her collections include </w:t>
      </w:r>
      <w:r>
        <w:rPr>
          <w:i/>
          <w:highlight w:val="white"/>
        </w:rPr>
        <w:t>Varieties of Disturbance</w:t>
      </w:r>
      <w:r>
        <w:rPr>
          <w:highlight w:val="white"/>
        </w:rPr>
        <w:t>,</w:t>
      </w:r>
      <w:r>
        <w:rPr>
          <w:i/>
          <w:highlight w:val="white"/>
        </w:rPr>
        <w:t xml:space="preserve"> Can’t and Won’t, </w:t>
      </w:r>
      <w:r>
        <w:rPr>
          <w:highlight w:val="white"/>
        </w:rPr>
        <w:t xml:space="preserve">and </w:t>
      </w:r>
      <w:r>
        <w:rPr>
          <w:i/>
          <w:highlight w:val="white"/>
        </w:rPr>
        <w:t>Break It Down</w:t>
      </w:r>
      <w:r>
        <w:rPr>
          <w:highlight w:val="white"/>
        </w:rPr>
        <w:t xml:space="preserve">.  For 10 points, name this American author, who also produced acclaimed English translations of </w:t>
      </w:r>
      <w:r>
        <w:rPr>
          <w:i/>
          <w:highlight w:val="white"/>
        </w:rPr>
        <w:t xml:space="preserve">Swann’s Way </w:t>
      </w:r>
      <w:r>
        <w:rPr>
          <w:highlight w:val="white"/>
        </w:rPr>
        <w:t xml:space="preserve">in 2002 and </w:t>
      </w:r>
      <w:r>
        <w:rPr>
          <w:i/>
          <w:highlight w:val="white"/>
        </w:rPr>
        <w:t xml:space="preserve">Madame Bovary </w:t>
      </w:r>
      <w:r>
        <w:rPr>
          <w:highlight w:val="white"/>
        </w:rPr>
        <w:t>in 2010.</w:t>
      </w:r>
      <w:r>
        <w:br/>
        <w:t>ANSWER</w:t>
      </w:r>
      <w:r>
        <w:rPr>
          <w:highlight w:val="white"/>
        </w:rPr>
        <w:t xml:space="preserve">: Lydia </w:t>
      </w:r>
      <w:r>
        <w:rPr>
          <w:b/>
          <w:highlight w:val="white"/>
          <w:u w:val="single"/>
        </w:rPr>
        <w:t>Davis</w:t>
      </w:r>
      <w:r>
        <w:br/>
      </w:r>
    </w:p>
    <w:p w:rsidR="00934DFB" w:rsidRDefault="00934DFB" w:rsidP="00A6704B">
      <w:pPr>
        <w:keepNext/>
        <w:keepLines/>
        <w:spacing w:line="240" w:lineRule="auto"/>
      </w:pPr>
      <w:r>
        <w:rPr>
          <w:highlight w:val="white"/>
        </w:rPr>
        <w:lastRenderedPageBreak/>
        <w:t>17.</w:t>
      </w:r>
      <w:r>
        <w:rPr>
          <w:b/>
          <w:highlight w:val="white"/>
        </w:rPr>
        <w:t xml:space="preserve"> </w:t>
      </w:r>
      <w:r>
        <w:rPr>
          <w:highlight w:val="white"/>
        </w:rPr>
        <w:t>[</w:t>
      </w:r>
      <w:r>
        <w:rPr>
          <w:i/>
          <w:highlight w:val="white"/>
        </w:rPr>
        <w:t>Note to moderator:</w:t>
      </w:r>
      <w:r>
        <w:rPr>
          <w:highlight w:val="white"/>
        </w:rPr>
        <w:t xml:space="preserve"> </w:t>
      </w:r>
      <w:r>
        <w:rPr>
          <w:i/>
          <w:highlight w:val="white"/>
        </w:rPr>
        <w:t>Read first sentence slowly, pausing between the commas.</w:t>
      </w:r>
      <w:r>
        <w:rPr>
          <w:highlight w:val="white"/>
        </w:rPr>
        <w:t>]</w:t>
      </w:r>
      <w:r>
        <w:rPr>
          <w:i/>
          <w:highlight w:val="white"/>
        </w:rPr>
        <w:t xml:space="preserve"> </w:t>
      </w:r>
      <w:r>
        <w:rPr>
          <w:b/>
          <w:highlight w:val="white"/>
        </w:rPr>
        <w:t xml:space="preserve">These compounds are </w:t>
      </w:r>
      <w:bookmarkStart w:id="0" w:name="_GoBack"/>
      <w:bookmarkEnd w:id="0"/>
      <w:r>
        <w:rPr>
          <w:b/>
          <w:highlight w:val="white"/>
        </w:rPr>
        <w:t>synthesized in one pot by reacting an alcohol with DPPA, then triphenylphosphine, and then water. These compounds react with strong electrophiles in a reaction that lends its name to a biphasic aqueous solvent. Most organocatalysts are chiral ones. Carboxylic acids react with a strong acid, and then hydrazoic acid in a synthesis of them. Formic acid prevents</w:t>
      </w:r>
      <w:r>
        <w:rPr>
          <w:highlight w:val="white"/>
        </w:rPr>
        <w:t xml:space="preserve"> </w:t>
      </w:r>
      <w:r>
        <w:rPr>
          <w:b/>
          <w:highlight w:val="white"/>
        </w:rPr>
        <w:t>hyperreactivity of these compounds in an SN2 reaction with</w:t>
      </w:r>
      <w:r>
        <w:rPr>
          <w:highlight w:val="white"/>
        </w:rPr>
        <w:t xml:space="preserve"> (*) alkyl halides. In a synthesis of them, a five-member ring expands when hydrazine attacks two different carbonyls. Sodium cyanoborohydride is used to form them from ketones. Exhaustive methylation of these compounds, then an elimination with silver oxide, forms the less substituted alkene. They form when lithium aluminum hydride reduces an oxime, azide, or nitrile. For 10 points, name these basic compounds with carbon-nitrogen single bonds.</w:t>
      </w:r>
      <w:r>
        <w:br/>
        <w:t>ANSWER</w:t>
      </w:r>
      <w:r>
        <w:rPr>
          <w:highlight w:val="white"/>
        </w:rPr>
        <w:t xml:space="preserve">: </w:t>
      </w:r>
      <w:r>
        <w:rPr>
          <w:b/>
          <w:highlight w:val="white"/>
          <w:u w:val="single"/>
        </w:rPr>
        <w:t>amine</w:t>
      </w:r>
      <w:r>
        <w:rPr>
          <w:highlight w:val="white"/>
        </w:rPr>
        <w:t xml:space="preserve">s [or primary </w:t>
      </w:r>
      <w:r>
        <w:rPr>
          <w:b/>
          <w:highlight w:val="white"/>
          <w:u w:val="single"/>
        </w:rPr>
        <w:t>amine</w:t>
      </w:r>
      <w:r>
        <w:rPr>
          <w:highlight w:val="white"/>
        </w:rPr>
        <w:t xml:space="preserve">s; or tertiary </w:t>
      </w:r>
      <w:r>
        <w:rPr>
          <w:b/>
          <w:highlight w:val="white"/>
          <w:u w:val="single"/>
        </w:rPr>
        <w:t>amine</w:t>
      </w:r>
      <w:r>
        <w:rPr>
          <w:highlight w:val="white"/>
        </w:rPr>
        <w:t xml:space="preserve">s; or secondary </w:t>
      </w:r>
      <w:r>
        <w:rPr>
          <w:b/>
          <w:highlight w:val="white"/>
          <w:u w:val="single"/>
        </w:rPr>
        <w:t>amine</w:t>
      </w:r>
      <w:r>
        <w:rPr>
          <w:highlight w:val="white"/>
        </w:rPr>
        <w:t>s; in order, the respective reactions are Mitsunobu/Staudinger, Schotten-Bauman, Schmidt, Eschweiler-Clarke, Gabriel, reductive amination, Hofmann elimination, and basic reductions]</w:t>
      </w:r>
      <w:r>
        <w:br/>
      </w:r>
    </w:p>
    <w:p w:rsidR="00934DFB" w:rsidRDefault="00934DFB" w:rsidP="00A6704B">
      <w:pPr>
        <w:keepNext/>
        <w:keepLines/>
        <w:spacing w:line="240" w:lineRule="auto"/>
      </w:pPr>
      <w:r>
        <w:rPr>
          <w:highlight w:val="white"/>
        </w:rPr>
        <w:t xml:space="preserve">18. </w:t>
      </w:r>
      <w:r>
        <w:rPr>
          <w:b/>
          <w:highlight w:val="white"/>
        </w:rPr>
        <w:t xml:space="preserve">A portion of an otherwise unrelated work by this man was used by Clement of Alexandria to argue that the "Jewish philosophy" preceded the Greeks. In a text by this author, he described people who subsisted on a crop called </w:t>
      </w:r>
      <w:r>
        <w:rPr>
          <w:b/>
          <w:i/>
          <w:highlight w:val="white"/>
        </w:rPr>
        <w:t>bosporum</w:t>
      </w:r>
      <w:r>
        <w:rPr>
          <w:b/>
          <w:highlight w:val="white"/>
        </w:rPr>
        <w:t xml:space="preserve"> and who never experienced famine. He wrote about a land that eventually embraced democracy and banned slavery many years after being founded by "Herakles." Strabo claimed that this man’s observations were complete nonsense, as were those of his successor</w:t>
      </w:r>
      <w:r>
        <w:rPr>
          <w:highlight w:val="white"/>
        </w:rPr>
        <w:t>, (*)</w:t>
      </w:r>
      <w:r>
        <w:rPr>
          <w:b/>
          <w:highlight w:val="white"/>
        </w:rPr>
        <w:t xml:space="preserve"> </w:t>
      </w:r>
      <w:r>
        <w:rPr>
          <w:highlight w:val="white"/>
        </w:rPr>
        <w:t>Deimachus.</w:t>
      </w:r>
      <w:r>
        <w:rPr>
          <w:b/>
          <w:highlight w:val="white"/>
        </w:rPr>
        <w:t xml:space="preserve"> </w:t>
      </w:r>
      <w:r>
        <w:rPr>
          <w:highlight w:val="white"/>
        </w:rPr>
        <w:t xml:space="preserve"> Many of his stories were later cribbed by Arrian for a similar text. He lived for a time with a ruler he referred to as Sandracottus following a treaty that gave this man's kingdom 500 war elephants. This man's most famous text is an eyewitness account of Pataliputra. For 10 points, what Seleucid ambassador wrote the book </w:t>
      </w:r>
      <w:r>
        <w:rPr>
          <w:i/>
          <w:highlight w:val="white"/>
        </w:rPr>
        <w:t>Indica</w:t>
      </w:r>
      <w:r>
        <w:rPr>
          <w:highlight w:val="white"/>
        </w:rPr>
        <w:t>, an account of Mauryan India?</w:t>
      </w:r>
      <w:r>
        <w:br/>
        <w:t>ANSWER</w:t>
      </w:r>
      <w:r>
        <w:rPr>
          <w:highlight w:val="white"/>
        </w:rPr>
        <w:t xml:space="preserve">: </w:t>
      </w:r>
      <w:r>
        <w:rPr>
          <w:b/>
          <w:highlight w:val="white"/>
          <w:u w:val="single"/>
        </w:rPr>
        <w:t>Megasthenes</w:t>
      </w:r>
      <w:r>
        <w:rPr>
          <w:highlight w:val="white"/>
        </w:rPr>
        <w:t xml:space="preserve"> [accept </w:t>
      </w:r>
      <w:r>
        <w:rPr>
          <w:b/>
          <w:highlight w:val="white"/>
          <w:u w:val="single"/>
        </w:rPr>
        <w:t>Arrian</w:t>
      </w:r>
      <w:r>
        <w:rPr>
          <w:highlight w:val="white"/>
        </w:rPr>
        <w:t xml:space="preserve"> until it is read]</w:t>
      </w:r>
      <w:r>
        <w:br/>
      </w:r>
    </w:p>
    <w:p w:rsidR="00934DFB" w:rsidRDefault="00934DFB" w:rsidP="00A6704B">
      <w:pPr>
        <w:keepNext/>
        <w:keepLines/>
        <w:spacing w:line="240" w:lineRule="auto"/>
      </w:pPr>
      <w:r>
        <w:rPr>
          <w:highlight w:val="white"/>
        </w:rPr>
        <w:t xml:space="preserve">19. </w:t>
      </w:r>
      <w:r>
        <w:rPr>
          <w:b/>
          <w:highlight w:val="white"/>
        </w:rPr>
        <w:t>Roeland van der Marel et. al. established expressions for the velocity field of the Large Magellanic Cloud by fitting kinematic data from over a thousand of these stars. In 2015, observers of LX Cygni claimed to have witnessed that star evolving into this phase as a result of a third dredge-up event. The Morgan-Keenan system replaced the earlier R-N system as the primary method for classifying them. One of them has the highest flux in the infrared of any known object outside the solar system. The atmospheric composition of these stars leads to a</w:t>
      </w:r>
      <w:r>
        <w:rPr>
          <w:highlight w:val="white"/>
        </w:rPr>
        <w:t xml:space="preserve"> (*) sooty appearance and emission dominated by the Swan bands, giving a ruby-red color. These stars were first recognized from their unique spectra in the 1860’s by Angelo Secchi, who called them Class IV. CW Leonis is the most-studied example of, for 10 points, what type of aging stars which are richer in their namesake element than in oxygen?</w:t>
      </w:r>
      <w:r>
        <w:br/>
        <w:t>ANSWER</w:t>
      </w:r>
      <w:r>
        <w:rPr>
          <w:highlight w:val="white"/>
        </w:rPr>
        <w:t xml:space="preserve">: </w:t>
      </w:r>
      <w:r>
        <w:rPr>
          <w:b/>
          <w:highlight w:val="white"/>
          <w:u w:val="single"/>
        </w:rPr>
        <w:t>C</w:t>
      </w:r>
      <w:r>
        <w:rPr>
          <w:highlight w:val="white"/>
        </w:rPr>
        <w:t xml:space="preserve">arbon stars [generously prompt on </w:t>
      </w:r>
      <w:r>
        <w:rPr>
          <w:highlight w:val="white"/>
          <w:u w:val="single"/>
        </w:rPr>
        <w:t>red giant</w:t>
      </w:r>
      <w:r>
        <w:rPr>
          <w:highlight w:val="white"/>
        </w:rPr>
        <w:t>]</w:t>
      </w:r>
      <w:r>
        <w:br/>
      </w:r>
    </w:p>
    <w:p w:rsidR="00934DFB" w:rsidRDefault="00934DFB" w:rsidP="00A6704B">
      <w:pPr>
        <w:keepNext/>
        <w:keepLines/>
        <w:spacing w:line="240" w:lineRule="auto"/>
      </w:pPr>
      <w:r>
        <w:rPr>
          <w:highlight w:val="white"/>
        </w:rPr>
        <w:t xml:space="preserve">20. </w:t>
      </w:r>
      <w:r>
        <w:rPr>
          <w:b/>
          <w:highlight w:val="white"/>
        </w:rPr>
        <w:t xml:space="preserve">In a paper subtitled for "Musings" on this theory, Lesley Curtis and Kevin Schulman discuss its implications for over-regulation of health care. A 2014 article attacking this idea ends by saying that most of Hermann Hesse's </w:t>
      </w:r>
      <w:r>
        <w:rPr>
          <w:b/>
          <w:i/>
          <w:highlight w:val="white"/>
        </w:rPr>
        <w:t>Steppenwolf</w:t>
      </w:r>
      <w:r>
        <w:rPr>
          <w:b/>
          <w:highlight w:val="white"/>
        </w:rPr>
        <w:t xml:space="preserve"> is unreadable, just like the future; in that </w:t>
      </w:r>
      <w:r>
        <w:rPr>
          <w:b/>
          <w:i/>
          <w:highlight w:val="white"/>
        </w:rPr>
        <w:t xml:space="preserve">New Yorker </w:t>
      </w:r>
      <w:r>
        <w:rPr>
          <w:b/>
          <w:highlight w:val="white"/>
        </w:rPr>
        <w:t xml:space="preserve">article, Jill Lepore claims that the Hydrohoe is a bad example of it and attacks this idea as a "Machine". Craig Hatkoff gives out annual awards named for this theory at the Tribeca Film Festival. Many examples of it start in a "low-end foothold," and can be drawn as a positive-slope line below a </w:t>
      </w:r>
      <w:r>
        <w:rPr>
          <w:highlight w:val="white"/>
        </w:rPr>
        <w:t>(*) "performance trajectory" which is "sustaining." A 1995 article subtitled "Catching the Wave" first presented this theory in Harvard Business Review, using the example of the disk drive industry. Clayton Christensen proposed, for 10 points, what theory that a new business venture in an overlooked market can outpace and topple industry incumbents, which names a conference hosted by TechCrunch?</w:t>
      </w:r>
      <w:r>
        <w:br/>
        <w:t>ANSWER</w:t>
      </w:r>
      <w:r>
        <w:rPr>
          <w:highlight w:val="white"/>
        </w:rPr>
        <w:t xml:space="preserve">: </w:t>
      </w:r>
      <w:r>
        <w:rPr>
          <w:b/>
          <w:highlight w:val="white"/>
          <w:u w:val="single"/>
        </w:rPr>
        <w:t>disrupt</w:t>
      </w:r>
      <w:r>
        <w:rPr>
          <w:highlight w:val="white"/>
        </w:rPr>
        <w:t xml:space="preserve">ive innovation [or creative </w:t>
      </w:r>
      <w:r>
        <w:rPr>
          <w:b/>
          <w:highlight w:val="white"/>
          <w:u w:val="single"/>
        </w:rPr>
        <w:t>disrupt</w:t>
      </w:r>
      <w:r>
        <w:rPr>
          <w:highlight w:val="white"/>
        </w:rPr>
        <w:t xml:space="preserve">ion; or </w:t>
      </w:r>
      <w:r>
        <w:rPr>
          <w:b/>
          <w:highlight w:val="white"/>
          <w:u w:val="single"/>
        </w:rPr>
        <w:t>disrupt</w:t>
      </w:r>
      <w:r>
        <w:rPr>
          <w:highlight w:val="white"/>
        </w:rPr>
        <w:t>ive technologies][The conference is called TechCrunch Disrupt]</w:t>
      </w:r>
      <w:r>
        <w:br/>
      </w:r>
    </w:p>
    <w:p w:rsidR="00C573FC" w:rsidRDefault="00934DFB" w:rsidP="00A6704B">
      <w:pPr>
        <w:keepNext/>
        <w:keepLines/>
        <w:spacing w:line="240" w:lineRule="auto"/>
      </w:pPr>
      <w:r>
        <w:rPr>
          <w:highlight w:val="white"/>
        </w:rPr>
        <w:lastRenderedPageBreak/>
        <w:t xml:space="preserve">21. </w:t>
      </w:r>
      <w:r>
        <w:rPr>
          <w:b/>
        </w:rPr>
        <w:t xml:space="preserve">According to Plutarch, one of these events began after its instigator had a vision of a goddess giving him a thunderbolt, listing all his enemies by name, and commanding him to smite each one. Praetors named Brutus and Servilius had their </w:t>
      </w:r>
      <w:r>
        <w:rPr>
          <w:b/>
          <w:i/>
        </w:rPr>
        <w:t>fasces</w:t>
      </w:r>
      <w:r>
        <w:rPr>
          <w:b/>
        </w:rPr>
        <w:t xml:space="preserve"> broken and togas torn to humiliate them prior to that one of these events. The newly elected consul Norbanus was routed trying to stop another one at Canusim</w:t>
      </w:r>
      <w:r>
        <w:t>.</w:t>
      </w:r>
      <w:r>
        <w:rPr>
          <w:b/>
        </w:rPr>
        <w:t xml:space="preserve"> Metellus Pius left Africa to aid one of these events. Ire at Sulpicius Rufus’ decision regarding the command of an army heading to</w:t>
      </w:r>
      <w:r>
        <w:t xml:space="preserve"> (*) Pontus sparked one of these in 88 BC which began at Nola. After one of these was stopped nine furlongs short of the Colline Gate, the office of dictator was revived for the first time since the Punic Wars. A taboo against bringing legions across a sacred boundary called the </w:t>
      </w:r>
      <w:r>
        <w:rPr>
          <w:i/>
        </w:rPr>
        <w:t>pomerium</w:t>
      </w:r>
      <w:r>
        <w:t xml:space="preserve"> was violated by, for 10 points, what military action undertaken twice by Marius's rival Lucius Cornelius Sulla?</w:t>
      </w:r>
      <w:r>
        <w:br/>
        <w:t xml:space="preserve">ANSWER: Lucius Cornelius Sulla Felix’s </w:t>
      </w:r>
      <w:r>
        <w:rPr>
          <w:b/>
          <w:u w:val="single"/>
        </w:rPr>
        <w:t>march</w:t>
      </w:r>
      <w:r>
        <w:t xml:space="preserve">es on </w:t>
      </w:r>
      <w:r>
        <w:rPr>
          <w:b/>
          <w:u w:val="single"/>
        </w:rPr>
        <w:t>Rome</w:t>
      </w:r>
      <w:r>
        <w:t xml:space="preserve"> [accept any answer indicating that troops commanded by a Roman general are moving towards and/or seizing </w:t>
      </w:r>
      <w:r>
        <w:rPr>
          <w:b/>
          <w:u w:val="single"/>
        </w:rPr>
        <w:t>Rome</w:t>
      </w:r>
      <w:r>
        <w:t>; prompt on partial answers; do NOT accept or prompt on "sack(s) of Rome"]</w:t>
      </w:r>
    </w:p>
    <w:p w:rsidR="00934DFB" w:rsidRDefault="00934DFB" w:rsidP="00A6704B">
      <w:pPr>
        <w:keepNext/>
        <w:keepLines/>
      </w:pPr>
      <w:r>
        <w:br w:type="page"/>
      </w:r>
      <w:r>
        <w:lastRenderedPageBreak/>
        <w:br/>
      </w:r>
    </w:p>
    <w:p w:rsidR="00934DFB" w:rsidRDefault="00934DFB" w:rsidP="00A6704B">
      <w:pPr>
        <w:keepNext/>
        <w:keepLines/>
        <w:spacing w:line="240" w:lineRule="auto"/>
      </w:pPr>
      <w:r>
        <w:rPr>
          <w:b/>
        </w:rPr>
        <w:t>Bonuses</w:t>
      </w:r>
      <w:r>
        <w:br/>
      </w:r>
    </w:p>
    <w:p w:rsidR="00934DFB" w:rsidRDefault="00934DFB" w:rsidP="00A6704B">
      <w:pPr>
        <w:keepNext/>
        <w:keepLines/>
        <w:spacing w:line="240" w:lineRule="auto"/>
      </w:pPr>
      <w:r>
        <w:rPr>
          <w:highlight w:val="white"/>
        </w:rPr>
        <w:t xml:space="preserve">1. In the late 19th century, this Canadian-born American artist was the leading master of Monotype art in North America, and he provided the engravings for J. M. Barrie's </w:t>
      </w:r>
      <w:r>
        <w:rPr>
          <w:i/>
          <w:highlight w:val="white"/>
        </w:rPr>
        <w:t>My Lady Nicotine</w:t>
      </w:r>
      <w:r>
        <w:rPr>
          <w:highlight w:val="white"/>
        </w:rPr>
        <w:t>.  For 10 points each:</w:t>
      </w:r>
      <w:r>
        <w:br/>
        <w:t>[</w:t>
      </w:r>
      <w:r>
        <w:rPr>
          <w:highlight w:val="white"/>
        </w:rPr>
        <w:t xml:space="preserve">10] Identify this Post-Impressionist perhaps best known for his brightly colored scenes of the bourgeois at leisure such as </w:t>
      </w:r>
      <w:r>
        <w:rPr>
          <w:i/>
          <w:highlight w:val="white"/>
        </w:rPr>
        <w:t>May Day Central Park</w:t>
      </w:r>
      <w:r>
        <w:rPr>
          <w:highlight w:val="white"/>
        </w:rPr>
        <w:t xml:space="preserve"> and his watercolors of Boston Public Garden.</w:t>
      </w:r>
      <w:r>
        <w:br/>
        <w:t>ANSWER</w:t>
      </w:r>
      <w:r>
        <w:rPr>
          <w:highlight w:val="white"/>
        </w:rPr>
        <w:t xml:space="preserve">: Maurice Brazil </w:t>
      </w:r>
      <w:r>
        <w:rPr>
          <w:b/>
          <w:highlight w:val="white"/>
          <w:u w:val="single"/>
        </w:rPr>
        <w:t>Prendergast</w:t>
      </w:r>
      <w:r>
        <w:br/>
        <w:t>[</w:t>
      </w:r>
      <w:r>
        <w:rPr>
          <w:highlight w:val="white"/>
        </w:rPr>
        <w:t xml:space="preserve">10] Although Prendergast exhibited with this American art group, his paintings did not share the style or subject matter of leader Robert Henri or </w:t>
      </w:r>
      <w:r>
        <w:rPr>
          <w:i/>
          <w:highlight w:val="white"/>
        </w:rPr>
        <w:t>McSorley's Bar</w:t>
      </w:r>
      <w:r>
        <w:rPr>
          <w:highlight w:val="white"/>
        </w:rPr>
        <w:t xml:space="preserve"> painter John Sloan.</w:t>
      </w:r>
      <w:r>
        <w:br/>
        <w:t>ANSWER</w:t>
      </w:r>
      <w:r>
        <w:rPr>
          <w:highlight w:val="white"/>
        </w:rPr>
        <w:t xml:space="preserve">: The </w:t>
      </w:r>
      <w:r>
        <w:rPr>
          <w:b/>
          <w:highlight w:val="white"/>
          <w:u w:val="single"/>
        </w:rPr>
        <w:t>Eight</w:t>
      </w:r>
      <w:r>
        <w:rPr>
          <w:highlight w:val="white"/>
        </w:rPr>
        <w:t xml:space="preserve"> [or the </w:t>
      </w:r>
      <w:r>
        <w:rPr>
          <w:b/>
          <w:highlight w:val="white"/>
          <w:u w:val="single"/>
        </w:rPr>
        <w:t>Ashcan</w:t>
      </w:r>
      <w:r>
        <w:rPr>
          <w:highlight w:val="white"/>
        </w:rPr>
        <w:t xml:space="preserve"> School]</w:t>
      </w:r>
      <w:r>
        <w:br/>
        <w:t>[</w:t>
      </w:r>
      <w:r>
        <w:rPr>
          <w:highlight w:val="white"/>
        </w:rPr>
        <w:t xml:space="preserve">10] At the Museum of Fine Arts in Boston, one can compare Prendergast's many beach scenes with this artist's </w:t>
      </w:r>
      <w:r>
        <w:rPr>
          <w:i/>
          <w:highlight w:val="white"/>
        </w:rPr>
        <w:t>Long Branch, New Jersey</w:t>
      </w:r>
      <w:r>
        <w:rPr>
          <w:highlight w:val="white"/>
        </w:rPr>
        <w:t xml:space="preserve">, a painting where two women holding umbrellas in the foreground gaze down the dunes at bathers.  He also painted </w:t>
      </w:r>
      <w:r>
        <w:rPr>
          <w:i/>
          <w:highlight w:val="white"/>
        </w:rPr>
        <w:t>The Fox Hunt</w:t>
      </w:r>
      <w:r>
        <w:rPr>
          <w:highlight w:val="white"/>
        </w:rPr>
        <w:t>.</w:t>
      </w:r>
      <w:r>
        <w:br/>
        <w:t>ANSWER</w:t>
      </w:r>
      <w:r>
        <w:rPr>
          <w:highlight w:val="white"/>
        </w:rPr>
        <w:t xml:space="preserve">: Winslow </w:t>
      </w:r>
      <w:r>
        <w:rPr>
          <w:b/>
          <w:highlight w:val="white"/>
          <w:u w:val="single"/>
        </w:rPr>
        <w:t>Homer</w:t>
      </w:r>
      <w:r>
        <w:br/>
      </w:r>
    </w:p>
    <w:p w:rsidR="00934DFB" w:rsidRDefault="00934DFB" w:rsidP="00A6704B">
      <w:pPr>
        <w:keepNext/>
        <w:keepLines/>
        <w:spacing w:line="240" w:lineRule="auto"/>
      </w:pPr>
      <w:r>
        <w:rPr>
          <w:highlight w:val="white"/>
        </w:rPr>
        <w:t>2. This character is beaten by his religious foster father for selling the family calf in order to buy a suit, so that he may pursue women. He later strikes that father with a chair at a school dance. For 10 points each:</w:t>
      </w:r>
      <w:r>
        <w:br/>
        <w:t>[</w:t>
      </w:r>
      <w:r>
        <w:rPr>
          <w:highlight w:val="white"/>
        </w:rPr>
        <w:t>10] Name this character, who slices through the neck of his lover with a razor, after she shoots at him when he refuses to join her in prayer. After he escapes police custody, he is brutally castrated by the vigilante National Guardsman Percy Grimm.</w:t>
      </w:r>
      <w:r>
        <w:br/>
        <w:t>ANSWER</w:t>
      </w:r>
      <w:r>
        <w:rPr>
          <w:highlight w:val="white"/>
        </w:rPr>
        <w:t xml:space="preserve">: </w:t>
      </w:r>
      <w:r>
        <w:rPr>
          <w:b/>
          <w:highlight w:val="white"/>
          <w:u w:val="single"/>
        </w:rPr>
        <w:t>Joe</w:t>
      </w:r>
      <w:r>
        <w:rPr>
          <w:highlight w:val="white"/>
        </w:rPr>
        <w:t xml:space="preserve"> </w:t>
      </w:r>
      <w:r>
        <w:rPr>
          <w:b/>
          <w:highlight w:val="white"/>
          <w:u w:val="single"/>
        </w:rPr>
        <w:t>Christmas</w:t>
      </w:r>
      <w:r>
        <w:rPr>
          <w:highlight w:val="white"/>
        </w:rPr>
        <w:t xml:space="preserve"> [accept either name]</w:t>
      </w:r>
      <w:r>
        <w:br/>
        <w:t>[</w:t>
      </w:r>
      <w:r>
        <w:rPr>
          <w:highlight w:val="white"/>
        </w:rPr>
        <w:t>10] Joe Christmas appears in this Faulkner novel, which ends with Byron Bunch going on the road with Lena Grove to find her lover Joe Brown.</w:t>
      </w:r>
      <w:r>
        <w:br/>
        <w:t>ANSWER</w:t>
      </w:r>
      <w:r>
        <w:rPr>
          <w:highlight w:val="white"/>
        </w:rPr>
        <w:t xml:space="preserve">: </w:t>
      </w:r>
      <w:r>
        <w:rPr>
          <w:b/>
          <w:i/>
          <w:highlight w:val="white"/>
          <w:u w:val="single"/>
        </w:rPr>
        <w:t>Light in August</w:t>
      </w:r>
      <w:r>
        <w:br/>
        <w:t>[</w:t>
      </w:r>
      <w:r>
        <w:rPr>
          <w:highlight w:val="white"/>
        </w:rPr>
        <w:t>10] While in an orphanage as a child, Joe accidentally observes the orphanage’s dietician having sex, but is discovered by her when he vomits from nervously eating too much of this substance.</w:t>
      </w:r>
      <w:r>
        <w:br/>
        <w:t>ANSWER</w:t>
      </w:r>
      <w:r>
        <w:rPr>
          <w:highlight w:val="white"/>
        </w:rPr>
        <w:t xml:space="preserve">: </w:t>
      </w:r>
      <w:r>
        <w:rPr>
          <w:b/>
          <w:highlight w:val="white"/>
          <w:u w:val="single"/>
        </w:rPr>
        <w:t>toothpaste</w:t>
      </w:r>
      <w:r>
        <w:br/>
      </w:r>
    </w:p>
    <w:p w:rsidR="00934DFB" w:rsidRDefault="00934DFB" w:rsidP="00A6704B">
      <w:pPr>
        <w:keepNext/>
        <w:keepLines/>
        <w:spacing w:line="240" w:lineRule="auto"/>
      </w:pPr>
      <w:r>
        <w:rPr>
          <w:highlight w:val="white"/>
        </w:rPr>
        <w:t xml:space="preserve">3. </w:t>
      </w:r>
      <w:r>
        <w:t xml:space="preserve">This proponent of "relational sociology" argued that there might be a tradeoff between the "standard stories" humans tell and robust explanatory models in his paper "The Trouble With Stories." For 10 points each: </w:t>
      </w:r>
      <w:r>
        <w:br/>
        <w:t>[10] Name this scholar who worked with Sidney Tarrow on the theory of "contentious politics." He likened the state to a "protection racket" whose core functions include revenue extraction in "War Making and State Making As Organized Crime".</w:t>
      </w:r>
      <w:r>
        <w:br/>
        <w:t xml:space="preserve">ANSWER: Charles </w:t>
      </w:r>
      <w:r>
        <w:rPr>
          <w:b/>
          <w:u w:val="single"/>
        </w:rPr>
        <w:t>Tilly</w:t>
      </w:r>
      <w:r>
        <w:br/>
        <w:t xml:space="preserve">[10] Tilly's view of the state diverges from this German father of sociology, who claimed that the state is that which monopolizes the </w:t>
      </w:r>
      <w:r>
        <w:rPr>
          <w:i/>
        </w:rPr>
        <w:t>legitimate</w:t>
      </w:r>
      <w:r>
        <w:t xml:space="preserve"> use of force in an area.</w:t>
      </w:r>
      <w:r>
        <w:br/>
        <w:t xml:space="preserve">ANSWER: Max </w:t>
      </w:r>
      <w:r>
        <w:rPr>
          <w:b/>
          <w:u w:val="single"/>
        </w:rPr>
        <w:t>Weber</w:t>
      </w:r>
      <w:r>
        <w:br/>
        <w:t>[10] Charles Tilly wrote many papers on this demographic phenomenon, which increases the number of people affected by artificial "heat islands." It can be measured using a percentage of global population which hit 50% for the first time in 2008.</w:t>
      </w:r>
      <w:r>
        <w:br/>
        <w:t xml:space="preserve">ANSWER: </w:t>
      </w:r>
      <w:r>
        <w:rPr>
          <w:b/>
          <w:u w:val="single"/>
        </w:rPr>
        <w:t>urbanization</w:t>
      </w:r>
      <w:r>
        <w:t xml:space="preserve"> [or </w:t>
      </w:r>
      <w:r>
        <w:rPr>
          <w:b/>
          <w:u w:val="single"/>
        </w:rPr>
        <w:t>migration</w:t>
      </w:r>
      <w:r>
        <w:t xml:space="preserve"> to </w:t>
      </w:r>
      <w:r>
        <w:rPr>
          <w:b/>
          <w:u w:val="single"/>
        </w:rPr>
        <w:t>cities</w:t>
      </w:r>
      <w:r>
        <w:t xml:space="preserve">; or </w:t>
      </w:r>
      <w:r>
        <w:rPr>
          <w:b/>
          <w:u w:val="single"/>
        </w:rPr>
        <w:t>migration</w:t>
      </w:r>
      <w:r>
        <w:t xml:space="preserve"> to </w:t>
      </w:r>
      <w:r>
        <w:rPr>
          <w:b/>
          <w:u w:val="single"/>
        </w:rPr>
        <w:t>urban</w:t>
      </w:r>
      <w:r>
        <w:t xml:space="preserve"> areas; or people </w:t>
      </w:r>
      <w:r>
        <w:rPr>
          <w:b/>
          <w:u w:val="single"/>
        </w:rPr>
        <w:t>moving</w:t>
      </w:r>
      <w:r>
        <w:t xml:space="preserve"> to go live in </w:t>
      </w:r>
      <w:r>
        <w:rPr>
          <w:b/>
          <w:u w:val="single"/>
        </w:rPr>
        <w:t>cities</w:t>
      </w:r>
      <w:r>
        <w:t xml:space="preserve">; or </w:t>
      </w:r>
      <w:r>
        <w:rPr>
          <w:b/>
          <w:u w:val="single"/>
        </w:rPr>
        <w:t>urban growth</w:t>
      </w:r>
      <w:r>
        <w:t xml:space="preserve">; or </w:t>
      </w:r>
      <w:r>
        <w:rPr>
          <w:b/>
          <w:u w:val="single"/>
        </w:rPr>
        <w:t>rural flight</w:t>
      </w:r>
      <w:r>
        <w:t xml:space="preserve">; accept any answer indicating that people who weren't once living in </w:t>
      </w:r>
      <w:r>
        <w:rPr>
          <w:b/>
          <w:u w:val="single"/>
        </w:rPr>
        <w:t>cities</w:t>
      </w:r>
      <w:r>
        <w:t xml:space="preserve"> or </w:t>
      </w:r>
      <w:r>
        <w:rPr>
          <w:b/>
          <w:u w:val="single"/>
        </w:rPr>
        <w:t>urban</w:t>
      </w:r>
      <w:r>
        <w:t xml:space="preserve"> areas are now doing so; prompt on </w:t>
      </w:r>
      <w:r>
        <w:rPr>
          <w:u w:val="single"/>
        </w:rPr>
        <w:t>migration</w:t>
      </w:r>
      <w:r>
        <w:t>]</w:t>
      </w:r>
      <w:r>
        <w:br/>
      </w:r>
    </w:p>
    <w:p w:rsidR="00934DFB" w:rsidRDefault="00934DFB" w:rsidP="00A6704B">
      <w:pPr>
        <w:keepNext/>
        <w:keepLines/>
        <w:spacing w:line="240" w:lineRule="auto"/>
      </w:pPr>
      <w:r>
        <w:rPr>
          <w:highlight w:val="white"/>
        </w:rPr>
        <w:lastRenderedPageBreak/>
        <w:t xml:space="preserve">4. </w:t>
      </w:r>
      <w:r>
        <w:t>This battle was fought near a hill called La Cabeza near the Guadiana River. For 10 points each:</w:t>
      </w:r>
      <w:r>
        <w:br/>
        <w:t>[10] Name this 1195 battle, a stunning loss for Alfonso VIII of Castile during the Reconquista. After getting whipped by Abu Yusuf Ya’qub al-Mansur, Alfonso would later avenge this disaster at the Battle of Las Navas de Tolosa in 1212.</w:t>
      </w:r>
      <w:r>
        <w:br/>
        <w:t xml:space="preserve">ANSWER: Battle of </w:t>
      </w:r>
      <w:r>
        <w:rPr>
          <w:b/>
          <w:u w:val="single"/>
        </w:rPr>
        <w:t>Alarcos</w:t>
      </w:r>
      <w:r>
        <w:br/>
        <w:t>[10] This Berber caliphate opposed Alfonso at both Alarcos and Las Navas de Tolosa. It replaced the Almoravids in governing Morocco and Iberia.</w:t>
      </w:r>
      <w:r>
        <w:br/>
        <w:t xml:space="preserve">ANSWER: </w:t>
      </w:r>
      <w:r>
        <w:rPr>
          <w:b/>
          <w:u w:val="single"/>
        </w:rPr>
        <w:t>Almohad</w:t>
      </w:r>
      <w:r>
        <w:t xml:space="preserve"> Caliphate</w:t>
      </w:r>
      <w:r>
        <w:br/>
        <w:t>[10] In 1064, Pope Alexander II sanctioned a campaign to conquer this Spanish city. Normans, Burgundians, and Spaniards teamed up to take it in what is sometimes called the “crusade before the crusades.”</w:t>
      </w:r>
      <w:r>
        <w:br/>
        <w:t xml:space="preserve">ANSWER: </w:t>
      </w:r>
      <w:r>
        <w:rPr>
          <w:b/>
          <w:u w:val="single"/>
        </w:rPr>
        <w:t>Barbastro</w:t>
      </w:r>
      <w:r>
        <w:t xml:space="preserve"> </w:t>
      </w:r>
      <w:r>
        <w:br/>
      </w:r>
    </w:p>
    <w:p w:rsidR="00934DFB" w:rsidRDefault="00934DFB" w:rsidP="00A6704B">
      <w:pPr>
        <w:keepNext/>
        <w:keepLines/>
        <w:spacing w:line="240" w:lineRule="auto"/>
      </w:pPr>
      <w:r>
        <w:rPr>
          <w:highlight w:val="white"/>
        </w:rPr>
        <w:t xml:space="preserve">5. </w:t>
      </w:r>
      <w:r>
        <w:t xml:space="preserve">This document is named for the Polish book dealer who purchased it in 1912. For 10 points each: </w:t>
      </w:r>
      <w:r>
        <w:br/>
        <w:t xml:space="preserve">[10] Name this 15th-century vellum book. Its whimsical color drawings of plants and other things are surrounded by as-yet-undeciphered text which has frustrated decades of cryptographers. </w:t>
      </w:r>
      <w:r>
        <w:br/>
        <w:t xml:space="preserve">ANSWER: </w:t>
      </w:r>
      <w:r>
        <w:rPr>
          <w:b/>
          <w:u w:val="single"/>
        </w:rPr>
        <w:t>Voynich</w:t>
      </w:r>
      <w:r>
        <w:t xml:space="preserve"> manuscript</w:t>
      </w:r>
      <w:r>
        <w:br/>
        <w:t xml:space="preserve">[10] This university holds the Voynich manuscript within the thin translucent marble walls of its Beinecke Rare Book &amp; Manuscript Library. Some of its secret societies, such as Skull and Bones, meet in so-called "tombs." </w:t>
      </w:r>
      <w:r>
        <w:br/>
        <w:t xml:space="preserve">ANSWER: </w:t>
      </w:r>
      <w:r>
        <w:rPr>
          <w:b/>
          <w:u w:val="single"/>
        </w:rPr>
        <w:t>Yale</w:t>
      </w:r>
      <w:r>
        <w:t xml:space="preserve"> University</w:t>
      </w:r>
      <w:r>
        <w:br/>
        <w:t>[10] The Beinecke also keeps many of these late medieval maps, which used known distances between coastal cities and straight "rhumb lines" along compass directions to draw the Mediterranean and other sea outlines extremely accurately.</w:t>
      </w:r>
      <w:r>
        <w:br/>
        <w:t xml:space="preserve">ANSWER: </w:t>
      </w:r>
      <w:r>
        <w:rPr>
          <w:b/>
          <w:u w:val="single"/>
        </w:rPr>
        <w:t>portolan</w:t>
      </w:r>
      <w:r>
        <w:t xml:space="preserve"> charts [or </w:t>
      </w:r>
      <w:r>
        <w:rPr>
          <w:b/>
          <w:u w:val="single"/>
        </w:rPr>
        <w:t>portulan</w:t>
      </w:r>
      <w:r>
        <w:t xml:space="preserve"> maps; prompt on </w:t>
      </w:r>
      <w:r>
        <w:rPr>
          <w:u w:val="single"/>
        </w:rPr>
        <w:t>compass</w:t>
      </w:r>
      <w:r>
        <w:t xml:space="preserve"> chart; prompt on </w:t>
      </w:r>
      <w:r>
        <w:rPr>
          <w:u w:val="single"/>
        </w:rPr>
        <w:t>rhumb</w:t>
      </w:r>
      <w:r>
        <w:t xml:space="preserve"> chart]</w:t>
      </w:r>
      <w:r>
        <w:br/>
      </w:r>
    </w:p>
    <w:p w:rsidR="00934DFB" w:rsidRDefault="00934DFB" w:rsidP="00A6704B">
      <w:pPr>
        <w:keepNext/>
        <w:keepLines/>
        <w:spacing w:line="240" w:lineRule="auto"/>
      </w:pPr>
      <w:r>
        <w:rPr>
          <w:highlight w:val="white"/>
        </w:rPr>
        <w:t xml:space="preserve">6. </w:t>
      </w:r>
      <w:r>
        <w:t>After winning this battle, Mariano de Osorio became governor. For 10 points each:</w:t>
      </w:r>
      <w:r>
        <w:br/>
        <w:t>[10] What 1814 “disaster” featured the Talavera Regiment joining Osorio’s troops to beat Juan Jose Carrera and end the Patria Vieja period of government in a South American country?</w:t>
      </w:r>
      <w:r>
        <w:br/>
        <w:t xml:space="preserve">ANSWER: Battle of </w:t>
      </w:r>
      <w:r>
        <w:rPr>
          <w:b/>
          <w:u w:val="single"/>
        </w:rPr>
        <w:t>Rancagua</w:t>
      </w:r>
      <w:r>
        <w:br/>
        <w:t>[10] After losing at Rancagua, this man later returned to drive out the Spaniards and become Supreme Director of Chile. His dad was born in Ireland.</w:t>
      </w:r>
      <w:r>
        <w:br/>
        <w:t xml:space="preserve">ANSWER: Bernardo </w:t>
      </w:r>
      <w:r>
        <w:rPr>
          <w:b/>
          <w:u w:val="single"/>
        </w:rPr>
        <w:t>O’Higgins</w:t>
      </w:r>
      <w:r>
        <w:t xml:space="preserve"> Riquelme</w:t>
      </w:r>
      <w:r>
        <w:br/>
        <w:t>[10] This former O’Higgins aide succeeded him as Supreme Director of Chile and was the last man to hold the post. During his administration, slavery was abolished. His proposed Constitution would draft a moral code for citizens and was never implemented.</w:t>
      </w:r>
      <w:r>
        <w:br/>
        <w:t xml:space="preserve">ANSWER: Ramon </w:t>
      </w:r>
      <w:r>
        <w:rPr>
          <w:b/>
          <w:u w:val="single"/>
        </w:rPr>
        <w:t>Freire</w:t>
      </w:r>
      <w:r>
        <w:t xml:space="preserve"> Serrano</w:t>
      </w:r>
      <w:r>
        <w:br/>
      </w:r>
    </w:p>
    <w:p w:rsidR="00934DFB" w:rsidRDefault="00934DFB" w:rsidP="00A6704B">
      <w:pPr>
        <w:keepNext/>
        <w:keepLines/>
        <w:spacing w:line="240" w:lineRule="auto"/>
      </w:pPr>
      <w:r>
        <w:rPr>
          <w:highlight w:val="white"/>
        </w:rPr>
        <w:t>7. This quantity, scaled by the Racah B parameter, is plotted on the x-axis of a Tanabe-Sugano diagram, and it is used to order ligands in the spectrochemical series. For 10 points each:</w:t>
      </w:r>
      <w:r>
        <w:br/>
        <w:t>[</w:t>
      </w:r>
      <w:r>
        <w:rPr>
          <w:highlight w:val="white"/>
        </w:rPr>
        <w:t>10] Name this quantity which is defined to equal 10 Dq, and which trades off with the spin pairing energy to determine if a complex is low spin or high spin. You may give either its name or the letter it’s represented by.</w:t>
      </w:r>
      <w:r>
        <w:br/>
        <w:t>ANSWER</w:t>
      </w:r>
      <w:r>
        <w:rPr>
          <w:highlight w:val="white"/>
        </w:rPr>
        <w:t xml:space="preserve">: ligand field </w:t>
      </w:r>
      <w:r>
        <w:rPr>
          <w:b/>
          <w:highlight w:val="white"/>
          <w:u w:val="single"/>
        </w:rPr>
        <w:t>splitting</w:t>
      </w:r>
      <w:r>
        <w:rPr>
          <w:highlight w:val="white"/>
        </w:rPr>
        <w:t xml:space="preserve"> parameter [or ligand field </w:t>
      </w:r>
      <w:r>
        <w:rPr>
          <w:b/>
          <w:highlight w:val="white"/>
          <w:u w:val="single"/>
        </w:rPr>
        <w:t>splitting</w:t>
      </w:r>
      <w:r>
        <w:rPr>
          <w:highlight w:val="white"/>
        </w:rPr>
        <w:t xml:space="preserve"> energy; or </w:t>
      </w:r>
      <w:r>
        <w:rPr>
          <w:b/>
          <w:highlight w:val="white"/>
          <w:u w:val="single"/>
        </w:rPr>
        <w:t>delta</w:t>
      </w:r>
      <w:r>
        <w:rPr>
          <w:highlight w:val="white"/>
        </w:rPr>
        <w:t xml:space="preserve">; any other prefixes to the word splitting like “d-orbital </w:t>
      </w:r>
      <w:r>
        <w:rPr>
          <w:b/>
          <w:highlight w:val="white"/>
          <w:u w:val="single"/>
        </w:rPr>
        <w:t>splitting</w:t>
      </w:r>
      <w:r>
        <w:rPr>
          <w:highlight w:val="white"/>
        </w:rPr>
        <w:t xml:space="preserve"> parameter” are fine, too]</w:t>
      </w:r>
      <w:r>
        <w:br/>
        <w:t>[</w:t>
      </w:r>
      <w:r>
        <w:rPr>
          <w:highlight w:val="white"/>
        </w:rPr>
        <w:t>10] The splitting parameter is 4/9 as large for complexes with this geometry as that for octahedral complexes. Zinc complexes have this geometry, in which the four ligands are oriented as far apart in space as possible.</w:t>
      </w:r>
      <w:r>
        <w:br/>
        <w:t>ANSWER</w:t>
      </w:r>
      <w:r>
        <w:rPr>
          <w:highlight w:val="white"/>
        </w:rPr>
        <w:t xml:space="preserve">: </w:t>
      </w:r>
      <w:r>
        <w:rPr>
          <w:b/>
          <w:highlight w:val="white"/>
          <w:u w:val="single"/>
        </w:rPr>
        <w:t>tetrahedral</w:t>
      </w:r>
      <w:r>
        <w:br/>
        <w:t>[</w:t>
      </w:r>
      <w:r>
        <w:rPr>
          <w:highlight w:val="white"/>
        </w:rPr>
        <w:t xml:space="preserve">10] In any octahedral complex, low-spin or high-spin, with </w:t>
      </w:r>
      <w:r>
        <w:rPr>
          <w:i/>
          <w:highlight w:val="white"/>
        </w:rPr>
        <w:t>this d electron count</w:t>
      </w:r>
      <w:r>
        <w:rPr>
          <w:highlight w:val="white"/>
        </w:rPr>
        <w:t>, the total crystal field stabilization energy equals negative three-fifths times the splitting parameter. Complexes with this d electron count were the first discovered to split their degenerate e-sub-g orbitals to shorten the axial bonds.</w:t>
      </w:r>
      <w:r>
        <w:br/>
        <w:t>ANSWER</w:t>
      </w:r>
      <w:r>
        <w:rPr>
          <w:highlight w:val="white"/>
        </w:rPr>
        <w:t>: d</w:t>
      </w:r>
      <w:r>
        <w:rPr>
          <w:b/>
          <w:highlight w:val="white"/>
          <w:u w:val="single"/>
          <w:vertAlign w:val="superscript"/>
        </w:rPr>
        <w:t>9</w:t>
      </w:r>
      <w:r>
        <w:rPr>
          <w:highlight w:val="white"/>
        </w:rPr>
        <w:t xml:space="preserve"> [or d</w:t>
      </w:r>
      <w:r>
        <w:rPr>
          <w:b/>
          <w:highlight w:val="white"/>
          <w:u w:val="single"/>
        </w:rPr>
        <w:t>9</w:t>
      </w:r>
      <w:r>
        <w:rPr>
          <w:highlight w:val="white"/>
        </w:rPr>
        <w:t xml:space="preserve">; or </w:t>
      </w:r>
      <w:r>
        <w:rPr>
          <w:b/>
          <w:highlight w:val="white"/>
          <w:u w:val="single"/>
        </w:rPr>
        <w:t>nine</w:t>
      </w:r>
      <w:r>
        <w:rPr>
          <w:highlight w:val="white"/>
        </w:rPr>
        <w:t xml:space="preserve"> electrons; that’s the Jahn-Teller effect in copper (II)]</w:t>
      </w:r>
      <w:r>
        <w:br/>
      </w:r>
    </w:p>
    <w:p w:rsidR="00934DFB" w:rsidRDefault="00934DFB" w:rsidP="00A6704B">
      <w:pPr>
        <w:keepNext/>
        <w:keepLines/>
        <w:spacing w:line="240" w:lineRule="auto"/>
      </w:pPr>
      <w:r>
        <w:rPr>
          <w:highlight w:val="white"/>
        </w:rPr>
        <w:lastRenderedPageBreak/>
        <w:t xml:space="preserve">8. </w:t>
      </w:r>
      <w:r>
        <w:t>Identify the following about the career of performance artist Marina Abramovic, for 10 points each.</w:t>
      </w:r>
      <w:r>
        <w:br/>
        <w:t>[10] Several Abramovic pieces have gone by this title, including one in 1973 where she picked up a new knife every time she stabbed herself while playing the Russian knife game.</w:t>
      </w:r>
      <w:r>
        <w:br/>
        <w:t xml:space="preserve">ANSWER: </w:t>
      </w:r>
      <w:r>
        <w:rPr>
          <w:b/>
          <w:u w:val="single"/>
        </w:rPr>
        <w:t>Rhythm</w:t>
      </w:r>
      <w:r>
        <w:t xml:space="preserve"> [or </w:t>
      </w:r>
      <w:r>
        <w:rPr>
          <w:b/>
          <w:u w:val="single"/>
        </w:rPr>
        <w:t>Rhythm</w:t>
      </w:r>
      <w:r>
        <w:t xml:space="preserve"> 10]</w:t>
      </w:r>
      <w:r>
        <w:br/>
        <w:t xml:space="preserve">[10] Except for a brief sit-in during </w:t>
      </w:r>
      <w:r>
        <w:rPr>
          <w:i/>
        </w:rPr>
        <w:t>The Artist Is Present</w:t>
      </w:r>
      <w:r>
        <w:t xml:space="preserve">, Abramovic’s final collaboration with the mononymous Ulay involved each artist walking a great distance in this country. A dissident artist from this Asian country exhibited </w:t>
      </w:r>
      <w:r>
        <w:rPr>
          <w:i/>
        </w:rPr>
        <w:t>Sunflower Seeds</w:t>
      </w:r>
      <w:r>
        <w:t xml:space="preserve"> at the Tate Modern and made several works inspired by a 2008 earthquake.</w:t>
      </w:r>
      <w:r>
        <w:br/>
        <w:t xml:space="preserve">ANSWER: </w:t>
      </w:r>
      <w:r>
        <w:rPr>
          <w:b/>
          <w:u w:val="single"/>
        </w:rPr>
        <w:t>China</w:t>
      </w:r>
      <w:r>
        <w:t xml:space="preserve"> [or People’s Republic of </w:t>
      </w:r>
      <w:r>
        <w:rPr>
          <w:b/>
          <w:u w:val="single"/>
        </w:rPr>
        <w:t>China</w:t>
      </w:r>
      <w:r>
        <w:t>]</w:t>
      </w:r>
      <w:r>
        <w:br/>
        <w:t xml:space="preserve">[10] Abramovic pressed herself against a piece of glass to recreate this artist’s </w:t>
      </w:r>
      <w:r>
        <w:rPr>
          <w:i/>
        </w:rPr>
        <w:t>Body Pressure</w:t>
      </w:r>
      <w:r>
        <w:t xml:space="preserve"> in the first of her </w:t>
      </w:r>
      <w:r>
        <w:rPr>
          <w:i/>
        </w:rPr>
        <w:t>Seven Easy Pieces</w:t>
      </w:r>
      <w:r>
        <w:t xml:space="preserve">.  This contemporary American artist used neon tubes to make </w:t>
      </w:r>
      <w:r>
        <w:rPr>
          <w:i/>
        </w:rPr>
        <w:t>Human/Need/Desire</w:t>
      </w:r>
      <w:r>
        <w:t xml:space="preserve"> and white bronze to create </w:t>
      </w:r>
      <w:r>
        <w:rPr>
          <w:i/>
        </w:rPr>
        <w:t>Fifteen Pairs of Hands</w:t>
      </w:r>
      <w:r>
        <w:t>.</w:t>
      </w:r>
      <w:r>
        <w:br/>
        <w:t xml:space="preserve">ANSWER: Bruce </w:t>
      </w:r>
      <w:r>
        <w:rPr>
          <w:b/>
          <w:u w:val="single"/>
        </w:rPr>
        <w:t>Nauman</w:t>
      </w:r>
      <w:r>
        <w:br/>
      </w:r>
    </w:p>
    <w:p w:rsidR="00934DFB" w:rsidRDefault="00934DFB" w:rsidP="00A6704B">
      <w:pPr>
        <w:keepNext/>
        <w:keepLines/>
        <w:spacing w:line="240" w:lineRule="auto"/>
      </w:pPr>
      <w:r>
        <w:rPr>
          <w:highlight w:val="white"/>
        </w:rPr>
        <w:t>9. A paper on this concept uses the example of those who complied with the Nazis, since they were condemned for their actions even though their initial presence in Germany was beyond their control. For 10 points each:</w:t>
      </w:r>
      <w:r>
        <w:br/>
        <w:t>[</w:t>
      </w:r>
      <w:r>
        <w:rPr>
          <w:highlight w:val="white"/>
        </w:rPr>
        <w:t>10] Name this philosophical concept that comes in resultant, circumstantial, and constitutive varieties. It concerns whether actors can be judged objectively despite the assessment’s reliance on factors beyond the actors’ control.</w:t>
      </w:r>
      <w:r>
        <w:br/>
        <w:t>ANSWER</w:t>
      </w:r>
      <w:r>
        <w:rPr>
          <w:highlight w:val="white"/>
        </w:rPr>
        <w:t xml:space="preserve">: </w:t>
      </w:r>
      <w:r>
        <w:rPr>
          <w:b/>
          <w:highlight w:val="white"/>
          <w:u w:val="single"/>
        </w:rPr>
        <w:t>moral luck</w:t>
      </w:r>
      <w:r>
        <w:br/>
        <w:t>[</w:t>
      </w:r>
      <w:r>
        <w:rPr>
          <w:highlight w:val="white"/>
        </w:rPr>
        <w:t xml:space="preserve">10] This American philosopher wrote the 1979 article “Moral Luck” as a reply to Bernard Williams’ paper of the same name. You may know him better for writing </w:t>
      </w:r>
      <w:r>
        <w:rPr>
          <w:i/>
          <w:highlight w:val="white"/>
        </w:rPr>
        <w:t xml:space="preserve">The Possibility of Altruism </w:t>
      </w:r>
      <w:r>
        <w:rPr>
          <w:highlight w:val="white"/>
        </w:rPr>
        <w:t>and “What Is It Like to Be a Bat?”</w:t>
      </w:r>
      <w:r>
        <w:br/>
        <w:t>ANSWER</w:t>
      </w:r>
      <w:r>
        <w:rPr>
          <w:highlight w:val="white"/>
        </w:rPr>
        <w:t xml:space="preserve">: Thomas </w:t>
      </w:r>
      <w:r>
        <w:rPr>
          <w:b/>
          <w:highlight w:val="white"/>
          <w:u w:val="single"/>
        </w:rPr>
        <w:t>Nagel</w:t>
      </w:r>
      <w:r>
        <w:br/>
        <w:t>[</w:t>
      </w:r>
      <w:r>
        <w:rPr>
          <w:highlight w:val="white"/>
        </w:rPr>
        <w:t xml:space="preserve">10] This book by Martha Nussbaum contrasts Plato’s idealistic approach with Aristotle’s practical approach in considering how ethical conduct is subject to luck.  </w:t>
      </w:r>
      <w:r>
        <w:br/>
        <w:t>ANSWER</w:t>
      </w:r>
      <w:r>
        <w:rPr>
          <w:highlight w:val="white"/>
        </w:rPr>
        <w:t xml:space="preserve">: </w:t>
      </w:r>
      <w:r>
        <w:rPr>
          <w:i/>
          <w:highlight w:val="white"/>
        </w:rPr>
        <w:t xml:space="preserve">The </w:t>
      </w:r>
      <w:r>
        <w:rPr>
          <w:b/>
          <w:i/>
          <w:highlight w:val="white"/>
          <w:u w:val="single"/>
        </w:rPr>
        <w:t>Fragility of Goodness</w:t>
      </w:r>
      <w:r>
        <w:br/>
      </w:r>
    </w:p>
    <w:p w:rsidR="00934DFB" w:rsidRDefault="00934DFB" w:rsidP="00A6704B">
      <w:pPr>
        <w:keepNext/>
        <w:keepLines/>
        <w:spacing w:line="240" w:lineRule="auto"/>
      </w:pPr>
      <w:r>
        <w:rPr>
          <w:highlight w:val="white"/>
        </w:rPr>
        <w:t xml:space="preserve">10. </w:t>
      </w:r>
      <w:r>
        <w:t>This action was repaired by Helmut Ruhemann. For 10 points each:</w:t>
      </w:r>
      <w:r>
        <w:br/>
        <w:t>[10] What act of vandalism was carried out in 1914 by Mary Richardson using a meat cleaver after she was provoked by the arrest of Emmeline Pankhurst?</w:t>
      </w:r>
      <w:r>
        <w:br/>
        <w:t xml:space="preserve">ANSWER: slashing the </w:t>
      </w:r>
      <w:r>
        <w:rPr>
          <w:b/>
          <w:i/>
          <w:u w:val="single"/>
        </w:rPr>
        <w:t>Rokeby Venus</w:t>
      </w:r>
      <w:r>
        <w:t xml:space="preserve"> [or slashing </w:t>
      </w:r>
      <w:r>
        <w:rPr>
          <w:i/>
        </w:rPr>
        <w:t xml:space="preserve">The </w:t>
      </w:r>
      <w:r>
        <w:rPr>
          <w:b/>
          <w:i/>
          <w:u w:val="single"/>
        </w:rPr>
        <w:t>Toilet of Venus</w:t>
      </w:r>
      <w:r>
        <w:t xml:space="preserve">, </w:t>
      </w:r>
      <w:r>
        <w:rPr>
          <w:b/>
          <w:i/>
          <w:u w:val="single"/>
        </w:rPr>
        <w:t>Venus at her Mirror</w:t>
      </w:r>
      <w:r>
        <w:t xml:space="preserve">, </w:t>
      </w:r>
      <w:r>
        <w:rPr>
          <w:b/>
          <w:i/>
          <w:u w:val="single"/>
        </w:rPr>
        <w:t>Venus and Cupid</w:t>
      </w:r>
      <w:r>
        <w:t xml:space="preserve">, or </w:t>
      </w:r>
      <w:r>
        <w:rPr>
          <w:i/>
        </w:rPr>
        <w:t xml:space="preserve">La </w:t>
      </w:r>
      <w:r>
        <w:rPr>
          <w:b/>
          <w:i/>
          <w:u w:val="single"/>
        </w:rPr>
        <w:t>Venus del espejo</w:t>
      </w:r>
      <w:r>
        <w:t>; accept anything like “vandalising” for “slashing”]</w:t>
      </w:r>
      <w:r>
        <w:br/>
        <w:t>[10] Richardson and Pankhurst were both in favor of this cause, which was not fully achieved in the United Kingdom until 1928.</w:t>
      </w:r>
      <w:r>
        <w:br/>
        <w:t xml:space="preserve">ANSWER: women’s </w:t>
      </w:r>
      <w:r>
        <w:rPr>
          <w:b/>
          <w:u w:val="single"/>
        </w:rPr>
        <w:t>suffrage</w:t>
      </w:r>
      <w:r>
        <w:t xml:space="preserve"> [or the right to </w:t>
      </w:r>
      <w:r>
        <w:rPr>
          <w:b/>
          <w:u w:val="single"/>
        </w:rPr>
        <w:t>vote</w:t>
      </w:r>
      <w:r>
        <w:t xml:space="preserve"> for </w:t>
      </w:r>
      <w:r>
        <w:rPr>
          <w:b/>
          <w:u w:val="single"/>
        </w:rPr>
        <w:t>women</w:t>
      </w:r>
      <w:r>
        <w:t>]</w:t>
      </w:r>
      <w:r>
        <w:br/>
        <w:t>[10] This suffragette died after stepping in front of King George V’s horse at the Epsom Derby in 1913. Most people believe she was trying to attach a pro-suffrage sash to the king’s horse rather than commit suicide.</w:t>
      </w:r>
      <w:r>
        <w:br/>
        <w:t xml:space="preserve">ANSWER: Emily </w:t>
      </w:r>
      <w:r>
        <w:rPr>
          <w:b/>
          <w:u w:val="single"/>
        </w:rPr>
        <w:t>Davison</w:t>
      </w:r>
      <w:r>
        <w:br/>
      </w:r>
    </w:p>
    <w:p w:rsidR="00934DFB" w:rsidRDefault="00934DFB" w:rsidP="00A6704B">
      <w:pPr>
        <w:keepNext/>
        <w:keepLines/>
        <w:spacing w:line="240" w:lineRule="auto"/>
      </w:pPr>
      <w:r>
        <w:rPr>
          <w:highlight w:val="white"/>
        </w:rPr>
        <w:t xml:space="preserve">11. </w:t>
      </w:r>
      <w:r>
        <w:t>This essay claims that there is no "</w:t>
      </w:r>
      <w:r>
        <w:rPr>
          <w:i/>
        </w:rPr>
        <w:t>essential</w:t>
      </w:r>
      <w:r>
        <w:t xml:space="preserve"> difference between the language of prose and metrical composition," in part to justify the author's focus on depicting "humble and rustic life" in a selection of "language really used by men." For 10 points each:</w:t>
      </w:r>
      <w:r>
        <w:br/>
        <w:t>[10] Identify this essay, which claims that "all good poetry is the spontaneous overflow of powerful feelings".</w:t>
      </w:r>
      <w:r>
        <w:br/>
        <w:t xml:space="preserve">ANSWER: </w:t>
      </w:r>
      <w:r>
        <w:rPr>
          <w:b/>
          <w:u w:val="single"/>
        </w:rPr>
        <w:t>Preface</w:t>
      </w:r>
      <w:r>
        <w:t xml:space="preserve"> to </w:t>
      </w:r>
      <w:r>
        <w:rPr>
          <w:b/>
          <w:i/>
          <w:u w:val="single"/>
        </w:rPr>
        <w:t>Lyrical Ballads</w:t>
      </w:r>
      <w:r>
        <w:br/>
        <w:t xml:space="preserve">[10] In the Preface to </w:t>
      </w:r>
      <w:r>
        <w:rPr>
          <w:i/>
        </w:rPr>
        <w:t xml:space="preserve">Lyrical Ballads, </w:t>
      </w:r>
      <w:r>
        <w:t>Wordsworth quotes this man's "Sonnet on the Death of Richard West" in full, italicizing only five lines as worth keeping. This man wrote that "The paths of glory lead but to the grave" in a popular elegy.</w:t>
      </w:r>
      <w:r>
        <w:br/>
        <w:t xml:space="preserve">ANSWER: Thomas </w:t>
      </w:r>
      <w:r>
        <w:rPr>
          <w:b/>
          <w:u w:val="single"/>
        </w:rPr>
        <w:t>Gray</w:t>
      </w:r>
      <w:r>
        <w:t xml:space="preserve"> [the author of "Elegy Written in a Country Churchyard"]</w:t>
      </w:r>
      <w:r>
        <w:br/>
        <w:t>[10] Gray set this "Pindaric Ode" during a "toilsome march" of  Edward I's army. Its title Welshman chants such things as "Weave the warp, and weave the woof, / The winding-sheet of Edward's race" before leaping to his death.</w:t>
      </w:r>
      <w:r>
        <w:br/>
        <w:t xml:space="preserve">ANSWER: "The </w:t>
      </w:r>
      <w:r>
        <w:rPr>
          <w:b/>
          <w:u w:val="single"/>
        </w:rPr>
        <w:t>Bard</w:t>
      </w:r>
      <w:r>
        <w:t>: A Pindaric Ode"</w:t>
      </w:r>
      <w:r>
        <w:br/>
      </w:r>
    </w:p>
    <w:p w:rsidR="00934DFB" w:rsidRDefault="00934DFB" w:rsidP="00A6704B">
      <w:pPr>
        <w:keepNext/>
        <w:keepLines/>
        <w:spacing w:line="240" w:lineRule="auto"/>
      </w:pPr>
      <w:r>
        <w:rPr>
          <w:highlight w:val="white"/>
        </w:rPr>
        <w:lastRenderedPageBreak/>
        <w:t>12. Give the following about the theoretical pursuit of the heaviest-possible element. For 10 points each:</w:t>
      </w:r>
      <w:r>
        <w:br/>
        <w:t>[</w:t>
      </w:r>
      <w:r>
        <w:rPr>
          <w:highlight w:val="white"/>
        </w:rPr>
        <w:t>10] Upper-bounds for the highest possible atomic number can be found by solving this relativistic equation named for a British physicist. In its free form, this equation describes all spin-1/2 particles and was the first equation to fully account for special relativity in the context of quantum mechanics.</w:t>
      </w:r>
      <w:r>
        <w:br/>
        <w:t>ANSWER</w:t>
      </w:r>
      <w:r>
        <w:rPr>
          <w:highlight w:val="white"/>
        </w:rPr>
        <w:t xml:space="preserve">: </w:t>
      </w:r>
      <w:r>
        <w:rPr>
          <w:b/>
          <w:highlight w:val="white"/>
          <w:u w:val="single"/>
        </w:rPr>
        <w:t>Dirac</w:t>
      </w:r>
      <w:r>
        <w:rPr>
          <w:highlight w:val="white"/>
        </w:rPr>
        <w:t>’s equation</w:t>
      </w:r>
      <w:r>
        <w:br/>
        <w:t>[</w:t>
      </w:r>
      <w:r>
        <w:rPr>
          <w:highlight w:val="white"/>
        </w:rPr>
        <w:t>10] In the Bohr model, the atomic number reaches a barrier at this value, since any higher number for Z would require an electron to exceed the speed of light. That observation made by Richard Feynman led the hypothetical element with this atomic number to be named “Feynmanium”.</w:t>
      </w:r>
      <w:r>
        <w:br/>
        <w:t>ANSWER</w:t>
      </w:r>
      <w:r>
        <w:rPr>
          <w:highlight w:val="white"/>
        </w:rPr>
        <w:t xml:space="preserve">: </w:t>
      </w:r>
      <w:r>
        <w:rPr>
          <w:b/>
          <w:highlight w:val="white"/>
          <w:u w:val="single"/>
        </w:rPr>
        <w:t>137</w:t>
      </w:r>
      <w:r>
        <w:br/>
        <w:t>[</w:t>
      </w:r>
      <w:r>
        <w:rPr>
          <w:highlight w:val="white"/>
        </w:rPr>
        <w:t>10] Walter Greiner’s proposed answer to the question of the largest possible atomic number focused on proton and neutron drip lines centering on one of these entities. These hypothesized regions occur where super-heavy nuclei with “magic numbers” of protons and neutrons become long-lived.</w:t>
      </w:r>
      <w:r>
        <w:br/>
        <w:t>ANSWER</w:t>
      </w:r>
      <w:r>
        <w:rPr>
          <w:highlight w:val="white"/>
        </w:rPr>
        <w:t xml:space="preserve">: </w:t>
      </w:r>
      <w:r>
        <w:rPr>
          <w:b/>
          <w:highlight w:val="white"/>
          <w:u w:val="single"/>
        </w:rPr>
        <w:t>island</w:t>
      </w:r>
      <w:r>
        <w:rPr>
          <w:highlight w:val="white"/>
        </w:rPr>
        <w:t xml:space="preserve">s of </w:t>
      </w:r>
      <w:r>
        <w:rPr>
          <w:b/>
          <w:highlight w:val="white"/>
          <w:u w:val="single"/>
        </w:rPr>
        <w:t>stability</w:t>
      </w:r>
      <w:r>
        <w:br/>
      </w:r>
    </w:p>
    <w:p w:rsidR="00934DFB" w:rsidRDefault="00934DFB" w:rsidP="00A6704B">
      <w:pPr>
        <w:keepNext/>
        <w:keepLines/>
        <w:spacing w:line="240" w:lineRule="auto"/>
      </w:pPr>
      <w:r>
        <w:rPr>
          <w:highlight w:val="white"/>
        </w:rPr>
        <w:t xml:space="preserve">13. </w:t>
      </w:r>
      <w:r>
        <w:t>The loyal servant Sempronio and the skeptical servant Pármeno murder this woman after getting in an argument with her about payment. For 10 points each:</w:t>
      </w:r>
      <w:r>
        <w:br/>
        <w:t>[10] Identify this older woman, a witch and ex-madam who helps the young nobleman Calisto visit his love interest Melibea in a medieval Spanish tragicomedy.</w:t>
      </w:r>
      <w:r>
        <w:br/>
        <w:t xml:space="preserve">ANSWER: La </w:t>
      </w:r>
      <w:r>
        <w:rPr>
          <w:b/>
          <w:u w:val="single"/>
        </w:rPr>
        <w:t>Celestina</w:t>
      </w:r>
      <w:r>
        <w:br/>
        <w:t xml:space="preserve">[10] Decades after Rojas, Feliciano de Silva wrote this sort of work featuring Celestina. Afonso de Avellaneda wrote an unauthorized one to </w:t>
      </w:r>
      <w:r>
        <w:rPr>
          <w:i/>
        </w:rPr>
        <w:t>Don Quixote</w:t>
      </w:r>
      <w:r>
        <w:t xml:space="preserve">, which was savaged by Miguel de Cervantes in the preface to his own official one.  </w:t>
      </w:r>
      <w:r>
        <w:br/>
        <w:t xml:space="preserve">ANSWER: a </w:t>
      </w:r>
      <w:r>
        <w:rPr>
          <w:b/>
          <w:u w:val="single"/>
        </w:rPr>
        <w:t>sequel</w:t>
      </w:r>
      <w:r>
        <w:t xml:space="preserve"> [or a </w:t>
      </w:r>
      <w:r>
        <w:rPr>
          <w:b/>
          <w:u w:val="single"/>
        </w:rPr>
        <w:t>Part II</w:t>
      </w:r>
      <w:r>
        <w:t xml:space="preserve">; or a </w:t>
      </w:r>
      <w:r>
        <w:rPr>
          <w:b/>
          <w:u w:val="single"/>
        </w:rPr>
        <w:t>continuation</w:t>
      </w:r>
      <w:r>
        <w:t xml:space="preserve">; accept </w:t>
      </w:r>
      <w:r>
        <w:rPr>
          <w:b/>
          <w:i/>
          <w:u w:val="single"/>
        </w:rPr>
        <w:t>Segunda</w:t>
      </w:r>
      <w:r>
        <w:t xml:space="preserve"> </w:t>
      </w:r>
      <w:r>
        <w:rPr>
          <w:i/>
        </w:rPr>
        <w:t>Celestina</w:t>
      </w:r>
      <w:r>
        <w:t>]</w:t>
      </w:r>
      <w:r>
        <w:br/>
        <w:t xml:space="preserve">[10] Feliciano de Silva also wrote a sequel to a romance about this guy, who is cited in </w:t>
      </w:r>
      <w:r>
        <w:rPr>
          <w:i/>
        </w:rPr>
        <w:t xml:space="preserve">Don Quixote </w:t>
      </w:r>
      <w:r>
        <w:t>about fifty times as the best knight to have ever lived. The priest's reluctance to burn four books about him in Alonso Quijano's library eventually leads to most of that library being spared.</w:t>
      </w:r>
      <w:r>
        <w:br/>
        <w:t xml:space="preserve">ANSWER: </w:t>
      </w:r>
      <w:r>
        <w:rPr>
          <w:b/>
          <w:u w:val="single"/>
        </w:rPr>
        <w:t>Amadis</w:t>
      </w:r>
      <w:r>
        <w:t xml:space="preserve"> of Gaul [or </w:t>
      </w:r>
      <w:r>
        <w:rPr>
          <w:b/>
          <w:highlight w:val="white"/>
          <w:u w:val="single"/>
        </w:rPr>
        <w:t>Amadís</w:t>
      </w:r>
      <w:r>
        <w:t xml:space="preserve"> de Gaula]</w:t>
      </w:r>
      <w:r>
        <w:br/>
      </w:r>
    </w:p>
    <w:p w:rsidR="00934DFB" w:rsidRDefault="00934DFB" w:rsidP="00A6704B">
      <w:pPr>
        <w:keepNext/>
        <w:keepLines/>
        <w:spacing w:line="240" w:lineRule="auto"/>
      </w:pPr>
      <w:r>
        <w:rPr>
          <w:highlight w:val="white"/>
        </w:rPr>
        <w:t xml:space="preserve">14. </w:t>
      </w:r>
      <w:r>
        <w:t>The Catholic Friar Juniper was said to need constant watching because he exhibited the traits of these people. For 10 points each:</w:t>
      </w:r>
      <w:r>
        <w:br/>
        <w:t>[10] Give this term used in the Orthodox Church for people whose erratic or imprudent behavior, such as yelling at kings, giving away all one's possessions, or walking about naked, expresses devotion to God.</w:t>
      </w:r>
      <w:r>
        <w:br/>
        <w:t xml:space="preserve">ANSWER: </w:t>
      </w:r>
      <w:r>
        <w:rPr>
          <w:b/>
          <w:u w:val="single"/>
        </w:rPr>
        <w:t>holy fool</w:t>
      </w:r>
      <w:r>
        <w:t xml:space="preserve">s [or </w:t>
      </w:r>
      <w:r>
        <w:rPr>
          <w:b/>
          <w:u w:val="single"/>
        </w:rPr>
        <w:t>fool-saint</w:t>
      </w:r>
      <w:r>
        <w:t xml:space="preserve">s; or </w:t>
      </w:r>
      <w:r>
        <w:rPr>
          <w:b/>
          <w:u w:val="single"/>
        </w:rPr>
        <w:t>fools for Christ</w:t>
      </w:r>
      <w:r>
        <w:t xml:space="preserve">; or </w:t>
      </w:r>
      <w:r>
        <w:rPr>
          <w:b/>
          <w:u w:val="single"/>
        </w:rPr>
        <w:t>yurodivy</w:t>
      </w:r>
      <w:r>
        <w:t xml:space="preserve">; or </w:t>
      </w:r>
      <w:r>
        <w:rPr>
          <w:b/>
          <w:u w:val="single"/>
        </w:rPr>
        <w:t>salos</w:t>
      </w:r>
      <w:r>
        <w:t>]</w:t>
      </w:r>
      <w:r>
        <w:br/>
        <w:t xml:space="preserve">[10] This sixth-century Syrian hermit, who arrived in the city of Emesa dragging a dead dog, is considered the patron saint of holy fools in the Orthodox Church. </w:t>
      </w:r>
      <w:r>
        <w:br/>
        <w:t xml:space="preserve">ANSWER: Saint </w:t>
      </w:r>
      <w:r>
        <w:rPr>
          <w:b/>
          <w:u w:val="single"/>
        </w:rPr>
        <w:t>Simeon</w:t>
      </w:r>
      <w:r>
        <w:t xml:space="preserve"> of Emesa [or Saint </w:t>
      </w:r>
      <w:r>
        <w:rPr>
          <w:b/>
          <w:u w:val="single"/>
        </w:rPr>
        <w:t>Simeon</w:t>
      </w:r>
      <w:r>
        <w:t xml:space="preserve"> Salos; do not accept "Saint Simeon the Stylite"]</w:t>
      </w:r>
      <w:r>
        <w:br/>
        <w:t>[10] This namesake of a many-domed Moscow cathedral is among the thirty-six listed holy fools venerated by the Russian Orthodox Church.</w:t>
      </w:r>
      <w:r>
        <w:br/>
        <w:t xml:space="preserve">ANSWER: Saint </w:t>
      </w:r>
      <w:r>
        <w:rPr>
          <w:b/>
          <w:u w:val="single"/>
        </w:rPr>
        <w:t>Basil</w:t>
      </w:r>
      <w:r>
        <w:t xml:space="preserve"> the Blessed [or </w:t>
      </w:r>
      <w:r>
        <w:rPr>
          <w:b/>
          <w:u w:val="single"/>
        </w:rPr>
        <w:t>Vasily</w:t>
      </w:r>
      <w:r>
        <w:t xml:space="preserve"> Blajenny]</w:t>
      </w:r>
      <w:r>
        <w:br/>
      </w:r>
    </w:p>
    <w:p w:rsidR="00934DFB" w:rsidRDefault="00934DFB" w:rsidP="00A6704B">
      <w:pPr>
        <w:keepNext/>
        <w:keepLines/>
        <w:spacing w:line="240" w:lineRule="auto"/>
      </w:pPr>
      <w:r>
        <w:rPr>
          <w:highlight w:val="white"/>
        </w:rPr>
        <w:t>15. Hölder's inequality is an indispensable tool used to study these function spaces. For 10 points each:</w:t>
      </w:r>
      <w:r>
        <w:br/>
        <w:t>[</w:t>
      </w:r>
      <w:r>
        <w:rPr>
          <w:highlight w:val="white"/>
        </w:rPr>
        <w:t>10] Name these function spaces whose norms are defined as the pth root of the integral of the absolute value of the function to the pth power. These spaces are notable examples of complete function spaces.</w:t>
      </w:r>
      <w:r>
        <w:br/>
        <w:t>ANSWER</w:t>
      </w:r>
      <w:r>
        <w:rPr>
          <w:highlight w:val="white"/>
        </w:rPr>
        <w:t xml:space="preserve">: </w:t>
      </w:r>
      <w:r>
        <w:rPr>
          <w:b/>
          <w:highlight w:val="white"/>
          <w:u w:val="single"/>
        </w:rPr>
        <w:t>L</w:t>
      </w:r>
      <w:r>
        <w:rPr>
          <w:b/>
          <w:highlight w:val="white"/>
          <w:u w:val="single"/>
          <w:vertAlign w:val="superscript"/>
        </w:rPr>
        <w:t>p</w:t>
      </w:r>
      <w:r>
        <w:rPr>
          <w:highlight w:val="white"/>
        </w:rPr>
        <w:t xml:space="preserve"> spaces [</w:t>
      </w:r>
      <w:r>
        <w:rPr>
          <w:shd w:val="clear" w:color="auto" w:fill="D9D9D9"/>
        </w:rPr>
        <w:t>el-pee</w:t>
      </w:r>
      <w:r>
        <w:rPr>
          <w:highlight w:val="white"/>
        </w:rPr>
        <w:t>] [accept things like “</w:t>
      </w:r>
      <w:r>
        <w:rPr>
          <w:b/>
          <w:highlight w:val="white"/>
          <w:u w:val="single"/>
        </w:rPr>
        <w:t>L to the p</w:t>
      </w:r>
      <w:r>
        <w:rPr>
          <w:highlight w:val="white"/>
        </w:rPr>
        <w:t>” and “</w:t>
      </w:r>
      <w:r>
        <w:rPr>
          <w:b/>
          <w:highlight w:val="white"/>
          <w:u w:val="single"/>
        </w:rPr>
        <w:t>L to the power of p</w:t>
      </w:r>
      <w:r>
        <w:rPr>
          <w:highlight w:val="white"/>
        </w:rPr>
        <w:t xml:space="preserve">”, antiprompt on </w:t>
      </w:r>
      <w:r>
        <w:rPr>
          <w:highlight w:val="white"/>
          <w:u w:val="single"/>
        </w:rPr>
        <w:t>l</w:t>
      </w:r>
      <w:r>
        <w:rPr>
          <w:highlight w:val="white"/>
          <w:u w:val="single"/>
          <w:vertAlign w:val="superscript"/>
        </w:rPr>
        <w:t>p</w:t>
      </w:r>
      <w:r>
        <w:rPr>
          <w:highlight w:val="white"/>
        </w:rPr>
        <w:t xml:space="preserve"> spaces if the little “l” is specifically mentioned by the team, as those are related, but l</w:t>
      </w:r>
      <w:r>
        <w:rPr>
          <w:highlight w:val="white"/>
          <w:vertAlign w:val="superscript"/>
        </w:rPr>
        <w:t>p</w:t>
      </w:r>
      <w:r>
        <w:rPr>
          <w:highlight w:val="white"/>
        </w:rPr>
        <w:t xml:space="preserve"> is a subset of L</w:t>
      </w:r>
      <w:r>
        <w:rPr>
          <w:highlight w:val="white"/>
          <w:vertAlign w:val="superscript"/>
        </w:rPr>
        <w:t>p</w:t>
      </w:r>
      <w:r>
        <w:rPr>
          <w:highlight w:val="white"/>
        </w:rPr>
        <w:t>]</w:t>
      </w:r>
      <w:r>
        <w:br/>
        <w:t>[</w:t>
      </w:r>
      <w:r>
        <w:rPr>
          <w:highlight w:val="white"/>
        </w:rPr>
        <w:t>10] For infinite p, the norm in L</w:t>
      </w:r>
      <w:r>
        <w:rPr>
          <w:highlight w:val="white"/>
          <w:vertAlign w:val="superscript"/>
        </w:rPr>
        <w:t>p</w:t>
      </w:r>
      <w:r>
        <w:rPr>
          <w:highlight w:val="white"/>
        </w:rPr>
        <w:t xml:space="preserve"> spaces is actually equal to an “essential” type of this generalization of the maximum. It is contrasted with infimum.</w:t>
      </w:r>
      <w:r>
        <w:br/>
        <w:t>ANSWER</w:t>
      </w:r>
      <w:r>
        <w:rPr>
          <w:highlight w:val="white"/>
        </w:rPr>
        <w:t xml:space="preserve">: </w:t>
      </w:r>
      <w:r>
        <w:rPr>
          <w:b/>
          <w:highlight w:val="white"/>
          <w:u w:val="single"/>
        </w:rPr>
        <w:t>sup</w:t>
      </w:r>
      <w:r>
        <w:rPr>
          <w:highlight w:val="white"/>
        </w:rPr>
        <w:t>remum</w:t>
      </w:r>
      <w:r>
        <w:br/>
        <w:t>[</w:t>
      </w:r>
      <w:r>
        <w:rPr>
          <w:highlight w:val="white"/>
        </w:rPr>
        <w:t>10] Hilbert spaces are always Banach spaces, but the opposite does not always hold. For instance, L</w:t>
      </w:r>
      <w:r>
        <w:rPr>
          <w:highlight w:val="white"/>
          <w:vertAlign w:val="superscript"/>
        </w:rPr>
        <w:t>2</w:t>
      </w:r>
      <w:r>
        <w:rPr>
          <w:highlight w:val="white"/>
        </w:rPr>
        <w:t xml:space="preserve"> [</w:t>
      </w:r>
      <w:r>
        <w:rPr>
          <w:shd w:val="clear" w:color="auto" w:fill="D9D9D9"/>
        </w:rPr>
        <w:t>el-two</w:t>
      </w:r>
      <w:r>
        <w:rPr>
          <w:highlight w:val="white"/>
        </w:rPr>
        <w:t>] is the only L</w:t>
      </w:r>
      <w:r>
        <w:rPr>
          <w:highlight w:val="white"/>
          <w:vertAlign w:val="superscript"/>
        </w:rPr>
        <w:t>p</w:t>
      </w:r>
      <w:r>
        <w:rPr>
          <w:highlight w:val="white"/>
        </w:rPr>
        <w:t xml:space="preserve"> space that is a Hilbert space as it is endowed with one of these structures.  For L</w:t>
      </w:r>
      <w:r>
        <w:rPr>
          <w:highlight w:val="white"/>
          <w:vertAlign w:val="superscript"/>
        </w:rPr>
        <w:t>2</w:t>
      </w:r>
      <w:r>
        <w:rPr>
          <w:highlight w:val="white"/>
        </w:rPr>
        <w:t xml:space="preserve"> it is defined as the integral over the measure space of f times the conjugate of g.</w:t>
      </w:r>
      <w:r>
        <w:br/>
        <w:t>ANSWER</w:t>
      </w:r>
      <w:r>
        <w:rPr>
          <w:highlight w:val="white"/>
        </w:rPr>
        <w:t xml:space="preserve">: </w:t>
      </w:r>
      <w:r>
        <w:rPr>
          <w:b/>
          <w:highlight w:val="white"/>
          <w:u w:val="single"/>
        </w:rPr>
        <w:t>inner product</w:t>
      </w:r>
      <w:r>
        <w:rPr>
          <w:highlight w:val="white"/>
        </w:rPr>
        <w:t xml:space="preserve"> [prompt on </w:t>
      </w:r>
      <w:r>
        <w:rPr>
          <w:highlight w:val="white"/>
          <w:u w:val="single"/>
        </w:rPr>
        <w:t>dot product</w:t>
      </w:r>
      <w:r>
        <w:rPr>
          <w:highlight w:val="white"/>
        </w:rPr>
        <w:t xml:space="preserve"> to be nice]</w:t>
      </w:r>
      <w:r>
        <w:br/>
      </w:r>
    </w:p>
    <w:p w:rsidR="00934DFB" w:rsidRDefault="00934DFB" w:rsidP="00A6704B">
      <w:pPr>
        <w:keepNext/>
        <w:keepLines/>
        <w:spacing w:line="240" w:lineRule="auto"/>
      </w:pPr>
      <w:r>
        <w:rPr>
          <w:highlight w:val="white"/>
        </w:rPr>
        <w:lastRenderedPageBreak/>
        <w:t>16. Studies of Serbo-Croatian poems of this kind by Albert Lord and Milman Parry led them to propose that it is composed according to repetitive formulas so as to be remembered easily. For 10 points each:</w:t>
      </w:r>
      <w:r>
        <w:br/>
        <w:t>[</w:t>
      </w:r>
      <w:r>
        <w:rPr>
          <w:highlight w:val="white"/>
        </w:rPr>
        <w:t xml:space="preserve">10] Identify this type of literature, which almost certainly once included the Homeric epics. Elias Lonnrot made up a bunch of stuff to fill the gaps between this type of source material in the </w:t>
      </w:r>
      <w:r>
        <w:rPr>
          <w:i/>
          <w:highlight w:val="white"/>
        </w:rPr>
        <w:t>Kalevala.</w:t>
      </w:r>
      <w:r>
        <w:br/>
        <w:t>ANSWER</w:t>
      </w:r>
      <w:r>
        <w:rPr>
          <w:highlight w:val="white"/>
        </w:rPr>
        <w:t xml:space="preserve">: </w:t>
      </w:r>
      <w:r>
        <w:rPr>
          <w:b/>
          <w:highlight w:val="white"/>
          <w:u w:val="single"/>
        </w:rPr>
        <w:t>oral</w:t>
      </w:r>
      <w:r>
        <w:rPr>
          <w:highlight w:val="white"/>
        </w:rPr>
        <w:t xml:space="preserve"> literature [or </w:t>
      </w:r>
      <w:r>
        <w:rPr>
          <w:b/>
          <w:highlight w:val="white"/>
          <w:u w:val="single"/>
        </w:rPr>
        <w:t>oral</w:t>
      </w:r>
      <w:r>
        <w:rPr>
          <w:highlight w:val="white"/>
        </w:rPr>
        <w:t xml:space="preserve"> composition; or </w:t>
      </w:r>
      <w:r>
        <w:rPr>
          <w:b/>
          <w:highlight w:val="white"/>
          <w:u w:val="single"/>
        </w:rPr>
        <w:t>oral</w:t>
      </w:r>
      <w:r>
        <w:rPr>
          <w:highlight w:val="white"/>
        </w:rPr>
        <w:t xml:space="preserve"> poetry; or the </w:t>
      </w:r>
      <w:r>
        <w:rPr>
          <w:b/>
          <w:highlight w:val="white"/>
          <w:u w:val="single"/>
        </w:rPr>
        <w:t>oral</w:t>
      </w:r>
      <w:r>
        <w:rPr>
          <w:highlight w:val="white"/>
        </w:rPr>
        <w:t xml:space="preserve"> tradition; grudgingly accept </w:t>
      </w:r>
      <w:r>
        <w:rPr>
          <w:b/>
          <w:highlight w:val="white"/>
          <w:u w:val="single"/>
        </w:rPr>
        <w:t>song</w:t>
      </w:r>
      <w:r>
        <w:rPr>
          <w:highlight w:val="white"/>
        </w:rPr>
        <w:t xml:space="preserve"> or </w:t>
      </w:r>
      <w:r>
        <w:rPr>
          <w:b/>
          <w:highlight w:val="white"/>
          <w:u w:val="single"/>
        </w:rPr>
        <w:t>ballad</w:t>
      </w:r>
      <w:r>
        <w:rPr>
          <w:highlight w:val="white"/>
          <w:u w:val="single"/>
        </w:rPr>
        <w:t xml:space="preserve"> </w:t>
      </w:r>
      <w:r>
        <w:rPr>
          <w:highlight w:val="white"/>
        </w:rPr>
        <w:t xml:space="preserve">since all examples here are sung; prompt on </w:t>
      </w:r>
      <w:r>
        <w:rPr>
          <w:highlight w:val="white"/>
          <w:u w:val="single"/>
        </w:rPr>
        <w:t>tradition</w:t>
      </w:r>
      <w:r>
        <w:rPr>
          <w:highlight w:val="white"/>
        </w:rPr>
        <w:t xml:space="preserve">al or </w:t>
      </w:r>
      <w:r>
        <w:rPr>
          <w:highlight w:val="white"/>
          <w:u w:val="single"/>
        </w:rPr>
        <w:t>unwritten</w:t>
      </w:r>
      <w:r>
        <w:rPr>
          <w:highlight w:val="white"/>
        </w:rPr>
        <w:t xml:space="preserve"> or </w:t>
      </w:r>
      <w:r>
        <w:rPr>
          <w:highlight w:val="white"/>
          <w:u w:val="single"/>
        </w:rPr>
        <w:t>folk tale</w:t>
      </w:r>
      <w:r>
        <w:rPr>
          <w:highlight w:val="white"/>
        </w:rPr>
        <w:t xml:space="preserve"> or similar answers]</w:t>
      </w:r>
      <w:r>
        <w:br/>
        <w:t>[</w:t>
      </w:r>
      <w:r>
        <w:rPr>
          <w:highlight w:val="white"/>
        </w:rPr>
        <w:t xml:space="preserve">10] Lord taught at this university, whose undergrads can do a concentration in Folklore and Mythology. The author of </w:t>
      </w:r>
      <w:r>
        <w:rPr>
          <w:i/>
          <w:highlight w:val="white"/>
        </w:rPr>
        <w:t xml:space="preserve">The Ancient Greek Hero In 24 Hours, </w:t>
      </w:r>
      <w:r>
        <w:rPr>
          <w:highlight w:val="white"/>
        </w:rPr>
        <w:t>Gregory Nagy, is at this New England school.</w:t>
      </w:r>
      <w:r>
        <w:br/>
        <w:t>ANSWER</w:t>
      </w:r>
      <w:r>
        <w:rPr>
          <w:highlight w:val="white"/>
        </w:rPr>
        <w:t xml:space="preserve">: </w:t>
      </w:r>
      <w:r>
        <w:rPr>
          <w:b/>
          <w:highlight w:val="white"/>
          <w:u w:val="single"/>
        </w:rPr>
        <w:t>Harvard</w:t>
      </w:r>
      <w:r>
        <w:rPr>
          <w:highlight w:val="white"/>
        </w:rPr>
        <w:t xml:space="preserve"> University [or </w:t>
      </w:r>
      <w:r>
        <w:rPr>
          <w:b/>
          <w:highlight w:val="white"/>
          <w:u w:val="single"/>
        </w:rPr>
        <w:t>Harvard</w:t>
      </w:r>
      <w:r>
        <w:rPr>
          <w:highlight w:val="white"/>
        </w:rPr>
        <w:t xml:space="preserve"> College]</w:t>
      </w:r>
      <w:r>
        <w:br/>
        <w:t>[</w:t>
      </w:r>
      <w:r>
        <w:rPr>
          <w:highlight w:val="white"/>
        </w:rPr>
        <w:t xml:space="preserve">10] This ethnic group reveres oral poets called </w:t>
      </w:r>
      <w:r>
        <w:rPr>
          <w:i/>
          <w:highlight w:val="white"/>
        </w:rPr>
        <w:t>manaschis</w:t>
      </w:r>
      <w:r>
        <w:rPr>
          <w:highlight w:val="white"/>
        </w:rPr>
        <w:t>, who can recite up to 500,000 unique lines of poetry about such legendary warriors as Semetei, Seitek, and Jakip.</w:t>
      </w:r>
      <w:r>
        <w:br/>
        <w:t>ANSWER</w:t>
      </w:r>
      <w:r>
        <w:rPr>
          <w:highlight w:val="white"/>
        </w:rPr>
        <w:t xml:space="preserve">: </w:t>
      </w:r>
      <w:r>
        <w:rPr>
          <w:b/>
          <w:highlight w:val="white"/>
          <w:u w:val="single"/>
        </w:rPr>
        <w:t>Kyrgyz</w:t>
      </w:r>
      <w:r>
        <w:rPr>
          <w:highlight w:val="white"/>
        </w:rPr>
        <w:t xml:space="preserve"> people [or </w:t>
      </w:r>
      <w:r>
        <w:rPr>
          <w:b/>
          <w:highlight w:val="white"/>
          <w:u w:val="single"/>
        </w:rPr>
        <w:t>Kyrgyzstan</w:t>
      </w:r>
      <w:r>
        <w:rPr>
          <w:highlight w:val="white"/>
        </w:rPr>
        <w:t xml:space="preserve">is; prompt on </w:t>
      </w:r>
      <w:r>
        <w:rPr>
          <w:highlight w:val="white"/>
          <w:u w:val="single"/>
        </w:rPr>
        <w:t>Turkic</w:t>
      </w:r>
      <w:r>
        <w:rPr>
          <w:highlight w:val="white"/>
        </w:rPr>
        <w:t xml:space="preserve"> peoples] &lt;MJ&gt;</w:t>
      </w:r>
      <w:r>
        <w:br/>
      </w:r>
    </w:p>
    <w:p w:rsidR="00934DFB" w:rsidRDefault="00934DFB" w:rsidP="00A6704B">
      <w:pPr>
        <w:keepNext/>
        <w:keepLines/>
        <w:spacing w:line="240" w:lineRule="auto"/>
      </w:pPr>
      <w:r>
        <w:rPr>
          <w:highlight w:val="white"/>
        </w:rPr>
        <w:t>17. Name some things about measuring renal function, for 10 points each:</w:t>
      </w:r>
      <w:r>
        <w:br/>
        <w:t>[</w:t>
      </w:r>
      <w:r>
        <w:rPr>
          <w:highlight w:val="white"/>
        </w:rPr>
        <w:t>10] Perhaps the simplest method is to measure the flow rate through this capillary bundle that lies inside Bowman’s capsule at the very start of a nephron.</w:t>
      </w:r>
      <w:r>
        <w:br/>
        <w:t>ANSWER</w:t>
      </w:r>
      <w:r>
        <w:rPr>
          <w:highlight w:val="white"/>
        </w:rPr>
        <w:t xml:space="preserve">: </w:t>
      </w:r>
      <w:r>
        <w:rPr>
          <w:b/>
          <w:highlight w:val="white"/>
          <w:u w:val="single"/>
        </w:rPr>
        <w:t>glomerulus</w:t>
      </w:r>
      <w:r>
        <w:rPr>
          <w:highlight w:val="white"/>
        </w:rPr>
        <w:t xml:space="preserve"> [or </w:t>
      </w:r>
      <w:r>
        <w:rPr>
          <w:b/>
          <w:highlight w:val="white"/>
          <w:u w:val="single"/>
        </w:rPr>
        <w:t>glomerular filtrate rate</w:t>
      </w:r>
      <w:r>
        <w:rPr>
          <w:highlight w:val="white"/>
        </w:rPr>
        <w:t>]</w:t>
      </w:r>
      <w:r>
        <w:br/>
        <w:t>[</w:t>
      </w:r>
      <w:r>
        <w:rPr>
          <w:highlight w:val="white"/>
        </w:rPr>
        <w:t>10] A proxy for measuring the GFR is instead to measure the concentration of this compound in a day-old urine sample, then apply the Cockroft-Gault formula, which assumes that the rate of production of this compound is constant but its removal depends on age and sex. Inulin is a better substitute for it.</w:t>
      </w:r>
      <w:r>
        <w:br/>
        <w:t>ANSWER</w:t>
      </w:r>
      <w:r>
        <w:rPr>
          <w:highlight w:val="white"/>
        </w:rPr>
        <w:t xml:space="preserve">: </w:t>
      </w:r>
      <w:r>
        <w:rPr>
          <w:b/>
          <w:highlight w:val="white"/>
          <w:u w:val="single"/>
        </w:rPr>
        <w:t>creatinine</w:t>
      </w:r>
      <w:r>
        <w:rPr>
          <w:highlight w:val="white"/>
        </w:rPr>
        <w:t xml:space="preserve"> [or </w:t>
      </w:r>
      <w:r>
        <w:rPr>
          <w:b/>
          <w:highlight w:val="white"/>
          <w:u w:val="single"/>
        </w:rPr>
        <w:t>creatinine clearance rate</w:t>
      </w:r>
      <w:r>
        <w:rPr>
          <w:highlight w:val="white"/>
        </w:rPr>
        <w:t xml:space="preserve">; or </w:t>
      </w:r>
      <w:r>
        <w:rPr>
          <w:b/>
          <w:highlight w:val="white"/>
          <w:u w:val="single"/>
        </w:rPr>
        <w:t>CCR</w:t>
      </w:r>
      <w:r>
        <w:rPr>
          <w:highlight w:val="white"/>
        </w:rPr>
        <w:t>; do not accept or prompt on answers which mention “creatine”]</w:t>
      </w:r>
      <w:r>
        <w:br/>
        <w:t>[</w:t>
      </w:r>
      <w:r>
        <w:rPr>
          <w:highlight w:val="white"/>
        </w:rPr>
        <w:t xml:space="preserve">10] To measure renal </w:t>
      </w:r>
      <w:r>
        <w:rPr>
          <w:i/>
          <w:highlight w:val="white"/>
        </w:rPr>
        <w:t xml:space="preserve">plasma </w:t>
      </w:r>
      <w:r>
        <w:rPr>
          <w:highlight w:val="white"/>
        </w:rPr>
        <w:t>flow, you would want to use this compound, which is completely filtered in the tubules, so its clearance is theoretically exactly equal to the RPF.</w:t>
      </w:r>
      <w:r>
        <w:br/>
        <w:t>ANSWER</w:t>
      </w:r>
      <w:r>
        <w:rPr>
          <w:highlight w:val="white"/>
        </w:rPr>
        <w:t xml:space="preserve">: </w:t>
      </w:r>
      <w:r>
        <w:rPr>
          <w:b/>
          <w:highlight w:val="white"/>
          <w:u w:val="single"/>
        </w:rPr>
        <w:t>para-amino hippuric</w:t>
      </w:r>
      <w:r>
        <w:rPr>
          <w:highlight w:val="white"/>
        </w:rPr>
        <w:t xml:space="preserve"> acid [or </w:t>
      </w:r>
      <w:r>
        <w:rPr>
          <w:b/>
          <w:highlight w:val="white"/>
          <w:u w:val="single"/>
        </w:rPr>
        <w:t>PAH</w:t>
      </w:r>
      <w:r>
        <w:rPr>
          <w:highlight w:val="white"/>
        </w:rPr>
        <w:t>]</w:t>
      </w:r>
      <w:r>
        <w:br/>
      </w:r>
    </w:p>
    <w:p w:rsidR="00934DFB" w:rsidRDefault="00934DFB" w:rsidP="00A6704B">
      <w:pPr>
        <w:keepNext/>
        <w:keepLines/>
        <w:spacing w:line="240" w:lineRule="auto"/>
      </w:pPr>
      <w:r>
        <w:rPr>
          <w:highlight w:val="white"/>
        </w:rPr>
        <w:t>18. This novel fictionalizes Carlos Slim as the telecommunications mogul Max Monroy. For 10 points each:</w:t>
      </w:r>
      <w:r>
        <w:br/>
        <w:t>[</w:t>
      </w:r>
      <w:r>
        <w:rPr>
          <w:highlight w:val="white"/>
        </w:rPr>
        <w:t>10] Name this novel about Josue and Jerico, who meet while at boarding school when Jerico beats up boys bullying Josue. Jerico ends up becoming the right-hand man to the corrupt president Valentin Pedro Carrera.</w:t>
      </w:r>
      <w:r>
        <w:br/>
        <w:t>ANSWER</w:t>
      </w:r>
      <w:r>
        <w:rPr>
          <w:highlight w:val="white"/>
        </w:rPr>
        <w:t xml:space="preserve">: </w:t>
      </w:r>
      <w:r>
        <w:rPr>
          <w:b/>
          <w:i/>
          <w:highlight w:val="white"/>
          <w:u w:val="single"/>
        </w:rPr>
        <w:t>Destiny and Desire</w:t>
      </w:r>
      <w:r>
        <w:br/>
        <w:t>[</w:t>
      </w:r>
      <w:r>
        <w:rPr>
          <w:highlight w:val="white"/>
        </w:rPr>
        <w:t xml:space="preserve">10] The boys bullying Josue in Fuentes’ </w:t>
      </w:r>
      <w:r>
        <w:rPr>
          <w:i/>
          <w:highlight w:val="white"/>
        </w:rPr>
        <w:t xml:space="preserve">Destiny and Desire </w:t>
      </w:r>
      <w:r>
        <w:rPr>
          <w:highlight w:val="white"/>
        </w:rPr>
        <w:t xml:space="preserve">were making fun of the largeness of this bodily feature of his. Saleem Sinai also suffers from having an unusually large one of these features in </w:t>
      </w:r>
      <w:r>
        <w:rPr>
          <w:i/>
          <w:highlight w:val="white"/>
        </w:rPr>
        <w:t>Midnight’s Children</w:t>
      </w:r>
      <w:r>
        <w:rPr>
          <w:highlight w:val="white"/>
        </w:rPr>
        <w:t>.</w:t>
      </w:r>
      <w:r>
        <w:br/>
        <w:t>ANSWER</w:t>
      </w:r>
      <w:r>
        <w:rPr>
          <w:highlight w:val="white"/>
        </w:rPr>
        <w:t xml:space="preserve">: </w:t>
      </w:r>
      <w:r>
        <w:rPr>
          <w:b/>
          <w:highlight w:val="white"/>
          <w:u w:val="single"/>
        </w:rPr>
        <w:t>nose</w:t>
      </w:r>
      <w:r>
        <w:br/>
        <w:t>[</w:t>
      </w:r>
      <w:r>
        <w:rPr>
          <w:highlight w:val="white"/>
        </w:rPr>
        <w:t xml:space="preserve">10] </w:t>
      </w:r>
      <w:r>
        <w:rPr>
          <w:i/>
          <w:highlight w:val="white"/>
        </w:rPr>
        <w:t xml:space="preserve">Destiny and Desire </w:t>
      </w:r>
      <w:r>
        <w:rPr>
          <w:highlight w:val="white"/>
        </w:rPr>
        <w:t xml:space="preserve">is narrated by one of these objects. Martin Lynch-Gibbon appears in an Iris Mudroch novel titled for one of these objects. Nearly every possible heterosexual pairing of the characters occurs over the course of that novel. </w:t>
      </w:r>
      <w:r>
        <w:br/>
        <w:t>ANSWER</w:t>
      </w:r>
      <w:r>
        <w:rPr>
          <w:highlight w:val="white"/>
        </w:rPr>
        <w:t xml:space="preserve">: a severed </w:t>
      </w:r>
      <w:r>
        <w:rPr>
          <w:b/>
          <w:highlight w:val="white"/>
          <w:u w:val="single"/>
        </w:rPr>
        <w:t>head</w:t>
      </w:r>
      <w:r>
        <w:br/>
      </w:r>
    </w:p>
    <w:p w:rsidR="00934DFB" w:rsidRDefault="00934DFB" w:rsidP="00A6704B">
      <w:pPr>
        <w:keepNext/>
        <w:keepLines/>
        <w:spacing w:line="240" w:lineRule="auto"/>
      </w:pPr>
      <w:r>
        <w:rPr>
          <w:highlight w:val="white"/>
        </w:rPr>
        <w:t xml:space="preserve">19. </w:t>
      </w:r>
      <w:r>
        <w:t>D.D. Hansen argued that Martin Luther King Jr. plagiarized the Reverend Archibald Carey’s speech at this event, which featured the line “let freedom ring.” For 10 points each:</w:t>
      </w:r>
      <w:r>
        <w:br/>
        <w:t>[10] Name this event where the “Fair Play” amendment put the kibosh on an Ohio Senator’s presidential hopes. Everett Dirksen heckled a man here by shouting “you took us down the path to defeat!”</w:t>
      </w:r>
      <w:r>
        <w:br/>
        <w:t xml:space="preserve">ANSWER: the </w:t>
      </w:r>
      <w:r>
        <w:rPr>
          <w:b/>
          <w:u w:val="single"/>
        </w:rPr>
        <w:t>1952 Republican</w:t>
      </w:r>
      <w:r>
        <w:t xml:space="preserve"> National </w:t>
      </w:r>
      <w:r>
        <w:rPr>
          <w:b/>
          <w:u w:val="single"/>
        </w:rPr>
        <w:t>Convention</w:t>
      </w:r>
      <w:r>
        <w:t xml:space="preserve"> [or </w:t>
      </w:r>
      <w:r>
        <w:rPr>
          <w:b/>
          <w:u w:val="single"/>
        </w:rPr>
        <w:t>1952 GOP Convention</w:t>
      </w:r>
      <w:r>
        <w:t>]</w:t>
      </w:r>
      <w:r>
        <w:br/>
        <w:t>[10] The aforementioned Ohio Senator was this man, a conservative who sponsored a controversial 1947 labor law outlawing closed shops.</w:t>
      </w:r>
      <w:r>
        <w:br/>
        <w:t xml:space="preserve">ANSWER: Robert Alphonso </w:t>
      </w:r>
      <w:r>
        <w:rPr>
          <w:b/>
          <w:u w:val="single"/>
        </w:rPr>
        <w:t>Taft</w:t>
      </w:r>
      <w:r>
        <w:br/>
        <w:t>[10] It wouldn’t be a GOP convention without this Governor of Minnesota, who sought the Republican nomination nine times between 1944 and 1992. Wikipedia notes he “never even came close” after 1952.</w:t>
      </w:r>
      <w:r>
        <w:br/>
        <w:t xml:space="preserve">ANSWER: Harold </w:t>
      </w:r>
      <w:r>
        <w:rPr>
          <w:b/>
          <w:u w:val="single"/>
        </w:rPr>
        <w:t>Stassen</w:t>
      </w:r>
      <w:r>
        <w:br/>
      </w:r>
    </w:p>
    <w:p w:rsidR="00934DFB" w:rsidRDefault="00934DFB" w:rsidP="00A6704B">
      <w:pPr>
        <w:keepNext/>
        <w:keepLines/>
        <w:spacing w:line="240" w:lineRule="auto"/>
      </w:pPr>
      <w:r>
        <w:rPr>
          <w:highlight w:val="white"/>
        </w:rPr>
        <w:lastRenderedPageBreak/>
        <w:t>20. The second of these suites begins with the “Lamentation of Princess Ketevana.” For 10 points each:</w:t>
      </w:r>
      <w:r>
        <w:br/>
        <w:t>[</w:t>
      </w:r>
      <w:r>
        <w:rPr>
          <w:highlight w:val="white"/>
        </w:rPr>
        <w:t>10] Name this pair of orchestral suites by Mikhail Ippolitov-Ivanov, the first of which ends with the “Procession of the Sardar.”</w:t>
      </w:r>
      <w:r>
        <w:br/>
        <w:t>ANSWER</w:t>
      </w:r>
      <w:r>
        <w:rPr>
          <w:highlight w:val="white"/>
        </w:rPr>
        <w:t xml:space="preserve">: </w:t>
      </w:r>
      <w:r>
        <w:rPr>
          <w:b/>
          <w:i/>
          <w:highlight w:val="white"/>
          <w:u w:val="single"/>
        </w:rPr>
        <w:t>Caucasian Sketches</w:t>
      </w:r>
      <w:r>
        <w:rPr>
          <w:highlight w:val="white"/>
        </w:rPr>
        <w:t xml:space="preserve"> [or </w:t>
      </w:r>
      <w:r>
        <w:rPr>
          <w:b/>
          <w:i/>
          <w:color w:val="1C1C1C"/>
          <w:highlight w:val="white"/>
          <w:u w:val="single"/>
        </w:rPr>
        <w:t>Kavkazskiye Eskizi</w:t>
      </w:r>
      <w:r>
        <w:rPr>
          <w:color w:val="1C1C1C"/>
          <w:highlight w:val="white"/>
        </w:rPr>
        <w:t>]</w:t>
      </w:r>
      <w:r>
        <w:br/>
        <w:t>[</w:t>
      </w:r>
      <w:r>
        <w:rPr>
          <w:color w:val="1C1C1C"/>
          <w:highlight w:val="white"/>
        </w:rPr>
        <w:t xml:space="preserve">10] Ippolitov-Ivanov taught this other Russian composer, whose third symphony depicts the Ilya Muromets legend, and who </w:t>
      </w:r>
      <w:r>
        <w:rPr>
          <w:highlight w:val="white"/>
        </w:rPr>
        <w:t xml:space="preserve">wrote a ballet about a ship’s captain who tries to help exploited Chinese sailors, titled </w:t>
      </w:r>
      <w:r>
        <w:rPr>
          <w:i/>
          <w:highlight w:val="white"/>
        </w:rPr>
        <w:t>The Red Poppy.</w:t>
      </w:r>
      <w:r>
        <w:br/>
        <w:t>ANSWER</w:t>
      </w:r>
      <w:r>
        <w:rPr>
          <w:color w:val="1C1C1C"/>
          <w:highlight w:val="white"/>
        </w:rPr>
        <w:t xml:space="preserve">: Reinhold (Moritzevich) </w:t>
      </w:r>
      <w:r>
        <w:rPr>
          <w:b/>
          <w:color w:val="1C1C1C"/>
          <w:highlight w:val="white"/>
          <w:u w:val="single"/>
        </w:rPr>
        <w:t>Glière</w:t>
      </w:r>
      <w:r>
        <w:rPr>
          <w:color w:val="1C1C1C"/>
          <w:highlight w:val="white"/>
        </w:rPr>
        <w:t xml:space="preserve"> [or Reinhold Ernest </w:t>
      </w:r>
      <w:r>
        <w:rPr>
          <w:b/>
          <w:color w:val="1C1C1C"/>
          <w:highlight w:val="white"/>
          <w:u w:val="single"/>
        </w:rPr>
        <w:t>Glier</w:t>
      </w:r>
      <w:r>
        <w:rPr>
          <w:color w:val="1C1C1C"/>
          <w:highlight w:val="white"/>
        </w:rPr>
        <w:t>]</w:t>
      </w:r>
      <w:r>
        <w:br/>
        <w:t>[</w:t>
      </w:r>
      <w:r>
        <w:rPr>
          <w:color w:val="1C1C1C"/>
          <w:highlight w:val="white"/>
        </w:rPr>
        <w:t xml:space="preserve">10] Glière in turn taught this Armenian composer of the </w:t>
      </w:r>
      <w:r>
        <w:rPr>
          <w:i/>
          <w:color w:val="1C1C1C"/>
          <w:highlight w:val="white"/>
        </w:rPr>
        <w:t>Masquerade Suite</w:t>
      </w:r>
      <w:r>
        <w:rPr>
          <w:color w:val="1C1C1C"/>
          <w:highlight w:val="white"/>
        </w:rPr>
        <w:t xml:space="preserve">, whose ballet </w:t>
      </w:r>
      <w:r>
        <w:rPr>
          <w:i/>
          <w:color w:val="1C1C1C"/>
          <w:highlight w:val="white"/>
        </w:rPr>
        <w:t xml:space="preserve">Gayaneh </w:t>
      </w:r>
      <w:r>
        <w:rPr>
          <w:color w:val="1C1C1C"/>
          <w:highlight w:val="white"/>
        </w:rPr>
        <w:t>includes the celebrated “Sabre Dance.”</w:t>
      </w:r>
      <w:r>
        <w:br/>
        <w:t>ANSWER</w:t>
      </w:r>
      <w:r>
        <w:rPr>
          <w:color w:val="1C1C1C"/>
          <w:highlight w:val="white"/>
        </w:rPr>
        <w:t xml:space="preserve">: Aram (Il’yich) </w:t>
      </w:r>
      <w:r>
        <w:rPr>
          <w:b/>
          <w:color w:val="1C1C1C"/>
          <w:highlight w:val="white"/>
          <w:u w:val="single"/>
        </w:rPr>
        <w:t>Khachaturian</w:t>
      </w:r>
      <w:r>
        <w:br/>
      </w:r>
    </w:p>
    <w:p w:rsidR="00C573FC" w:rsidRDefault="00934DFB" w:rsidP="00A6704B">
      <w:pPr>
        <w:keepNext/>
        <w:keepLines/>
        <w:spacing w:line="240" w:lineRule="auto"/>
      </w:pPr>
      <w:r>
        <w:rPr>
          <w:highlight w:val="white"/>
        </w:rPr>
        <w:t xml:space="preserve">21. </w:t>
      </w:r>
      <w:r>
        <w:t>About thirty of these works were addressed to Tommaso dei Cavalieri, a nobleman thirty-four years younger than their author, and deal with either unrequited passion or Neoplatonic love. For 10 points each:</w:t>
      </w:r>
      <w:r>
        <w:br/>
        <w:t>[10] Identify these largely-unpublished verse writings, some of which were sent to Vittoria de Colonna in the author's old age. One of them described the author's "beard turned up to heaven" as he spent days on his back working under a ceiling.</w:t>
      </w:r>
      <w:r>
        <w:br/>
        <w:t xml:space="preserve">ANSWER: </w:t>
      </w:r>
      <w:r>
        <w:rPr>
          <w:b/>
          <w:u w:val="single"/>
        </w:rPr>
        <w:t>Michelangelo</w:t>
      </w:r>
      <w:r>
        <w:t xml:space="preserve"> Buonarroti's </w:t>
      </w:r>
      <w:r>
        <w:rPr>
          <w:b/>
          <w:u w:val="single"/>
        </w:rPr>
        <w:t>sonnet</w:t>
      </w:r>
      <w:r>
        <w:t xml:space="preserve">s [or Michelangelo </w:t>
      </w:r>
      <w:r>
        <w:rPr>
          <w:b/>
          <w:u w:val="single"/>
        </w:rPr>
        <w:t>Buonarroti</w:t>
      </w:r>
      <w:r>
        <w:t xml:space="preserve">'s </w:t>
      </w:r>
      <w:r>
        <w:rPr>
          <w:b/>
          <w:u w:val="single"/>
        </w:rPr>
        <w:t>sonnet</w:t>
      </w:r>
      <w:r>
        <w:t xml:space="preserve">s; prompt on answers mentioning either underlined name of </w:t>
      </w:r>
      <w:r>
        <w:rPr>
          <w:u w:val="single"/>
        </w:rPr>
        <w:t>Michelangelo</w:t>
      </w:r>
      <w:r>
        <w:t xml:space="preserve"> </w:t>
      </w:r>
      <w:r>
        <w:rPr>
          <w:u w:val="single"/>
        </w:rPr>
        <w:t>Buonarroti</w:t>
      </w:r>
      <w:r>
        <w:t xml:space="preserve"> and any of the following: </w:t>
      </w:r>
      <w:r>
        <w:rPr>
          <w:u w:val="single"/>
        </w:rPr>
        <w:t>poem</w:t>
      </w:r>
      <w:r>
        <w:t xml:space="preserve">s, </w:t>
      </w:r>
      <w:r>
        <w:rPr>
          <w:u w:val="single"/>
        </w:rPr>
        <w:t>poetry</w:t>
      </w:r>
      <w:r>
        <w:t xml:space="preserve">, </w:t>
      </w:r>
      <w:r>
        <w:rPr>
          <w:u w:val="single"/>
        </w:rPr>
        <w:t>verse</w:t>
      </w:r>
      <w:r>
        <w:t>, hand</w:t>
      </w:r>
      <w:r>
        <w:rPr>
          <w:u w:val="single"/>
        </w:rPr>
        <w:t>writing</w:t>
      </w:r>
      <w:r>
        <w:t xml:space="preserve">, </w:t>
      </w:r>
      <w:r>
        <w:rPr>
          <w:u w:val="single"/>
        </w:rPr>
        <w:t>letter</w:t>
      </w:r>
      <w:r>
        <w:t xml:space="preserve">s, </w:t>
      </w:r>
      <w:r>
        <w:rPr>
          <w:u w:val="single"/>
        </w:rPr>
        <w:t>correspondence</w:t>
      </w:r>
      <w:r>
        <w:t xml:space="preserve">, </w:t>
      </w:r>
      <w:r>
        <w:rPr>
          <w:u w:val="single"/>
        </w:rPr>
        <w:t>marginalia</w:t>
      </w:r>
      <w:r>
        <w:t>]</w:t>
      </w:r>
      <w:r>
        <w:br/>
        <w:t xml:space="preserve">[10] Michelangelo addressed at least one sonnet to this biographer, who included a short bio of Michelangelo in his </w:t>
      </w:r>
      <w:r>
        <w:rPr>
          <w:i/>
        </w:rPr>
        <w:t xml:space="preserve">Lives </w:t>
      </w:r>
      <w:r>
        <w:rPr>
          <w:i/>
          <w:highlight w:val="white"/>
        </w:rPr>
        <w:t>of the Most Excellent Painters, Sculptors, and Architects.</w:t>
      </w:r>
      <w:r>
        <w:br/>
        <w:t xml:space="preserve">ANSWER: Giorgio </w:t>
      </w:r>
      <w:r>
        <w:rPr>
          <w:b/>
          <w:u w:val="single"/>
        </w:rPr>
        <w:t>Vasari</w:t>
      </w:r>
      <w:r>
        <w:br/>
        <w:t xml:space="preserve">[10] Michelangelo's sonnets get a shoutout in this tome by Jacques Barzun. It styles such themes as </w:t>
      </w:r>
      <w:r>
        <w:rPr>
          <w:smallCaps/>
        </w:rPr>
        <w:t xml:space="preserve">Emancipation, Analysis, </w:t>
      </w:r>
      <w:r>
        <w:t>and</w:t>
      </w:r>
      <w:r>
        <w:rPr>
          <w:smallCaps/>
        </w:rPr>
        <w:t xml:space="preserve"> Abstraction </w:t>
      </w:r>
      <w:r>
        <w:t>in all-caps as it surveys the rise and fall of "Western cultural life" between 1500 and 2000.</w:t>
      </w:r>
      <w:r>
        <w:br/>
        <w:t xml:space="preserve">ANSWER: </w:t>
      </w:r>
      <w:r>
        <w:rPr>
          <w:b/>
          <w:i/>
          <w:u w:val="single"/>
        </w:rPr>
        <w:t>From Dawn to Decadence</w:t>
      </w:r>
      <w:r>
        <w:t xml:space="preserve">: </w:t>
      </w:r>
      <w:r>
        <w:rPr>
          <w:i/>
        </w:rPr>
        <w:t>500 Years of Western Cultural Life, 1500 to the Present</w:t>
      </w:r>
    </w:p>
    <w:sectPr w:rsidR="00C573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C573FC"/>
    <w:rsid w:val="007923BF"/>
    <w:rsid w:val="00934DFB"/>
    <w:rsid w:val="00A6704B"/>
    <w:rsid w:val="00C5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685CDE-57BB-40EC-ADC4-D6CE0449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923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3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6347</Words>
  <Characters>36183</Characters>
  <Application>Microsoft Office Word</Application>
  <DocSecurity>0</DocSecurity>
  <Lines>301</Lines>
  <Paragraphs>84</Paragraphs>
  <ScaleCrop>false</ScaleCrop>
  <Company/>
  <LinksUpToDate>false</LinksUpToDate>
  <CharactersWithSpaces>42446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Aaron-PC</cp:lastModifiedBy>
  <cp:revision>4</cp:revision>
  <dcterms:created xsi:type="dcterms:W3CDTF">2016-07-23T04:00:00Z</dcterms:created>
  <dcterms:modified xsi:type="dcterms:W3CDTF">2016-07-23T04:02:00Z</dcterms:modified>
</cp:coreProperties>
</file>