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786" w:rsidRPr="00687786" w:rsidRDefault="00687786" w:rsidP="00687786">
      <w:pPr>
        <w:rPr>
          <w:rFonts w:ascii="Book Antiqua" w:eastAsia="Times New Roman" w:hAnsi="Book Antiqua"/>
          <w:sz w:val="20"/>
        </w:rPr>
      </w:pPr>
      <w:bookmarkStart w:id="0" w:name="_GoBack"/>
      <w:bookmarkEnd w:id="0"/>
      <w:r w:rsidRPr="00687786">
        <w:rPr>
          <w:rFonts w:ascii="Book Antiqua" w:eastAsia="Times New Roman" w:hAnsi="Book Antiqua"/>
          <w:b/>
          <w:bCs/>
          <w:color w:val="000000"/>
          <w:sz w:val="20"/>
        </w:rPr>
        <w:t xml:space="preserve">Early Fall Tournament 2016 - </w:t>
      </w:r>
      <w:r w:rsidRPr="00687786">
        <w:rPr>
          <w:rFonts w:ascii="Book Antiqua" w:eastAsia="Times New Roman" w:hAnsi="Book Antiqua"/>
          <w:color w:val="000000"/>
          <w:sz w:val="20"/>
        </w:rPr>
        <w:t>“Auntie Vivian’s daughter can answer these questions, why can’t you?”</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t>Editors:</w:t>
      </w:r>
      <w:r w:rsidRPr="00687786">
        <w:rPr>
          <w:rFonts w:ascii="Book Antiqua" w:eastAsia="Times New Roman" w:hAnsi="Book Antiqua"/>
          <w:color w:val="000000"/>
          <w:sz w:val="20"/>
        </w:rPr>
        <w:t xml:space="preserve"> Will Alston, Andrew Wang, and Richard Yu</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t>Writers:</w:t>
      </w:r>
      <w:r w:rsidRPr="00687786">
        <w:rPr>
          <w:rFonts w:ascii="Book Antiqua" w:eastAsia="Times New Roman" w:hAnsi="Book Antiqua"/>
          <w:color w:val="000000"/>
          <w:sz w:val="20"/>
        </w:rPr>
        <w:t xml:space="preserve"> Eddie Kim, Jason Cheng, Jason Zhou, </w:t>
      </w:r>
      <w:proofErr w:type="spellStart"/>
      <w:r w:rsidRPr="00687786">
        <w:rPr>
          <w:rFonts w:ascii="Book Antiqua" w:eastAsia="Times New Roman" w:hAnsi="Book Antiqua"/>
          <w:color w:val="000000"/>
          <w:sz w:val="20"/>
        </w:rPr>
        <w:t>Parikshit</w:t>
      </w:r>
      <w:proofErr w:type="spellEnd"/>
      <w:r w:rsidRPr="00687786">
        <w:rPr>
          <w:rFonts w:ascii="Book Antiqua" w:eastAsia="Times New Roman" w:hAnsi="Book Antiqua"/>
          <w:color w:val="000000"/>
          <w:sz w:val="20"/>
        </w:rPr>
        <w:t xml:space="preserve"> Chauhan, and Ryan Humphrey</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With assistance from Ike Jose, </w:t>
      </w:r>
      <w:proofErr w:type="spellStart"/>
      <w:r w:rsidRPr="00687786">
        <w:rPr>
          <w:rFonts w:ascii="Book Antiqua" w:eastAsia="Times New Roman" w:hAnsi="Book Antiqua"/>
          <w:color w:val="000000"/>
          <w:sz w:val="20"/>
        </w:rPr>
        <w:t>Auroni</w:t>
      </w:r>
      <w:proofErr w:type="spellEnd"/>
      <w:r w:rsidRPr="00687786">
        <w:rPr>
          <w:rFonts w:ascii="Book Antiqua" w:eastAsia="Times New Roman" w:hAnsi="Book Antiqua"/>
          <w:color w:val="000000"/>
          <w:sz w:val="20"/>
        </w:rPr>
        <w:t xml:space="preserve"> Gupta, and Billy </w:t>
      </w:r>
      <w:proofErr w:type="spellStart"/>
      <w:r w:rsidRPr="00687786">
        <w:rPr>
          <w:rFonts w:ascii="Book Antiqua" w:eastAsia="Times New Roman" w:hAnsi="Book Antiqua"/>
          <w:color w:val="000000"/>
          <w:sz w:val="20"/>
        </w:rPr>
        <w:t>Busse</w:t>
      </w:r>
      <w:proofErr w:type="spellEnd"/>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t>Finals Packet 1</w:t>
      </w:r>
    </w:p>
    <w:p w:rsidR="00687786" w:rsidRPr="00687786" w:rsidRDefault="00687786" w:rsidP="00687786">
      <w:pPr>
        <w:rPr>
          <w:rFonts w:ascii="Book Antiqua" w:eastAsia="Times New Roman" w:hAnsi="Book Antiqua"/>
          <w:sz w:val="20"/>
        </w:rPr>
      </w:pPr>
    </w:p>
    <w:p w:rsidR="00687786" w:rsidRPr="00687786" w:rsidRDefault="00687786" w:rsidP="00687786">
      <w:pPr>
        <w:jc w:val="center"/>
        <w:rPr>
          <w:rFonts w:ascii="Book Antiqua" w:eastAsia="Times New Roman" w:hAnsi="Book Antiqua"/>
          <w:sz w:val="20"/>
        </w:rPr>
      </w:pPr>
      <w:r w:rsidRPr="00687786">
        <w:rPr>
          <w:rFonts w:ascii="Book Antiqua" w:eastAsia="Times New Roman" w:hAnsi="Book Antiqua"/>
          <w:b/>
          <w:bCs/>
          <w:color w:val="000000"/>
          <w:sz w:val="20"/>
        </w:rPr>
        <w:t>TOSSUPS</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t xml:space="preserve">1. Shahab Ahmed’s research on this event, such as the article “Ibn </w:t>
      </w:r>
      <w:proofErr w:type="spellStart"/>
      <w:r w:rsidRPr="00687786">
        <w:rPr>
          <w:rFonts w:ascii="Book Antiqua" w:eastAsia="Times New Roman" w:hAnsi="Book Antiqua"/>
          <w:b/>
          <w:bCs/>
          <w:color w:val="000000"/>
          <w:sz w:val="20"/>
        </w:rPr>
        <w:t>Taymiyyah</w:t>
      </w:r>
      <w:proofErr w:type="spellEnd"/>
      <w:r w:rsidRPr="00687786">
        <w:rPr>
          <w:rFonts w:ascii="Book Antiqua" w:eastAsia="Times New Roman" w:hAnsi="Book Antiqua"/>
          <w:b/>
          <w:bCs/>
          <w:color w:val="000000"/>
          <w:sz w:val="20"/>
        </w:rPr>
        <w:t xml:space="preserve"> and [it]”, argues accounts of it were ignored in the 8th century on account of the doctrine of </w:t>
      </w:r>
      <w:proofErr w:type="spellStart"/>
      <w:r w:rsidRPr="00687786">
        <w:rPr>
          <w:rFonts w:ascii="Book Antiqua" w:eastAsia="Times New Roman" w:hAnsi="Book Antiqua"/>
          <w:b/>
          <w:bCs/>
          <w:i/>
          <w:iCs/>
          <w:color w:val="000000"/>
          <w:sz w:val="20"/>
        </w:rPr>
        <w:t>ismat</w:t>
      </w:r>
      <w:proofErr w:type="spellEnd"/>
      <w:r w:rsidRPr="00687786">
        <w:rPr>
          <w:rFonts w:ascii="Book Antiqua" w:eastAsia="Times New Roman" w:hAnsi="Book Antiqua"/>
          <w:b/>
          <w:bCs/>
          <w:i/>
          <w:iCs/>
          <w:color w:val="000000"/>
          <w:sz w:val="20"/>
        </w:rPr>
        <w:t xml:space="preserve"> al-</w:t>
      </w:r>
      <w:proofErr w:type="spellStart"/>
      <w:r w:rsidRPr="00687786">
        <w:rPr>
          <w:rFonts w:ascii="Book Antiqua" w:eastAsia="Times New Roman" w:hAnsi="Book Antiqua"/>
          <w:b/>
          <w:bCs/>
          <w:i/>
          <w:iCs/>
          <w:color w:val="000000"/>
          <w:sz w:val="20"/>
        </w:rPr>
        <w:t>anbiya</w:t>
      </w:r>
      <w:proofErr w:type="spellEnd"/>
      <w:r w:rsidRPr="00687786">
        <w:rPr>
          <w:rFonts w:ascii="Book Antiqua" w:eastAsia="Times New Roman" w:hAnsi="Book Antiqua"/>
          <w:b/>
          <w:bCs/>
          <w:color w:val="000000"/>
          <w:sz w:val="20"/>
        </w:rPr>
        <w:t>. The most reputable account of this event, which describes the intercession of several exalted cranes, was created by al-</w:t>
      </w:r>
      <w:proofErr w:type="spellStart"/>
      <w:r w:rsidRPr="00687786">
        <w:rPr>
          <w:rFonts w:ascii="Book Antiqua" w:eastAsia="Times New Roman" w:hAnsi="Book Antiqua"/>
          <w:b/>
          <w:bCs/>
          <w:color w:val="000000"/>
          <w:sz w:val="20"/>
        </w:rPr>
        <w:t>Tabari</w:t>
      </w:r>
      <w:proofErr w:type="spellEnd"/>
      <w:r w:rsidRPr="00687786">
        <w:rPr>
          <w:rFonts w:ascii="Book Antiqua" w:eastAsia="Times New Roman" w:hAnsi="Book Antiqua"/>
          <w:b/>
          <w:bCs/>
          <w:color w:val="000000"/>
          <w:sz w:val="20"/>
        </w:rPr>
        <w:t xml:space="preserve">. This event is usually rejected due to weak </w:t>
      </w:r>
      <w:proofErr w:type="spellStart"/>
      <w:r w:rsidRPr="00687786">
        <w:rPr>
          <w:rFonts w:ascii="Book Antiqua" w:eastAsia="Times New Roman" w:hAnsi="Book Antiqua"/>
          <w:b/>
          <w:bCs/>
          <w:i/>
          <w:iCs/>
          <w:color w:val="000000"/>
          <w:sz w:val="20"/>
        </w:rPr>
        <w:t>isnad</w:t>
      </w:r>
      <w:proofErr w:type="spellEnd"/>
      <w:r w:rsidRPr="00687786">
        <w:rPr>
          <w:rFonts w:ascii="Book Antiqua" w:eastAsia="Times New Roman" w:hAnsi="Book Antiqua"/>
          <w:b/>
          <w:bCs/>
          <w:color w:val="000000"/>
          <w:sz w:val="20"/>
        </w:rPr>
        <w:t xml:space="preserve">, though Western scholars like William Muir have defended its authenticity. This event’s central statement asks the listener to think upon </w:t>
      </w:r>
      <w:proofErr w:type="spellStart"/>
      <w:r w:rsidRPr="00687786">
        <w:rPr>
          <w:rFonts w:ascii="Book Antiqua" w:eastAsia="Times New Roman" w:hAnsi="Book Antiqua"/>
          <w:b/>
          <w:bCs/>
          <w:color w:val="000000"/>
          <w:sz w:val="20"/>
        </w:rPr>
        <w:t>Manat</w:t>
      </w:r>
      <w:proofErr w:type="spellEnd"/>
      <w:r w:rsidRPr="00687786">
        <w:rPr>
          <w:rFonts w:ascii="Book Antiqua" w:eastAsia="Times New Roman" w:hAnsi="Book Antiqua"/>
          <w:b/>
          <w:bCs/>
          <w:color w:val="000000"/>
          <w:sz w:val="20"/>
        </w:rPr>
        <w:t>, (*)</w:t>
      </w:r>
      <w:r w:rsidRPr="00687786">
        <w:rPr>
          <w:rFonts w:ascii="Book Antiqua" w:eastAsia="Times New Roman" w:hAnsi="Book Antiqua"/>
          <w:color w:val="000000"/>
          <w:sz w:val="20"/>
        </w:rPr>
        <w:t xml:space="preserve"> al-</w:t>
      </w:r>
      <w:proofErr w:type="spellStart"/>
      <w:r w:rsidRPr="00687786">
        <w:rPr>
          <w:rFonts w:ascii="Book Antiqua" w:eastAsia="Times New Roman" w:hAnsi="Book Antiqua"/>
          <w:color w:val="000000"/>
          <w:sz w:val="20"/>
        </w:rPr>
        <w:t>Uzza</w:t>
      </w:r>
      <w:proofErr w:type="spellEnd"/>
      <w:r w:rsidRPr="00687786">
        <w:rPr>
          <w:rFonts w:ascii="Book Antiqua" w:eastAsia="Times New Roman" w:hAnsi="Book Antiqua"/>
          <w:color w:val="000000"/>
          <w:sz w:val="20"/>
        </w:rPr>
        <w:t xml:space="preserve">, and </w:t>
      </w:r>
      <w:proofErr w:type="spellStart"/>
      <w:r w:rsidRPr="00687786">
        <w:rPr>
          <w:rFonts w:ascii="Book Antiqua" w:eastAsia="Times New Roman" w:hAnsi="Book Antiqua"/>
          <w:color w:val="000000"/>
          <w:sz w:val="20"/>
        </w:rPr>
        <w:t>Allat</w:t>
      </w:r>
      <w:proofErr w:type="spellEnd"/>
      <w:r w:rsidRPr="00687786">
        <w:rPr>
          <w:rFonts w:ascii="Book Antiqua" w:eastAsia="Times New Roman" w:hAnsi="Book Antiqua"/>
          <w:color w:val="000000"/>
          <w:sz w:val="20"/>
        </w:rPr>
        <w:t xml:space="preserve">, a trio of pagan goddesses. </w:t>
      </w:r>
      <w:proofErr w:type="spellStart"/>
      <w:r w:rsidRPr="00687786">
        <w:rPr>
          <w:rFonts w:ascii="Book Antiqua" w:eastAsia="Times New Roman" w:hAnsi="Book Antiqua"/>
          <w:color w:val="000000"/>
          <w:sz w:val="20"/>
        </w:rPr>
        <w:t>Ruhollah</w:t>
      </w:r>
      <w:proofErr w:type="spellEnd"/>
      <w:r w:rsidRPr="00687786">
        <w:rPr>
          <w:rFonts w:ascii="Book Antiqua" w:eastAsia="Times New Roman" w:hAnsi="Book Antiqua"/>
          <w:color w:val="000000"/>
          <w:sz w:val="20"/>
        </w:rPr>
        <w:t xml:space="preserve"> Khomeini put a </w:t>
      </w:r>
      <w:r w:rsidRPr="00687786">
        <w:rPr>
          <w:rFonts w:ascii="Book Antiqua" w:eastAsia="Times New Roman" w:hAnsi="Book Antiqua"/>
          <w:i/>
          <w:iCs/>
          <w:color w:val="000000"/>
          <w:sz w:val="20"/>
        </w:rPr>
        <w:t>fatwa</w:t>
      </w:r>
      <w:r w:rsidRPr="00687786">
        <w:rPr>
          <w:rFonts w:ascii="Book Antiqua" w:eastAsia="Times New Roman" w:hAnsi="Book Antiqua"/>
          <w:color w:val="000000"/>
          <w:sz w:val="20"/>
        </w:rPr>
        <w:t xml:space="preserve"> on an Indian author who wrote a novel inspired by this incident. Muhammad was deceived into blasphemous recitation by Iblis in -- for 10 points -- what event that inspired the title of a Salman Rushdie novel?</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Muhammad’s recitation of the </w:t>
      </w:r>
      <w:r w:rsidRPr="00687786">
        <w:rPr>
          <w:rFonts w:ascii="Book Antiqua" w:eastAsia="Times New Roman" w:hAnsi="Book Antiqua"/>
          <w:b/>
          <w:bCs/>
          <w:color w:val="000000"/>
          <w:sz w:val="20"/>
          <w:u w:val="single"/>
        </w:rPr>
        <w:t>Satanic Verses</w:t>
      </w:r>
      <w:r w:rsidRPr="00687786">
        <w:rPr>
          <w:rFonts w:ascii="Book Antiqua" w:eastAsia="Times New Roman" w:hAnsi="Book Antiqua"/>
          <w:color w:val="000000"/>
          <w:sz w:val="20"/>
        </w:rPr>
        <w:t xml:space="preserve"> [accept anything mentioning the phrase </w:t>
      </w:r>
      <w:r w:rsidRPr="00687786">
        <w:rPr>
          <w:rFonts w:ascii="Book Antiqua" w:eastAsia="Times New Roman" w:hAnsi="Book Antiqua"/>
          <w:b/>
          <w:bCs/>
          <w:color w:val="000000"/>
          <w:sz w:val="20"/>
          <w:u w:val="single"/>
        </w:rPr>
        <w:t>Satanic Verses</w:t>
      </w:r>
      <w:r w:rsidRPr="00687786">
        <w:rPr>
          <w:rFonts w:ascii="Book Antiqua" w:eastAsia="Times New Roman" w:hAnsi="Book Antiqua"/>
          <w:color w:val="000000"/>
          <w:sz w:val="20"/>
        </w:rPr>
        <w:t xml:space="preserve"> or clear equivalents about Muhammad reciting something that Iblis/Satan/the Devil told him; prompt on anything mentioning Muhammad’s deception] &lt;</w:t>
      </w:r>
      <w:proofErr w:type="spellStart"/>
      <w:r w:rsidRPr="00687786">
        <w:rPr>
          <w:rFonts w:ascii="Book Antiqua" w:eastAsia="Times New Roman" w:hAnsi="Book Antiqua"/>
          <w:color w:val="000000"/>
          <w:sz w:val="20"/>
        </w:rPr>
        <w:t>Rel</w:t>
      </w:r>
      <w:proofErr w:type="spellEnd"/>
      <w:r w:rsidRPr="00687786">
        <w:rPr>
          <w:rFonts w:ascii="Book Antiqua" w:eastAsia="Times New Roman" w:hAnsi="Book Antiqua"/>
          <w:color w:val="000000"/>
          <w:sz w:val="20"/>
        </w:rPr>
        <w:t>, WA&gt;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t>2. In a scene in this film’s opening, a winding staircase fades to white to reveal a bombed-out cathedral. That scene begins with blood draining back into a character’s bleeding nose, followed by the camera zooming into the character’s pupil. A man in this film asks his wife to cook two rabbits, which he took from a young man whose face he smashed with a wine bottle. A girl in this film eats two grapes, which awakens a (*)</w:t>
      </w:r>
      <w:r w:rsidRPr="00687786">
        <w:rPr>
          <w:rFonts w:ascii="Book Antiqua" w:eastAsia="Times New Roman" w:hAnsi="Book Antiqua"/>
          <w:color w:val="000000"/>
          <w:sz w:val="20"/>
        </w:rPr>
        <w:t xml:space="preserve"> monster that puts its eyeballs into the palms of its hands. That girl escapes the pale man and follows a magical stick insect to this film’s title place, where she is later shot by her stepfather, Captain Vidal. A faun gives that girl, Ofelia, instructions to become princess of the underworld. For 10 points, name this Guillermo </w:t>
      </w:r>
      <w:proofErr w:type="gramStart"/>
      <w:r w:rsidRPr="00687786">
        <w:rPr>
          <w:rFonts w:ascii="Book Antiqua" w:eastAsia="Times New Roman" w:hAnsi="Book Antiqua"/>
          <w:color w:val="000000"/>
          <w:sz w:val="20"/>
        </w:rPr>
        <w:t>del</w:t>
      </w:r>
      <w:proofErr w:type="gramEnd"/>
      <w:r w:rsidRPr="00687786">
        <w:rPr>
          <w:rFonts w:ascii="Book Antiqua" w:eastAsia="Times New Roman" w:hAnsi="Book Antiqua"/>
          <w:color w:val="000000"/>
          <w:sz w:val="20"/>
        </w:rPr>
        <w:t xml:space="preserve"> Toro film set in Franco’s Spain.</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i/>
          <w:iCs/>
          <w:color w:val="000000"/>
          <w:sz w:val="20"/>
          <w:u w:val="single"/>
        </w:rPr>
        <w:t>Pan’s Labyrinth</w:t>
      </w:r>
      <w:r w:rsidRPr="00687786">
        <w:rPr>
          <w:rFonts w:ascii="Book Antiqua" w:eastAsia="Times New Roman" w:hAnsi="Book Antiqua"/>
          <w:color w:val="000000"/>
          <w:sz w:val="20"/>
        </w:rPr>
        <w:t xml:space="preserve"> [or </w:t>
      </w:r>
      <w:r w:rsidRPr="00687786">
        <w:rPr>
          <w:rFonts w:ascii="Book Antiqua" w:eastAsia="Times New Roman" w:hAnsi="Book Antiqua"/>
          <w:i/>
          <w:iCs/>
          <w:color w:val="000000"/>
          <w:sz w:val="20"/>
        </w:rPr>
        <w:t xml:space="preserve">El </w:t>
      </w:r>
      <w:proofErr w:type="spellStart"/>
      <w:r w:rsidRPr="00687786">
        <w:rPr>
          <w:rFonts w:ascii="Book Antiqua" w:eastAsia="Times New Roman" w:hAnsi="Book Antiqua"/>
          <w:b/>
          <w:bCs/>
          <w:i/>
          <w:iCs/>
          <w:color w:val="000000"/>
          <w:sz w:val="20"/>
          <w:u w:val="single"/>
        </w:rPr>
        <w:t>laberinto</w:t>
      </w:r>
      <w:proofErr w:type="spellEnd"/>
      <w:r w:rsidRPr="00687786">
        <w:rPr>
          <w:rFonts w:ascii="Book Antiqua" w:eastAsia="Times New Roman" w:hAnsi="Book Antiqua"/>
          <w:b/>
          <w:bCs/>
          <w:i/>
          <w:iCs/>
          <w:color w:val="000000"/>
          <w:sz w:val="20"/>
          <w:u w:val="single"/>
        </w:rPr>
        <w:t xml:space="preserve"> </w:t>
      </w:r>
      <w:proofErr w:type="gramStart"/>
      <w:r w:rsidRPr="00687786">
        <w:rPr>
          <w:rFonts w:ascii="Book Antiqua" w:eastAsia="Times New Roman" w:hAnsi="Book Antiqua"/>
          <w:b/>
          <w:bCs/>
          <w:i/>
          <w:iCs/>
          <w:color w:val="000000"/>
          <w:sz w:val="20"/>
          <w:u w:val="single"/>
        </w:rPr>
        <w:t>del</w:t>
      </w:r>
      <w:proofErr w:type="gramEnd"/>
      <w:r w:rsidRPr="00687786">
        <w:rPr>
          <w:rFonts w:ascii="Book Antiqua" w:eastAsia="Times New Roman" w:hAnsi="Book Antiqua"/>
          <w:b/>
          <w:bCs/>
          <w:i/>
          <w:iCs/>
          <w:color w:val="000000"/>
          <w:sz w:val="20"/>
          <w:u w:val="single"/>
        </w:rPr>
        <w:t xml:space="preserve"> </w:t>
      </w:r>
      <w:proofErr w:type="spellStart"/>
      <w:r w:rsidRPr="00687786">
        <w:rPr>
          <w:rFonts w:ascii="Book Antiqua" w:eastAsia="Times New Roman" w:hAnsi="Book Antiqua"/>
          <w:b/>
          <w:bCs/>
          <w:i/>
          <w:iCs/>
          <w:color w:val="000000"/>
          <w:sz w:val="20"/>
          <w:u w:val="single"/>
        </w:rPr>
        <w:t>fauno</w:t>
      </w:r>
      <w:proofErr w:type="spellEnd"/>
      <w:r w:rsidRPr="00687786">
        <w:rPr>
          <w:rFonts w:ascii="Book Antiqua" w:eastAsia="Times New Roman" w:hAnsi="Book Antiqua"/>
          <w:color w:val="000000"/>
          <w:sz w:val="20"/>
        </w:rPr>
        <w:t>] &lt;</w:t>
      </w:r>
      <w:proofErr w:type="spellStart"/>
      <w:r w:rsidRPr="00687786">
        <w:rPr>
          <w:rFonts w:ascii="Book Antiqua" w:eastAsia="Times New Roman" w:hAnsi="Book Antiqua"/>
          <w:color w:val="000000"/>
          <w:sz w:val="20"/>
        </w:rPr>
        <w:t>OArts</w:t>
      </w:r>
      <w:proofErr w:type="spellEnd"/>
      <w:r w:rsidRPr="00687786">
        <w:rPr>
          <w:rFonts w:ascii="Book Antiqua" w:eastAsia="Times New Roman" w:hAnsi="Book Antiqua"/>
          <w:color w:val="000000"/>
          <w:sz w:val="20"/>
        </w:rPr>
        <w:t>, RY&gt;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t xml:space="preserve">3. This story's narrator identifies the “northern cold” as one of the most powerful foes of middle-income people.  While sick, the protagonist of this story imagines that robbers live under his bed and curses an “excellency” who earlier called him an impudent youngster. Bullying coworkers invent rumors about this story’s protagonist and his landlady, whose candles he uses while he tries to save money by giving up tea. This story, whose protagonist </w:t>
      </w:r>
      <w:proofErr w:type="spellStart"/>
      <w:r w:rsidRPr="00687786">
        <w:rPr>
          <w:rFonts w:ascii="Book Antiqua" w:eastAsia="Times New Roman" w:hAnsi="Book Antiqua"/>
          <w:b/>
          <w:bCs/>
          <w:color w:val="000000"/>
          <w:sz w:val="20"/>
        </w:rPr>
        <w:t>unironically</w:t>
      </w:r>
      <w:proofErr w:type="spellEnd"/>
      <w:r w:rsidRPr="00687786">
        <w:rPr>
          <w:rFonts w:ascii="Book Antiqua" w:eastAsia="Times New Roman" w:hAnsi="Book Antiqua"/>
          <w:b/>
          <w:bCs/>
          <w:color w:val="000000"/>
          <w:sz w:val="20"/>
        </w:rPr>
        <w:t xml:space="preserve"> enjoys (*) </w:t>
      </w:r>
      <w:r w:rsidRPr="00687786">
        <w:rPr>
          <w:rFonts w:ascii="Book Antiqua" w:eastAsia="Times New Roman" w:hAnsi="Book Antiqua"/>
          <w:color w:val="000000"/>
          <w:sz w:val="20"/>
        </w:rPr>
        <w:t xml:space="preserve">copying documents, was said to be what “we all come out of” by Fyodor Dostoevsky. The protagonist of this story dies of a fever soon after a robbery parts him from the title object, which was made by </w:t>
      </w:r>
      <w:proofErr w:type="spellStart"/>
      <w:r w:rsidRPr="00687786">
        <w:rPr>
          <w:rFonts w:ascii="Book Antiqua" w:eastAsia="Times New Roman" w:hAnsi="Book Antiqua"/>
          <w:color w:val="000000"/>
          <w:sz w:val="20"/>
        </w:rPr>
        <w:t>Petrovich</w:t>
      </w:r>
      <w:proofErr w:type="spellEnd"/>
      <w:r w:rsidRPr="00687786">
        <w:rPr>
          <w:rFonts w:ascii="Book Antiqua" w:eastAsia="Times New Roman" w:hAnsi="Book Antiqua"/>
          <w:color w:val="000000"/>
          <w:sz w:val="20"/>
        </w:rPr>
        <w:t xml:space="preserve">.  For 10 points, </w:t>
      </w:r>
      <w:proofErr w:type="spellStart"/>
      <w:r w:rsidRPr="00687786">
        <w:rPr>
          <w:rFonts w:ascii="Book Antiqua" w:eastAsia="Times New Roman" w:hAnsi="Book Antiqua"/>
          <w:color w:val="000000"/>
          <w:sz w:val="20"/>
        </w:rPr>
        <w:t>Akaki</w:t>
      </w:r>
      <w:proofErr w:type="spellEnd"/>
      <w:r w:rsidRPr="00687786">
        <w:rPr>
          <w:rFonts w:ascii="Book Antiqua" w:eastAsia="Times New Roman" w:hAnsi="Book Antiqua"/>
          <w:color w:val="000000"/>
          <w:sz w:val="20"/>
        </w:rPr>
        <w:t xml:space="preserve"> </w:t>
      </w:r>
      <w:proofErr w:type="spellStart"/>
      <w:r w:rsidRPr="00687786">
        <w:rPr>
          <w:rFonts w:ascii="Book Antiqua" w:eastAsia="Times New Roman" w:hAnsi="Book Antiqua"/>
          <w:color w:val="000000"/>
          <w:sz w:val="20"/>
        </w:rPr>
        <w:t>Akakievich</w:t>
      </w:r>
      <w:proofErr w:type="spellEnd"/>
      <w:r w:rsidRPr="00687786">
        <w:rPr>
          <w:rFonts w:ascii="Book Antiqua" w:eastAsia="Times New Roman" w:hAnsi="Book Antiqua"/>
          <w:color w:val="000000"/>
          <w:sz w:val="20"/>
        </w:rPr>
        <w:t xml:space="preserve"> buys the title garment in what Nikolai Gogol story?</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“The </w:t>
      </w:r>
      <w:r w:rsidRPr="00687786">
        <w:rPr>
          <w:rFonts w:ascii="Book Antiqua" w:eastAsia="Times New Roman" w:hAnsi="Book Antiqua"/>
          <w:b/>
          <w:bCs/>
          <w:color w:val="000000"/>
          <w:sz w:val="20"/>
          <w:u w:val="single"/>
        </w:rPr>
        <w:t>Overcoat</w:t>
      </w:r>
      <w:r w:rsidRPr="00687786">
        <w:rPr>
          <w:rFonts w:ascii="Book Antiqua" w:eastAsia="Times New Roman" w:hAnsi="Book Antiqua"/>
          <w:color w:val="000000"/>
          <w:sz w:val="20"/>
        </w:rPr>
        <w:t>” [or “</w:t>
      </w:r>
      <w:proofErr w:type="spellStart"/>
      <w:r w:rsidRPr="00687786">
        <w:rPr>
          <w:rFonts w:ascii="Book Antiqua" w:eastAsia="Times New Roman" w:hAnsi="Book Antiqua"/>
          <w:b/>
          <w:bCs/>
          <w:color w:val="000000"/>
          <w:sz w:val="20"/>
          <w:u w:val="single"/>
        </w:rPr>
        <w:t>Shinel</w:t>
      </w:r>
      <w:proofErr w:type="spellEnd"/>
      <w:r w:rsidRPr="00687786">
        <w:rPr>
          <w:rFonts w:ascii="Book Antiqua" w:eastAsia="Times New Roman" w:hAnsi="Book Antiqua"/>
          <w:color w:val="000000"/>
          <w:sz w:val="20"/>
        </w:rPr>
        <w:t>”] &lt;</w:t>
      </w:r>
      <w:proofErr w:type="spellStart"/>
      <w:r w:rsidRPr="00687786">
        <w:rPr>
          <w:rFonts w:ascii="Book Antiqua" w:eastAsia="Times New Roman" w:hAnsi="Book Antiqua"/>
          <w:color w:val="000000"/>
          <w:sz w:val="20"/>
        </w:rPr>
        <w:t>EuroLit</w:t>
      </w:r>
      <w:proofErr w:type="spellEnd"/>
      <w:r w:rsidRPr="00687786">
        <w:rPr>
          <w:rFonts w:ascii="Book Antiqua" w:eastAsia="Times New Roman" w:hAnsi="Book Antiqua"/>
          <w:color w:val="000000"/>
          <w:sz w:val="20"/>
        </w:rPr>
        <w:t>, WA&gt;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t xml:space="preserve">4. Some privateers named after this city that were hanged by Moy Lambert in Rotterdam were sponsored by the Hapsburgs to attack Dutch shipping during the 80 Years’ War. During a siege of this city, James II fought in a battle at which William Lockhart’s troops were led to victory over the Grand Conde by the </w:t>
      </w:r>
      <w:proofErr w:type="spellStart"/>
      <w:r w:rsidRPr="00687786">
        <w:rPr>
          <w:rFonts w:ascii="Book Antiqua" w:eastAsia="Times New Roman" w:hAnsi="Book Antiqua"/>
          <w:b/>
          <w:bCs/>
          <w:color w:val="000000"/>
          <w:sz w:val="20"/>
        </w:rPr>
        <w:t>Vicomte</w:t>
      </w:r>
      <w:proofErr w:type="spellEnd"/>
      <w:r w:rsidRPr="00687786">
        <w:rPr>
          <w:rFonts w:ascii="Book Antiqua" w:eastAsia="Times New Roman" w:hAnsi="Book Antiqua"/>
          <w:b/>
          <w:bCs/>
          <w:color w:val="000000"/>
          <w:sz w:val="20"/>
        </w:rPr>
        <w:t xml:space="preserve"> de Turenne. As a result of the Battle of the Dunes, the English gained this city in the Treaty of the Pyrenees. A later event in this city was facilitated by a controversial (*) </w:t>
      </w:r>
      <w:r w:rsidRPr="00687786">
        <w:rPr>
          <w:rFonts w:ascii="Book Antiqua" w:eastAsia="Times New Roman" w:hAnsi="Book Antiqua"/>
          <w:color w:val="000000"/>
          <w:sz w:val="20"/>
        </w:rPr>
        <w:t>“halt order” and was carried out by private vehicles called the “little ships.” A speech claiming that “we shall fight on the beaches” was given by Winston Churchill after Operation Dynamo took place in this city. For 10 points, name this city from which British troops were evacuated after the Nazi conquest of France.</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Dunkirk</w:t>
      </w:r>
      <w:r w:rsidRPr="00687786">
        <w:rPr>
          <w:rFonts w:ascii="Book Antiqua" w:eastAsia="Times New Roman" w:hAnsi="Book Antiqua"/>
          <w:color w:val="000000"/>
          <w:sz w:val="20"/>
        </w:rPr>
        <w:t xml:space="preserve"> [or </w:t>
      </w:r>
      <w:proofErr w:type="spellStart"/>
      <w:r w:rsidRPr="00687786">
        <w:rPr>
          <w:rFonts w:ascii="Book Antiqua" w:eastAsia="Times New Roman" w:hAnsi="Book Antiqua"/>
          <w:b/>
          <w:bCs/>
          <w:color w:val="000000"/>
          <w:sz w:val="20"/>
          <w:u w:val="single"/>
        </w:rPr>
        <w:t>Dunkerque</w:t>
      </w:r>
      <w:proofErr w:type="spellEnd"/>
      <w:r w:rsidRPr="00687786">
        <w:rPr>
          <w:rFonts w:ascii="Book Antiqua" w:eastAsia="Times New Roman" w:hAnsi="Book Antiqua"/>
          <w:color w:val="000000"/>
          <w:sz w:val="20"/>
        </w:rPr>
        <w:t>] &lt;Brit/</w:t>
      </w:r>
      <w:proofErr w:type="spellStart"/>
      <w:r w:rsidRPr="00687786">
        <w:rPr>
          <w:rFonts w:ascii="Book Antiqua" w:eastAsia="Times New Roman" w:hAnsi="Book Antiqua"/>
          <w:color w:val="000000"/>
          <w:sz w:val="20"/>
        </w:rPr>
        <w:t>ClassHist</w:t>
      </w:r>
      <w:proofErr w:type="spellEnd"/>
      <w:r w:rsidRPr="00687786">
        <w:rPr>
          <w:rFonts w:ascii="Book Antiqua" w:eastAsia="Times New Roman" w:hAnsi="Book Antiqua"/>
          <w:color w:val="000000"/>
          <w:sz w:val="20"/>
        </w:rPr>
        <w:t>, JZ&gt;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lastRenderedPageBreak/>
        <w:t xml:space="preserve">5. A molecule which inhibits the function of this molecule is mixed with hypoxanthine and thymidine in a culture used to isolate </w:t>
      </w:r>
      <w:proofErr w:type="spellStart"/>
      <w:r w:rsidRPr="00687786">
        <w:rPr>
          <w:rFonts w:ascii="Book Antiqua" w:eastAsia="Times New Roman" w:hAnsi="Book Antiqua"/>
          <w:b/>
          <w:bCs/>
          <w:color w:val="000000"/>
          <w:sz w:val="20"/>
        </w:rPr>
        <w:t>hybridoma</w:t>
      </w:r>
      <w:proofErr w:type="spellEnd"/>
      <w:r w:rsidRPr="00687786">
        <w:rPr>
          <w:rFonts w:ascii="Book Antiqua" w:eastAsia="Times New Roman" w:hAnsi="Book Antiqua"/>
          <w:b/>
          <w:bCs/>
          <w:color w:val="000000"/>
          <w:sz w:val="20"/>
        </w:rPr>
        <w:t xml:space="preserve"> cells. The chemotherapeutic drugs </w:t>
      </w:r>
      <w:proofErr w:type="spellStart"/>
      <w:r w:rsidRPr="00687786">
        <w:rPr>
          <w:rFonts w:ascii="Book Antiqua" w:eastAsia="Times New Roman" w:hAnsi="Book Antiqua"/>
          <w:b/>
          <w:bCs/>
          <w:color w:val="000000"/>
          <w:sz w:val="20"/>
        </w:rPr>
        <w:t>aminopterin</w:t>
      </w:r>
      <w:proofErr w:type="spellEnd"/>
      <w:r w:rsidRPr="00687786">
        <w:rPr>
          <w:rFonts w:ascii="Book Antiqua" w:eastAsia="Times New Roman" w:hAnsi="Book Antiqua"/>
          <w:b/>
          <w:bCs/>
          <w:color w:val="000000"/>
          <w:sz w:val="20"/>
        </w:rPr>
        <w:t xml:space="preserve"> and methotrexate are derivatives of this molecule. DHFR converts this molecule to its active form, which contains </w:t>
      </w:r>
      <w:proofErr w:type="gramStart"/>
      <w:r w:rsidRPr="00687786">
        <w:rPr>
          <w:rFonts w:ascii="Book Antiqua" w:eastAsia="Times New Roman" w:hAnsi="Book Antiqua"/>
          <w:b/>
          <w:bCs/>
          <w:color w:val="000000"/>
          <w:sz w:val="20"/>
        </w:rPr>
        <w:t>an additional</w:t>
      </w:r>
      <w:proofErr w:type="gramEnd"/>
      <w:r w:rsidRPr="00687786">
        <w:rPr>
          <w:rFonts w:ascii="Book Antiqua" w:eastAsia="Times New Roman" w:hAnsi="Book Antiqua"/>
          <w:b/>
          <w:bCs/>
          <w:color w:val="000000"/>
          <w:sz w:val="20"/>
        </w:rPr>
        <w:t xml:space="preserve"> four hydrogens. Antibacterial sulfa drugs prevent </w:t>
      </w:r>
      <w:proofErr w:type="spellStart"/>
      <w:r w:rsidRPr="00687786">
        <w:rPr>
          <w:rFonts w:ascii="Book Antiqua" w:eastAsia="Times New Roman" w:hAnsi="Book Antiqua"/>
          <w:b/>
          <w:bCs/>
          <w:color w:val="000000"/>
          <w:sz w:val="20"/>
        </w:rPr>
        <w:t>dihydropteroate</w:t>
      </w:r>
      <w:proofErr w:type="spellEnd"/>
      <w:r w:rsidRPr="00687786">
        <w:rPr>
          <w:rFonts w:ascii="Book Antiqua" w:eastAsia="Times New Roman" w:hAnsi="Book Antiqua"/>
          <w:b/>
          <w:bCs/>
          <w:color w:val="000000"/>
          <w:sz w:val="20"/>
        </w:rPr>
        <w:t xml:space="preserve"> synthase from synthesizing this molecule. With (*)</w:t>
      </w:r>
      <w:r w:rsidRPr="00687786">
        <w:rPr>
          <w:rFonts w:ascii="Book Antiqua" w:eastAsia="Times New Roman" w:hAnsi="Book Antiqua"/>
          <w:color w:val="000000"/>
          <w:sz w:val="20"/>
        </w:rPr>
        <w:t xml:space="preserve"> cobalamin, this molecule participates in many one-carbon transfers such as the conversion of homocysteine to methionine and the conversion of uracil to thymine. Pregnant women are advised to have diets high in </w:t>
      </w:r>
      <w:proofErr w:type="gramStart"/>
      <w:r w:rsidRPr="00687786">
        <w:rPr>
          <w:rFonts w:ascii="Book Antiqua" w:eastAsia="Times New Roman" w:hAnsi="Book Antiqua"/>
          <w:color w:val="000000"/>
          <w:sz w:val="20"/>
        </w:rPr>
        <w:t>this molecules</w:t>
      </w:r>
      <w:proofErr w:type="gramEnd"/>
      <w:r w:rsidRPr="00687786">
        <w:rPr>
          <w:rFonts w:ascii="Book Antiqua" w:eastAsia="Times New Roman" w:hAnsi="Book Antiqua"/>
          <w:color w:val="000000"/>
          <w:sz w:val="20"/>
        </w:rPr>
        <w:t xml:space="preserve"> to prevent neural tube defects such as spina bifida. For 10 points, name this molecule, a B vitamin named for its rich presence in leafy greens.</w:t>
      </w:r>
      <w:r w:rsidRPr="00687786">
        <w:rPr>
          <w:rFonts w:ascii="Book Antiqua" w:eastAsia="Times New Roman" w:hAnsi="Book Antiqua"/>
          <w:color w:val="000000"/>
          <w:sz w:val="20"/>
        </w:rPr>
        <w:br/>
        <w:t xml:space="preserve">ANSWER: </w:t>
      </w:r>
      <w:r w:rsidRPr="00687786">
        <w:rPr>
          <w:rFonts w:ascii="Book Antiqua" w:eastAsia="Times New Roman" w:hAnsi="Book Antiqua"/>
          <w:b/>
          <w:bCs/>
          <w:color w:val="000000"/>
          <w:sz w:val="20"/>
          <w:u w:val="single"/>
        </w:rPr>
        <w:t>folic acid</w:t>
      </w:r>
      <w:r w:rsidRPr="00687786">
        <w:rPr>
          <w:rFonts w:ascii="Book Antiqua" w:eastAsia="Times New Roman" w:hAnsi="Book Antiqua"/>
          <w:color w:val="000000"/>
          <w:sz w:val="20"/>
        </w:rPr>
        <w:t xml:space="preserve"> [accept </w:t>
      </w:r>
      <w:r w:rsidRPr="00687786">
        <w:rPr>
          <w:rFonts w:ascii="Book Antiqua" w:eastAsia="Times New Roman" w:hAnsi="Book Antiqua"/>
          <w:b/>
          <w:bCs/>
          <w:color w:val="000000"/>
          <w:sz w:val="20"/>
          <w:u w:val="single"/>
        </w:rPr>
        <w:t>folate</w:t>
      </w:r>
      <w:r w:rsidRPr="00687786">
        <w:rPr>
          <w:rFonts w:ascii="Book Antiqua" w:eastAsia="Times New Roman" w:hAnsi="Book Antiqua"/>
          <w:color w:val="000000"/>
          <w:sz w:val="20"/>
        </w:rPr>
        <w:t>; accept tetrahydro</w:t>
      </w:r>
      <w:r w:rsidRPr="00687786">
        <w:rPr>
          <w:rFonts w:ascii="Book Antiqua" w:eastAsia="Times New Roman" w:hAnsi="Book Antiqua"/>
          <w:b/>
          <w:bCs/>
          <w:color w:val="000000"/>
          <w:sz w:val="20"/>
          <w:u w:val="single"/>
        </w:rPr>
        <w:t>folate</w:t>
      </w:r>
      <w:r w:rsidRPr="00687786">
        <w:rPr>
          <w:rFonts w:ascii="Book Antiqua" w:eastAsia="Times New Roman" w:hAnsi="Book Antiqua"/>
          <w:color w:val="000000"/>
          <w:sz w:val="20"/>
        </w:rPr>
        <w:t xml:space="preserve">; accept </w:t>
      </w:r>
      <w:r w:rsidRPr="00687786">
        <w:rPr>
          <w:rFonts w:ascii="Book Antiqua" w:eastAsia="Times New Roman" w:hAnsi="Book Antiqua"/>
          <w:b/>
          <w:bCs/>
          <w:color w:val="000000"/>
          <w:sz w:val="20"/>
          <w:u w:val="single"/>
        </w:rPr>
        <w:t>vitamin B</w:t>
      </w:r>
      <w:r w:rsidRPr="00687786">
        <w:rPr>
          <w:rFonts w:ascii="Book Antiqua" w:eastAsia="Times New Roman" w:hAnsi="Book Antiqua"/>
          <w:b/>
          <w:bCs/>
          <w:color w:val="000000"/>
          <w:sz w:val="20"/>
          <w:u w:val="single"/>
          <w:vertAlign w:val="subscript"/>
        </w:rPr>
        <w:t>9</w:t>
      </w:r>
      <w:r w:rsidRPr="00687786">
        <w:rPr>
          <w:rFonts w:ascii="Book Antiqua" w:eastAsia="Times New Roman" w:hAnsi="Book Antiqua"/>
          <w:color w:val="000000"/>
          <w:sz w:val="20"/>
        </w:rPr>
        <w:t>] &lt;Bio, AW&gt;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t xml:space="preserve">6. An argument against this practice from the </w:t>
      </w:r>
      <w:r w:rsidRPr="00687786">
        <w:rPr>
          <w:rFonts w:ascii="Book Antiqua" w:eastAsia="Times New Roman" w:hAnsi="Book Antiqua"/>
          <w:b/>
          <w:bCs/>
          <w:i/>
          <w:iCs/>
          <w:color w:val="000000"/>
          <w:sz w:val="20"/>
        </w:rPr>
        <w:t>Book of Healing</w:t>
      </w:r>
      <w:r w:rsidRPr="00687786">
        <w:rPr>
          <w:rFonts w:ascii="Book Antiqua" w:eastAsia="Times New Roman" w:hAnsi="Book Antiqua"/>
          <w:b/>
          <w:bCs/>
          <w:color w:val="000000"/>
          <w:sz w:val="20"/>
        </w:rPr>
        <w:t xml:space="preserve"> was falsely attributed to Aristotle after a translator placed it at the end of a translation of </w:t>
      </w:r>
      <w:r w:rsidRPr="00687786">
        <w:rPr>
          <w:rFonts w:ascii="Book Antiqua" w:eastAsia="Times New Roman" w:hAnsi="Book Antiqua"/>
          <w:b/>
          <w:bCs/>
          <w:i/>
          <w:iCs/>
          <w:color w:val="000000"/>
          <w:sz w:val="20"/>
        </w:rPr>
        <w:t>Meteorology</w:t>
      </w:r>
      <w:r w:rsidRPr="00687786">
        <w:rPr>
          <w:rFonts w:ascii="Book Antiqua" w:eastAsia="Times New Roman" w:hAnsi="Book Antiqua"/>
          <w:b/>
          <w:bCs/>
          <w:color w:val="000000"/>
          <w:sz w:val="20"/>
        </w:rPr>
        <w:t xml:space="preserve">. This practice titles a book which attempts to reconcile Islamic scholarship with Aristotelian thought by Al </w:t>
      </w:r>
      <w:proofErr w:type="spellStart"/>
      <w:r w:rsidRPr="00687786">
        <w:rPr>
          <w:rFonts w:ascii="Book Antiqua" w:eastAsia="Times New Roman" w:hAnsi="Book Antiqua"/>
          <w:b/>
          <w:bCs/>
          <w:color w:val="000000"/>
          <w:sz w:val="20"/>
        </w:rPr>
        <w:t>Ghazali</w:t>
      </w:r>
      <w:proofErr w:type="spellEnd"/>
      <w:r w:rsidRPr="00687786">
        <w:rPr>
          <w:rFonts w:ascii="Book Antiqua" w:eastAsia="Times New Roman" w:hAnsi="Book Antiqua"/>
          <w:b/>
          <w:bCs/>
          <w:color w:val="000000"/>
          <w:sz w:val="20"/>
        </w:rPr>
        <w:t xml:space="preserve">. With </w:t>
      </w:r>
      <w:proofErr w:type="spellStart"/>
      <w:r w:rsidRPr="00687786">
        <w:rPr>
          <w:rFonts w:ascii="Book Antiqua" w:eastAsia="Times New Roman" w:hAnsi="Book Antiqua"/>
          <w:b/>
          <w:bCs/>
          <w:color w:val="000000"/>
          <w:sz w:val="20"/>
        </w:rPr>
        <w:t>theurgy</w:t>
      </w:r>
      <w:proofErr w:type="spellEnd"/>
      <w:r w:rsidRPr="00687786">
        <w:rPr>
          <w:rFonts w:ascii="Book Antiqua" w:eastAsia="Times New Roman" w:hAnsi="Book Antiqua"/>
          <w:b/>
          <w:bCs/>
          <w:color w:val="000000"/>
          <w:sz w:val="20"/>
        </w:rPr>
        <w:t xml:space="preserve">, and astrology, this field was considered one of the “three wisdoms” of (*) </w:t>
      </w:r>
      <w:r w:rsidRPr="00687786">
        <w:rPr>
          <w:rFonts w:ascii="Book Antiqua" w:eastAsia="Times New Roman" w:hAnsi="Book Antiqua"/>
          <w:color w:val="000000"/>
          <w:sz w:val="20"/>
        </w:rPr>
        <w:t xml:space="preserve">Hermes </w:t>
      </w:r>
      <w:proofErr w:type="spellStart"/>
      <w:r w:rsidRPr="00687786">
        <w:rPr>
          <w:rFonts w:ascii="Book Antiqua" w:eastAsia="Times New Roman" w:hAnsi="Book Antiqua"/>
          <w:color w:val="000000"/>
          <w:sz w:val="20"/>
        </w:rPr>
        <w:t>Trismegistus</w:t>
      </w:r>
      <w:proofErr w:type="spellEnd"/>
      <w:r w:rsidRPr="00687786">
        <w:rPr>
          <w:rFonts w:ascii="Book Antiqua" w:eastAsia="Times New Roman" w:hAnsi="Book Antiqua"/>
          <w:color w:val="000000"/>
          <w:sz w:val="20"/>
        </w:rPr>
        <w:t xml:space="preserve">. This field’s </w:t>
      </w:r>
      <w:r w:rsidRPr="00687786">
        <w:rPr>
          <w:rFonts w:ascii="Book Antiqua" w:eastAsia="Times New Roman" w:hAnsi="Book Antiqua"/>
          <w:i/>
          <w:iCs/>
          <w:color w:val="000000"/>
          <w:sz w:val="20"/>
        </w:rPr>
        <w:t xml:space="preserve">magnum opus </w:t>
      </w:r>
      <w:r w:rsidRPr="00687786">
        <w:rPr>
          <w:rFonts w:ascii="Book Antiqua" w:eastAsia="Times New Roman" w:hAnsi="Book Antiqua"/>
          <w:color w:val="000000"/>
          <w:sz w:val="20"/>
        </w:rPr>
        <w:t xml:space="preserve">was represented with an </w:t>
      </w:r>
      <w:proofErr w:type="spellStart"/>
      <w:r w:rsidRPr="00687786">
        <w:rPr>
          <w:rFonts w:ascii="Book Antiqua" w:eastAsia="Times New Roman" w:hAnsi="Book Antiqua"/>
          <w:color w:val="000000"/>
          <w:sz w:val="20"/>
        </w:rPr>
        <w:t>ouroboros</w:t>
      </w:r>
      <w:proofErr w:type="spellEnd"/>
      <w:r w:rsidRPr="00687786">
        <w:rPr>
          <w:rFonts w:ascii="Book Antiqua" w:eastAsia="Times New Roman" w:hAnsi="Book Antiqua"/>
          <w:color w:val="000000"/>
          <w:sz w:val="20"/>
        </w:rPr>
        <w:t xml:space="preserve"> and was called </w:t>
      </w:r>
      <w:proofErr w:type="spellStart"/>
      <w:r w:rsidRPr="00687786">
        <w:rPr>
          <w:rFonts w:ascii="Book Antiqua" w:eastAsia="Times New Roman" w:hAnsi="Book Antiqua"/>
          <w:i/>
          <w:iCs/>
          <w:color w:val="000000"/>
          <w:sz w:val="20"/>
        </w:rPr>
        <w:t>chrysopoeia</w:t>
      </w:r>
      <w:proofErr w:type="spellEnd"/>
      <w:r w:rsidRPr="00687786">
        <w:rPr>
          <w:rFonts w:ascii="Book Antiqua" w:eastAsia="Times New Roman" w:hAnsi="Book Antiqua"/>
          <w:color w:val="000000"/>
          <w:sz w:val="20"/>
        </w:rPr>
        <w:t>. This practice was influenced by Geber’s attempts to apply the qualities of hot, cold, dry, and moist to metals, which resulted in him theorizing that all metals were formed from mercury and sulfur. For 10 points, name this practice whose goals included the philosopher’s stone.</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alchemy</w:t>
      </w:r>
      <w:r w:rsidRPr="00687786">
        <w:rPr>
          <w:rFonts w:ascii="Book Antiqua" w:eastAsia="Times New Roman" w:hAnsi="Book Antiqua"/>
          <w:color w:val="000000"/>
          <w:sz w:val="20"/>
        </w:rPr>
        <w:t xml:space="preserve"> [accept al-</w:t>
      </w:r>
      <w:proofErr w:type="spellStart"/>
      <w:r w:rsidRPr="00687786">
        <w:rPr>
          <w:rFonts w:ascii="Book Antiqua" w:eastAsia="Times New Roman" w:hAnsi="Book Antiqua"/>
          <w:b/>
          <w:bCs/>
          <w:color w:val="000000"/>
          <w:sz w:val="20"/>
          <w:u w:val="single"/>
        </w:rPr>
        <w:t>kimiya</w:t>
      </w:r>
      <w:proofErr w:type="spellEnd"/>
      <w:r w:rsidRPr="00687786">
        <w:rPr>
          <w:rFonts w:ascii="Book Antiqua" w:eastAsia="Times New Roman" w:hAnsi="Book Antiqua"/>
          <w:color w:val="000000"/>
          <w:sz w:val="20"/>
        </w:rPr>
        <w:t xml:space="preserve"> or </w:t>
      </w:r>
      <w:r w:rsidRPr="00687786">
        <w:rPr>
          <w:rFonts w:ascii="Book Antiqua" w:eastAsia="Times New Roman" w:hAnsi="Book Antiqua"/>
          <w:b/>
          <w:bCs/>
          <w:color w:val="000000"/>
          <w:sz w:val="20"/>
          <w:u w:val="single"/>
        </w:rPr>
        <w:t>chemistry</w:t>
      </w:r>
      <w:r w:rsidRPr="00687786">
        <w:rPr>
          <w:rFonts w:ascii="Book Antiqua" w:eastAsia="Times New Roman" w:hAnsi="Book Antiqua"/>
          <w:color w:val="000000"/>
          <w:sz w:val="20"/>
        </w:rPr>
        <w:t xml:space="preserve">; accept descriptive answers involving creation of the philosopher’s stone, transmuting metals into gold, or the magnum opus; prompt on answers along the lines of </w:t>
      </w:r>
      <w:r w:rsidRPr="00687786">
        <w:rPr>
          <w:rFonts w:ascii="Book Antiqua" w:eastAsia="Times New Roman" w:hAnsi="Book Antiqua"/>
          <w:color w:val="000000"/>
          <w:sz w:val="20"/>
          <w:u w:val="single"/>
        </w:rPr>
        <w:t>magic</w:t>
      </w:r>
      <w:r w:rsidRPr="00687786">
        <w:rPr>
          <w:rFonts w:ascii="Book Antiqua" w:eastAsia="Times New Roman" w:hAnsi="Book Antiqua"/>
          <w:color w:val="000000"/>
          <w:sz w:val="20"/>
        </w:rPr>
        <w:t>] &lt;Other, AW&gt;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t xml:space="preserve">7. Over a hundred thousand people gathered at the 1926 funeral of an actor of this ethnicity, who died of a type of a duodenal ulcer now named for him. A member of this ethnic group founded a bank that thrived after the 1906 San Francisco earthquake, eventually becoming the Bank of America. A man of this ethnicity advocated propaganda of the deed in his </w:t>
      </w:r>
      <w:r w:rsidRPr="00687786">
        <w:rPr>
          <w:rFonts w:ascii="Book Antiqua" w:eastAsia="Times New Roman" w:hAnsi="Book Antiqua"/>
          <w:b/>
          <w:bCs/>
          <w:i/>
          <w:iCs/>
          <w:color w:val="000000"/>
          <w:sz w:val="20"/>
        </w:rPr>
        <w:t>Subversive Chronicle</w:t>
      </w:r>
      <w:r w:rsidRPr="00687786">
        <w:rPr>
          <w:rFonts w:ascii="Book Antiqua" w:eastAsia="Times New Roman" w:hAnsi="Book Antiqua"/>
          <w:b/>
          <w:bCs/>
          <w:color w:val="000000"/>
          <w:sz w:val="20"/>
        </w:rPr>
        <w:t xml:space="preserve"> newspaper, inspiring a bombing that killed 38 in Wall Street. Felix Frankfurter wrote a 1927 article in </w:t>
      </w:r>
      <w:proofErr w:type="gramStart"/>
      <w:r w:rsidRPr="00687786">
        <w:rPr>
          <w:rFonts w:ascii="Book Antiqua" w:eastAsia="Times New Roman" w:hAnsi="Book Antiqua"/>
          <w:b/>
          <w:bCs/>
          <w:i/>
          <w:iCs/>
          <w:color w:val="000000"/>
          <w:sz w:val="20"/>
        </w:rPr>
        <w:t>The</w:t>
      </w:r>
      <w:proofErr w:type="gramEnd"/>
      <w:r w:rsidRPr="00687786">
        <w:rPr>
          <w:rFonts w:ascii="Book Antiqua" w:eastAsia="Times New Roman" w:hAnsi="Book Antiqua"/>
          <w:b/>
          <w:bCs/>
          <w:i/>
          <w:iCs/>
          <w:color w:val="000000"/>
          <w:sz w:val="20"/>
        </w:rPr>
        <w:t xml:space="preserve"> Atlantic</w:t>
      </w:r>
      <w:r w:rsidRPr="00687786">
        <w:rPr>
          <w:rFonts w:ascii="Book Antiqua" w:eastAsia="Times New Roman" w:hAnsi="Book Antiqua"/>
          <w:b/>
          <w:bCs/>
          <w:color w:val="000000"/>
          <w:sz w:val="20"/>
        </w:rPr>
        <w:t xml:space="preserve"> defending (*) </w:t>
      </w:r>
      <w:r w:rsidRPr="00687786">
        <w:rPr>
          <w:rFonts w:ascii="Book Antiqua" w:eastAsia="Times New Roman" w:hAnsi="Book Antiqua"/>
          <w:color w:val="000000"/>
          <w:sz w:val="20"/>
        </w:rPr>
        <w:t>two men of this ethnicity accused of committing murders in Bridgewater and Braintree, Massachusetts. At the start of the 20th century, this ethnicity dominated Boston’s North End and a namesake district next to New York’s Chinatown. For 10 points, name this ethnicity of Sacco and Vanzetti.</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Italian</w:t>
      </w:r>
      <w:r w:rsidRPr="00687786">
        <w:rPr>
          <w:rFonts w:ascii="Book Antiqua" w:eastAsia="Times New Roman" w:hAnsi="Book Antiqua"/>
          <w:color w:val="000000"/>
          <w:sz w:val="20"/>
        </w:rPr>
        <w:t>-Americans (the first clue refers to Rudolph Valentino) &lt;</w:t>
      </w:r>
      <w:proofErr w:type="spellStart"/>
      <w:r w:rsidRPr="00687786">
        <w:rPr>
          <w:rFonts w:ascii="Book Antiqua" w:eastAsia="Times New Roman" w:hAnsi="Book Antiqua"/>
          <w:color w:val="000000"/>
          <w:sz w:val="20"/>
        </w:rPr>
        <w:t>AmHist</w:t>
      </w:r>
      <w:proofErr w:type="spellEnd"/>
      <w:r w:rsidRPr="00687786">
        <w:rPr>
          <w:rFonts w:ascii="Book Antiqua" w:eastAsia="Times New Roman" w:hAnsi="Book Antiqua"/>
          <w:color w:val="000000"/>
          <w:sz w:val="20"/>
        </w:rPr>
        <w:t>, RY&gt;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t xml:space="preserve">8. A poem about this subject says that it and “the will of Heav’n” lead him to the “same lot” “As ever in my great Task-Master’s eye.” In another poem, this thing allows the speaker his “sky blue trades” “In all his tuneful turning.” A poem notes that this thing “would take me / Up to the swallow thronged loft” and “let me hail and climb.” A poem whose speaker “was (*) </w:t>
      </w:r>
      <w:r w:rsidRPr="00687786">
        <w:rPr>
          <w:rFonts w:ascii="Book Antiqua" w:eastAsia="Times New Roman" w:hAnsi="Book Antiqua"/>
          <w:color w:val="000000"/>
          <w:sz w:val="20"/>
        </w:rPr>
        <w:t>young and easy in the mercy of” this thing “sang in my chains like the sea” as this thing “held me green and dying.” This central concept of Dylan Thomas’s “Fern Hill” features in a poem that envisions “Deserts of vast eternity” after hearing this concept’s “winged chariot hurrying near.” For 10 points, the line “Had we but world enough, and,” what concept opens Andrew Marvell’s “To His Coy Mistress?”</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time</w:t>
      </w:r>
      <w:r w:rsidRPr="00687786">
        <w:rPr>
          <w:rFonts w:ascii="Book Antiqua" w:eastAsia="Times New Roman" w:hAnsi="Book Antiqua"/>
          <w:color w:val="000000"/>
          <w:sz w:val="20"/>
        </w:rPr>
        <w:t xml:space="preserve"> (the first line is from Milton’s Sonnet 7) &lt;</w:t>
      </w:r>
      <w:proofErr w:type="spellStart"/>
      <w:r w:rsidRPr="00687786">
        <w:rPr>
          <w:rFonts w:ascii="Book Antiqua" w:eastAsia="Times New Roman" w:hAnsi="Book Antiqua"/>
          <w:color w:val="000000"/>
          <w:sz w:val="20"/>
        </w:rPr>
        <w:t>BritLit</w:t>
      </w:r>
      <w:proofErr w:type="spellEnd"/>
      <w:r w:rsidRPr="00687786">
        <w:rPr>
          <w:rFonts w:ascii="Book Antiqua" w:eastAsia="Times New Roman" w:hAnsi="Book Antiqua"/>
          <w:color w:val="000000"/>
          <w:sz w:val="20"/>
        </w:rPr>
        <w:t>, RY&gt;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t xml:space="preserve">9. A myth from this country describes two rival pig keepers who transform into maggots, are swallowed by cows, and are reborn as bulls. The successive settlement of this country by the descendants of </w:t>
      </w:r>
      <w:proofErr w:type="spellStart"/>
      <w:r w:rsidRPr="00687786">
        <w:rPr>
          <w:rFonts w:ascii="Book Antiqua" w:eastAsia="Times New Roman" w:hAnsi="Book Antiqua"/>
          <w:b/>
          <w:bCs/>
          <w:color w:val="000000"/>
          <w:sz w:val="20"/>
        </w:rPr>
        <w:t>Cessair</w:t>
      </w:r>
      <w:proofErr w:type="spellEnd"/>
      <w:r w:rsidRPr="00687786">
        <w:rPr>
          <w:rFonts w:ascii="Book Antiqua" w:eastAsia="Times New Roman" w:hAnsi="Book Antiqua"/>
          <w:b/>
          <w:bCs/>
          <w:color w:val="000000"/>
          <w:sz w:val="20"/>
        </w:rPr>
        <w:t xml:space="preserve"> [CHEH-</w:t>
      </w:r>
      <w:proofErr w:type="spellStart"/>
      <w:r w:rsidRPr="00687786">
        <w:rPr>
          <w:rFonts w:ascii="Book Antiqua" w:eastAsia="Times New Roman" w:hAnsi="Book Antiqua"/>
          <w:b/>
          <w:bCs/>
          <w:color w:val="000000"/>
          <w:sz w:val="20"/>
        </w:rPr>
        <w:t>shahr</w:t>
      </w:r>
      <w:proofErr w:type="spellEnd"/>
      <w:r w:rsidRPr="00687786">
        <w:rPr>
          <w:rFonts w:ascii="Book Antiqua" w:eastAsia="Times New Roman" w:hAnsi="Book Antiqua"/>
          <w:b/>
          <w:bCs/>
          <w:color w:val="000000"/>
          <w:sz w:val="20"/>
        </w:rPr>
        <w:t xml:space="preserve">], </w:t>
      </w:r>
      <w:proofErr w:type="spellStart"/>
      <w:r w:rsidRPr="00687786">
        <w:rPr>
          <w:rFonts w:ascii="Book Antiqua" w:eastAsia="Times New Roman" w:hAnsi="Book Antiqua"/>
          <w:b/>
          <w:bCs/>
          <w:color w:val="000000"/>
          <w:sz w:val="20"/>
        </w:rPr>
        <w:t>Partholon</w:t>
      </w:r>
      <w:proofErr w:type="spellEnd"/>
      <w:r w:rsidRPr="00687786">
        <w:rPr>
          <w:rFonts w:ascii="Book Antiqua" w:eastAsia="Times New Roman" w:hAnsi="Book Antiqua"/>
          <w:b/>
          <w:bCs/>
          <w:color w:val="000000"/>
          <w:sz w:val="20"/>
        </w:rPr>
        <w:t xml:space="preserve">, and </w:t>
      </w:r>
      <w:proofErr w:type="spellStart"/>
      <w:r w:rsidRPr="00687786">
        <w:rPr>
          <w:rFonts w:ascii="Book Antiqua" w:eastAsia="Times New Roman" w:hAnsi="Book Antiqua"/>
          <w:b/>
          <w:bCs/>
          <w:color w:val="000000"/>
          <w:sz w:val="20"/>
        </w:rPr>
        <w:t>Nemed</w:t>
      </w:r>
      <w:proofErr w:type="spellEnd"/>
      <w:r w:rsidRPr="00687786">
        <w:rPr>
          <w:rFonts w:ascii="Book Antiqua" w:eastAsia="Times New Roman" w:hAnsi="Book Antiqua"/>
          <w:b/>
          <w:bCs/>
          <w:color w:val="000000"/>
          <w:sz w:val="20"/>
        </w:rPr>
        <w:t xml:space="preserve">, including a people of Spanish origin called the Milesians, is recorded in its </w:t>
      </w:r>
      <w:r w:rsidRPr="00687786">
        <w:rPr>
          <w:rFonts w:ascii="Book Antiqua" w:eastAsia="Times New Roman" w:hAnsi="Book Antiqua"/>
          <w:b/>
          <w:bCs/>
          <w:i/>
          <w:iCs/>
          <w:color w:val="000000"/>
          <w:sz w:val="20"/>
        </w:rPr>
        <w:t>Book of Invasions</w:t>
      </w:r>
      <w:r w:rsidRPr="00687786">
        <w:rPr>
          <w:rFonts w:ascii="Book Antiqua" w:eastAsia="Times New Roman" w:hAnsi="Book Antiqua"/>
          <w:b/>
          <w:bCs/>
          <w:color w:val="000000"/>
          <w:sz w:val="20"/>
        </w:rPr>
        <w:t>. A beautiful woman from this country commits suicide after being forced to spend a (*)</w:t>
      </w:r>
      <w:r w:rsidRPr="00687786">
        <w:rPr>
          <w:rFonts w:ascii="Book Antiqua" w:eastAsia="Times New Roman" w:hAnsi="Book Antiqua"/>
          <w:color w:val="000000"/>
          <w:sz w:val="20"/>
        </w:rPr>
        <w:t xml:space="preserve"> year with the man she most hates. This country is home to a medley of pagan gods known as the children of Danu, or the </w:t>
      </w:r>
      <w:proofErr w:type="spellStart"/>
      <w:r w:rsidRPr="00687786">
        <w:rPr>
          <w:rFonts w:ascii="Book Antiqua" w:eastAsia="Times New Roman" w:hAnsi="Book Antiqua"/>
          <w:color w:val="000000"/>
          <w:sz w:val="20"/>
        </w:rPr>
        <w:t>Tuatha</w:t>
      </w:r>
      <w:proofErr w:type="spellEnd"/>
      <w:r w:rsidRPr="00687786">
        <w:rPr>
          <w:rFonts w:ascii="Book Antiqua" w:eastAsia="Times New Roman" w:hAnsi="Book Antiqua"/>
          <w:color w:val="000000"/>
          <w:sz w:val="20"/>
        </w:rPr>
        <w:t xml:space="preserve"> </w:t>
      </w:r>
      <w:proofErr w:type="spellStart"/>
      <w:r w:rsidRPr="00687786">
        <w:rPr>
          <w:rFonts w:ascii="Book Antiqua" w:eastAsia="Times New Roman" w:hAnsi="Book Antiqua"/>
          <w:color w:val="000000"/>
          <w:sz w:val="20"/>
        </w:rPr>
        <w:t>Dé</w:t>
      </w:r>
      <w:proofErr w:type="spellEnd"/>
      <w:r w:rsidRPr="00687786">
        <w:rPr>
          <w:rFonts w:ascii="Book Antiqua" w:eastAsia="Times New Roman" w:hAnsi="Book Antiqua"/>
          <w:color w:val="000000"/>
          <w:sz w:val="20"/>
        </w:rPr>
        <w:t xml:space="preserve"> </w:t>
      </w:r>
      <w:proofErr w:type="spellStart"/>
      <w:r w:rsidRPr="00687786">
        <w:rPr>
          <w:rFonts w:ascii="Book Antiqua" w:eastAsia="Times New Roman" w:hAnsi="Book Antiqua"/>
          <w:color w:val="000000"/>
          <w:sz w:val="20"/>
        </w:rPr>
        <w:t>Danann</w:t>
      </w:r>
      <w:proofErr w:type="spellEnd"/>
      <w:r w:rsidRPr="00687786">
        <w:rPr>
          <w:rFonts w:ascii="Book Antiqua" w:eastAsia="Times New Roman" w:hAnsi="Book Antiqua"/>
          <w:color w:val="000000"/>
          <w:sz w:val="20"/>
        </w:rPr>
        <w:t xml:space="preserve"> [TOO-huh day DAH-</w:t>
      </w:r>
      <w:proofErr w:type="spellStart"/>
      <w:r w:rsidRPr="00687786">
        <w:rPr>
          <w:rFonts w:ascii="Book Antiqua" w:eastAsia="Times New Roman" w:hAnsi="Book Antiqua"/>
          <w:color w:val="000000"/>
          <w:sz w:val="20"/>
        </w:rPr>
        <w:t>nahn</w:t>
      </w:r>
      <w:proofErr w:type="spellEnd"/>
      <w:r w:rsidRPr="00687786">
        <w:rPr>
          <w:rFonts w:ascii="Book Antiqua" w:eastAsia="Times New Roman" w:hAnsi="Book Antiqua"/>
          <w:color w:val="000000"/>
          <w:sz w:val="20"/>
        </w:rPr>
        <w:t xml:space="preserve">]. In a lengthy prose epic of this country, a teenage hero repels the army of Queen </w:t>
      </w:r>
      <w:proofErr w:type="spellStart"/>
      <w:r w:rsidRPr="00687786">
        <w:rPr>
          <w:rFonts w:ascii="Book Antiqua" w:eastAsia="Times New Roman" w:hAnsi="Book Antiqua"/>
          <w:color w:val="000000"/>
          <w:sz w:val="20"/>
        </w:rPr>
        <w:t>Medb</w:t>
      </w:r>
      <w:proofErr w:type="spellEnd"/>
      <w:r w:rsidRPr="00687786">
        <w:rPr>
          <w:rFonts w:ascii="Book Antiqua" w:eastAsia="Times New Roman" w:hAnsi="Book Antiqua"/>
          <w:color w:val="000000"/>
          <w:sz w:val="20"/>
        </w:rPr>
        <w:t xml:space="preserve"> [“</w:t>
      </w:r>
      <w:proofErr w:type="spellStart"/>
      <w:r w:rsidRPr="00687786">
        <w:rPr>
          <w:rFonts w:ascii="Book Antiqua" w:eastAsia="Times New Roman" w:hAnsi="Book Antiqua"/>
          <w:color w:val="000000"/>
          <w:sz w:val="20"/>
        </w:rPr>
        <w:t>mayve</w:t>
      </w:r>
      <w:proofErr w:type="spellEnd"/>
      <w:r w:rsidRPr="00687786">
        <w:rPr>
          <w:rFonts w:ascii="Book Antiqua" w:eastAsia="Times New Roman" w:hAnsi="Book Antiqua"/>
          <w:color w:val="000000"/>
          <w:sz w:val="20"/>
        </w:rPr>
        <w:t xml:space="preserve">”] during the Cattle Raid of Cooley. For 10 points, name this country whose Ulster Cycle describes the exploits of </w:t>
      </w:r>
      <w:proofErr w:type="spellStart"/>
      <w:r w:rsidRPr="00687786">
        <w:rPr>
          <w:rFonts w:ascii="Book Antiqua" w:eastAsia="Times New Roman" w:hAnsi="Book Antiqua"/>
          <w:color w:val="000000"/>
          <w:sz w:val="20"/>
        </w:rPr>
        <w:t>Cú</w:t>
      </w:r>
      <w:proofErr w:type="spellEnd"/>
      <w:r w:rsidRPr="00687786">
        <w:rPr>
          <w:rFonts w:ascii="Book Antiqua" w:eastAsia="Times New Roman" w:hAnsi="Book Antiqua"/>
          <w:color w:val="000000"/>
          <w:sz w:val="20"/>
        </w:rPr>
        <w:t xml:space="preserve"> </w:t>
      </w:r>
      <w:proofErr w:type="spellStart"/>
      <w:r w:rsidRPr="00687786">
        <w:rPr>
          <w:rFonts w:ascii="Book Antiqua" w:eastAsia="Times New Roman" w:hAnsi="Book Antiqua"/>
          <w:color w:val="000000"/>
          <w:sz w:val="20"/>
        </w:rPr>
        <w:t>Chulainn</w:t>
      </w:r>
      <w:proofErr w:type="spellEnd"/>
      <w:r w:rsidRPr="00687786">
        <w:rPr>
          <w:rFonts w:ascii="Book Antiqua" w:eastAsia="Times New Roman" w:hAnsi="Book Antiqua"/>
          <w:color w:val="000000"/>
          <w:sz w:val="20"/>
        </w:rPr>
        <w: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Ireland</w:t>
      </w:r>
      <w:r w:rsidRPr="00687786">
        <w:rPr>
          <w:rFonts w:ascii="Book Antiqua" w:eastAsia="Times New Roman" w:hAnsi="Book Antiqua"/>
          <w:color w:val="000000"/>
          <w:sz w:val="20"/>
        </w:rPr>
        <w:t xml:space="preserve"> [or </w:t>
      </w:r>
      <w:r w:rsidRPr="00687786">
        <w:rPr>
          <w:rFonts w:ascii="Book Antiqua" w:eastAsia="Times New Roman" w:hAnsi="Book Antiqua"/>
          <w:b/>
          <w:bCs/>
          <w:color w:val="000000"/>
          <w:sz w:val="20"/>
          <w:u w:val="single"/>
        </w:rPr>
        <w:t>Éire</w:t>
      </w:r>
      <w:r w:rsidRPr="00687786">
        <w:rPr>
          <w:rFonts w:ascii="Book Antiqua" w:eastAsia="Times New Roman" w:hAnsi="Book Antiqua"/>
          <w:color w:val="000000"/>
          <w:sz w:val="20"/>
        </w:rPr>
        <w:t xml:space="preserve"> [AIR-</w:t>
      </w:r>
      <w:proofErr w:type="spellStart"/>
      <w:r w:rsidRPr="00687786">
        <w:rPr>
          <w:rFonts w:ascii="Book Antiqua" w:eastAsia="Times New Roman" w:hAnsi="Book Antiqua"/>
          <w:color w:val="000000"/>
          <w:sz w:val="20"/>
        </w:rPr>
        <w:t>yuh</w:t>
      </w:r>
      <w:proofErr w:type="spellEnd"/>
      <w:r w:rsidRPr="00687786">
        <w:rPr>
          <w:rFonts w:ascii="Book Antiqua" w:eastAsia="Times New Roman" w:hAnsi="Book Antiqua"/>
          <w:color w:val="000000"/>
          <w:sz w:val="20"/>
        </w:rPr>
        <w:t xml:space="preserve">]; or </w:t>
      </w:r>
      <w:r w:rsidRPr="00687786">
        <w:rPr>
          <w:rFonts w:ascii="Book Antiqua" w:eastAsia="Times New Roman" w:hAnsi="Book Antiqua"/>
          <w:b/>
          <w:bCs/>
          <w:color w:val="000000"/>
          <w:sz w:val="20"/>
          <w:u w:val="single"/>
        </w:rPr>
        <w:t>Republic of Ireland</w:t>
      </w:r>
      <w:r w:rsidRPr="00687786">
        <w:rPr>
          <w:rFonts w:ascii="Book Antiqua" w:eastAsia="Times New Roman" w:hAnsi="Book Antiqua"/>
          <w:color w:val="000000"/>
          <w:sz w:val="20"/>
        </w:rPr>
        <w:t xml:space="preserve">; or </w:t>
      </w:r>
      <w:proofErr w:type="spellStart"/>
      <w:r w:rsidRPr="00687786">
        <w:rPr>
          <w:rFonts w:ascii="Book Antiqua" w:eastAsia="Times New Roman" w:hAnsi="Book Antiqua"/>
          <w:b/>
          <w:bCs/>
          <w:color w:val="000000"/>
          <w:sz w:val="20"/>
          <w:u w:val="single"/>
        </w:rPr>
        <w:t>Poblacht</w:t>
      </w:r>
      <w:proofErr w:type="spellEnd"/>
      <w:r w:rsidRPr="00687786">
        <w:rPr>
          <w:rFonts w:ascii="Book Antiqua" w:eastAsia="Times New Roman" w:hAnsi="Book Antiqua"/>
          <w:b/>
          <w:bCs/>
          <w:color w:val="000000"/>
          <w:sz w:val="20"/>
          <w:u w:val="single"/>
        </w:rPr>
        <w:t xml:space="preserve"> </w:t>
      </w:r>
      <w:proofErr w:type="spellStart"/>
      <w:proofErr w:type="gramStart"/>
      <w:r w:rsidRPr="00687786">
        <w:rPr>
          <w:rFonts w:ascii="Book Antiqua" w:eastAsia="Times New Roman" w:hAnsi="Book Antiqua"/>
          <w:b/>
          <w:bCs/>
          <w:color w:val="000000"/>
          <w:sz w:val="20"/>
          <w:u w:val="single"/>
        </w:rPr>
        <w:t>na</w:t>
      </w:r>
      <w:proofErr w:type="spellEnd"/>
      <w:proofErr w:type="gramEnd"/>
      <w:r w:rsidRPr="00687786">
        <w:rPr>
          <w:rFonts w:ascii="Book Antiqua" w:eastAsia="Times New Roman" w:hAnsi="Book Antiqua"/>
          <w:b/>
          <w:bCs/>
          <w:color w:val="000000"/>
          <w:sz w:val="20"/>
          <w:u w:val="single"/>
        </w:rPr>
        <w:t xml:space="preserve"> </w:t>
      </w:r>
      <w:proofErr w:type="spellStart"/>
      <w:r w:rsidRPr="00687786">
        <w:rPr>
          <w:rFonts w:ascii="Book Antiqua" w:eastAsia="Times New Roman" w:hAnsi="Book Antiqua"/>
          <w:b/>
          <w:bCs/>
          <w:color w:val="000000"/>
          <w:sz w:val="20"/>
          <w:u w:val="single"/>
        </w:rPr>
        <w:t>hÉirean</w:t>
      </w:r>
      <w:proofErr w:type="spellEnd"/>
      <w:r w:rsidRPr="00687786">
        <w:rPr>
          <w:rFonts w:ascii="Book Antiqua" w:eastAsia="Times New Roman" w:hAnsi="Book Antiqua"/>
          <w:color w:val="000000"/>
          <w:sz w:val="20"/>
        </w:rPr>
        <w:t>] &lt;Myth, EK&gt;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t>10. The magic angle can be obtained by solving a Legendre polynomial with this degree found in the z component of a magnetic dipole’s B field. A central force and a potential with this degree with respect to distance are the only ones whose bound orbits are all closed orbits, according to Bertrand’s theorem. In a potential well dependent on this power of position, all of the energy levels are (*)</w:t>
      </w:r>
      <w:r w:rsidRPr="00687786">
        <w:rPr>
          <w:rFonts w:ascii="Book Antiqua" w:eastAsia="Times New Roman" w:hAnsi="Book Antiqua"/>
          <w:color w:val="000000"/>
          <w:sz w:val="20"/>
        </w:rPr>
        <w:t xml:space="preserve"> equally spaced. In a system with this many bodies, an additional, much smaller body can stably fit in one of five Lagrange points. This is the highest value of n such that the n-body problem is exactly solvable, and the potential energy of a spring is proportional to this power of displacement. For 10 points, what cardinal number corresponds to a law stating the entropy of the universe always increases?</w:t>
      </w:r>
      <w:r w:rsidRPr="00687786">
        <w:rPr>
          <w:rFonts w:ascii="Book Antiqua" w:eastAsia="Times New Roman" w:hAnsi="Book Antiqua"/>
          <w:color w:val="000000"/>
          <w:sz w:val="20"/>
        </w:rPr>
        <w:br/>
        <w:t xml:space="preserve">ANSWER: </w:t>
      </w:r>
      <w:r w:rsidRPr="00687786">
        <w:rPr>
          <w:rFonts w:ascii="Book Antiqua" w:eastAsia="Times New Roman" w:hAnsi="Book Antiqua"/>
          <w:b/>
          <w:bCs/>
          <w:color w:val="000000"/>
          <w:sz w:val="20"/>
          <w:u w:val="single"/>
        </w:rPr>
        <w:t>two</w:t>
      </w:r>
      <w:r w:rsidRPr="00687786">
        <w:rPr>
          <w:rFonts w:ascii="Book Antiqua" w:eastAsia="Times New Roman" w:hAnsi="Book Antiqua"/>
          <w:color w:val="000000"/>
          <w:sz w:val="20"/>
        </w:rPr>
        <w:t xml:space="preserve"> [accept </w:t>
      </w:r>
      <w:r w:rsidRPr="00687786">
        <w:rPr>
          <w:rFonts w:ascii="Book Antiqua" w:eastAsia="Times New Roman" w:hAnsi="Book Antiqua"/>
          <w:b/>
          <w:bCs/>
          <w:color w:val="000000"/>
          <w:sz w:val="20"/>
          <w:u w:val="single"/>
        </w:rPr>
        <w:t>quadratic</w:t>
      </w:r>
      <w:r w:rsidRPr="00687786">
        <w:rPr>
          <w:rFonts w:ascii="Book Antiqua" w:eastAsia="Times New Roman" w:hAnsi="Book Antiqua"/>
          <w:color w:val="000000"/>
          <w:sz w:val="20"/>
        </w:rPr>
        <w:t>] &lt;Phys, AW&gt;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t xml:space="preserve">11. </w:t>
      </w:r>
      <w:r w:rsidRPr="00687786">
        <w:rPr>
          <w:rFonts w:ascii="Book Antiqua" w:eastAsia="Times New Roman" w:hAnsi="Book Antiqua"/>
          <w:b/>
          <w:bCs/>
          <w:color w:val="252525"/>
          <w:sz w:val="20"/>
          <w:shd w:val="clear" w:color="auto" w:fill="FFFFFF"/>
        </w:rPr>
        <w:t xml:space="preserve">This artist’s biographer Arnold </w:t>
      </w:r>
      <w:proofErr w:type="spellStart"/>
      <w:r w:rsidRPr="00687786">
        <w:rPr>
          <w:rFonts w:ascii="Book Antiqua" w:eastAsia="Times New Roman" w:hAnsi="Book Antiqua"/>
          <w:b/>
          <w:bCs/>
          <w:color w:val="252525"/>
          <w:sz w:val="20"/>
          <w:shd w:val="clear" w:color="auto" w:fill="FFFFFF"/>
        </w:rPr>
        <w:t>Houbraken</w:t>
      </w:r>
      <w:proofErr w:type="spellEnd"/>
      <w:r w:rsidRPr="00687786">
        <w:rPr>
          <w:rFonts w:ascii="Book Antiqua" w:eastAsia="Times New Roman" w:hAnsi="Book Antiqua"/>
          <w:b/>
          <w:bCs/>
          <w:color w:val="252525"/>
          <w:sz w:val="20"/>
          <w:shd w:val="clear" w:color="auto" w:fill="FFFFFF"/>
        </w:rPr>
        <w:t xml:space="preserve"> claimed that this artist’s professional difficulties were mostly due to a drinking problem. Until 1893, the </w:t>
      </w:r>
      <w:proofErr w:type="gramStart"/>
      <w:r w:rsidRPr="00687786">
        <w:rPr>
          <w:rFonts w:ascii="Book Antiqua" w:eastAsia="Times New Roman" w:hAnsi="Book Antiqua"/>
          <w:b/>
          <w:bCs/>
          <w:color w:val="252525"/>
          <w:sz w:val="20"/>
          <w:shd w:val="clear" w:color="auto" w:fill="FFFFFF"/>
        </w:rPr>
        <w:t>entirety of Judith Leyster’s works were</w:t>
      </w:r>
      <w:proofErr w:type="gramEnd"/>
      <w:r w:rsidRPr="00687786">
        <w:rPr>
          <w:rFonts w:ascii="Book Antiqua" w:eastAsia="Times New Roman" w:hAnsi="Book Antiqua"/>
          <w:b/>
          <w:bCs/>
          <w:color w:val="252525"/>
          <w:sz w:val="20"/>
          <w:shd w:val="clear" w:color="auto" w:fill="FFFFFF"/>
        </w:rPr>
        <w:t xml:space="preserve"> attributed to this artist, who showed an infant in an extravagant gold dress in </w:t>
      </w:r>
      <w:r w:rsidRPr="00687786">
        <w:rPr>
          <w:rFonts w:ascii="Book Antiqua" w:eastAsia="Times New Roman" w:hAnsi="Book Antiqua"/>
          <w:b/>
          <w:bCs/>
          <w:i/>
          <w:iCs/>
          <w:color w:val="252525"/>
          <w:sz w:val="20"/>
          <w:shd w:val="clear" w:color="auto" w:fill="FFFFFF"/>
        </w:rPr>
        <w:t xml:space="preserve">Catharina </w:t>
      </w:r>
      <w:proofErr w:type="spellStart"/>
      <w:r w:rsidRPr="00687786">
        <w:rPr>
          <w:rFonts w:ascii="Book Antiqua" w:eastAsia="Times New Roman" w:hAnsi="Book Antiqua"/>
          <w:b/>
          <w:bCs/>
          <w:i/>
          <w:iCs/>
          <w:color w:val="252525"/>
          <w:sz w:val="20"/>
          <w:shd w:val="clear" w:color="auto" w:fill="FFFFFF"/>
        </w:rPr>
        <w:t>Hooft</w:t>
      </w:r>
      <w:proofErr w:type="spellEnd"/>
      <w:r w:rsidRPr="00687786">
        <w:rPr>
          <w:rFonts w:ascii="Book Antiqua" w:eastAsia="Times New Roman" w:hAnsi="Book Antiqua"/>
          <w:b/>
          <w:bCs/>
          <w:i/>
          <w:iCs/>
          <w:color w:val="252525"/>
          <w:sz w:val="20"/>
          <w:shd w:val="clear" w:color="auto" w:fill="FFFFFF"/>
        </w:rPr>
        <w:t xml:space="preserve"> with Her Nurse</w:t>
      </w:r>
      <w:r w:rsidRPr="00687786">
        <w:rPr>
          <w:rFonts w:ascii="Book Antiqua" w:eastAsia="Times New Roman" w:hAnsi="Book Antiqua"/>
          <w:b/>
          <w:bCs/>
          <w:color w:val="252525"/>
          <w:sz w:val="20"/>
          <w:shd w:val="clear" w:color="auto" w:fill="FFFFFF"/>
        </w:rPr>
        <w:t>. A banquet full of armed men from a group called “St. Adrian” look at the viewer at in one this artist’s many paintings of (*)</w:t>
      </w:r>
      <w:r w:rsidRPr="00687786">
        <w:rPr>
          <w:rFonts w:ascii="Book Antiqua" w:eastAsia="Times New Roman" w:hAnsi="Book Antiqua"/>
          <w:color w:val="252525"/>
          <w:sz w:val="20"/>
          <w:shd w:val="clear" w:color="auto" w:fill="FFFFFF"/>
        </w:rPr>
        <w:t xml:space="preserve"> militia companies. This painter depicted a laughing woman with an owl on her left shoulder in </w:t>
      </w:r>
      <w:proofErr w:type="spellStart"/>
      <w:r w:rsidRPr="00687786">
        <w:rPr>
          <w:rFonts w:ascii="Book Antiqua" w:eastAsia="Times New Roman" w:hAnsi="Book Antiqua"/>
          <w:i/>
          <w:iCs/>
          <w:color w:val="252525"/>
          <w:sz w:val="20"/>
          <w:shd w:val="clear" w:color="auto" w:fill="FFFFFF"/>
        </w:rPr>
        <w:t>Malle</w:t>
      </w:r>
      <w:proofErr w:type="spellEnd"/>
      <w:r w:rsidRPr="00687786">
        <w:rPr>
          <w:rFonts w:ascii="Book Antiqua" w:eastAsia="Times New Roman" w:hAnsi="Book Antiqua"/>
          <w:i/>
          <w:iCs/>
          <w:color w:val="252525"/>
          <w:sz w:val="20"/>
          <w:shd w:val="clear" w:color="auto" w:fill="FFFFFF"/>
        </w:rPr>
        <w:t xml:space="preserve"> </w:t>
      </w:r>
      <w:proofErr w:type="spellStart"/>
      <w:r w:rsidRPr="00687786">
        <w:rPr>
          <w:rFonts w:ascii="Book Antiqua" w:eastAsia="Times New Roman" w:hAnsi="Book Antiqua"/>
          <w:i/>
          <w:iCs/>
          <w:color w:val="252525"/>
          <w:sz w:val="20"/>
          <w:shd w:val="clear" w:color="auto" w:fill="FFFFFF"/>
        </w:rPr>
        <w:t>Babbe</w:t>
      </w:r>
      <w:proofErr w:type="spellEnd"/>
      <w:r w:rsidRPr="00687786">
        <w:rPr>
          <w:rFonts w:ascii="Book Antiqua" w:eastAsia="Times New Roman" w:hAnsi="Book Antiqua"/>
          <w:color w:val="252525"/>
          <w:sz w:val="20"/>
          <w:shd w:val="clear" w:color="auto" w:fill="FFFFFF"/>
        </w:rPr>
        <w:t xml:space="preserve">. In this Haarlem artist’s most famous piece, a mustachioed man in flamboyant attire is shown smiling, but not actually riding a horse. For 10 points, name this Dutch Golden Age portraitist of </w:t>
      </w:r>
      <w:r w:rsidRPr="00687786">
        <w:rPr>
          <w:rFonts w:ascii="Book Antiqua" w:eastAsia="Times New Roman" w:hAnsi="Book Antiqua"/>
          <w:i/>
          <w:iCs/>
          <w:color w:val="252525"/>
          <w:sz w:val="20"/>
          <w:shd w:val="clear" w:color="auto" w:fill="FFFFFF"/>
        </w:rPr>
        <w:t>The Laughing Cavalier</w:t>
      </w:r>
      <w:r w:rsidRPr="00687786">
        <w:rPr>
          <w:rFonts w:ascii="Book Antiqua" w:eastAsia="Times New Roman" w:hAnsi="Book Antiqua"/>
          <w:color w:val="252525"/>
          <w:sz w:val="20"/>
          <w:shd w:val="clear" w:color="auto" w:fill="FFFFFF"/>
        </w:rPr>
        <w:t xml:space="preserve">. </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252525"/>
          <w:sz w:val="20"/>
          <w:shd w:val="clear" w:color="auto" w:fill="FFFFFF"/>
        </w:rPr>
        <w:t xml:space="preserve">ANSWER: </w:t>
      </w:r>
      <w:proofErr w:type="spellStart"/>
      <w:r w:rsidRPr="00687786">
        <w:rPr>
          <w:rFonts w:ascii="Book Antiqua" w:eastAsia="Times New Roman" w:hAnsi="Book Antiqua"/>
          <w:color w:val="252525"/>
          <w:sz w:val="20"/>
          <w:shd w:val="clear" w:color="auto" w:fill="FFFFFF"/>
        </w:rPr>
        <w:t>Frans</w:t>
      </w:r>
      <w:proofErr w:type="spellEnd"/>
      <w:r w:rsidRPr="00687786">
        <w:rPr>
          <w:rFonts w:ascii="Book Antiqua" w:eastAsia="Times New Roman" w:hAnsi="Book Antiqua"/>
          <w:color w:val="252525"/>
          <w:sz w:val="20"/>
          <w:shd w:val="clear" w:color="auto" w:fill="FFFFFF"/>
        </w:rPr>
        <w:t xml:space="preserve"> </w:t>
      </w:r>
      <w:r w:rsidRPr="00687786">
        <w:rPr>
          <w:rFonts w:ascii="Book Antiqua" w:eastAsia="Times New Roman" w:hAnsi="Book Antiqua"/>
          <w:b/>
          <w:bCs/>
          <w:color w:val="252525"/>
          <w:sz w:val="20"/>
          <w:u w:val="single"/>
          <w:shd w:val="clear" w:color="auto" w:fill="FFFFFF"/>
        </w:rPr>
        <w:t>Hals</w:t>
      </w:r>
      <w:r w:rsidRPr="00687786">
        <w:rPr>
          <w:rFonts w:ascii="Book Antiqua" w:eastAsia="Times New Roman" w:hAnsi="Book Antiqua"/>
          <w:color w:val="252525"/>
          <w:sz w:val="20"/>
          <w:shd w:val="clear" w:color="auto" w:fill="FFFFFF"/>
        </w:rPr>
        <w:t xml:space="preserve"> (the Elder) &lt;Painting, PC&gt; </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t xml:space="preserve">12. This quantity has a negative trend with isotope shift, and along with nuclear spin state, is the primary information obtained when using </w:t>
      </w:r>
      <w:proofErr w:type="spellStart"/>
      <w:r w:rsidRPr="00687786">
        <w:rPr>
          <w:rFonts w:ascii="Book Antiqua" w:eastAsia="Times New Roman" w:hAnsi="Book Antiqua"/>
          <w:b/>
          <w:bCs/>
          <w:color w:val="000000"/>
          <w:sz w:val="20"/>
        </w:rPr>
        <w:t>Mössbauer</w:t>
      </w:r>
      <w:proofErr w:type="spellEnd"/>
      <w:r w:rsidRPr="00687786">
        <w:rPr>
          <w:rFonts w:ascii="Book Antiqua" w:eastAsia="Times New Roman" w:hAnsi="Book Antiqua"/>
          <w:b/>
          <w:bCs/>
          <w:color w:val="000000"/>
          <w:sz w:val="20"/>
        </w:rPr>
        <w:t xml:space="preserve"> spectroscopy on iron complexes. A change in this quantity causes a shift in the position of the near-edge of an X-ray absorption spectrum. The free energy of a species at various pH values is plotted against this quantity on a (*)</w:t>
      </w:r>
      <w:r w:rsidRPr="00687786">
        <w:rPr>
          <w:rFonts w:ascii="Book Antiqua" w:eastAsia="Times New Roman" w:hAnsi="Book Antiqua"/>
          <w:color w:val="000000"/>
          <w:sz w:val="20"/>
        </w:rPr>
        <w:t xml:space="preserve"> Frost diagram. Albert Stock devised the modern nomenclature used to depict this quantity, which uses Roman numerals enclosed in parentheses. This quantity, which is similar to formal charge, has a value of +7 [plus seven] for manganese in the permanganate ion. For 10 points, name this typically integer quantity, which describes how many electrons have been removed from an atom. </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oxidation state</w:t>
      </w:r>
      <w:r w:rsidRPr="00687786">
        <w:rPr>
          <w:rFonts w:ascii="Book Antiqua" w:eastAsia="Times New Roman" w:hAnsi="Book Antiqua"/>
          <w:color w:val="000000"/>
          <w:sz w:val="20"/>
        </w:rPr>
        <w:t xml:space="preserve"> [or </w:t>
      </w:r>
      <w:r w:rsidRPr="00687786">
        <w:rPr>
          <w:rFonts w:ascii="Book Antiqua" w:eastAsia="Times New Roman" w:hAnsi="Book Antiqua"/>
          <w:b/>
          <w:bCs/>
          <w:color w:val="000000"/>
          <w:sz w:val="20"/>
          <w:u w:val="single"/>
        </w:rPr>
        <w:t>oxidation number</w:t>
      </w:r>
      <w:r w:rsidRPr="00687786">
        <w:rPr>
          <w:rFonts w:ascii="Book Antiqua" w:eastAsia="Times New Roman" w:hAnsi="Book Antiqua"/>
          <w:color w:val="000000"/>
          <w:sz w:val="20"/>
        </w:rPr>
        <w:t>] &lt;</w:t>
      </w:r>
      <w:proofErr w:type="spellStart"/>
      <w:r w:rsidRPr="00687786">
        <w:rPr>
          <w:rFonts w:ascii="Book Antiqua" w:eastAsia="Times New Roman" w:hAnsi="Book Antiqua"/>
          <w:color w:val="000000"/>
          <w:sz w:val="20"/>
        </w:rPr>
        <w:t>Chem</w:t>
      </w:r>
      <w:proofErr w:type="spellEnd"/>
      <w:r w:rsidRPr="00687786">
        <w:rPr>
          <w:rFonts w:ascii="Book Antiqua" w:eastAsia="Times New Roman" w:hAnsi="Book Antiqua"/>
          <w:color w:val="000000"/>
          <w:sz w:val="20"/>
        </w:rPr>
        <w:t>, AW&gt;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t xml:space="preserve">13. This instrument plays the opening notes of </w:t>
      </w:r>
      <w:r w:rsidRPr="00687786">
        <w:rPr>
          <w:rFonts w:ascii="Book Antiqua" w:eastAsia="Times New Roman" w:hAnsi="Book Antiqua"/>
          <w:b/>
          <w:bCs/>
          <w:i/>
          <w:iCs/>
          <w:color w:val="000000"/>
          <w:sz w:val="20"/>
        </w:rPr>
        <w:t>Quartet for the End of Time</w:t>
      </w:r>
      <w:r w:rsidRPr="00687786">
        <w:rPr>
          <w:rFonts w:ascii="Book Antiqua" w:eastAsia="Times New Roman" w:hAnsi="Book Antiqua"/>
          <w:b/>
          <w:bCs/>
          <w:color w:val="000000"/>
          <w:sz w:val="20"/>
        </w:rPr>
        <w:t xml:space="preserve"> and is given a lengthy solo in that piece’s movement “Abyss of Birds.” The snare drum prominently features in a one-movement concerto for this instrument by Carl Nielsen. Another concerto for this instrument is scored for strings, harp, and piano, and links its two movements with a cadenza; that concerto for it by Aaron Copland has been performed by virtuosos such as (*) </w:t>
      </w:r>
      <w:r w:rsidRPr="00687786">
        <w:rPr>
          <w:rFonts w:ascii="Book Antiqua" w:eastAsia="Times New Roman" w:hAnsi="Book Antiqua"/>
          <w:color w:val="000000"/>
          <w:sz w:val="20"/>
        </w:rPr>
        <w:t>Artie Shaw. This instrument plays the opening notes of a piece commissioned by Paul</w:t>
      </w:r>
      <w:r w:rsidRPr="00687786">
        <w:rPr>
          <w:rFonts w:ascii="Book Antiqua" w:eastAsia="Times New Roman" w:hAnsi="Book Antiqua"/>
          <w:b/>
          <w:bCs/>
          <w:color w:val="000000"/>
          <w:sz w:val="20"/>
        </w:rPr>
        <w:t xml:space="preserve"> </w:t>
      </w:r>
      <w:r w:rsidRPr="00687786">
        <w:rPr>
          <w:rFonts w:ascii="Book Antiqua" w:eastAsia="Times New Roman" w:hAnsi="Book Antiqua"/>
          <w:color w:val="000000"/>
          <w:sz w:val="20"/>
        </w:rPr>
        <w:t xml:space="preserve">Whiteman for a concert billed as </w:t>
      </w:r>
      <w:r w:rsidRPr="00687786">
        <w:rPr>
          <w:rFonts w:ascii="Book Antiqua" w:eastAsia="Times New Roman" w:hAnsi="Book Antiqua"/>
          <w:i/>
          <w:iCs/>
          <w:color w:val="000000"/>
          <w:sz w:val="20"/>
        </w:rPr>
        <w:t>An Experiment in Modern Music</w:t>
      </w:r>
      <w:r w:rsidRPr="00687786">
        <w:rPr>
          <w:rFonts w:ascii="Book Antiqua" w:eastAsia="Times New Roman" w:hAnsi="Book Antiqua"/>
          <w:color w:val="000000"/>
          <w:sz w:val="20"/>
        </w:rPr>
        <w:t xml:space="preserve">. This instrument plays a trill on F, and then a soaring glissando that goes up two octaves, in the unaccompanied solo that opens </w:t>
      </w:r>
      <w:r w:rsidRPr="00687786">
        <w:rPr>
          <w:rFonts w:ascii="Book Antiqua" w:eastAsia="Times New Roman" w:hAnsi="Book Antiqua"/>
          <w:i/>
          <w:iCs/>
          <w:color w:val="000000"/>
          <w:sz w:val="20"/>
        </w:rPr>
        <w:t>Rhapsody in Blue</w:t>
      </w:r>
      <w:r w:rsidRPr="00687786">
        <w:rPr>
          <w:rFonts w:ascii="Book Antiqua" w:eastAsia="Times New Roman" w:hAnsi="Book Antiqua"/>
          <w:color w:val="000000"/>
          <w:sz w:val="20"/>
        </w:rPr>
        <w:t>. For 10 points, name this black single-reed woodwind instrument.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clarinet</w:t>
      </w:r>
      <w:r w:rsidRPr="00687786">
        <w:rPr>
          <w:rFonts w:ascii="Book Antiqua" w:eastAsia="Times New Roman" w:hAnsi="Book Antiqua"/>
          <w:color w:val="000000"/>
          <w:sz w:val="20"/>
        </w:rPr>
        <w:t xml:space="preserve"> &lt;Music, EK&gt;</w:t>
      </w:r>
    </w:p>
    <w:p w:rsidR="00687786" w:rsidRPr="00687786" w:rsidRDefault="00687786" w:rsidP="00687786">
      <w:pPr>
        <w:rPr>
          <w:rFonts w:ascii="Book Antiqua" w:eastAsia="Times New Roman" w:hAnsi="Book Antiqua"/>
          <w:sz w:val="20"/>
        </w:rPr>
      </w:pPr>
    </w:p>
    <w:p w:rsidR="00687786" w:rsidRDefault="00687786">
      <w:pPr>
        <w:rPr>
          <w:rFonts w:ascii="Book Antiqua" w:eastAsia="Times New Roman" w:hAnsi="Book Antiqua"/>
          <w:b/>
          <w:bCs/>
          <w:color w:val="000000"/>
          <w:sz w:val="20"/>
        </w:rPr>
      </w:pPr>
      <w:r>
        <w:rPr>
          <w:rFonts w:ascii="Book Antiqua" w:eastAsia="Times New Roman" w:hAnsi="Book Antiqua"/>
          <w:b/>
          <w:bCs/>
          <w:color w:val="000000"/>
          <w:sz w:val="20"/>
        </w:rPr>
        <w:br w:type="page"/>
      </w: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lastRenderedPageBreak/>
        <w:t xml:space="preserve">14. Thousands killed themselves by blowing up gunpowder in one of these places at the end of Sigismund III’s Siege of Smolensk. Feodor I earned his nickname by frequently working in these places, whose workers were regulated by the </w:t>
      </w:r>
      <w:proofErr w:type="spellStart"/>
      <w:r w:rsidRPr="00687786">
        <w:rPr>
          <w:rFonts w:ascii="Book Antiqua" w:eastAsia="Times New Roman" w:hAnsi="Book Antiqua"/>
          <w:b/>
          <w:bCs/>
          <w:color w:val="000000"/>
          <w:sz w:val="20"/>
        </w:rPr>
        <w:t>S</w:t>
      </w:r>
      <w:r w:rsidRPr="00687786">
        <w:rPr>
          <w:rFonts w:ascii="Book Antiqua" w:eastAsia="Times New Roman" w:hAnsi="Book Antiqua"/>
          <w:b/>
          <w:bCs/>
          <w:i/>
          <w:iCs/>
          <w:color w:val="000000"/>
          <w:sz w:val="20"/>
        </w:rPr>
        <w:t>toglav</w:t>
      </w:r>
      <w:proofErr w:type="spellEnd"/>
      <w:r w:rsidRPr="00687786">
        <w:rPr>
          <w:rFonts w:ascii="Book Antiqua" w:eastAsia="Times New Roman" w:hAnsi="Book Antiqua"/>
          <w:b/>
          <w:bCs/>
          <w:color w:val="000000"/>
          <w:sz w:val="20"/>
        </w:rPr>
        <w:t>, or Book of One Hundred Chapters. One of these places was created to celebrate the conquest of Kazan. False Dmitry I [“the first”] promoted Filaret to work in one of these places in Rostov. An architect of one of them was supposedly (*)</w:t>
      </w:r>
      <w:r w:rsidRPr="00687786">
        <w:rPr>
          <w:rFonts w:ascii="Book Antiqua" w:eastAsia="Times New Roman" w:hAnsi="Book Antiqua"/>
          <w:color w:val="000000"/>
          <w:sz w:val="20"/>
        </w:rPr>
        <w:t xml:space="preserve"> blinded after building it so that he could never make anything as great again. The construction of one prompted the commission of the 1812 Overture. The most famous one in Russia was built on the orders of Ivan the Terrible by </w:t>
      </w:r>
      <w:proofErr w:type="spellStart"/>
      <w:r w:rsidRPr="00687786">
        <w:rPr>
          <w:rFonts w:ascii="Book Antiqua" w:eastAsia="Times New Roman" w:hAnsi="Book Antiqua"/>
          <w:color w:val="000000"/>
          <w:sz w:val="20"/>
        </w:rPr>
        <w:t>Postnik</w:t>
      </w:r>
      <w:proofErr w:type="spellEnd"/>
      <w:r w:rsidRPr="00687786">
        <w:rPr>
          <w:rFonts w:ascii="Book Antiqua" w:eastAsia="Times New Roman" w:hAnsi="Book Antiqua"/>
          <w:color w:val="000000"/>
          <w:sz w:val="20"/>
        </w:rPr>
        <w:t xml:space="preserve"> Yakovlev and has nine onion-domed towers. For 10 points, name these places like one in Moscow named after St. Basil.</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Russian Orthodox </w:t>
      </w:r>
      <w:r w:rsidRPr="00687786">
        <w:rPr>
          <w:rFonts w:ascii="Book Antiqua" w:eastAsia="Times New Roman" w:hAnsi="Book Antiqua"/>
          <w:b/>
          <w:bCs/>
          <w:color w:val="000000"/>
          <w:sz w:val="20"/>
          <w:u w:val="single"/>
        </w:rPr>
        <w:t>church</w:t>
      </w:r>
      <w:r w:rsidRPr="00687786">
        <w:rPr>
          <w:rFonts w:ascii="Book Antiqua" w:eastAsia="Times New Roman" w:hAnsi="Book Antiqua"/>
          <w:color w:val="000000"/>
          <w:sz w:val="20"/>
        </w:rPr>
        <w:t xml:space="preserve">es [or </w:t>
      </w:r>
      <w:r w:rsidRPr="00687786">
        <w:rPr>
          <w:rFonts w:ascii="Book Antiqua" w:eastAsia="Times New Roman" w:hAnsi="Book Antiqua"/>
          <w:b/>
          <w:bCs/>
          <w:color w:val="000000"/>
          <w:sz w:val="20"/>
          <w:u w:val="single"/>
        </w:rPr>
        <w:t>cathedral</w:t>
      </w:r>
      <w:r w:rsidRPr="00687786">
        <w:rPr>
          <w:rFonts w:ascii="Book Antiqua" w:eastAsia="Times New Roman" w:hAnsi="Book Antiqua"/>
          <w:color w:val="000000"/>
          <w:sz w:val="20"/>
        </w:rPr>
        <w:t xml:space="preserve">s or </w:t>
      </w:r>
      <w:proofErr w:type="spellStart"/>
      <w:r w:rsidRPr="00687786">
        <w:rPr>
          <w:rFonts w:ascii="Book Antiqua" w:eastAsia="Times New Roman" w:hAnsi="Book Antiqua"/>
          <w:b/>
          <w:bCs/>
          <w:color w:val="000000"/>
          <w:sz w:val="20"/>
          <w:u w:val="single"/>
        </w:rPr>
        <w:t>belltower</w:t>
      </w:r>
      <w:r w:rsidRPr="00687786">
        <w:rPr>
          <w:rFonts w:ascii="Book Antiqua" w:eastAsia="Times New Roman" w:hAnsi="Book Antiqua"/>
          <w:color w:val="000000"/>
          <w:sz w:val="20"/>
        </w:rPr>
        <w:t>s</w:t>
      </w:r>
      <w:proofErr w:type="spellEnd"/>
      <w:r w:rsidRPr="00687786">
        <w:rPr>
          <w:rFonts w:ascii="Book Antiqua" w:eastAsia="Times New Roman" w:hAnsi="Book Antiqua"/>
          <w:color w:val="000000"/>
          <w:sz w:val="20"/>
        </w:rPr>
        <w:t xml:space="preserve"> specifically; accept any specific Russian church or cathedral] &lt;</w:t>
      </w:r>
      <w:proofErr w:type="spellStart"/>
      <w:r w:rsidRPr="00687786">
        <w:rPr>
          <w:rFonts w:ascii="Book Antiqua" w:eastAsia="Times New Roman" w:hAnsi="Book Antiqua"/>
          <w:color w:val="000000"/>
          <w:sz w:val="20"/>
        </w:rPr>
        <w:t>EuroHist</w:t>
      </w:r>
      <w:proofErr w:type="spellEnd"/>
      <w:r w:rsidRPr="00687786">
        <w:rPr>
          <w:rFonts w:ascii="Book Antiqua" w:eastAsia="Times New Roman" w:hAnsi="Book Antiqua"/>
          <w:color w:val="000000"/>
          <w:sz w:val="20"/>
        </w:rPr>
        <w:t>, JZ&gt;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t xml:space="preserve">15. A poem about a landmark named for this location compares it to a “harp and altar, of fury fused” and wonders “(How could mere toil align thy coiling strings)” before asking it to “of the </w:t>
      </w:r>
      <w:proofErr w:type="spellStart"/>
      <w:r w:rsidRPr="00687786">
        <w:rPr>
          <w:rFonts w:ascii="Book Antiqua" w:eastAsia="Times New Roman" w:hAnsi="Book Antiqua"/>
          <w:b/>
          <w:bCs/>
          <w:color w:val="000000"/>
          <w:sz w:val="20"/>
        </w:rPr>
        <w:t>curveship</w:t>
      </w:r>
      <w:proofErr w:type="spellEnd"/>
      <w:r w:rsidRPr="00687786">
        <w:rPr>
          <w:rFonts w:ascii="Book Antiqua" w:eastAsia="Times New Roman" w:hAnsi="Book Antiqua"/>
          <w:b/>
          <w:bCs/>
          <w:color w:val="000000"/>
          <w:sz w:val="20"/>
        </w:rPr>
        <w:t xml:space="preserve"> lend a myth to God.” A poem about a journey to this location tells it that “You furnish your parts toward the soul” and earlier remarks on “Crowds of men and women attired in their usual costumes!”  A long poem anchored to a landmark named for this location launches into stories about (*) </w:t>
      </w:r>
      <w:r w:rsidRPr="00687786">
        <w:rPr>
          <w:rFonts w:ascii="Book Antiqua" w:eastAsia="Times New Roman" w:hAnsi="Book Antiqua"/>
          <w:color w:val="000000"/>
          <w:sz w:val="20"/>
        </w:rPr>
        <w:t>“Powhatan’s Daughter” and “Ave Maria,” which recounts Columbus’ discovery of America. A poem about going to this location opens, “Flood-tide below me! I watch you face to face.” This location’s “Bridge” was considered by Hart Crane to be the poetic center of its city. For 10 points, Walt Whitman described “Crossing” a “Ferry” to what borough of New York?</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Brooklyn</w:t>
      </w:r>
      <w:r w:rsidRPr="00687786">
        <w:rPr>
          <w:rFonts w:ascii="Book Antiqua" w:eastAsia="Times New Roman" w:hAnsi="Book Antiqua"/>
          <w:color w:val="000000"/>
          <w:sz w:val="20"/>
        </w:rPr>
        <w:t xml:space="preserve"> [accept “To </w:t>
      </w:r>
      <w:r w:rsidRPr="00687786">
        <w:rPr>
          <w:rFonts w:ascii="Book Antiqua" w:eastAsia="Times New Roman" w:hAnsi="Book Antiqua"/>
          <w:b/>
          <w:bCs/>
          <w:color w:val="000000"/>
          <w:sz w:val="20"/>
          <w:u w:val="single"/>
        </w:rPr>
        <w:t>Brooklyn</w:t>
      </w:r>
      <w:r w:rsidRPr="00687786">
        <w:rPr>
          <w:rFonts w:ascii="Book Antiqua" w:eastAsia="Times New Roman" w:hAnsi="Book Antiqua"/>
          <w:color w:val="000000"/>
          <w:sz w:val="20"/>
        </w:rPr>
        <w:t xml:space="preserve"> Bridge”; accept “Crossing </w:t>
      </w:r>
      <w:r w:rsidRPr="00687786">
        <w:rPr>
          <w:rFonts w:ascii="Book Antiqua" w:eastAsia="Times New Roman" w:hAnsi="Book Antiqua"/>
          <w:b/>
          <w:bCs/>
          <w:color w:val="000000"/>
          <w:sz w:val="20"/>
          <w:u w:val="single"/>
        </w:rPr>
        <w:t>Brooklyn</w:t>
      </w:r>
      <w:r w:rsidRPr="00687786">
        <w:rPr>
          <w:rFonts w:ascii="Book Antiqua" w:eastAsia="Times New Roman" w:hAnsi="Book Antiqua"/>
          <w:color w:val="000000"/>
          <w:sz w:val="20"/>
        </w:rPr>
        <w:t xml:space="preserve"> Ferry,” prompt on “</w:t>
      </w:r>
      <w:r w:rsidRPr="00687786">
        <w:rPr>
          <w:rFonts w:ascii="Book Antiqua" w:eastAsia="Times New Roman" w:hAnsi="Book Antiqua"/>
          <w:color w:val="000000"/>
          <w:sz w:val="20"/>
          <w:u w:val="single"/>
        </w:rPr>
        <w:t>The Bridge</w:t>
      </w:r>
      <w:r w:rsidRPr="00687786">
        <w:rPr>
          <w:rFonts w:ascii="Book Antiqua" w:eastAsia="Times New Roman" w:hAnsi="Book Antiqua"/>
          <w:color w:val="000000"/>
          <w:sz w:val="20"/>
        </w:rPr>
        <w:t xml:space="preserve">”; prompt on </w:t>
      </w:r>
      <w:r w:rsidRPr="00687786">
        <w:rPr>
          <w:rFonts w:ascii="Book Antiqua" w:eastAsia="Times New Roman" w:hAnsi="Book Antiqua"/>
          <w:color w:val="000000"/>
          <w:sz w:val="20"/>
          <w:u w:val="single"/>
        </w:rPr>
        <w:t>New York</w:t>
      </w:r>
      <w:proofErr w:type="gramStart"/>
      <w:r w:rsidRPr="00687786">
        <w:rPr>
          <w:rFonts w:ascii="Book Antiqua" w:eastAsia="Times New Roman" w:hAnsi="Book Antiqua"/>
          <w:color w:val="000000"/>
          <w:sz w:val="20"/>
        </w:rPr>
        <w:t>]  &lt;</w:t>
      </w:r>
      <w:proofErr w:type="spellStart"/>
      <w:proofErr w:type="gramEnd"/>
      <w:r w:rsidRPr="00687786">
        <w:rPr>
          <w:rFonts w:ascii="Book Antiqua" w:eastAsia="Times New Roman" w:hAnsi="Book Antiqua"/>
          <w:color w:val="000000"/>
          <w:sz w:val="20"/>
        </w:rPr>
        <w:t>AmLit</w:t>
      </w:r>
      <w:proofErr w:type="spellEnd"/>
      <w:r w:rsidRPr="00687786">
        <w:rPr>
          <w:rFonts w:ascii="Book Antiqua" w:eastAsia="Times New Roman" w:hAnsi="Book Antiqua"/>
          <w:color w:val="000000"/>
          <w:sz w:val="20"/>
        </w:rPr>
        <w:t>, JC&gt;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t xml:space="preserve">16. This mathematician’s namesake operator generalizes to one named for him and Beltrami that is equal to the trace of the Hessian on a Riemannian manifold. Earnshaw’s theorem relies on this mathematician’s statement that the electric force from a potential will always be </w:t>
      </w:r>
      <w:proofErr w:type="spellStart"/>
      <w:r w:rsidRPr="00687786">
        <w:rPr>
          <w:rFonts w:ascii="Book Antiqua" w:eastAsia="Times New Roman" w:hAnsi="Book Antiqua"/>
          <w:b/>
          <w:bCs/>
          <w:color w:val="000000"/>
          <w:sz w:val="20"/>
        </w:rPr>
        <w:t>divergenceless</w:t>
      </w:r>
      <w:proofErr w:type="spellEnd"/>
      <w:r w:rsidRPr="00687786">
        <w:rPr>
          <w:rFonts w:ascii="Book Antiqua" w:eastAsia="Times New Roman" w:hAnsi="Book Antiqua"/>
          <w:b/>
          <w:bCs/>
          <w:color w:val="000000"/>
          <w:sz w:val="20"/>
        </w:rPr>
        <w:t>; that version of this man’s namesake equation is satisfied by harmonic functions. This man, whose namesake equation is a special case of the (*)</w:t>
      </w:r>
      <w:r w:rsidRPr="00687786">
        <w:rPr>
          <w:rFonts w:ascii="Book Antiqua" w:eastAsia="Times New Roman" w:hAnsi="Book Antiqua"/>
          <w:color w:val="000000"/>
          <w:sz w:val="20"/>
        </w:rPr>
        <w:t xml:space="preserve"> Poisson equation, is the namesake of an integral process that is used to turn differential equations into algebraic equations. The divergence of the gradient of a function is equal to this man’s operator often symbolized with an inverted triangle and a 2 in the superscript. For 10 points, name this French mathematician names the del-squared operator.</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Pierre-Simon </w:t>
      </w:r>
      <w:r w:rsidRPr="00687786">
        <w:rPr>
          <w:rFonts w:ascii="Book Antiqua" w:eastAsia="Times New Roman" w:hAnsi="Book Antiqua"/>
          <w:b/>
          <w:bCs/>
          <w:color w:val="000000"/>
          <w:sz w:val="20"/>
          <w:u w:val="single"/>
        </w:rPr>
        <w:t>Laplace</w:t>
      </w:r>
      <w:r w:rsidRPr="00687786">
        <w:rPr>
          <w:rFonts w:ascii="Book Antiqua" w:eastAsia="Times New Roman" w:hAnsi="Book Antiqua"/>
          <w:color w:val="000000"/>
          <w:sz w:val="20"/>
        </w:rPr>
        <w:t xml:space="preserve"> &lt;</w:t>
      </w:r>
      <w:proofErr w:type="spellStart"/>
      <w:r w:rsidRPr="00687786">
        <w:rPr>
          <w:rFonts w:ascii="Book Antiqua" w:eastAsia="Times New Roman" w:hAnsi="Book Antiqua"/>
          <w:color w:val="000000"/>
          <w:sz w:val="20"/>
        </w:rPr>
        <w:t>OSci</w:t>
      </w:r>
      <w:proofErr w:type="spellEnd"/>
      <w:r w:rsidRPr="00687786">
        <w:rPr>
          <w:rFonts w:ascii="Book Antiqua" w:eastAsia="Times New Roman" w:hAnsi="Book Antiqua"/>
          <w:color w:val="000000"/>
          <w:sz w:val="20"/>
        </w:rPr>
        <w:t>, RH&gt;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t xml:space="preserve">17. An author from this country wrote a novel in which Alex is forced at gunpoint to edit a </w:t>
      </w:r>
      <w:r w:rsidRPr="00687786">
        <w:rPr>
          <w:rFonts w:ascii="Book Antiqua" w:eastAsia="Times New Roman" w:hAnsi="Book Antiqua"/>
          <w:b/>
          <w:bCs/>
          <w:i/>
          <w:iCs/>
          <w:color w:val="000000"/>
          <w:sz w:val="20"/>
        </w:rPr>
        <w:t>New Yorker</w:t>
      </w:r>
      <w:r w:rsidRPr="00687786">
        <w:rPr>
          <w:rFonts w:ascii="Book Antiqua" w:eastAsia="Times New Roman" w:hAnsi="Book Antiqua"/>
          <w:b/>
          <w:bCs/>
          <w:color w:val="000000"/>
          <w:sz w:val="20"/>
        </w:rPr>
        <w:t xml:space="preserve"> piece with the same title as the novel. An author who moved to the U.S. from this country wrote about an army deserter who fights with </w:t>
      </w:r>
      <w:proofErr w:type="spellStart"/>
      <w:r w:rsidRPr="00687786">
        <w:rPr>
          <w:rFonts w:ascii="Book Antiqua" w:eastAsia="Times New Roman" w:hAnsi="Book Antiqua"/>
          <w:b/>
          <w:bCs/>
          <w:color w:val="000000"/>
          <w:sz w:val="20"/>
        </w:rPr>
        <w:t>Zeddy</w:t>
      </w:r>
      <w:proofErr w:type="spellEnd"/>
      <w:r w:rsidRPr="00687786">
        <w:rPr>
          <w:rFonts w:ascii="Book Antiqua" w:eastAsia="Times New Roman" w:hAnsi="Book Antiqua"/>
          <w:b/>
          <w:bCs/>
          <w:color w:val="000000"/>
          <w:sz w:val="20"/>
        </w:rPr>
        <w:t xml:space="preserve"> over Felice, a prostitute that the protagonist meets in the title neighborhood. In a novel from this country, Josey Wales burns to death, mirroring the real-life death of Shower Posse leader Lester Coke. A Booker-winning novel follows a group of men in this country who attempt to kill the leader of the (*)</w:t>
      </w:r>
      <w:r w:rsidRPr="00687786">
        <w:rPr>
          <w:rFonts w:ascii="Book Antiqua" w:eastAsia="Times New Roman" w:hAnsi="Book Antiqua"/>
          <w:color w:val="000000"/>
          <w:sz w:val="20"/>
        </w:rPr>
        <w:t xml:space="preserve"> Wailers before he gives a concert here. This country is where the author of </w:t>
      </w:r>
      <w:r w:rsidRPr="00687786">
        <w:rPr>
          <w:rFonts w:ascii="Book Antiqua" w:eastAsia="Times New Roman" w:hAnsi="Book Antiqua"/>
          <w:i/>
          <w:iCs/>
          <w:color w:val="000000"/>
          <w:sz w:val="20"/>
        </w:rPr>
        <w:t>Home to Harlem</w:t>
      </w:r>
      <w:r w:rsidRPr="00687786">
        <w:rPr>
          <w:rFonts w:ascii="Book Antiqua" w:eastAsia="Times New Roman" w:hAnsi="Book Antiqua"/>
          <w:color w:val="000000"/>
          <w:sz w:val="20"/>
        </w:rPr>
        <w:t xml:space="preserve">, Claude McKay, was born. For 10 points, name this home country of the author of </w:t>
      </w:r>
      <w:r w:rsidRPr="00687786">
        <w:rPr>
          <w:rFonts w:ascii="Book Antiqua" w:eastAsia="Times New Roman" w:hAnsi="Book Antiqua"/>
          <w:i/>
          <w:iCs/>
          <w:color w:val="000000"/>
          <w:sz w:val="20"/>
        </w:rPr>
        <w:t>A Brief History of Seven Killings</w:t>
      </w:r>
      <w:r w:rsidRPr="00687786">
        <w:rPr>
          <w:rFonts w:ascii="Book Antiqua" w:eastAsia="Times New Roman" w:hAnsi="Book Antiqua"/>
          <w:color w:val="000000"/>
          <w:sz w:val="20"/>
        </w:rPr>
        <w:t>, Marlon James, who based that novel on the attempted killing of Bob Marley.</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Jamaica</w:t>
      </w:r>
      <w:r w:rsidRPr="00687786">
        <w:rPr>
          <w:rFonts w:ascii="Book Antiqua" w:eastAsia="Times New Roman" w:hAnsi="Book Antiqua"/>
          <w:color w:val="000000"/>
          <w:sz w:val="20"/>
        </w:rPr>
        <w:t xml:space="preserve"> &lt;</w:t>
      </w:r>
      <w:proofErr w:type="spellStart"/>
      <w:r w:rsidRPr="00687786">
        <w:rPr>
          <w:rFonts w:ascii="Book Antiqua" w:eastAsia="Times New Roman" w:hAnsi="Book Antiqua"/>
          <w:color w:val="000000"/>
          <w:sz w:val="20"/>
        </w:rPr>
        <w:t>OLit</w:t>
      </w:r>
      <w:proofErr w:type="spellEnd"/>
      <w:r w:rsidRPr="00687786">
        <w:rPr>
          <w:rFonts w:ascii="Book Antiqua" w:eastAsia="Times New Roman" w:hAnsi="Book Antiqua"/>
          <w:color w:val="000000"/>
          <w:sz w:val="20"/>
        </w:rPr>
        <w:t>, RY&gt;</w:t>
      </w:r>
    </w:p>
    <w:p w:rsidR="00687786" w:rsidRPr="00687786" w:rsidRDefault="00687786" w:rsidP="00687786">
      <w:pPr>
        <w:rPr>
          <w:rFonts w:ascii="Book Antiqua" w:eastAsia="Times New Roman" w:hAnsi="Book Antiqua"/>
          <w:sz w:val="20"/>
        </w:rPr>
      </w:pPr>
    </w:p>
    <w:p w:rsidR="00687786" w:rsidRDefault="00687786">
      <w:pPr>
        <w:rPr>
          <w:rFonts w:ascii="Book Antiqua" w:eastAsia="Times New Roman" w:hAnsi="Book Antiqua"/>
          <w:b/>
          <w:bCs/>
          <w:color w:val="000000"/>
          <w:sz w:val="20"/>
        </w:rPr>
      </w:pPr>
      <w:r>
        <w:rPr>
          <w:rFonts w:ascii="Book Antiqua" w:eastAsia="Times New Roman" w:hAnsi="Book Antiqua"/>
          <w:b/>
          <w:bCs/>
          <w:color w:val="000000"/>
          <w:sz w:val="20"/>
        </w:rPr>
        <w:br w:type="page"/>
      </w: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lastRenderedPageBreak/>
        <w:t xml:space="preserve">18. Chapter 14 of Baruch Spinoza’s </w:t>
      </w:r>
      <w:proofErr w:type="spellStart"/>
      <w:r w:rsidRPr="00687786">
        <w:rPr>
          <w:rFonts w:ascii="Book Antiqua" w:eastAsia="Times New Roman" w:hAnsi="Book Antiqua"/>
          <w:b/>
          <w:bCs/>
          <w:i/>
          <w:iCs/>
          <w:color w:val="000000"/>
          <w:sz w:val="20"/>
        </w:rPr>
        <w:t>Tractatus</w:t>
      </w:r>
      <w:proofErr w:type="spellEnd"/>
      <w:r w:rsidRPr="00687786">
        <w:rPr>
          <w:rFonts w:ascii="Book Antiqua" w:eastAsia="Times New Roman" w:hAnsi="Book Antiqua"/>
          <w:b/>
          <w:bCs/>
          <w:i/>
          <w:iCs/>
          <w:color w:val="000000"/>
          <w:sz w:val="20"/>
        </w:rPr>
        <w:t xml:space="preserve"> </w:t>
      </w:r>
      <w:proofErr w:type="spellStart"/>
      <w:r w:rsidRPr="00687786">
        <w:rPr>
          <w:rFonts w:ascii="Book Antiqua" w:eastAsia="Times New Roman" w:hAnsi="Book Antiqua"/>
          <w:b/>
          <w:bCs/>
          <w:i/>
          <w:iCs/>
          <w:color w:val="000000"/>
          <w:sz w:val="20"/>
        </w:rPr>
        <w:t>Theologico-Politicus</w:t>
      </w:r>
      <w:proofErr w:type="spellEnd"/>
      <w:r w:rsidRPr="00687786">
        <w:rPr>
          <w:rFonts w:ascii="Book Antiqua" w:eastAsia="Times New Roman" w:hAnsi="Book Antiqua"/>
          <w:b/>
          <w:bCs/>
          <w:color w:val="000000"/>
          <w:sz w:val="20"/>
        </w:rPr>
        <w:t xml:space="preserve"> argues for this policy by arguing that its opposite is beyond the capabilities of the state. A 1763 “treatise on” this concept which argues that not applying it violates the law of nature was written in response to the death of Jean </w:t>
      </w:r>
      <w:proofErr w:type="spellStart"/>
      <w:r w:rsidRPr="00687786">
        <w:rPr>
          <w:rFonts w:ascii="Book Antiqua" w:eastAsia="Times New Roman" w:hAnsi="Book Antiqua"/>
          <w:b/>
          <w:bCs/>
          <w:color w:val="000000"/>
          <w:sz w:val="20"/>
        </w:rPr>
        <w:t>Calas</w:t>
      </w:r>
      <w:proofErr w:type="spellEnd"/>
      <w:r w:rsidRPr="00687786">
        <w:rPr>
          <w:rFonts w:ascii="Book Antiqua" w:eastAsia="Times New Roman" w:hAnsi="Book Antiqua"/>
          <w:b/>
          <w:bCs/>
          <w:color w:val="000000"/>
          <w:sz w:val="20"/>
        </w:rPr>
        <w:t xml:space="preserve">. A letter to an “Honored Sir” advocating this policy argues it should not apply to those who flaunt social covenants, and that “care of the soul” isn’t a (*) </w:t>
      </w:r>
      <w:r w:rsidRPr="00687786">
        <w:rPr>
          <w:rFonts w:ascii="Book Antiqua" w:eastAsia="Times New Roman" w:hAnsi="Book Antiqua"/>
          <w:color w:val="000000"/>
          <w:sz w:val="20"/>
        </w:rPr>
        <w:t xml:space="preserve">civil interest. Voltaire ascribed England’s prosperity to its adoption of free markets and this policy. John Locke argued that this policy should </w:t>
      </w:r>
      <w:r w:rsidRPr="00687786">
        <w:rPr>
          <w:rFonts w:ascii="Book Antiqua" w:eastAsia="Times New Roman" w:hAnsi="Book Antiqua"/>
          <w:i/>
          <w:iCs/>
          <w:color w:val="000000"/>
          <w:sz w:val="20"/>
        </w:rPr>
        <w:t>not</w:t>
      </w:r>
      <w:r w:rsidRPr="00687786">
        <w:rPr>
          <w:rFonts w:ascii="Book Antiqua" w:eastAsia="Times New Roman" w:hAnsi="Book Antiqua"/>
          <w:color w:val="000000"/>
          <w:sz w:val="20"/>
        </w:rPr>
        <w:t xml:space="preserve"> [emphasize] apply to atheists in his “Letter Concerning [it].” This policy was guaranteed by Thomas Jefferson in a letter to the Danbury Baptists. For 10 points, identify this policy which permits dissent in religion.</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religious </w:t>
      </w:r>
      <w:r w:rsidRPr="00687786">
        <w:rPr>
          <w:rFonts w:ascii="Book Antiqua" w:eastAsia="Times New Roman" w:hAnsi="Book Antiqua"/>
          <w:b/>
          <w:bCs/>
          <w:color w:val="000000"/>
          <w:sz w:val="20"/>
          <w:u w:val="single"/>
        </w:rPr>
        <w:t>tolerance</w:t>
      </w:r>
      <w:r w:rsidRPr="00687786">
        <w:rPr>
          <w:rFonts w:ascii="Book Antiqua" w:eastAsia="Times New Roman" w:hAnsi="Book Antiqua"/>
          <w:color w:val="000000"/>
          <w:sz w:val="20"/>
        </w:rPr>
        <w:t xml:space="preserve"> [or religious </w:t>
      </w:r>
      <w:r w:rsidRPr="00687786">
        <w:rPr>
          <w:rFonts w:ascii="Book Antiqua" w:eastAsia="Times New Roman" w:hAnsi="Book Antiqua"/>
          <w:b/>
          <w:bCs/>
          <w:color w:val="000000"/>
          <w:sz w:val="20"/>
          <w:u w:val="single"/>
        </w:rPr>
        <w:t>toleration</w:t>
      </w:r>
      <w:r w:rsidRPr="00687786">
        <w:rPr>
          <w:rFonts w:ascii="Book Antiqua" w:eastAsia="Times New Roman" w:hAnsi="Book Antiqua"/>
          <w:color w:val="000000"/>
          <w:sz w:val="20"/>
        </w:rPr>
        <w:t xml:space="preserve">; accept </w:t>
      </w:r>
      <w:r w:rsidRPr="00687786">
        <w:rPr>
          <w:rFonts w:ascii="Book Antiqua" w:eastAsia="Times New Roman" w:hAnsi="Book Antiqua"/>
          <w:b/>
          <w:bCs/>
          <w:color w:val="000000"/>
          <w:sz w:val="20"/>
          <w:u w:val="single"/>
        </w:rPr>
        <w:t>religious freedom</w:t>
      </w:r>
      <w:r w:rsidRPr="00687786">
        <w:rPr>
          <w:rFonts w:ascii="Book Antiqua" w:eastAsia="Times New Roman" w:hAnsi="Book Antiqua"/>
          <w:color w:val="000000"/>
          <w:sz w:val="20"/>
        </w:rPr>
        <w:t xml:space="preserve">; accept </w:t>
      </w:r>
      <w:r w:rsidRPr="00687786">
        <w:rPr>
          <w:rFonts w:ascii="Book Antiqua" w:eastAsia="Times New Roman" w:hAnsi="Book Antiqua"/>
          <w:i/>
          <w:iCs/>
          <w:color w:val="000000"/>
          <w:sz w:val="20"/>
        </w:rPr>
        <w:t xml:space="preserve">A Critique of Pure </w:t>
      </w:r>
      <w:r w:rsidRPr="00687786">
        <w:rPr>
          <w:rFonts w:ascii="Book Antiqua" w:eastAsia="Times New Roman" w:hAnsi="Book Antiqua"/>
          <w:b/>
          <w:bCs/>
          <w:i/>
          <w:iCs/>
          <w:color w:val="000000"/>
          <w:sz w:val="20"/>
          <w:u w:val="single"/>
        </w:rPr>
        <w:t>Tolerance</w:t>
      </w:r>
      <w:r w:rsidRPr="00687786">
        <w:rPr>
          <w:rFonts w:ascii="Book Antiqua" w:eastAsia="Times New Roman" w:hAnsi="Book Antiqua"/>
          <w:color w:val="000000"/>
          <w:sz w:val="20"/>
        </w:rPr>
        <w:t xml:space="preserve"> or </w:t>
      </w:r>
      <w:r w:rsidRPr="00687786">
        <w:rPr>
          <w:rFonts w:ascii="Book Antiqua" w:eastAsia="Times New Roman" w:hAnsi="Book Antiqua"/>
          <w:i/>
          <w:iCs/>
          <w:color w:val="000000"/>
          <w:sz w:val="20"/>
        </w:rPr>
        <w:t xml:space="preserve">A Letter Concerning </w:t>
      </w:r>
      <w:r w:rsidRPr="00687786">
        <w:rPr>
          <w:rFonts w:ascii="Book Antiqua" w:eastAsia="Times New Roman" w:hAnsi="Book Antiqua"/>
          <w:b/>
          <w:bCs/>
          <w:i/>
          <w:iCs/>
          <w:color w:val="000000"/>
          <w:sz w:val="20"/>
          <w:u w:val="single"/>
        </w:rPr>
        <w:t>Toleration</w:t>
      </w:r>
      <w:r w:rsidRPr="00687786">
        <w:rPr>
          <w:rFonts w:ascii="Book Antiqua" w:eastAsia="Times New Roman" w:hAnsi="Book Antiqua"/>
          <w:color w:val="000000"/>
          <w:sz w:val="20"/>
        </w:rPr>
        <w:t xml:space="preserve">; prompt on </w:t>
      </w:r>
      <w:r w:rsidRPr="00687786">
        <w:rPr>
          <w:rFonts w:ascii="Book Antiqua" w:eastAsia="Times New Roman" w:hAnsi="Book Antiqua"/>
          <w:color w:val="000000"/>
          <w:sz w:val="20"/>
          <w:u w:val="single"/>
        </w:rPr>
        <w:t>freedom</w:t>
      </w:r>
      <w:r w:rsidRPr="00687786">
        <w:rPr>
          <w:rFonts w:ascii="Book Antiqua" w:eastAsia="Times New Roman" w:hAnsi="Book Antiqua"/>
          <w:color w:val="000000"/>
          <w:sz w:val="20"/>
        </w:rPr>
        <w:t xml:space="preserve"> or </w:t>
      </w:r>
      <w:r w:rsidRPr="00687786">
        <w:rPr>
          <w:rFonts w:ascii="Book Antiqua" w:eastAsia="Times New Roman" w:hAnsi="Book Antiqua"/>
          <w:color w:val="000000"/>
          <w:sz w:val="20"/>
          <w:u w:val="single"/>
        </w:rPr>
        <w:t>liberty</w:t>
      </w:r>
      <w:r w:rsidRPr="00687786">
        <w:rPr>
          <w:rFonts w:ascii="Book Antiqua" w:eastAsia="Times New Roman" w:hAnsi="Book Antiqua"/>
          <w:color w:val="000000"/>
          <w:sz w:val="20"/>
        </w:rPr>
        <w:t xml:space="preserve">; prompt on </w:t>
      </w:r>
      <w:r w:rsidRPr="00687786">
        <w:rPr>
          <w:rFonts w:ascii="Book Antiqua" w:eastAsia="Times New Roman" w:hAnsi="Book Antiqua"/>
          <w:color w:val="000000"/>
          <w:sz w:val="20"/>
          <w:u w:val="single"/>
        </w:rPr>
        <w:t>freedom</w:t>
      </w:r>
      <w:r w:rsidRPr="00687786">
        <w:rPr>
          <w:rFonts w:ascii="Book Antiqua" w:eastAsia="Times New Roman" w:hAnsi="Book Antiqua"/>
          <w:color w:val="000000"/>
          <w:sz w:val="20"/>
        </w:rPr>
        <w:t xml:space="preserve"> of </w:t>
      </w:r>
      <w:r w:rsidRPr="00687786">
        <w:rPr>
          <w:rFonts w:ascii="Book Antiqua" w:eastAsia="Times New Roman" w:hAnsi="Book Antiqua"/>
          <w:color w:val="000000"/>
          <w:sz w:val="20"/>
          <w:u w:val="single"/>
        </w:rPr>
        <w:t>thought</w:t>
      </w:r>
      <w:r w:rsidRPr="00687786">
        <w:rPr>
          <w:rFonts w:ascii="Book Antiqua" w:eastAsia="Times New Roman" w:hAnsi="Book Antiqua"/>
          <w:color w:val="000000"/>
          <w:sz w:val="20"/>
        </w:rPr>
        <w:t xml:space="preserve"> or </w:t>
      </w:r>
      <w:r w:rsidRPr="00687786">
        <w:rPr>
          <w:rFonts w:ascii="Book Antiqua" w:eastAsia="Times New Roman" w:hAnsi="Book Antiqua"/>
          <w:color w:val="000000"/>
          <w:sz w:val="20"/>
          <w:u w:val="single"/>
        </w:rPr>
        <w:t>freedom</w:t>
      </w:r>
      <w:r w:rsidRPr="00687786">
        <w:rPr>
          <w:rFonts w:ascii="Book Antiqua" w:eastAsia="Times New Roman" w:hAnsi="Book Antiqua"/>
          <w:color w:val="000000"/>
          <w:sz w:val="20"/>
        </w:rPr>
        <w:t xml:space="preserve"> of </w:t>
      </w:r>
      <w:r w:rsidRPr="00687786">
        <w:rPr>
          <w:rFonts w:ascii="Book Antiqua" w:eastAsia="Times New Roman" w:hAnsi="Book Antiqua"/>
          <w:color w:val="000000"/>
          <w:sz w:val="20"/>
          <w:u w:val="single"/>
        </w:rPr>
        <w:t>speech</w:t>
      </w:r>
      <w:r w:rsidRPr="00687786">
        <w:rPr>
          <w:rFonts w:ascii="Book Antiqua" w:eastAsia="Times New Roman" w:hAnsi="Book Antiqua"/>
          <w:color w:val="000000"/>
          <w:sz w:val="20"/>
        </w:rPr>
        <w:t xml:space="preserve"> </w:t>
      </w:r>
      <w:r w:rsidRPr="00687786">
        <w:rPr>
          <w:rFonts w:ascii="Book Antiqua" w:eastAsia="Times New Roman" w:hAnsi="Book Antiqua"/>
          <w:i/>
          <w:iCs/>
          <w:color w:val="000000"/>
          <w:sz w:val="20"/>
        </w:rPr>
        <w:t xml:space="preserve">by asking </w:t>
      </w:r>
      <w:r w:rsidRPr="00687786">
        <w:rPr>
          <w:rFonts w:ascii="Book Antiqua" w:eastAsia="Times New Roman" w:hAnsi="Book Antiqua"/>
          <w:color w:val="000000"/>
          <w:sz w:val="20"/>
        </w:rPr>
        <w:t>“on what subject?”] &lt;Phil, WA&gt;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t xml:space="preserve">19. Leaders suspected of attempting to turn this country into a Japanese protectorate were arrested in the </w:t>
      </w:r>
      <w:proofErr w:type="spellStart"/>
      <w:r w:rsidRPr="00687786">
        <w:rPr>
          <w:rFonts w:ascii="Book Antiqua" w:eastAsia="Times New Roman" w:hAnsi="Book Antiqua"/>
          <w:b/>
          <w:bCs/>
          <w:color w:val="000000"/>
          <w:sz w:val="20"/>
        </w:rPr>
        <w:t>Lkhümbe</w:t>
      </w:r>
      <w:proofErr w:type="spellEnd"/>
      <w:r w:rsidRPr="00687786">
        <w:rPr>
          <w:rFonts w:ascii="Book Antiqua" w:eastAsia="Times New Roman" w:hAnsi="Book Antiqua"/>
          <w:b/>
          <w:bCs/>
          <w:color w:val="000000"/>
          <w:sz w:val="20"/>
        </w:rPr>
        <w:t xml:space="preserve"> [L-HUME-bay] affair. Leaders of this country’s 1990 revolution include a chess master murdered in 1998 and a man nicknamed the “Golden Sparrow of Democracy.” The death of a Stalin-mentored leader of this country led to the fabricated Doctor’s Plot; </w:t>
      </w:r>
      <w:proofErr w:type="gramStart"/>
      <w:r w:rsidRPr="00687786">
        <w:rPr>
          <w:rFonts w:ascii="Book Antiqua" w:eastAsia="Times New Roman" w:hAnsi="Book Antiqua"/>
          <w:b/>
          <w:bCs/>
          <w:color w:val="000000"/>
          <w:sz w:val="20"/>
        </w:rPr>
        <w:t>that leader mass-murdered Buddhist leaders</w:t>
      </w:r>
      <w:proofErr w:type="gramEnd"/>
      <w:r w:rsidRPr="00687786">
        <w:rPr>
          <w:rFonts w:ascii="Book Antiqua" w:eastAsia="Times New Roman" w:hAnsi="Book Antiqua"/>
          <w:b/>
          <w:bCs/>
          <w:color w:val="000000"/>
          <w:sz w:val="20"/>
        </w:rPr>
        <w:t xml:space="preserve"> during a series of horrific purges in the 1930s. (*) </w:t>
      </w:r>
      <w:r w:rsidRPr="00687786">
        <w:rPr>
          <w:rFonts w:ascii="Book Antiqua" w:eastAsia="Times New Roman" w:hAnsi="Book Antiqua"/>
          <w:color w:val="000000"/>
          <w:sz w:val="20"/>
        </w:rPr>
        <w:t xml:space="preserve">Buryat dissidents were blocked from settling in this country, where the Battle of </w:t>
      </w:r>
      <w:proofErr w:type="spellStart"/>
      <w:r w:rsidRPr="00687786">
        <w:rPr>
          <w:rFonts w:ascii="Book Antiqua" w:eastAsia="Times New Roman" w:hAnsi="Book Antiqua"/>
          <w:color w:val="000000"/>
          <w:sz w:val="20"/>
        </w:rPr>
        <w:t>Khalkhin</w:t>
      </w:r>
      <w:proofErr w:type="spellEnd"/>
      <w:r w:rsidRPr="00687786">
        <w:rPr>
          <w:rFonts w:ascii="Book Antiqua" w:eastAsia="Times New Roman" w:hAnsi="Book Antiqua"/>
          <w:color w:val="000000"/>
          <w:sz w:val="20"/>
        </w:rPr>
        <w:t xml:space="preserve"> </w:t>
      </w:r>
      <w:proofErr w:type="spellStart"/>
      <w:r w:rsidRPr="00687786">
        <w:rPr>
          <w:rFonts w:ascii="Book Antiqua" w:eastAsia="Times New Roman" w:hAnsi="Book Antiqua"/>
          <w:color w:val="000000"/>
          <w:sz w:val="20"/>
        </w:rPr>
        <w:t>Gol</w:t>
      </w:r>
      <w:proofErr w:type="spellEnd"/>
      <w:r w:rsidRPr="00687786">
        <w:rPr>
          <w:rFonts w:ascii="Book Antiqua" w:eastAsia="Times New Roman" w:hAnsi="Book Antiqua"/>
          <w:color w:val="000000"/>
          <w:sz w:val="20"/>
        </w:rPr>
        <w:t xml:space="preserve"> took place. Stalin refused to back a plan to join this nation’s “Outer” region with an “Inner” counterpart to the south to avoid angering China. For 10 points, </w:t>
      </w:r>
      <w:proofErr w:type="spellStart"/>
      <w:r w:rsidRPr="00687786">
        <w:rPr>
          <w:rFonts w:ascii="Book Antiqua" w:eastAsia="Times New Roman" w:hAnsi="Book Antiqua"/>
          <w:color w:val="000000"/>
          <w:sz w:val="20"/>
        </w:rPr>
        <w:t>Khorloogiin</w:t>
      </w:r>
      <w:proofErr w:type="spellEnd"/>
      <w:r w:rsidRPr="00687786">
        <w:rPr>
          <w:rFonts w:ascii="Book Antiqua" w:eastAsia="Times New Roman" w:hAnsi="Book Antiqua"/>
          <w:color w:val="000000"/>
          <w:sz w:val="20"/>
        </w:rPr>
        <w:t xml:space="preserve"> Choibalsan led what country, whose capital was named Ulaanbaatar in 1924?</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Mongolia</w:t>
      </w:r>
      <w:r w:rsidRPr="00687786">
        <w:rPr>
          <w:rFonts w:ascii="Book Antiqua" w:eastAsia="Times New Roman" w:hAnsi="Book Antiqua"/>
          <w:color w:val="000000"/>
          <w:sz w:val="20"/>
        </w:rPr>
        <w:t xml:space="preserve"> [or </w:t>
      </w:r>
      <w:r w:rsidRPr="00687786">
        <w:rPr>
          <w:rFonts w:ascii="Book Antiqua" w:eastAsia="Times New Roman" w:hAnsi="Book Antiqua"/>
          <w:b/>
          <w:bCs/>
          <w:color w:val="000000"/>
          <w:sz w:val="20"/>
          <w:u w:val="single"/>
        </w:rPr>
        <w:t xml:space="preserve">Mongol </w:t>
      </w:r>
      <w:proofErr w:type="spellStart"/>
      <w:r w:rsidRPr="00687786">
        <w:rPr>
          <w:rFonts w:ascii="Book Antiqua" w:eastAsia="Times New Roman" w:hAnsi="Book Antiqua"/>
          <w:b/>
          <w:bCs/>
          <w:color w:val="000000"/>
          <w:sz w:val="20"/>
          <w:u w:val="single"/>
        </w:rPr>
        <w:t>Uls</w:t>
      </w:r>
      <w:proofErr w:type="spellEnd"/>
      <w:r w:rsidRPr="00687786">
        <w:rPr>
          <w:rFonts w:ascii="Book Antiqua" w:eastAsia="Times New Roman" w:hAnsi="Book Antiqua"/>
          <w:color w:val="000000"/>
          <w:sz w:val="20"/>
        </w:rPr>
        <w:t xml:space="preserve">; accept </w:t>
      </w:r>
      <w:r w:rsidRPr="00687786">
        <w:rPr>
          <w:rFonts w:ascii="Book Antiqua" w:eastAsia="Times New Roman" w:hAnsi="Book Antiqua"/>
          <w:b/>
          <w:bCs/>
          <w:color w:val="000000"/>
          <w:sz w:val="20"/>
          <w:u w:val="single"/>
        </w:rPr>
        <w:t>Mongolian People’s Republic</w:t>
      </w:r>
      <w:r w:rsidRPr="00687786">
        <w:rPr>
          <w:rFonts w:ascii="Book Antiqua" w:eastAsia="Times New Roman" w:hAnsi="Book Antiqua"/>
          <w:color w:val="000000"/>
          <w:sz w:val="20"/>
        </w:rPr>
        <w:t>] &lt;</w:t>
      </w:r>
      <w:proofErr w:type="spellStart"/>
      <w:r w:rsidRPr="00687786">
        <w:rPr>
          <w:rFonts w:ascii="Book Antiqua" w:eastAsia="Times New Roman" w:hAnsi="Book Antiqua"/>
          <w:color w:val="000000"/>
          <w:sz w:val="20"/>
        </w:rPr>
        <w:t>WorldHist</w:t>
      </w:r>
      <w:proofErr w:type="spellEnd"/>
      <w:r w:rsidRPr="00687786">
        <w:rPr>
          <w:rFonts w:ascii="Book Antiqua" w:eastAsia="Times New Roman" w:hAnsi="Book Antiqua"/>
          <w:color w:val="000000"/>
          <w:sz w:val="20"/>
        </w:rPr>
        <w:t xml:space="preserve">, WA&gt; </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b/>
          <w:bCs/>
          <w:color w:val="000000"/>
          <w:sz w:val="20"/>
        </w:rPr>
        <w:t xml:space="preserve">20. Five common elements from action in these places are </w:t>
      </w:r>
      <w:proofErr w:type="gramStart"/>
      <w:r w:rsidRPr="00687786">
        <w:rPr>
          <w:rFonts w:ascii="Book Antiqua" w:eastAsia="Times New Roman" w:hAnsi="Book Antiqua"/>
          <w:b/>
          <w:bCs/>
          <w:color w:val="000000"/>
          <w:sz w:val="20"/>
        </w:rPr>
        <w:t>key</w:t>
      </w:r>
      <w:proofErr w:type="gramEnd"/>
      <w:r w:rsidRPr="00687786">
        <w:rPr>
          <w:rFonts w:ascii="Book Antiqua" w:eastAsia="Times New Roman" w:hAnsi="Book Antiqua"/>
          <w:b/>
          <w:bCs/>
          <w:color w:val="000000"/>
          <w:sz w:val="20"/>
        </w:rPr>
        <w:t xml:space="preserve"> to Kenneth Burke’s model of human communication. An analogy involving these places was used to describe governments which maintain social control through elaborate displays as opposed to violence - such as those on Bali - by Clifford Geertz. Action in these places is the key analogy in a model which emphasizes the use of idealization and deception to control the impressions of others. (*)</w:t>
      </w:r>
      <w:r w:rsidRPr="00687786">
        <w:rPr>
          <w:rFonts w:ascii="Book Antiqua" w:eastAsia="Times New Roman" w:hAnsi="Book Antiqua"/>
          <w:color w:val="000000"/>
          <w:sz w:val="20"/>
        </w:rPr>
        <w:t xml:space="preserve"> “Front” and “back” performances on a location in these places are </w:t>
      </w:r>
      <w:proofErr w:type="gramStart"/>
      <w:r w:rsidRPr="00687786">
        <w:rPr>
          <w:rFonts w:ascii="Book Antiqua" w:eastAsia="Times New Roman" w:hAnsi="Book Antiqua"/>
          <w:color w:val="000000"/>
          <w:sz w:val="20"/>
        </w:rPr>
        <w:t>key</w:t>
      </w:r>
      <w:proofErr w:type="gramEnd"/>
      <w:r w:rsidRPr="00687786">
        <w:rPr>
          <w:rFonts w:ascii="Book Antiqua" w:eastAsia="Times New Roman" w:hAnsi="Book Antiqua"/>
          <w:color w:val="000000"/>
          <w:sz w:val="20"/>
        </w:rPr>
        <w:t xml:space="preserve"> to that analogy, which is called the performative model of interaction and is from </w:t>
      </w:r>
      <w:r w:rsidRPr="00687786">
        <w:rPr>
          <w:rFonts w:ascii="Book Antiqua" w:eastAsia="Times New Roman" w:hAnsi="Book Antiqua"/>
          <w:i/>
          <w:iCs/>
          <w:color w:val="000000"/>
          <w:sz w:val="20"/>
        </w:rPr>
        <w:t>The Presentation of Self in Everyday Life</w:t>
      </w:r>
      <w:r w:rsidRPr="00687786">
        <w:rPr>
          <w:rFonts w:ascii="Book Antiqua" w:eastAsia="Times New Roman" w:hAnsi="Book Antiqua"/>
          <w:color w:val="000000"/>
          <w:sz w:val="20"/>
        </w:rPr>
        <w:t>. For 10 points, identify these places which inspired Erving Goffman’s “dramaturgical model” of interaction.</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theater</w:t>
      </w:r>
      <w:r w:rsidRPr="00687786">
        <w:rPr>
          <w:rFonts w:ascii="Book Antiqua" w:eastAsia="Times New Roman" w:hAnsi="Book Antiqua"/>
          <w:color w:val="000000"/>
          <w:sz w:val="20"/>
        </w:rPr>
        <w:t xml:space="preserve">s [or </w:t>
      </w:r>
      <w:r w:rsidRPr="00687786">
        <w:rPr>
          <w:rFonts w:ascii="Book Antiqua" w:eastAsia="Times New Roman" w:hAnsi="Book Antiqua"/>
          <w:b/>
          <w:bCs/>
          <w:color w:val="000000"/>
          <w:sz w:val="20"/>
          <w:u w:val="single"/>
        </w:rPr>
        <w:t>stage</w:t>
      </w:r>
      <w:r w:rsidRPr="00687786">
        <w:rPr>
          <w:rFonts w:ascii="Book Antiqua" w:eastAsia="Times New Roman" w:hAnsi="Book Antiqua"/>
          <w:color w:val="000000"/>
          <w:sz w:val="20"/>
        </w:rPr>
        <w:t xml:space="preserve">s; accept </w:t>
      </w:r>
      <w:r w:rsidRPr="00687786">
        <w:rPr>
          <w:rFonts w:ascii="Book Antiqua" w:eastAsia="Times New Roman" w:hAnsi="Book Antiqua"/>
          <w:b/>
          <w:bCs/>
          <w:color w:val="000000"/>
          <w:sz w:val="20"/>
          <w:u w:val="single"/>
        </w:rPr>
        <w:t>theater</w:t>
      </w:r>
      <w:r w:rsidRPr="00687786">
        <w:rPr>
          <w:rFonts w:ascii="Book Antiqua" w:eastAsia="Times New Roman" w:hAnsi="Book Antiqua"/>
          <w:color w:val="000000"/>
          <w:sz w:val="20"/>
        </w:rPr>
        <w:t xml:space="preserve"> state] &lt;</w:t>
      </w:r>
      <w:proofErr w:type="spellStart"/>
      <w:r w:rsidRPr="00687786">
        <w:rPr>
          <w:rFonts w:ascii="Book Antiqua" w:eastAsia="Times New Roman" w:hAnsi="Book Antiqua"/>
          <w:color w:val="000000"/>
          <w:sz w:val="20"/>
        </w:rPr>
        <w:t>SocSci</w:t>
      </w:r>
      <w:proofErr w:type="spellEnd"/>
      <w:r w:rsidRPr="00687786">
        <w:rPr>
          <w:rFonts w:ascii="Book Antiqua" w:eastAsia="Times New Roman" w:hAnsi="Book Antiqua"/>
          <w:color w:val="000000"/>
          <w:sz w:val="20"/>
        </w:rPr>
        <w:t>, WA&gt;</w:t>
      </w:r>
    </w:p>
    <w:p w:rsidR="00687786" w:rsidRPr="00687786" w:rsidRDefault="00687786" w:rsidP="00687786">
      <w:pPr>
        <w:spacing w:after="240"/>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IF THE GAME IS A TIE AFTER REGULATION: Report to the tournament director. Then, read a bonus from the tiebreakers packet that the tournament director determines the team has not yet heard. </w:t>
      </w:r>
    </w:p>
    <w:p w:rsidR="00687786" w:rsidRPr="00687786" w:rsidRDefault="00687786" w:rsidP="00687786">
      <w:pPr>
        <w:spacing w:after="240"/>
        <w:rPr>
          <w:rFonts w:ascii="Book Antiqua" w:eastAsia="Times New Roman" w:hAnsi="Book Antiqua"/>
          <w:sz w:val="20"/>
        </w:rPr>
      </w:pPr>
      <w:r w:rsidRPr="00687786">
        <w:rPr>
          <w:rFonts w:ascii="Book Antiqua" w:eastAsia="Times New Roman" w:hAnsi="Book Antiqua"/>
          <w:sz w:val="20"/>
        </w:rPr>
        <w:br/>
      </w:r>
    </w:p>
    <w:p w:rsidR="00687786" w:rsidRDefault="00687786">
      <w:pPr>
        <w:rPr>
          <w:rFonts w:ascii="Book Antiqua" w:eastAsia="Times New Roman" w:hAnsi="Book Antiqua"/>
          <w:b/>
          <w:bCs/>
          <w:color w:val="000000"/>
          <w:sz w:val="20"/>
        </w:rPr>
      </w:pPr>
      <w:r>
        <w:rPr>
          <w:rFonts w:ascii="Book Antiqua" w:eastAsia="Times New Roman" w:hAnsi="Book Antiqua"/>
          <w:b/>
          <w:bCs/>
          <w:color w:val="000000"/>
          <w:sz w:val="20"/>
        </w:rPr>
        <w:br w:type="page"/>
      </w:r>
    </w:p>
    <w:p w:rsidR="00687786" w:rsidRPr="00687786" w:rsidRDefault="00687786" w:rsidP="00687786">
      <w:pPr>
        <w:jc w:val="center"/>
        <w:rPr>
          <w:rFonts w:ascii="Book Antiqua" w:eastAsia="Times New Roman" w:hAnsi="Book Antiqua"/>
          <w:sz w:val="20"/>
        </w:rPr>
      </w:pPr>
      <w:r w:rsidRPr="00687786">
        <w:rPr>
          <w:rFonts w:ascii="Book Antiqua" w:eastAsia="Times New Roman" w:hAnsi="Book Antiqua"/>
          <w:b/>
          <w:bCs/>
          <w:color w:val="000000"/>
          <w:sz w:val="20"/>
        </w:rPr>
        <w:lastRenderedPageBreak/>
        <w:t>BONUSES</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 Rupert Holmes wrote a musical based on this novel that ends with the audience voting on who murdered the title character, and on who falls in love in the end. For 10 points each:</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Name this novel that was left unfinished at its author’s death. In it, John Jasper lives a double life as an opium addict and the choirmaster of </w:t>
      </w:r>
      <w:proofErr w:type="spellStart"/>
      <w:r w:rsidRPr="00687786">
        <w:rPr>
          <w:rFonts w:ascii="Book Antiqua" w:eastAsia="Times New Roman" w:hAnsi="Book Antiqua"/>
          <w:color w:val="000000"/>
          <w:sz w:val="20"/>
        </w:rPr>
        <w:t>Cloisterham</w:t>
      </w:r>
      <w:proofErr w:type="spellEnd"/>
      <w:r w:rsidRPr="00687786">
        <w:rPr>
          <w:rFonts w:ascii="Book Antiqua" w:eastAsia="Times New Roman" w:hAnsi="Book Antiqua"/>
          <w:color w:val="000000"/>
          <w:sz w:val="20"/>
        </w:rPr>
        <w:t xml:space="preserve"> Cathedral before his nephew, the title character, goes missing.</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i/>
          <w:iCs/>
          <w:color w:val="000000"/>
          <w:sz w:val="20"/>
        </w:rPr>
        <w:t xml:space="preserve">The </w:t>
      </w:r>
      <w:r w:rsidRPr="00687786">
        <w:rPr>
          <w:rFonts w:ascii="Book Antiqua" w:eastAsia="Times New Roman" w:hAnsi="Book Antiqua"/>
          <w:b/>
          <w:bCs/>
          <w:i/>
          <w:iCs/>
          <w:color w:val="000000"/>
          <w:sz w:val="20"/>
          <w:u w:val="single"/>
        </w:rPr>
        <w:t xml:space="preserve">Mystery of Edwin </w:t>
      </w:r>
      <w:proofErr w:type="spellStart"/>
      <w:r w:rsidRPr="00687786">
        <w:rPr>
          <w:rFonts w:ascii="Book Antiqua" w:eastAsia="Times New Roman" w:hAnsi="Book Antiqua"/>
          <w:b/>
          <w:bCs/>
          <w:i/>
          <w:iCs/>
          <w:color w:val="000000"/>
          <w:sz w:val="20"/>
          <w:u w:val="single"/>
        </w:rPr>
        <w:t>Drood</w:t>
      </w:r>
      <w:proofErr w:type="spellEnd"/>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This semi-autobiographical novel by the same author follows a boy who rents a room from Wilkins Micawber, whom he helps reveal the fraud committed by Uriah </w:t>
      </w:r>
      <w:proofErr w:type="spellStart"/>
      <w:r w:rsidRPr="00687786">
        <w:rPr>
          <w:rFonts w:ascii="Book Antiqua" w:eastAsia="Times New Roman" w:hAnsi="Book Antiqua"/>
          <w:color w:val="000000"/>
          <w:sz w:val="20"/>
        </w:rPr>
        <w:t>Heep</w:t>
      </w:r>
      <w:proofErr w:type="spellEnd"/>
      <w:r w:rsidRPr="00687786">
        <w:rPr>
          <w:rFonts w:ascii="Book Antiqua" w:eastAsia="Times New Roman" w:hAnsi="Book Antiqua"/>
          <w:color w:val="000000"/>
          <w:sz w:val="20"/>
        </w:rPr>
        <w:t>.  </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i/>
          <w:iCs/>
          <w:color w:val="000000"/>
          <w:sz w:val="20"/>
          <w:u w:val="single"/>
        </w:rPr>
        <w:t>David Copperfield</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This English author wrote </w:t>
      </w:r>
      <w:r w:rsidRPr="00687786">
        <w:rPr>
          <w:rFonts w:ascii="Book Antiqua" w:eastAsia="Times New Roman" w:hAnsi="Book Antiqua"/>
          <w:i/>
          <w:iCs/>
          <w:color w:val="000000"/>
          <w:sz w:val="20"/>
        </w:rPr>
        <w:t xml:space="preserve">The Mystery of Edwin </w:t>
      </w:r>
      <w:proofErr w:type="spellStart"/>
      <w:r w:rsidRPr="00687786">
        <w:rPr>
          <w:rFonts w:ascii="Book Antiqua" w:eastAsia="Times New Roman" w:hAnsi="Book Antiqua"/>
          <w:i/>
          <w:iCs/>
          <w:color w:val="000000"/>
          <w:sz w:val="20"/>
        </w:rPr>
        <w:t>Drood</w:t>
      </w:r>
      <w:proofErr w:type="spellEnd"/>
      <w:r w:rsidRPr="00687786">
        <w:rPr>
          <w:rFonts w:ascii="Book Antiqua" w:eastAsia="Times New Roman" w:hAnsi="Book Antiqua"/>
          <w:color w:val="000000"/>
          <w:sz w:val="20"/>
        </w:rPr>
        <w:t xml:space="preserve"> and </w:t>
      </w:r>
      <w:r w:rsidRPr="00687786">
        <w:rPr>
          <w:rFonts w:ascii="Book Antiqua" w:eastAsia="Times New Roman" w:hAnsi="Book Antiqua"/>
          <w:i/>
          <w:iCs/>
          <w:color w:val="000000"/>
          <w:sz w:val="20"/>
        </w:rPr>
        <w:t>David Copperfield</w:t>
      </w:r>
      <w:r w:rsidRPr="00687786">
        <w:rPr>
          <w:rFonts w:ascii="Book Antiqua" w:eastAsia="Times New Roman" w:hAnsi="Book Antiqua"/>
          <w:color w:val="000000"/>
          <w:sz w:val="20"/>
        </w:rPr>
        <w:t xml:space="preserve">, as well as </w:t>
      </w:r>
      <w:r w:rsidRPr="00687786">
        <w:rPr>
          <w:rFonts w:ascii="Book Antiqua" w:eastAsia="Times New Roman" w:hAnsi="Book Antiqua"/>
          <w:i/>
          <w:iCs/>
          <w:color w:val="000000"/>
          <w:sz w:val="20"/>
        </w:rPr>
        <w:t xml:space="preserve">Oliver Twist </w:t>
      </w:r>
      <w:r w:rsidRPr="00687786">
        <w:rPr>
          <w:rFonts w:ascii="Book Antiqua" w:eastAsia="Times New Roman" w:hAnsi="Book Antiqua"/>
          <w:color w:val="000000"/>
          <w:sz w:val="20"/>
        </w:rPr>
        <w:t xml:space="preserve">and </w:t>
      </w:r>
      <w:r w:rsidRPr="00687786">
        <w:rPr>
          <w:rFonts w:ascii="Book Antiqua" w:eastAsia="Times New Roman" w:hAnsi="Book Antiqua"/>
          <w:i/>
          <w:iCs/>
          <w:color w:val="000000"/>
          <w:sz w:val="20"/>
        </w:rPr>
        <w:t>A Christmas Carol</w:t>
      </w:r>
      <w:r w:rsidRPr="00687786">
        <w:rPr>
          <w:rFonts w:ascii="Book Antiqua" w:eastAsia="Times New Roman" w:hAnsi="Book Antiqua"/>
          <w:color w:val="000000"/>
          <w:sz w:val="20"/>
        </w:rPr>
        <w: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Charles </w:t>
      </w:r>
      <w:r w:rsidRPr="00687786">
        <w:rPr>
          <w:rFonts w:ascii="Book Antiqua" w:eastAsia="Times New Roman" w:hAnsi="Book Antiqua"/>
          <w:b/>
          <w:bCs/>
          <w:color w:val="000000"/>
          <w:sz w:val="20"/>
          <w:u w:val="single"/>
        </w:rPr>
        <w:t>Dickens</w:t>
      </w:r>
      <w:r w:rsidRPr="00687786">
        <w:rPr>
          <w:rFonts w:ascii="Book Antiqua" w:eastAsia="Times New Roman" w:hAnsi="Book Antiqua"/>
          <w:color w:val="000000"/>
          <w:sz w:val="20"/>
        </w:rPr>
        <w:t xml:space="preserve"> [Charles John Huffam </w:t>
      </w:r>
      <w:r w:rsidRPr="00687786">
        <w:rPr>
          <w:rFonts w:ascii="Book Antiqua" w:eastAsia="Times New Roman" w:hAnsi="Book Antiqua"/>
          <w:b/>
          <w:bCs/>
          <w:color w:val="000000"/>
          <w:sz w:val="20"/>
          <w:u w:val="single"/>
        </w:rPr>
        <w:t>Dickens</w:t>
      </w:r>
      <w:r w:rsidRPr="00687786">
        <w:rPr>
          <w:rFonts w:ascii="Book Antiqua" w:eastAsia="Times New Roman" w:hAnsi="Book Antiqua"/>
          <w:color w:val="000000"/>
          <w:sz w:val="20"/>
        </w:rPr>
        <w:t>] &lt;</w:t>
      </w:r>
      <w:proofErr w:type="spellStart"/>
      <w:r w:rsidRPr="00687786">
        <w:rPr>
          <w:rFonts w:ascii="Book Antiqua" w:eastAsia="Times New Roman" w:hAnsi="Book Antiqua"/>
          <w:color w:val="000000"/>
          <w:sz w:val="20"/>
        </w:rPr>
        <w:t>BritLit</w:t>
      </w:r>
      <w:proofErr w:type="spellEnd"/>
      <w:r w:rsidRPr="00687786">
        <w:rPr>
          <w:rFonts w:ascii="Book Antiqua" w:eastAsia="Times New Roman" w:hAnsi="Book Antiqua"/>
          <w:color w:val="000000"/>
          <w:sz w:val="20"/>
        </w:rPr>
        <w:t>, RY&gt;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2. This state was led from 1830 to 1839 by the liberal </w:t>
      </w:r>
      <w:r w:rsidRPr="00687786">
        <w:rPr>
          <w:rFonts w:ascii="Book Antiqua" w:eastAsia="Times New Roman" w:hAnsi="Book Antiqua"/>
          <w:i/>
          <w:iCs/>
          <w:color w:val="000000"/>
          <w:sz w:val="20"/>
        </w:rPr>
        <w:t>caudillo</w:t>
      </w:r>
      <w:r w:rsidRPr="00687786">
        <w:rPr>
          <w:rFonts w:ascii="Book Antiqua" w:eastAsia="Times New Roman" w:hAnsi="Book Antiqua"/>
          <w:color w:val="000000"/>
          <w:sz w:val="20"/>
        </w:rPr>
        <w:t xml:space="preserve"> Francisco Morazán. For 10 points each:</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Identify this short-lived state, which fractured thanks to efforts by conservatives led by the illiterate Rafael Carrera. Its collapse helped Santiago </w:t>
      </w:r>
      <w:proofErr w:type="spellStart"/>
      <w:r w:rsidRPr="00687786">
        <w:rPr>
          <w:rFonts w:ascii="Book Antiqua" w:eastAsia="Times New Roman" w:hAnsi="Book Antiqua"/>
          <w:color w:val="000000"/>
          <w:sz w:val="20"/>
        </w:rPr>
        <w:t>Imán</w:t>
      </w:r>
      <w:proofErr w:type="spellEnd"/>
      <w:r w:rsidRPr="00687786">
        <w:rPr>
          <w:rFonts w:ascii="Book Antiqua" w:eastAsia="Times New Roman" w:hAnsi="Book Antiqua"/>
          <w:color w:val="000000"/>
          <w:sz w:val="20"/>
        </w:rPr>
        <w:t xml:space="preserve"> establish an independent state, eventually leading to the Caste War.</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Federal </w:t>
      </w:r>
      <w:r w:rsidRPr="00687786">
        <w:rPr>
          <w:rFonts w:ascii="Book Antiqua" w:eastAsia="Times New Roman" w:hAnsi="Book Antiqua"/>
          <w:b/>
          <w:bCs/>
          <w:color w:val="000000"/>
          <w:sz w:val="20"/>
          <w:u w:val="single"/>
        </w:rPr>
        <w:t>Republic of Central America</w:t>
      </w:r>
      <w:r w:rsidRPr="00687786">
        <w:rPr>
          <w:rFonts w:ascii="Book Antiqua" w:eastAsia="Times New Roman" w:hAnsi="Book Antiqua"/>
          <w:color w:val="000000"/>
          <w:sz w:val="20"/>
        </w:rPr>
        <w:t xml:space="preserve"> [or </w:t>
      </w:r>
      <w:proofErr w:type="spellStart"/>
      <w:r w:rsidRPr="00687786">
        <w:rPr>
          <w:rFonts w:ascii="Book Antiqua" w:eastAsia="Times New Roman" w:hAnsi="Book Antiqua"/>
          <w:b/>
          <w:bCs/>
          <w:color w:val="000000"/>
          <w:sz w:val="20"/>
          <w:u w:val="single"/>
        </w:rPr>
        <w:t>República</w:t>
      </w:r>
      <w:proofErr w:type="spellEnd"/>
      <w:r w:rsidRPr="00687786">
        <w:rPr>
          <w:rFonts w:ascii="Book Antiqua" w:eastAsia="Times New Roman" w:hAnsi="Book Antiqua"/>
          <w:b/>
          <w:bCs/>
          <w:color w:val="000000"/>
          <w:sz w:val="20"/>
          <w:u w:val="single"/>
        </w:rPr>
        <w:t xml:space="preserve"> Federal de </w:t>
      </w:r>
      <w:proofErr w:type="spellStart"/>
      <w:r w:rsidRPr="00687786">
        <w:rPr>
          <w:rFonts w:ascii="Book Antiqua" w:eastAsia="Times New Roman" w:hAnsi="Book Antiqua"/>
          <w:b/>
          <w:bCs/>
          <w:color w:val="000000"/>
          <w:sz w:val="20"/>
          <w:u w:val="single"/>
        </w:rPr>
        <w:t>Centroamérica</w:t>
      </w:r>
      <w:proofErr w:type="spellEnd"/>
      <w:r w:rsidRPr="00687786">
        <w:rPr>
          <w:rFonts w:ascii="Book Antiqua" w:eastAsia="Times New Roman" w:hAnsi="Book Antiqua"/>
          <w:color w:val="000000"/>
          <w:sz w:val="20"/>
        </w:rPr>
        <w:t xml:space="preserve">; accept </w:t>
      </w:r>
      <w:r w:rsidRPr="00687786">
        <w:rPr>
          <w:rFonts w:ascii="Book Antiqua" w:eastAsia="Times New Roman" w:hAnsi="Book Antiqua"/>
          <w:b/>
          <w:bCs/>
          <w:color w:val="000000"/>
          <w:sz w:val="20"/>
          <w:u w:val="single"/>
        </w:rPr>
        <w:t>United States of Central America</w:t>
      </w:r>
      <w:r w:rsidRPr="00687786">
        <w:rPr>
          <w:rFonts w:ascii="Book Antiqua" w:eastAsia="Times New Roman" w:hAnsi="Book Antiqua"/>
          <w:color w:val="000000"/>
          <w:sz w:val="20"/>
        </w:rPr>
        <w: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Because it was still a British colony at the time, this Central American country, sometimes known as “British Honduras,” did not join the Federal Republic of Central America.</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Belize</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The Republic of Central America was formed largely in opposition to the Mexican Empire ruled by this first emperor of Mexico, who announced the Plan of </w:t>
      </w:r>
      <w:proofErr w:type="spellStart"/>
      <w:r w:rsidRPr="00687786">
        <w:rPr>
          <w:rFonts w:ascii="Book Antiqua" w:eastAsia="Times New Roman" w:hAnsi="Book Antiqua"/>
          <w:color w:val="000000"/>
          <w:sz w:val="20"/>
        </w:rPr>
        <w:t>Iguala</w:t>
      </w:r>
      <w:proofErr w:type="spellEnd"/>
      <w:r w:rsidRPr="00687786">
        <w:rPr>
          <w:rFonts w:ascii="Book Antiqua" w:eastAsia="Times New Roman" w:hAnsi="Book Antiqua"/>
          <w:color w:val="000000"/>
          <w:sz w:val="20"/>
        </w:rPr>
        <w:t xml:space="preserve"> while leading the country to independence.</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proofErr w:type="spellStart"/>
      <w:r w:rsidRPr="00687786">
        <w:rPr>
          <w:rFonts w:ascii="Book Antiqua" w:eastAsia="Times New Roman" w:hAnsi="Book Antiqua"/>
          <w:b/>
          <w:bCs/>
          <w:color w:val="000000"/>
          <w:sz w:val="20"/>
          <w:u w:val="single"/>
        </w:rPr>
        <w:t>Agustín</w:t>
      </w:r>
      <w:proofErr w:type="spellEnd"/>
      <w:r w:rsidRPr="00687786">
        <w:rPr>
          <w:rFonts w:ascii="Book Antiqua" w:eastAsia="Times New Roman" w:hAnsi="Book Antiqua"/>
          <w:color w:val="000000"/>
          <w:sz w:val="20"/>
        </w:rPr>
        <w:t xml:space="preserve"> I [or </w:t>
      </w:r>
      <w:proofErr w:type="spellStart"/>
      <w:r w:rsidRPr="00687786">
        <w:rPr>
          <w:rFonts w:ascii="Book Antiqua" w:eastAsia="Times New Roman" w:hAnsi="Book Antiqua"/>
          <w:color w:val="000000"/>
          <w:sz w:val="20"/>
        </w:rPr>
        <w:t>Agustín</w:t>
      </w:r>
      <w:proofErr w:type="spellEnd"/>
      <w:r w:rsidRPr="00687786">
        <w:rPr>
          <w:rFonts w:ascii="Book Antiqua" w:eastAsia="Times New Roman" w:hAnsi="Book Antiqua"/>
          <w:color w:val="000000"/>
          <w:sz w:val="20"/>
        </w:rPr>
        <w:t xml:space="preserve"> de </w:t>
      </w:r>
      <w:r w:rsidRPr="00687786">
        <w:rPr>
          <w:rFonts w:ascii="Book Antiqua" w:eastAsia="Times New Roman" w:hAnsi="Book Antiqua"/>
          <w:b/>
          <w:bCs/>
          <w:color w:val="000000"/>
          <w:sz w:val="20"/>
          <w:u w:val="single"/>
        </w:rPr>
        <w:t>Iturbide</w:t>
      </w:r>
      <w:r w:rsidRPr="00687786">
        <w:rPr>
          <w:rFonts w:ascii="Book Antiqua" w:eastAsia="Times New Roman" w:hAnsi="Book Antiqua"/>
          <w:color w:val="000000"/>
          <w:sz w:val="20"/>
        </w:rPr>
        <w:t>] &lt;</w:t>
      </w:r>
      <w:proofErr w:type="spellStart"/>
      <w:r w:rsidRPr="00687786">
        <w:rPr>
          <w:rFonts w:ascii="Book Antiqua" w:eastAsia="Times New Roman" w:hAnsi="Book Antiqua"/>
          <w:color w:val="000000"/>
          <w:sz w:val="20"/>
        </w:rPr>
        <w:t>WorldHist</w:t>
      </w:r>
      <w:proofErr w:type="spellEnd"/>
      <w:r w:rsidRPr="00687786">
        <w:rPr>
          <w:rFonts w:ascii="Book Antiqua" w:eastAsia="Times New Roman" w:hAnsi="Book Antiqua"/>
          <w:color w:val="000000"/>
          <w:sz w:val="20"/>
        </w:rPr>
        <w:t>, WA&gt;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3. Alternatives to this theory include Brans-</w:t>
      </w:r>
      <w:proofErr w:type="spellStart"/>
      <w:r w:rsidRPr="00687786">
        <w:rPr>
          <w:rFonts w:ascii="Book Antiqua" w:eastAsia="Times New Roman" w:hAnsi="Book Antiqua"/>
          <w:color w:val="000000"/>
          <w:sz w:val="20"/>
        </w:rPr>
        <w:t>Dicke</w:t>
      </w:r>
      <w:proofErr w:type="spellEnd"/>
      <w:r w:rsidRPr="00687786">
        <w:rPr>
          <w:rFonts w:ascii="Book Antiqua" w:eastAsia="Times New Roman" w:hAnsi="Book Antiqua"/>
          <w:color w:val="000000"/>
          <w:sz w:val="20"/>
        </w:rPr>
        <w:t xml:space="preserve"> theory and Einstein’s very own attempt to unify electromagnetism with gravity in his </w:t>
      </w:r>
      <w:proofErr w:type="spellStart"/>
      <w:r w:rsidRPr="00687786">
        <w:rPr>
          <w:rFonts w:ascii="Book Antiqua" w:eastAsia="Times New Roman" w:hAnsi="Book Antiqua"/>
          <w:color w:val="000000"/>
          <w:sz w:val="20"/>
        </w:rPr>
        <w:t>whackass</w:t>
      </w:r>
      <w:proofErr w:type="spellEnd"/>
      <w:r w:rsidRPr="00687786">
        <w:rPr>
          <w:rFonts w:ascii="Book Antiqua" w:eastAsia="Times New Roman" w:hAnsi="Book Antiqua"/>
          <w:color w:val="000000"/>
          <w:sz w:val="20"/>
        </w:rPr>
        <w:t xml:space="preserve"> </w:t>
      </w:r>
      <w:proofErr w:type="spellStart"/>
      <w:r w:rsidRPr="00687786">
        <w:rPr>
          <w:rFonts w:ascii="Book Antiqua" w:eastAsia="Times New Roman" w:hAnsi="Book Antiqua"/>
          <w:color w:val="000000"/>
          <w:sz w:val="20"/>
        </w:rPr>
        <w:t>teleparallelism</w:t>
      </w:r>
      <w:proofErr w:type="spellEnd"/>
      <w:r w:rsidRPr="00687786">
        <w:rPr>
          <w:rFonts w:ascii="Book Antiqua" w:eastAsia="Times New Roman" w:hAnsi="Book Antiqua"/>
          <w:color w:val="000000"/>
          <w:sz w:val="20"/>
        </w:rPr>
        <w:t xml:space="preserve"> theory. For 10 points each</w:t>
      </w:r>
      <w:proofErr w:type="gramStart"/>
      <w:r w:rsidRPr="00687786">
        <w:rPr>
          <w:rFonts w:ascii="Book Antiqua" w:eastAsia="Times New Roman" w:hAnsi="Book Antiqua"/>
          <w:color w:val="000000"/>
          <w:sz w:val="20"/>
        </w:rPr>
        <w:t>:</w:t>
      </w:r>
      <w:proofErr w:type="gramEnd"/>
      <w:r w:rsidRPr="00687786">
        <w:rPr>
          <w:rFonts w:ascii="Book Antiqua" w:eastAsia="Times New Roman" w:hAnsi="Book Antiqua"/>
          <w:color w:val="000000"/>
          <w:sz w:val="20"/>
        </w:rPr>
        <w:br/>
        <w:t xml:space="preserve">[10] Name this theory developed by Einstein which describes gravity as the curvature of </w:t>
      </w:r>
      <w:proofErr w:type="spellStart"/>
      <w:r w:rsidRPr="00687786">
        <w:rPr>
          <w:rFonts w:ascii="Book Antiqua" w:eastAsia="Times New Roman" w:hAnsi="Book Antiqua"/>
          <w:color w:val="000000"/>
          <w:sz w:val="20"/>
        </w:rPr>
        <w:t>spacetime</w:t>
      </w:r>
      <w:proofErr w:type="spellEnd"/>
      <w:r w:rsidRPr="00687786">
        <w:rPr>
          <w:rFonts w:ascii="Book Antiqua" w:eastAsia="Times New Roman" w:hAnsi="Book Antiqua"/>
          <w:color w:val="000000"/>
          <w:sz w:val="20"/>
        </w:rPr>
        <w:t>.</w:t>
      </w:r>
      <w:r w:rsidRPr="00687786">
        <w:rPr>
          <w:rFonts w:ascii="Book Antiqua" w:eastAsia="Times New Roman" w:hAnsi="Book Antiqua"/>
          <w:color w:val="000000"/>
          <w:sz w:val="20"/>
        </w:rPr>
        <w:br/>
        <w:t xml:space="preserve">ANSWER: </w:t>
      </w:r>
      <w:r w:rsidRPr="00687786">
        <w:rPr>
          <w:rFonts w:ascii="Book Antiqua" w:eastAsia="Times New Roman" w:hAnsi="Book Antiqua"/>
          <w:b/>
          <w:bCs/>
          <w:color w:val="000000"/>
          <w:sz w:val="20"/>
          <w:u w:val="single"/>
        </w:rPr>
        <w:t>general relativity</w:t>
      </w:r>
      <w:r w:rsidRPr="00687786">
        <w:rPr>
          <w:rFonts w:ascii="Book Antiqua" w:eastAsia="Times New Roman" w:hAnsi="Book Antiqua"/>
          <w:color w:val="000000"/>
          <w:sz w:val="20"/>
        </w:rPr>
        <w:t xml:space="preserve"> [or </w:t>
      </w:r>
      <w:r w:rsidRPr="00687786">
        <w:rPr>
          <w:rFonts w:ascii="Book Antiqua" w:eastAsia="Times New Roman" w:hAnsi="Book Antiqua"/>
          <w:b/>
          <w:bCs/>
          <w:color w:val="000000"/>
          <w:sz w:val="20"/>
          <w:u w:val="single"/>
        </w:rPr>
        <w:t>GR</w:t>
      </w:r>
      <w:r w:rsidRPr="00687786">
        <w:rPr>
          <w:rFonts w:ascii="Book Antiqua" w:eastAsia="Times New Roman" w:hAnsi="Book Antiqua"/>
          <w:color w:val="000000"/>
          <w:sz w:val="20"/>
        </w:rPr>
        <w:t>; do NOT prompt on relativity]</w:t>
      </w:r>
      <w:r w:rsidRPr="00687786">
        <w:rPr>
          <w:rFonts w:ascii="Book Antiqua" w:eastAsia="Times New Roman" w:hAnsi="Book Antiqua"/>
          <w:color w:val="000000"/>
          <w:sz w:val="20"/>
        </w:rPr>
        <w:br/>
        <w:t>[10] Central to general relativity is this equation whose solutions yield metrics such as the Kerr and Schwarzschild solutions, which correspond to an uncharged rotating black hole, and an uncharged non-rotating black hole respectively.</w:t>
      </w:r>
      <w:r w:rsidRPr="00687786">
        <w:rPr>
          <w:rFonts w:ascii="Book Antiqua" w:eastAsia="Times New Roman" w:hAnsi="Book Antiqua"/>
          <w:color w:val="000000"/>
          <w:sz w:val="20"/>
        </w:rPr>
        <w:br/>
        <w:t xml:space="preserve">ANSWER: Einstein </w:t>
      </w:r>
      <w:r w:rsidRPr="00687786">
        <w:rPr>
          <w:rFonts w:ascii="Book Antiqua" w:eastAsia="Times New Roman" w:hAnsi="Book Antiqua"/>
          <w:b/>
          <w:bCs/>
          <w:color w:val="000000"/>
          <w:sz w:val="20"/>
          <w:u w:val="single"/>
        </w:rPr>
        <w:t xml:space="preserve">field </w:t>
      </w:r>
      <w:proofErr w:type="gramStart"/>
      <w:r w:rsidRPr="00687786">
        <w:rPr>
          <w:rFonts w:ascii="Book Antiqua" w:eastAsia="Times New Roman" w:hAnsi="Book Antiqua"/>
          <w:b/>
          <w:bCs/>
          <w:color w:val="000000"/>
          <w:sz w:val="20"/>
          <w:u w:val="single"/>
        </w:rPr>
        <w:t>equation</w:t>
      </w:r>
      <w:r w:rsidRPr="00687786">
        <w:rPr>
          <w:rFonts w:ascii="Book Antiqua" w:eastAsia="Times New Roman" w:hAnsi="Book Antiqua"/>
          <w:color w:val="000000"/>
          <w:sz w:val="20"/>
        </w:rPr>
        <w:t>s</w:t>
      </w:r>
      <w:proofErr w:type="gramEnd"/>
      <w:r w:rsidRPr="00687786">
        <w:rPr>
          <w:rFonts w:ascii="Book Antiqua" w:eastAsia="Times New Roman" w:hAnsi="Book Antiqua"/>
          <w:color w:val="000000"/>
          <w:sz w:val="20"/>
        </w:rPr>
        <w:br/>
        <w:t>[10] The field equation relates the Ricci curvature tensor, scalar curvature, and metric tensor to this tensor, which is multiplied by 8 pi big-G over c to the 4th on the right hand of the equation.</w:t>
      </w:r>
      <w:r w:rsidRPr="00687786">
        <w:rPr>
          <w:rFonts w:ascii="Book Antiqua" w:eastAsia="Times New Roman" w:hAnsi="Book Antiqua"/>
          <w:color w:val="000000"/>
          <w:sz w:val="20"/>
        </w:rPr>
        <w:br/>
        <w:t xml:space="preserve">ANSWER: </w:t>
      </w:r>
      <w:r w:rsidRPr="00687786">
        <w:rPr>
          <w:rFonts w:ascii="Book Antiqua" w:eastAsia="Times New Roman" w:hAnsi="Book Antiqua"/>
          <w:b/>
          <w:bCs/>
          <w:color w:val="000000"/>
          <w:sz w:val="20"/>
          <w:u w:val="single"/>
        </w:rPr>
        <w:t>stress-energy</w:t>
      </w:r>
      <w:r w:rsidRPr="00687786">
        <w:rPr>
          <w:rFonts w:ascii="Book Antiqua" w:eastAsia="Times New Roman" w:hAnsi="Book Antiqua"/>
          <w:color w:val="000000"/>
          <w:sz w:val="20"/>
        </w:rPr>
        <w:t xml:space="preserve"> tensor &lt;Phys, AW&gt;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4. The title character of this opera sings the aria “</w:t>
      </w:r>
      <w:r w:rsidRPr="00687786">
        <w:rPr>
          <w:rFonts w:ascii="Book Antiqua" w:eastAsia="Times New Roman" w:hAnsi="Book Antiqua"/>
          <w:i/>
          <w:iCs/>
          <w:color w:val="000000"/>
          <w:sz w:val="20"/>
        </w:rPr>
        <w:t xml:space="preserve">Di </w:t>
      </w:r>
      <w:proofErr w:type="spellStart"/>
      <w:r w:rsidRPr="00687786">
        <w:rPr>
          <w:rFonts w:ascii="Book Antiqua" w:eastAsia="Times New Roman" w:hAnsi="Book Antiqua"/>
          <w:i/>
          <w:iCs/>
          <w:color w:val="000000"/>
          <w:sz w:val="20"/>
        </w:rPr>
        <w:t>quella</w:t>
      </w:r>
      <w:proofErr w:type="spellEnd"/>
      <w:r w:rsidRPr="00687786">
        <w:rPr>
          <w:rFonts w:ascii="Book Antiqua" w:eastAsia="Times New Roman" w:hAnsi="Book Antiqua"/>
          <w:i/>
          <w:iCs/>
          <w:color w:val="000000"/>
          <w:sz w:val="20"/>
        </w:rPr>
        <w:t xml:space="preserve"> </w:t>
      </w:r>
      <w:proofErr w:type="spellStart"/>
      <w:r w:rsidRPr="00687786">
        <w:rPr>
          <w:rFonts w:ascii="Book Antiqua" w:eastAsia="Times New Roman" w:hAnsi="Book Antiqua"/>
          <w:i/>
          <w:iCs/>
          <w:color w:val="000000"/>
          <w:sz w:val="20"/>
        </w:rPr>
        <w:t>pira</w:t>
      </w:r>
      <w:proofErr w:type="spellEnd"/>
      <w:r w:rsidRPr="00687786">
        <w:rPr>
          <w:rFonts w:ascii="Book Antiqua" w:eastAsia="Times New Roman" w:hAnsi="Book Antiqua"/>
          <w:color w:val="000000"/>
          <w:sz w:val="20"/>
        </w:rPr>
        <w:t>” as he prepares to rescue his mother Azucena from the clutches of the Count di Luna, who is actually his long-lost brother. For 10 points each:</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Name this opera which features the chorus “</w:t>
      </w:r>
      <w:proofErr w:type="spellStart"/>
      <w:r w:rsidRPr="00687786">
        <w:rPr>
          <w:rFonts w:ascii="Book Antiqua" w:eastAsia="Times New Roman" w:hAnsi="Book Antiqua"/>
          <w:i/>
          <w:iCs/>
          <w:color w:val="000000"/>
          <w:sz w:val="20"/>
        </w:rPr>
        <w:t>Vedi</w:t>
      </w:r>
      <w:proofErr w:type="spellEnd"/>
      <w:r w:rsidRPr="00687786">
        <w:rPr>
          <w:rFonts w:ascii="Book Antiqua" w:eastAsia="Times New Roman" w:hAnsi="Book Antiqua"/>
          <w:i/>
          <w:iCs/>
          <w:color w:val="000000"/>
          <w:sz w:val="20"/>
        </w:rPr>
        <w:t xml:space="preserve">! </w:t>
      </w:r>
      <w:proofErr w:type="gramStart"/>
      <w:r w:rsidRPr="00687786">
        <w:rPr>
          <w:rFonts w:ascii="Book Antiqua" w:eastAsia="Times New Roman" w:hAnsi="Book Antiqua"/>
          <w:i/>
          <w:iCs/>
          <w:color w:val="000000"/>
          <w:sz w:val="20"/>
        </w:rPr>
        <w:t xml:space="preserve">Le </w:t>
      </w:r>
      <w:proofErr w:type="spellStart"/>
      <w:r w:rsidRPr="00687786">
        <w:rPr>
          <w:rFonts w:ascii="Book Antiqua" w:eastAsia="Times New Roman" w:hAnsi="Book Antiqua"/>
          <w:i/>
          <w:iCs/>
          <w:color w:val="000000"/>
          <w:sz w:val="20"/>
        </w:rPr>
        <w:t>fosche</w:t>
      </w:r>
      <w:proofErr w:type="spellEnd"/>
      <w:r w:rsidRPr="00687786">
        <w:rPr>
          <w:rFonts w:ascii="Book Antiqua" w:eastAsia="Times New Roman" w:hAnsi="Book Antiqua"/>
          <w:color w:val="000000"/>
          <w:sz w:val="20"/>
        </w:rPr>
        <w:t>.”</w:t>
      </w:r>
      <w:proofErr w:type="gramEnd"/>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proofErr w:type="gramStart"/>
      <w:r w:rsidRPr="00687786">
        <w:rPr>
          <w:rFonts w:ascii="Book Antiqua" w:eastAsia="Times New Roman" w:hAnsi="Book Antiqua"/>
          <w:i/>
          <w:iCs/>
          <w:color w:val="000000"/>
          <w:sz w:val="20"/>
        </w:rPr>
        <w:t>Il</w:t>
      </w:r>
      <w:proofErr w:type="gramEnd"/>
      <w:r w:rsidRPr="00687786">
        <w:rPr>
          <w:rFonts w:ascii="Book Antiqua" w:eastAsia="Times New Roman" w:hAnsi="Book Antiqua"/>
          <w:i/>
          <w:iCs/>
          <w:color w:val="000000"/>
          <w:sz w:val="20"/>
        </w:rPr>
        <w:t xml:space="preserve"> </w:t>
      </w:r>
      <w:proofErr w:type="spellStart"/>
      <w:r w:rsidRPr="00687786">
        <w:rPr>
          <w:rFonts w:ascii="Book Antiqua" w:eastAsia="Times New Roman" w:hAnsi="Book Antiqua"/>
          <w:b/>
          <w:bCs/>
          <w:i/>
          <w:iCs/>
          <w:color w:val="000000"/>
          <w:sz w:val="20"/>
          <w:u w:val="single"/>
        </w:rPr>
        <w:t>trovatore</w:t>
      </w:r>
      <w:proofErr w:type="spellEnd"/>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The title character of this opera hosts a party in which her soon-to-be-lover Alfredo invites the guests to join in the drinking song “</w:t>
      </w:r>
      <w:proofErr w:type="spellStart"/>
      <w:r w:rsidRPr="00687786">
        <w:rPr>
          <w:rFonts w:ascii="Book Antiqua" w:eastAsia="Times New Roman" w:hAnsi="Book Antiqua"/>
          <w:i/>
          <w:iCs/>
          <w:color w:val="000000"/>
          <w:sz w:val="20"/>
        </w:rPr>
        <w:t>Libiamo</w:t>
      </w:r>
      <w:proofErr w:type="spellEnd"/>
      <w:r w:rsidRPr="00687786">
        <w:rPr>
          <w:rFonts w:ascii="Book Antiqua" w:eastAsia="Times New Roman" w:hAnsi="Book Antiqua"/>
          <w:i/>
          <w:iCs/>
          <w:color w:val="000000"/>
          <w:sz w:val="20"/>
        </w:rPr>
        <w:t xml:space="preserve"> ne’ </w:t>
      </w:r>
      <w:proofErr w:type="spellStart"/>
      <w:r w:rsidRPr="00687786">
        <w:rPr>
          <w:rFonts w:ascii="Book Antiqua" w:eastAsia="Times New Roman" w:hAnsi="Book Antiqua"/>
          <w:i/>
          <w:iCs/>
          <w:color w:val="000000"/>
          <w:sz w:val="20"/>
        </w:rPr>
        <w:t>lieti</w:t>
      </w:r>
      <w:proofErr w:type="spellEnd"/>
      <w:r w:rsidRPr="00687786">
        <w:rPr>
          <w:rFonts w:ascii="Book Antiqua" w:eastAsia="Times New Roman" w:hAnsi="Book Antiqua"/>
          <w:i/>
          <w:iCs/>
          <w:color w:val="000000"/>
          <w:sz w:val="20"/>
        </w:rPr>
        <w:t xml:space="preserve"> </w:t>
      </w:r>
      <w:proofErr w:type="spellStart"/>
      <w:r w:rsidRPr="00687786">
        <w:rPr>
          <w:rFonts w:ascii="Book Antiqua" w:eastAsia="Times New Roman" w:hAnsi="Book Antiqua"/>
          <w:i/>
          <w:iCs/>
          <w:color w:val="000000"/>
          <w:sz w:val="20"/>
        </w:rPr>
        <w:t>calici</w:t>
      </w:r>
      <w:proofErr w:type="spellEnd"/>
      <w:r w:rsidRPr="00687786">
        <w:rPr>
          <w:rFonts w:ascii="Book Antiqua" w:eastAsia="Times New Roman" w:hAnsi="Book Antiqua"/>
          <w:color w:val="000000"/>
          <w:sz w:val="20"/>
        </w:rPr>
        <w: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i/>
          <w:iCs/>
          <w:color w:val="000000"/>
          <w:sz w:val="20"/>
        </w:rPr>
        <w:t xml:space="preserve">La </w:t>
      </w:r>
      <w:proofErr w:type="spellStart"/>
      <w:r w:rsidRPr="00687786">
        <w:rPr>
          <w:rFonts w:ascii="Book Antiqua" w:eastAsia="Times New Roman" w:hAnsi="Book Antiqua"/>
          <w:b/>
          <w:bCs/>
          <w:i/>
          <w:iCs/>
          <w:color w:val="000000"/>
          <w:sz w:val="20"/>
          <w:u w:val="single"/>
        </w:rPr>
        <w:t>traviata</w:t>
      </w:r>
      <w:proofErr w:type="spellEnd"/>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This composer wrote </w:t>
      </w:r>
      <w:proofErr w:type="gramStart"/>
      <w:r w:rsidRPr="00687786">
        <w:rPr>
          <w:rFonts w:ascii="Book Antiqua" w:eastAsia="Times New Roman" w:hAnsi="Book Antiqua"/>
          <w:i/>
          <w:iCs/>
          <w:color w:val="000000"/>
          <w:sz w:val="20"/>
        </w:rPr>
        <w:t>Il</w:t>
      </w:r>
      <w:proofErr w:type="gramEnd"/>
      <w:r w:rsidRPr="00687786">
        <w:rPr>
          <w:rFonts w:ascii="Book Antiqua" w:eastAsia="Times New Roman" w:hAnsi="Book Antiqua"/>
          <w:i/>
          <w:iCs/>
          <w:color w:val="000000"/>
          <w:sz w:val="20"/>
        </w:rPr>
        <w:t xml:space="preserve"> </w:t>
      </w:r>
      <w:proofErr w:type="spellStart"/>
      <w:r w:rsidRPr="00687786">
        <w:rPr>
          <w:rFonts w:ascii="Book Antiqua" w:eastAsia="Times New Roman" w:hAnsi="Book Antiqua"/>
          <w:i/>
          <w:iCs/>
          <w:color w:val="000000"/>
          <w:sz w:val="20"/>
        </w:rPr>
        <w:t>trovatore</w:t>
      </w:r>
      <w:proofErr w:type="spellEnd"/>
      <w:r w:rsidRPr="00687786">
        <w:rPr>
          <w:rFonts w:ascii="Book Antiqua" w:eastAsia="Times New Roman" w:hAnsi="Book Antiqua"/>
          <w:color w:val="000000"/>
          <w:sz w:val="20"/>
        </w:rPr>
        <w:t xml:space="preserve"> and </w:t>
      </w:r>
      <w:r w:rsidRPr="00687786">
        <w:rPr>
          <w:rFonts w:ascii="Book Antiqua" w:eastAsia="Times New Roman" w:hAnsi="Book Antiqua"/>
          <w:i/>
          <w:iCs/>
          <w:color w:val="000000"/>
          <w:sz w:val="20"/>
        </w:rPr>
        <w:t xml:space="preserve">La </w:t>
      </w:r>
      <w:proofErr w:type="spellStart"/>
      <w:r w:rsidRPr="00687786">
        <w:rPr>
          <w:rFonts w:ascii="Book Antiqua" w:eastAsia="Times New Roman" w:hAnsi="Book Antiqua"/>
          <w:i/>
          <w:iCs/>
          <w:color w:val="000000"/>
          <w:sz w:val="20"/>
        </w:rPr>
        <w:t>traviata</w:t>
      </w:r>
      <w:proofErr w:type="spellEnd"/>
      <w:r w:rsidRPr="00687786">
        <w:rPr>
          <w:rFonts w:ascii="Book Antiqua" w:eastAsia="Times New Roman" w:hAnsi="Book Antiqua"/>
          <w:color w:val="000000"/>
          <w:sz w:val="20"/>
        </w:rPr>
        <w: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Giuseppe </w:t>
      </w:r>
      <w:r w:rsidRPr="00687786">
        <w:rPr>
          <w:rFonts w:ascii="Book Antiqua" w:eastAsia="Times New Roman" w:hAnsi="Book Antiqua"/>
          <w:b/>
          <w:bCs/>
          <w:color w:val="000000"/>
          <w:sz w:val="20"/>
          <w:u w:val="single"/>
        </w:rPr>
        <w:t>Verdi</w:t>
      </w:r>
      <w:r w:rsidRPr="00687786">
        <w:rPr>
          <w:rFonts w:ascii="Book Antiqua" w:eastAsia="Times New Roman" w:hAnsi="Book Antiqua"/>
          <w:color w:val="000000"/>
          <w:sz w:val="20"/>
        </w:rPr>
        <w:t xml:space="preserve"> [or Giuseppe </w:t>
      </w:r>
      <w:proofErr w:type="spellStart"/>
      <w:r w:rsidRPr="00687786">
        <w:rPr>
          <w:rFonts w:ascii="Book Antiqua" w:eastAsia="Times New Roman" w:hAnsi="Book Antiqua"/>
          <w:color w:val="000000"/>
          <w:sz w:val="20"/>
        </w:rPr>
        <w:t>Fortunino</w:t>
      </w:r>
      <w:proofErr w:type="spellEnd"/>
      <w:r w:rsidRPr="00687786">
        <w:rPr>
          <w:rFonts w:ascii="Book Antiqua" w:eastAsia="Times New Roman" w:hAnsi="Book Antiqua"/>
          <w:color w:val="000000"/>
          <w:sz w:val="20"/>
        </w:rPr>
        <w:t xml:space="preserve"> Francesco </w:t>
      </w:r>
      <w:r w:rsidRPr="00687786">
        <w:rPr>
          <w:rFonts w:ascii="Book Antiqua" w:eastAsia="Times New Roman" w:hAnsi="Book Antiqua"/>
          <w:b/>
          <w:bCs/>
          <w:color w:val="000000"/>
          <w:sz w:val="20"/>
          <w:u w:val="single"/>
        </w:rPr>
        <w:t>Verdi</w:t>
      </w:r>
      <w:r w:rsidRPr="00687786">
        <w:rPr>
          <w:rFonts w:ascii="Book Antiqua" w:eastAsia="Times New Roman" w:hAnsi="Book Antiqua"/>
          <w:color w:val="000000"/>
          <w:sz w:val="20"/>
        </w:rPr>
        <w:t>] &lt;</w:t>
      </w:r>
      <w:proofErr w:type="spellStart"/>
      <w:r w:rsidRPr="00687786">
        <w:rPr>
          <w:rFonts w:ascii="Book Antiqua" w:eastAsia="Times New Roman" w:hAnsi="Book Antiqua"/>
          <w:color w:val="000000"/>
          <w:sz w:val="20"/>
        </w:rPr>
        <w:t>OArts</w:t>
      </w:r>
      <w:proofErr w:type="spellEnd"/>
      <w:r w:rsidRPr="00687786">
        <w:rPr>
          <w:rFonts w:ascii="Book Antiqua" w:eastAsia="Times New Roman" w:hAnsi="Book Antiqua"/>
          <w:color w:val="000000"/>
          <w:sz w:val="20"/>
        </w:rPr>
        <w:t>, EK&gt;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lastRenderedPageBreak/>
        <w:t>5. These objects are first crafted when it becomes impossible for the Spider Woman to watch over and protect the rapidly growing population of humans. For 10 points each:</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Name these items made by the </w:t>
      </w:r>
      <w:proofErr w:type="spellStart"/>
      <w:r w:rsidRPr="00687786">
        <w:rPr>
          <w:rFonts w:ascii="Book Antiqua" w:eastAsia="Times New Roman" w:hAnsi="Book Antiqua"/>
          <w:color w:val="000000"/>
          <w:sz w:val="20"/>
        </w:rPr>
        <w:t>Ojibwe</w:t>
      </w:r>
      <w:proofErr w:type="spellEnd"/>
      <w:r w:rsidRPr="00687786">
        <w:rPr>
          <w:rFonts w:ascii="Book Antiqua" w:eastAsia="Times New Roman" w:hAnsi="Book Antiqua"/>
          <w:color w:val="000000"/>
          <w:sz w:val="20"/>
        </w:rPr>
        <w:t xml:space="preserve"> people to provide children with good sleep. They are made by weaving a flat net inside of a willow hoop about the size of a hand, and usually have several feathers dangling below.</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dreamcatcher</w:t>
      </w:r>
      <w:r w:rsidRPr="00687786">
        <w:rPr>
          <w:rFonts w:ascii="Book Antiqua" w:eastAsia="Times New Roman" w:hAnsi="Book Antiqua"/>
          <w:color w:val="000000"/>
          <w:sz w:val="20"/>
        </w:rPr>
        <w:t xml:space="preserve"> [or </w:t>
      </w:r>
      <w:proofErr w:type="spellStart"/>
      <w:r w:rsidRPr="00687786">
        <w:rPr>
          <w:rFonts w:ascii="Book Antiqua" w:eastAsia="Times New Roman" w:hAnsi="Book Antiqua"/>
          <w:b/>
          <w:bCs/>
          <w:i/>
          <w:iCs/>
          <w:color w:val="000000"/>
          <w:sz w:val="20"/>
          <w:u w:val="single"/>
        </w:rPr>
        <w:t>asabikeshiinh</w:t>
      </w:r>
      <w:proofErr w:type="spellEnd"/>
      <w:r w:rsidRPr="00687786">
        <w:rPr>
          <w:rFonts w:ascii="Book Antiqua" w:eastAsia="Times New Roman" w:hAnsi="Book Antiqua"/>
          <w:color w:val="000000"/>
          <w:sz w:val="20"/>
        </w:rPr>
        <w:t xml:space="preserve">; or </w:t>
      </w:r>
      <w:proofErr w:type="spellStart"/>
      <w:r w:rsidRPr="00687786">
        <w:rPr>
          <w:rFonts w:ascii="Book Antiqua" w:eastAsia="Times New Roman" w:hAnsi="Book Antiqua"/>
          <w:b/>
          <w:bCs/>
          <w:i/>
          <w:iCs/>
          <w:color w:val="000000"/>
          <w:sz w:val="20"/>
          <w:u w:val="single"/>
        </w:rPr>
        <w:t>bawaajige</w:t>
      </w:r>
      <w:proofErr w:type="spellEnd"/>
      <w:r w:rsidRPr="00687786">
        <w:rPr>
          <w:rFonts w:ascii="Book Antiqua" w:eastAsia="Times New Roman" w:hAnsi="Book Antiqua"/>
          <w:b/>
          <w:bCs/>
          <w:i/>
          <w:iCs/>
          <w:color w:val="000000"/>
          <w:sz w:val="20"/>
          <w:u w:val="single"/>
        </w:rPr>
        <w:t xml:space="preserve"> </w:t>
      </w:r>
      <w:proofErr w:type="spellStart"/>
      <w:r w:rsidRPr="00687786">
        <w:rPr>
          <w:rFonts w:ascii="Book Antiqua" w:eastAsia="Times New Roman" w:hAnsi="Book Antiqua"/>
          <w:b/>
          <w:bCs/>
          <w:i/>
          <w:iCs/>
          <w:color w:val="000000"/>
          <w:sz w:val="20"/>
          <w:u w:val="single"/>
        </w:rPr>
        <w:t>nagwaagan</w:t>
      </w:r>
      <w:proofErr w:type="spellEnd"/>
      <w:r w:rsidRPr="00687786">
        <w:rPr>
          <w:rFonts w:ascii="Book Antiqua" w:eastAsia="Times New Roman" w:hAnsi="Book Antiqua"/>
          <w:color w:val="000000"/>
          <w:sz w:val="20"/>
        </w:rPr>
        <w: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While waiting for his yellow millet to cook, this member of the Eight Immortals has a dream in which he becomes a high-ranked official, but ends up losing his job and his family and ultimately dying on the streets.</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proofErr w:type="spellStart"/>
      <w:r w:rsidRPr="00687786">
        <w:rPr>
          <w:rFonts w:ascii="Book Antiqua" w:eastAsia="Times New Roman" w:hAnsi="Book Antiqua"/>
          <w:b/>
          <w:bCs/>
          <w:color w:val="000000"/>
          <w:sz w:val="20"/>
          <w:u w:val="single"/>
        </w:rPr>
        <w:t>Lü</w:t>
      </w:r>
      <w:proofErr w:type="spellEnd"/>
      <w:r w:rsidRPr="00687786">
        <w:rPr>
          <w:rFonts w:ascii="Book Antiqua" w:eastAsia="Times New Roman" w:hAnsi="Book Antiqua"/>
          <w:color w:val="000000"/>
          <w:sz w:val="20"/>
        </w:rPr>
        <w:t xml:space="preserve"> </w:t>
      </w:r>
      <w:proofErr w:type="spellStart"/>
      <w:r w:rsidRPr="00687786">
        <w:rPr>
          <w:rFonts w:ascii="Book Antiqua" w:eastAsia="Times New Roman" w:hAnsi="Book Antiqua"/>
          <w:color w:val="000000"/>
          <w:sz w:val="20"/>
        </w:rPr>
        <w:t>Dongbin</w:t>
      </w:r>
      <w:proofErr w:type="spellEnd"/>
      <w:r w:rsidRPr="00687786">
        <w:rPr>
          <w:rFonts w:ascii="Book Antiqua" w:eastAsia="Times New Roman" w:hAnsi="Book Antiqua"/>
          <w:color w:val="000000"/>
          <w:sz w:val="20"/>
        </w:rPr>
        <w:t xml:space="preserve"> [or </w:t>
      </w:r>
      <w:proofErr w:type="spellStart"/>
      <w:r w:rsidRPr="00687786">
        <w:rPr>
          <w:rFonts w:ascii="Book Antiqua" w:eastAsia="Times New Roman" w:hAnsi="Book Antiqua"/>
          <w:b/>
          <w:bCs/>
          <w:color w:val="000000"/>
          <w:sz w:val="20"/>
          <w:u w:val="single"/>
        </w:rPr>
        <w:t>Lü</w:t>
      </w:r>
      <w:proofErr w:type="spellEnd"/>
      <w:r w:rsidRPr="00687786">
        <w:rPr>
          <w:rFonts w:ascii="Book Antiqua" w:eastAsia="Times New Roman" w:hAnsi="Book Antiqua"/>
          <w:color w:val="000000"/>
          <w:sz w:val="20"/>
        </w:rPr>
        <w:t xml:space="preserve"> Tung-Pin]</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Hans Christian Andersen recorded fairy tales about this kindhearted spirit who shows dreams to children and leaves sticky yellow crust in between their eyes before they wake up.</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the </w:t>
      </w:r>
      <w:r w:rsidRPr="00687786">
        <w:rPr>
          <w:rFonts w:ascii="Book Antiqua" w:eastAsia="Times New Roman" w:hAnsi="Book Antiqua"/>
          <w:b/>
          <w:bCs/>
          <w:color w:val="000000"/>
          <w:sz w:val="20"/>
          <w:u w:val="single"/>
        </w:rPr>
        <w:t>Sandman</w:t>
      </w:r>
      <w:r w:rsidRPr="00687786">
        <w:rPr>
          <w:rFonts w:ascii="Book Antiqua" w:eastAsia="Times New Roman" w:hAnsi="Book Antiqua"/>
          <w:color w:val="000000"/>
          <w:sz w:val="20"/>
        </w:rPr>
        <w:t xml:space="preserve"> [or </w:t>
      </w:r>
      <w:r w:rsidRPr="00687786">
        <w:rPr>
          <w:rFonts w:ascii="Book Antiqua" w:eastAsia="Times New Roman" w:hAnsi="Book Antiqua"/>
          <w:b/>
          <w:bCs/>
          <w:color w:val="000000"/>
          <w:sz w:val="20"/>
          <w:u w:val="single"/>
        </w:rPr>
        <w:t xml:space="preserve">Ole </w:t>
      </w:r>
      <w:proofErr w:type="spellStart"/>
      <w:r w:rsidRPr="00687786">
        <w:rPr>
          <w:rFonts w:ascii="Book Antiqua" w:eastAsia="Times New Roman" w:hAnsi="Book Antiqua"/>
          <w:b/>
          <w:bCs/>
          <w:color w:val="000000"/>
          <w:sz w:val="20"/>
          <w:u w:val="single"/>
        </w:rPr>
        <w:t>Lukøje</w:t>
      </w:r>
      <w:proofErr w:type="spellEnd"/>
      <w:r w:rsidRPr="00687786">
        <w:rPr>
          <w:rFonts w:ascii="Book Antiqua" w:eastAsia="Times New Roman" w:hAnsi="Book Antiqua"/>
          <w:color w:val="000000"/>
          <w:sz w:val="20"/>
        </w:rPr>
        <w:t>] &lt;Myth, EK&gt;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6. This character flouts tradition by marrying </w:t>
      </w:r>
      <w:proofErr w:type="spellStart"/>
      <w:r w:rsidRPr="00687786">
        <w:rPr>
          <w:rFonts w:ascii="Book Antiqua" w:eastAsia="Times New Roman" w:hAnsi="Book Antiqua"/>
          <w:color w:val="000000"/>
          <w:sz w:val="20"/>
        </w:rPr>
        <w:t>Erlend</w:t>
      </w:r>
      <w:proofErr w:type="spellEnd"/>
      <w:r w:rsidRPr="00687786">
        <w:rPr>
          <w:rFonts w:ascii="Book Antiqua" w:eastAsia="Times New Roman" w:hAnsi="Book Antiqua"/>
          <w:color w:val="000000"/>
          <w:sz w:val="20"/>
        </w:rPr>
        <w:t xml:space="preserve"> while wearing her family’s bridal crown despite not being a virgin, and she had earlier been sent to a nunnery after someone attempts to rape her. For 10 points each:</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Name this fictional 14th century woman whose life and eventual death during the Black Plague are depicted in three novels titled </w:t>
      </w:r>
      <w:r w:rsidRPr="00687786">
        <w:rPr>
          <w:rFonts w:ascii="Book Antiqua" w:eastAsia="Times New Roman" w:hAnsi="Book Antiqua"/>
          <w:i/>
          <w:iCs/>
          <w:color w:val="000000"/>
          <w:sz w:val="20"/>
        </w:rPr>
        <w:t>The Wreath</w:t>
      </w:r>
      <w:r w:rsidRPr="00687786">
        <w:rPr>
          <w:rFonts w:ascii="Book Antiqua" w:eastAsia="Times New Roman" w:hAnsi="Book Antiqua"/>
          <w:color w:val="000000"/>
          <w:sz w:val="20"/>
        </w:rPr>
        <w:t xml:space="preserve">, </w:t>
      </w:r>
      <w:r w:rsidRPr="00687786">
        <w:rPr>
          <w:rFonts w:ascii="Book Antiqua" w:eastAsia="Times New Roman" w:hAnsi="Book Antiqua"/>
          <w:i/>
          <w:iCs/>
          <w:color w:val="000000"/>
          <w:sz w:val="20"/>
        </w:rPr>
        <w:t>The Wife</w:t>
      </w:r>
      <w:r w:rsidRPr="00687786">
        <w:rPr>
          <w:rFonts w:ascii="Book Antiqua" w:eastAsia="Times New Roman" w:hAnsi="Book Antiqua"/>
          <w:color w:val="000000"/>
          <w:sz w:val="20"/>
        </w:rPr>
        <w:t xml:space="preserve">, and </w:t>
      </w:r>
      <w:r w:rsidRPr="00687786">
        <w:rPr>
          <w:rFonts w:ascii="Book Antiqua" w:eastAsia="Times New Roman" w:hAnsi="Book Antiqua"/>
          <w:i/>
          <w:iCs/>
          <w:color w:val="000000"/>
          <w:sz w:val="20"/>
        </w:rPr>
        <w:t>The Cross</w:t>
      </w:r>
      <w:r w:rsidRPr="00687786">
        <w:rPr>
          <w:rFonts w:ascii="Book Antiqua" w:eastAsia="Times New Roman" w:hAnsi="Book Antiqua"/>
          <w:color w:val="000000"/>
          <w:sz w:val="20"/>
        </w:rPr>
        <w: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Kristin</w:t>
      </w:r>
      <w:r w:rsidRPr="00687786">
        <w:rPr>
          <w:rFonts w:ascii="Book Antiqua" w:eastAsia="Times New Roman" w:hAnsi="Book Antiqua"/>
          <w:color w:val="000000"/>
          <w:sz w:val="20"/>
        </w:rPr>
        <w:t xml:space="preserve"> </w:t>
      </w:r>
      <w:proofErr w:type="spellStart"/>
      <w:r w:rsidRPr="00687786">
        <w:rPr>
          <w:rFonts w:ascii="Book Antiqua" w:eastAsia="Times New Roman" w:hAnsi="Book Antiqua"/>
          <w:b/>
          <w:bCs/>
          <w:color w:val="000000"/>
          <w:sz w:val="20"/>
          <w:u w:val="single"/>
        </w:rPr>
        <w:t>Lavransdatter</w:t>
      </w:r>
      <w:proofErr w:type="spellEnd"/>
      <w:r w:rsidRPr="00687786">
        <w:rPr>
          <w:rFonts w:ascii="Book Antiqua" w:eastAsia="Times New Roman" w:hAnsi="Book Antiqua"/>
          <w:color w:val="000000"/>
          <w:sz w:val="20"/>
        </w:rPr>
        <w:t xml:space="preserve"> [accept either underlined name]</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Sigrid Undset, the author of the </w:t>
      </w:r>
      <w:r w:rsidRPr="00687786">
        <w:rPr>
          <w:rFonts w:ascii="Book Antiqua" w:eastAsia="Times New Roman" w:hAnsi="Book Antiqua"/>
          <w:i/>
          <w:iCs/>
          <w:color w:val="000000"/>
          <w:sz w:val="20"/>
        </w:rPr>
        <w:t xml:space="preserve">Kristin </w:t>
      </w:r>
      <w:proofErr w:type="spellStart"/>
      <w:r w:rsidRPr="00687786">
        <w:rPr>
          <w:rFonts w:ascii="Book Antiqua" w:eastAsia="Times New Roman" w:hAnsi="Book Antiqua"/>
          <w:i/>
          <w:iCs/>
          <w:color w:val="000000"/>
          <w:sz w:val="20"/>
        </w:rPr>
        <w:t>Lavransdatter</w:t>
      </w:r>
      <w:proofErr w:type="spellEnd"/>
      <w:r w:rsidRPr="00687786">
        <w:rPr>
          <w:rFonts w:ascii="Book Antiqua" w:eastAsia="Times New Roman" w:hAnsi="Book Antiqua"/>
          <w:color w:val="000000"/>
          <w:sz w:val="20"/>
        </w:rPr>
        <w:t xml:space="preserve"> trilogy, was influenced by her belief in this religion. A real-life 14th century figure, Dante Alighieri, was influenced by this faith to write his </w:t>
      </w:r>
      <w:r w:rsidRPr="00687786">
        <w:rPr>
          <w:rFonts w:ascii="Book Antiqua" w:eastAsia="Times New Roman" w:hAnsi="Book Antiqua"/>
          <w:i/>
          <w:iCs/>
          <w:color w:val="000000"/>
          <w:sz w:val="20"/>
        </w:rPr>
        <w:t>Divine Comedy</w:t>
      </w:r>
      <w:r w:rsidRPr="00687786">
        <w:rPr>
          <w:rFonts w:ascii="Book Antiqua" w:eastAsia="Times New Roman" w:hAnsi="Book Antiqua"/>
          <w:color w:val="000000"/>
          <w:sz w:val="20"/>
        </w:rPr>
        <w:t xml:space="preserve">. </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Roman </w:t>
      </w:r>
      <w:r w:rsidRPr="00687786">
        <w:rPr>
          <w:rFonts w:ascii="Book Antiqua" w:eastAsia="Times New Roman" w:hAnsi="Book Antiqua"/>
          <w:b/>
          <w:bCs/>
          <w:color w:val="000000"/>
          <w:sz w:val="20"/>
          <w:u w:val="single"/>
        </w:rPr>
        <w:t>Catholic</w:t>
      </w:r>
      <w:r w:rsidRPr="00687786">
        <w:rPr>
          <w:rFonts w:ascii="Book Antiqua" w:eastAsia="Times New Roman" w:hAnsi="Book Antiqua"/>
          <w:color w:val="000000"/>
          <w:sz w:val="20"/>
        </w:rPr>
        <w:t xml:space="preserve">ism [or the </w:t>
      </w:r>
      <w:r w:rsidRPr="00687786">
        <w:rPr>
          <w:rFonts w:ascii="Book Antiqua" w:eastAsia="Times New Roman" w:hAnsi="Book Antiqua"/>
          <w:b/>
          <w:bCs/>
          <w:color w:val="000000"/>
          <w:sz w:val="20"/>
          <w:u w:val="single"/>
        </w:rPr>
        <w:t>Catholic</w:t>
      </w:r>
      <w:r w:rsidRPr="00687786">
        <w:rPr>
          <w:rFonts w:ascii="Book Antiqua" w:eastAsia="Times New Roman" w:hAnsi="Book Antiqua"/>
          <w:color w:val="000000"/>
          <w:sz w:val="20"/>
        </w:rPr>
        <w:t xml:space="preserve"> Church; prompt on </w:t>
      </w:r>
      <w:r w:rsidRPr="00687786">
        <w:rPr>
          <w:rFonts w:ascii="Book Antiqua" w:eastAsia="Times New Roman" w:hAnsi="Book Antiqua"/>
          <w:color w:val="000000"/>
          <w:sz w:val="20"/>
          <w:u w:val="single"/>
        </w:rPr>
        <w:t>Christian</w:t>
      </w:r>
      <w:r w:rsidRPr="00687786">
        <w:rPr>
          <w:rFonts w:ascii="Book Antiqua" w:eastAsia="Times New Roman" w:hAnsi="Book Antiqua"/>
          <w:color w:val="000000"/>
          <w:sz w:val="20"/>
        </w:rPr>
        <w:t>ity]</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Undset’s </w:t>
      </w:r>
      <w:r w:rsidRPr="00687786">
        <w:rPr>
          <w:rFonts w:ascii="Book Antiqua" w:eastAsia="Times New Roman" w:hAnsi="Book Antiqua"/>
          <w:i/>
          <w:iCs/>
          <w:color w:val="000000"/>
          <w:sz w:val="20"/>
        </w:rPr>
        <w:t>Gunnar’s Daughter</w:t>
      </w:r>
      <w:r w:rsidRPr="00687786">
        <w:rPr>
          <w:rFonts w:ascii="Book Antiqua" w:eastAsia="Times New Roman" w:hAnsi="Book Antiqua"/>
          <w:color w:val="000000"/>
          <w:sz w:val="20"/>
        </w:rPr>
        <w:t xml:space="preserve"> is written in imitation of literary works in this form; examples of them feature characters like Burnt </w:t>
      </w:r>
      <w:proofErr w:type="spellStart"/>
      <w:r w:rsidRPr="00687786">
        <w:rPr>
          <w:rFonts w:ascii="Book Antiqua" w:eastAsia="Times New Roman" w:hAnsi="Book Antiqua"/>
          <w:color w:val="000000"/>
          <w:sz w:val="20"/>
        </w:rPr>
        <w:t>Njall</w:t>
      </w:r>
      <w:proofErr w:type="spellEnd"/>
      <w:r w:rsidRPr="00687786">
        <w:rPr>
          <w:rFonts w:ascii="Book Antiqua" w:eastAsia="Times New Roman" w:hAnsi="Book Antiqua"/>
          <w:color w:val="000000"/>
          <w:sz w:val="20"/>
        </w:rPr>
        <w:t xml:space="preserve"> or </w:t>
      </w:r>
      <w:proofErr w:type="spellStart"/>
      <w:r w:rsidRPr="00687786">
        <w:rPr>
          <w:rFonts w:ascii="Book Antiqua" w:eastAsia="Times New Roman" w:hAnsi="Book Antiqua"/>
          <w:color w:val="000000"/>
          <w:sz w:val="20"/>
        </w:rPr>
        <w:t>Egil</w:t>
      </w:r>
      <w:proofErr w:type="spellEnd"/>
      <w:r w:rsidRPr="00687786">
        <w:rPr>
          <w:rFonts w:ascii="Book Antiqua" w:eastAsia="Times New Roman" w:hAnsi="Book Antiqua"/>
          <w:color w:val="000000"/>
          <w:sz w:val="20"/>
        </w:rPr>
        <w:t xml:space="preserve"> </w:t>
      </w:r>
      <w:proofErr w:type="spellStart"/>
      <w:r w:rsidRPr="00687786">
        <w:rPr>
          <w:rFonts w:ascii="Book Antiqua" w:eastAsia="Times New Roman" w:hAnsi="Book Antiqua"/>
          <w:color w:val="000000"/>
          <w:sz w:val="20"/>
        </w:rPr>
        <w:t>Skallagrimsson</w:t>
      </w:r>
      <w:proofErr w:type="spellEnd"/>
      <w:r w:rsidRPr="00687786">
        <w:rPr>
          <w:rFonts w:ascii="Book Antiqua" w:eastAsia="Times New Roman" w:hAnsi="Book Antiqua"/>
          <w:color w:val="000000"/>
          <w:sz w:val="20"/>
        </w:rPr>
        <w: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saga</w:t>
      </w:r>
      <w:r w:rsidRPr="00687786">
        <w:rPr>
          <w:rFonts w:ascii="Book Antiqua" w:eastAsia="Times New Roman" w:hAnsi="Book Antiqua"/>
          <w:color w:val="000000"/>
          <w:sz w:val="20"/>
        </w:rPr>
        <w:t>s [accept specific kinds of sagas] &lt;</w:t>
      </w:r>
      <w:proofErr w:type="spellStart"/>
      <w:r w:rsidRPr="00687786">
        <w:rPr>
          <w:rFonts w:ascii="Book Antiqua" w:eastAsia="Times New Roman" w:hAnsi="Book Antiqua"/>
          <w:color w:val="000000"/>
          <w:sz w:val="20"/>
        </w:rPr>
        <w:t>EuroLit</w:t>
      </w:r>
      <w:proofErr w:type="spellEnd"/>
      <w:r w:rsidRPr="00687786">
        <w:rPr>
          <w:rFonts w:ascii="Book Antiqua" w:eastAsia="Times New Roman" w:hAnsi="Book Antiqua"/>
          <w:color w:val="000000"/>
          <w:sz w:val="20"/>
        </w:rPr>
        <w:t>, JC&gt;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7. Many paintings that may be by this man have been attributed to the mysterious Hurdy-Gurdy master. For 10 points each: </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Name this artist of many candle-lit religious scenes like his </w:t>
      </w:r>
      <w:r w:rsidRPr="00687786">
        <w:rPr>
          <w:rFonts w:ascii="Book Antiqua" w:eastAsia="Times New Roman" w:hAnsi="Book Antiqua"/>
          <w:i/>
          <w:iCs/>
          <w:color w:val="000000"/>
          <w:sz w:val="20"/>
        </w:rPr>
        <w:t>Magdalene with the Smoking Flame</w:t>
      </w:r>
      <w:r w:rsidRPr="00687786">
        <w:rPr>
          <w:rFonts w:ascii="Book Antiqua" w:eastAsia="Times New Roman" w:hAnsi="Book Antiqua"/>
          <w:color w:val="000000"/>
          <w:sz w:val="20"/>
        </w:rPr>
        <w:t xml:space="preserve">. </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Georges </w:t>
      </w:r>
      <w:r w:rsidRPr="00687786">
        <w:rPr>
          <w:rFonts w:ascii="Book Antiqua" w:eastAsia="Times New Roman" w:hAnsi="Book Antiqua"/>
          <w:b/>
          <w:bCs/>
          <w:color w:val="000000"/>
          <w:sz w:val="20"/>
          <w:u w:val="single"/>
        </w:rPr>
        <w:t xml:space="preserve">de la Tour </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In </w:t>
      </w:r>
      <w:r w:rsidRPr="00687786">
        <w:rPr>
          <w:rFonts w:ascii="Book Antiqua" w:eastAsia="Times New Roman" w:hAnsi="Book Antiqua"/>
          <w:i/>
          <w:iCs/>
          <w:color w:val="000000"/>
          <w:sz w:val="20"/>
        </w:rPr>
        <w:t>Magdalene with the Smoking Flame</w:t>
      </w:r>
      <w:r w:rsidRPr="00687786">
        <w:rPr>
          <w:rFonts w:ascii="Book Antiqua" w:eastAsia="Times New Roman" w:hAnsi="Book Antiqua"/>
          <w:color w:val="000000"/>
          <w:sz w:val="20"/>
        </w:rPr>
        <w:t xml:space="preserve">, de la Tour used this technique to emphasize the contrast of light and dark. Gerard van </w:t>
      </w:r>
      <w:proofErr w:type="spellStart"/>
      <w:r w:rsidRPr="00687786">
        <w:rPr>
          <w:rFonts w:ascii="Book Antiqua" w:eastAsia="Times New Roman" w:hAnsi="Book Antiqua"/>
          <w:color w:val="000000"/>
          <w:sz w:val="20"/>
        </w:rPr>
        <w:t>Honthorst</w:t>
      </w:r>
      <w:proofErr w:type="spellEnd"/>
      <w:r w:rsidRPr="00687786">
        <w:rPr>
          <w:rFonts w:ascii="Book Antiqua" w:eastAsia="Times New Roman" w:hAnsi="Book Antiqua"/>
          <w:color w:val="000000"/>
          <w:sz w:val="20"/>
        </w:rPr>
        <w:t xml:space="preserve"> and </w:t>
      </w:r>
      <w:proofErr w:type="spellStart"/>
      <w:r w:rsidRPr="00687786">
        <w:rPr>
          <w:rFonts w:ascii="Book Antiqua" w:eastAsia="Times New Roman" w:hAnsi="Book Antiqua"/>
          <w:color w:val="000000"/>
          <w:sz w:val="20"/>
        </w:rPr>
        <w:t>Hendrick</w:t>
      </w:r>
      <w:proofErr w:type="spellEnd"/>
      <w:r w:rsidRPr="00687786">
        <w:rPr>
          <w:rFonts w:ascii="Book Antiqua" w:eastAsia="Times New Roman" w:hAnsi="Book Antiqua"/>
          <w:color w:val="000000"/>
          <w:sz w:val="20"/>
        </w:rPr>
        <w:t xml:space="preserve"> </w:t>
      </w:r>
      <w:proofErr w:type="spellStart"/>
      <w:r w:rsidRPr="00687786">
        <w:rPr>
          <w:rFonts w:ascii="Book Antiqua" w:eastAsia="Times New Roman" w:hAnsi="Book Antiqua"/>
          <w:color w:val="000000"/>
          <w:sz w:val="20"/>
        </w:rPr>
        <w:t>ter</w:t>
      </w:r>
      <w:proofErr w:type="spellEnd"/>
      <w:r w:rsidRPr="00687786">
        <w:rPr>
          <w:rFonts w:ascii="Book Antiqua" w:eastAsia="Times New Roman" w:hAnsi="Book Antiqua"/>
          <w:color w:val="000000"/>
          <w:sz w:val="20"/>
        </w:rPr>
        <w:t xml:space="preserve"> </w:t>
      </w:r>
      <w:proofErr w:type="spellStart"/>
      <w:r w:rsidRPr="00687786">
        <w:rPr>
          <w:rFonts w:ascii="Book Antiqua" w:eastAsia="Times New Roman" w:hAnsi="Book Antiqua"/>
          <w:color w:val="000000"/>
          <w:sz w:val="20"/>
        </w:rPr>
        <w:t>Brugghen</w:t>
      </w:r>
      <w:proofErr w:type="spellEnd"/>
      <w:r w:rsidRPr="00687786">
        <w:rPr>
          <w:rFonts w:ascii="Book Antiqua" w:eastAsia="Times New Roman" w:hAnsi="Book Antiqua"/>
          <w:color w:val="000000"/>
          <w:sz w:val="20"/>
        </w:rPr>
        <w:t xml:space="preserve"> also frequently used this technique. </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i/>
          <w:iCs/>
          <w:color w:val="000000"/>
          <w:sz w:val="20"/>
          <w:u w:val="single"/>
        </w:rPr>
        <w:t>chiaroscuro</w:t>
      </w:r>
      <w:r w:rsidRPr="00687786">
        <w:rPr>
          <w:rFonts w:ascii="Book Antiqua" w:eastAsia="Times New Roman" w:hAnsi="Book Antiqua"/>
          <w:color w:val="000000"/>
          <w:sz w:val="20"/>
        </w:rPr>
        <w:t xml:space="preserve"> [accept </w:t>
      </w:r>
      <w:proofErr w:type="spellStart"/>
      <w:r w:rsidRPr="00687786">
        <w:rPr>
          <w:rFonts w:ascii="Book Antiqua" w:eastAsia="Times New Roman" w:hAnsi="Book Antiqua"/>
          <w:b/>
          <w:bCs/>
          <w:color w:val="000000"/>
          <w:sz w:val="20"/>
          <w:u w:val="single"/>
        </w:rPr>
        <w:t>tenebrism</w:t>
      </w:r>
      <w:proofErr w:type="spellEnd"/>
      <w:r w:rsidRPr="00687786">
        <w:rPr>
          <w:rFonts w:ascii="Book Antiqua" w:eastAsia="Times New Roman" w:hAnsi="Book Antiqua"/>
          <w:color w:val="000000"/>
          <w:sz w:val="20"/>
        </w:rPr>
        <w: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Gerard van </w:t>
      </w:r>
      <w:proofErr w:type="spellStart"/>
      <w:r w:rsidRPr="00687786">
        <w:rPr>
          <w:rFonts w:ascii="Book Antiqua" w:eastAsia="Times New Roman" w:hAnsi="Book Antiqua"/>
          <w:color w:val="000000"/>
          <w:sz w:val="20"/>
        </w:rPr>
        <w:t>Honthorst</w:t>
      </w:r>
      <w:proofErr w:type="spellEnd"/>
      <w:r w:rsidRPr="00687786">
        <w:rPr>
          <w:rFonts w:ascii="Book Antiqua" w:eastAsia="Times New Roman" w:hAnsi="Book Antiqua"/>
          <w:color w:val="000000"/>
          <w:sz w:val="20"/>
        </w:rPr>
        <w:t xml:space="preserve"> and </w:t>
      </w:r>
      <w:proofErr w:type="spellStart"/>
      <w:r w:rsidRPr="00687786">
        <w:rPr>
          <w:rFonts w:ascii="Book Antiqua" w:eastAsia="Times New Roman" w:hAnsi="Book Antiqua"/>
          <w:color w:val="000000"/>
          <w:sz w:val="20"/>
        </w:rPr>
        <w:t>Hendrick</w:t>
      </w:r>
      <w:proofErr w:type="spellEnd"/>
      <w:r w:rsidRPr="00687786">
        <w:rPr>
          <w:rFonts w:ascii="Book Antiqua" w:eastAsia="Times New Roman" w:hAnsi="Book Antiqua"/>
          <w:color w:val="000000"/>
          <w:sz w:val="20"/>
        </w:rPr>
        <w:t xml:space="preserve"> </w:t>
      </w:r>
      <w:proofErr w:type="spellStart"/>
      <w:r w:rsidRPr="00687786">
        <w:rPr>
          <w:rFonts w:ascii="Book Antiqua" w:eastAsia="Times New Roman" w:hAnsi="Book Antiqua"/>
          <w:color w:val="000000"/>
          <w:sz w:val="20"/>
        </w:rPr>
        <w:t>ter</w:t>
      </w:r>
      <w:proofErr w:type="spellEnd"/>
      <w:r w:rsidRPr="00687786">
        <w:rPr>
          <w:rFonts w:ascii="Book Antiqua" w:eastAsia="Times New Roman" w:hAnsi="Book Antiqua"/>
          <w:color w:val="000000"/>
          <w:sz w:val="20"/>
        </w:rPr>
        <w:t xml:space="preserve"> </w:t>
      </w:r>
      <w:proofErr w:type="spellStart"/>
      <w:r w:rsidRPr="00687786">
        <w:rPr>
          <w:rFonts w:ascii="Book Antiqua" w:eastAsia="Times New Roman" w:hAnsi="Book Antiqua"/>
          <w:color w:val="000000"/>
          <w:sz w:val="20"/>
        </w:rPr>
        <w:t>Brugghen</w:t>
      </w:r>
      <w:proofErr w:type="spellEnd"/>
      <w:r w:rsidRPr="00687786">
        <w:rPr>
          <w:rFonts w:ascii="Book Antiqua" w:eastAsia="Times New Roman" w:hAnsi="Book Antiqua"/>
          <w:color w:val="000000"/>
          <w:sz w:val="20"/>
        </w:rPr>
        <w:t xml:space="preserve"> were heavily influenced by this early Baroque artist and master of chiaroscuro, a technique he used in </w:t>
      </w:r>
      <w:r w:rsidRPr="00687786">
        <w:rPr>
          <w:rFonts w:ascii="Book Antiqua" w:eastAsia="Times New Roman" w:hAnsi="Book Antiqua"/>
          <w:i/>
          <w:iCs/>
          <w:color w:val="000000"/>
          <w:sz w:val="20"/>
        </w:rPr>
        <w:t xml:space="preserve">The Calling of St. Matthew. </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Caravaggio</w:t>
      </w:r>
      <w:r w:rsidRPr="00687786">
        <w:rPr>
          <w:rFonts w:ascii="Book Antiqua" w:eastAsia="Times New Roman" w:hAnsi="Book Antiqua"/>
          <w:color w:val="000000"/>
          <w:sz w:val="20"/>
        </w:rPr>
        <w:t xml:space="preserve"> [or Michelangelo </w:t>
      </w:r>
      <w:proofErr w:type="spellStart"/>
      <w:r w:rsidRPr="00687786">
        <w:rPr>
          <w:rFonts w:ascii="Book Antiqua" w:eastAsia="Times New Roman" w:hAnsi="Book Antiqua"/>
          <w:b/>
          <w:bCs/>
          <w:color w:val="000000"/>
          <w:sz w:val="20"/>
          <w:u w:val="single"/>
        </w:rPr>
        <w:t>Merisi</w:t>
      </w:r>
      <w:proofErr w:type="spellEnd"/>
      <w:r w:rsidRPr="00687786">
        <w:rPr>
          <w:rFonts w:ascii="Book Antiqua" w:eastAsia="Times New Roman" w:hAnsi="Book Antiqua"/>
          <w:color w:val="000000"/>
          <w:sz w:val="20"/>
        </w:rPr>
        <w:t xml:space="preserve">; or Michelangelo </w:t>
      </w:r>
      <w:proofErr w:type="spellStart"/>
      <w:r w:rsidRPr="00687786">
        <w:rPr>
          <w:rFonts w:ascii="Book Antiqua" w:eastAsia="Times New Roman" w:hAnsi="Book Antiqua"/>
          <w:b/>
          <w:bCs/>
          <w:color w:val="000000"/>
          <w:sz w:val="20"/>
          <w:u w:val="single"/>
        </w:rPr>
        <w:t>Amerighi</w:t>
      </w:r>
      <w:proofErr w:type="spellEnd"/>
      <w:proofErr w:type="gramStart"/>
      <w:r w:rsidRPr="00687786">
        <w:rPr>
          <w:rFonts w:ascii="Book Antiqua" w:eastAsia="Times New Roman" w:hAnsi="Book Antiqua"/>
          <w:color w:val="000000"/>
          <w:sz w:val="20"/>
        </w:rPr>
        <w:t>]  </w:t>
      </w:r>
      <w:r w:rsidRPr="00687786">
        <w:rPr>
          <w:rFonts w:ascii="Book Antiqua" w:eastAsia="Times New Roman" w:hAnsi="Book Antiqua"/>
          <w:color w:val="252525"/>
          <w:sz w:val="20"/>
          <w:shd w:val="clear" w:color="auto" w:fill="FFFFFF"/>
        </w:rPr>
        <w:t>&lt;</w:t>
      </w:r>
      <w:proofErr w:type="gramEnd"/>
      <w:r w:rsidRPr="00687786">
        <w:rPr>
          <w:rFonts w:ascii="Book Antiqua" w:eastAsia="Times New Roman" w:hAnsi="Book Antiqua"/>
          <w:color w:val="252525"/>
          <w:sz w:val="20"/>
          <w:shd w:val="clear" w:color="auto" w:fill="FFFFFF"/>
        </w:rPr>
        <w:t>Painting, PC&gt;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8. This logician is the namesake of a paradox in naïve set theory that allows an arbitrary sentence to be derived from a self-referring sentence. For 10 points each,</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Name this American computer scientist who also names a programming technique that transforms a function with multiple arguments into a sequence of single-argument functions.</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Haskell </w:t>
      </w:r>
      <w:r w:rsidRPr="00687786">
        <w:rPr>
          <w:rFonts w:ascii="Book Antiqua" w:eastAsia="Times New Roman" w:hAnsi="Book Antiqua"/>
          <w:b/>
          <w:bCs/>
          <w:color w:val="000000"/>
          <w:sz w:val="20"/>
          <w:u w:val="single"/>
        </w:rPr>
        <w:t>Curry</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Haskell Curry gives his name to the programming language Haskell, which like Scheme, utilizes this programming paradigm in which data is treated as the namesake mathematical objects.</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functional</w:t>
      </w:r>
      <w:r w:rsidRPr="00687786">
        <w:rPr>
          <w:rFonts w:ascii="Book Antiqua" w:eastAsia="Times New Roman" w:hAnsi="Book Antiqua"/>
          <w:color w:val="000000"/>
          <w:sz w:val="20"/>
        </w:rPr>
        <w:t xml:space="preserve"> programming</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This computer scientist has recently named a functional programming language after himself. That language is used to implement Mathematica, which he also developed.</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Stephen </w:t>
      </w:r>
      <w:r w:rsidRPr="00687786">
        <w:rPr>
          <w:rFonts w:ascii="Book Antiqua" w:eastAsia="Times New Roman" w:hAnsi="Book Antiqua"/>
          <w:b/>
          <w:bCs/>
          <w:color w:val="000000"/>
          <w:sz w:val="20"/>
          <w:u w:val="single"/>
        </w:rPr>
        <w:t>Wolfram</w:t>
      </w:r>
      <w:r w:rsidRPr="00687786">
        <w:rPr>
          <w:rFonts w:ascii="Book Antiqua" w:eastAsia="Times New Roman" w:hAnsi="Book Antiqua"/>
          <w:color w:val="000000"/>
          <w:sz w:val="20"/>
        </w:rPr>
        <w:t xml:space="preserve"> &lt;</w:t>
      </w:r>
      <w:proofErr w:type="spellStart"/>
      <w:r w:rsidRPr="00687786">
        <w:rPr>
          <w:rFonts w:ascii="Book Antiqua" w:eastAsia="Times New Roman" w:hAnsi="Book Antiqua"/>
          <w:color w:val="000000"/>
          <w:sz w:val="20"/>
        </w:rPr>
        <w:t>OSci</w:t>
      </w:r>
      <w:proofErr w:type="spellEnd"/>
      <w:r w:rsidRPr="00687786">
        <w:rPr>
          <w:rFonts w:ascii="Book Antiqua" w:eastAsia="Times New Roman" w:hAnsi="Book Antiqua"/>
          <w:color w:val="000000"/>
          <w:sz w:val="20"/>
        </w:rPr>
        <w:t>, RH&gt;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lastRenderedPageBreak/>
        <w:t>9. Douglas Owsley believed that a person found in this state was of Polynesian descent, though a 2015 study concluded that person was in fact Native American. For 10 points each:</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Name this state where a nearly 10,000 year-old corpse was found in its town of Kennewick in 1996. Those remains are housed in the Burke Museum at this state’s flagship university.</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Washington</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The Umatilla and other tribes initially claimed the right to bury the corpse under this 1990 act, which required institutions receiving federal funding to return artifacts to Native American tribes.</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NAGPRA</w:t>
      </w:r>
      <w:r w:rsidRPr="00687786">
        <w:rPr>
          <w:rFonts w:ascii="Book Antiqua" w:eastAsia="Times New Roman" w:hAnsi="Book Antiqua"/>
          <w:color w:val="000000"/>
          <w:sz w:val="20"/>
        </w:rPr>
        <w:t xml:space="preserve"> [</w:t>
      </w:r>
      <w:r w:rsidRPr="00687786">
        <w:rPr>
          <w:rFonts w:ascii="Book Antiqua" w:eastAsia="Times New Roman" w:hAnsi="Book Antiqua"/>
          <w:b/>
          <w:bCs/>
          <w:color w:val="000000"/>
          <w:sz w:val="20"/>
          <w:u w:val="single"/>
        </w:rPr>
        <w:t>Native American Graves Protection and Repatriation Act</w:t>
      </w:r>
      <w:r w:rsidRPr="00687786">
        <w:rPr>
          <w:rFonts w:ascii="Book Antiqua" w:eastAsia="Times New Roman" w:hAnsi="Book Antiqua"/>
          <w:color w:val="000000"/>
          <w:sz w:val="20"/>
        </w:rPr>
        <w: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Members of the Eastern branch of the Shoshone tribe generally do not take advantage of NAGPRA because they don’t trust museum records. </w:t>
      </w:r>
      <w:proofErr w:type="gramStart"/>
      <w:r w:rsidRPr="00687786">
        <w:rPr>
          <w:rFonts w:ascii="Book Antiqua" w:eastAsia="Times New Roman" w:hAnsi="Book Antiqua"/>
          <w:color w:val="000000"/>
          <w:sz w:val="20"/>
        </w:rPr>
        <w:t>This woman, the Shoshone tribe’s most famous member, guided Lewis and Clark on their expedition.</w:t>
      </w:r>
      <w:proofErr w:type="gramEnd"/>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Sacagawea</w:t>
      </w:r>
      <w:r w:rsidRPr="00687786">
        <w:rPr>
          <w:rFonts w:ascii="Book Antiqua" w:eastAsia="Times New Roman" w:hAnsi="Book Antiqua"/>
          <w:color w:val="000000"/>
          <w:sz w:val="20"/>
        </w:rPr>
        <w:t xml:space="preserve"> &lt;</w:t>
      </w:r>
      <w:proofErr w:type="spellStart"/>
      <w:r w:rsidRPr="00687786">
        <w:rPr>
          <w:rFonts w:ascii="Book Antiqua" w:eastAsia="Times New Roman" w:hAnsi="Book Antiqua"/>
          <w:color w:val="000000"/>
          <w:sz w:val="20"/>
        </w:rPr>
        <w:t>AmHist</w:t>
      </w:r>
      <w:proofErr w:type="spellEnd"/>
      <w:r w:rsidRPr="00687786">
        <w:rPr>
          <w:rFonts w:ascii="Book Antiqua" w:eastAsia="Times New Roman" w:hAnsi="Book Antiqua"/>
          <w:color w:val="000000"/>
          <w:sz w:val="20"/>
        </w:rPr>
        <w:t>, RY&gt;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In almost all languages, the word for this beverage is derived from either Cantonese or the Amoy dialect of the Min Nan language. For 10 points each:</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Name this beverage that comes in types like black, green, and oolong.</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tea</w:t>
      </w:r>
      <w:r w:rsidRPr="00687786">
        <w:rPr>
          <w:rFonts w:ascii="Book Antiqua" w:eastAsia="Times New Roman" w:hAnsi="Book Antiqua"/>
          <w:color w:val="000000"/>
          <w:sz w:val="20"/>
        </w:rPr>
        <w:t xml:space="preserve"> [accept other words that mean tea like </w:t>
      </w:r>
      <w:r w:rsidRPr="00687786">
        <w:rPr>
          <w:rFonts w:ascii="Book Antiqua" w:eastAsia="Times New Roman" w:hAnsi="Book Antiqua"/>
          <w:b/>
          <w:bCs/>
          <w:color w:val="000000"/>
          <w:sz w:val="20"/>
          <w:u w:val="single"/>
        </w:rPr>
        <w:t>cha</w:t>
      </w:r>
      <w:r w:rsidRPr="00687786">
        <w:rPr>
          <w:rFonts w:ascii="Book Antiqua" w:eastAsia="Times New Roman" w:hAnsi="Book Antiqua"/>
          <w:color w:val="000000"/>
          <w:sz w:val="20"/>
        </w:rPr>
        <w:t xml:space="preserve"> or </w:t>
      </w:r>
      <w:r w:rsidRPr="00687786">
        <w:rPr>
          <w:rFonts w:ascii="Book Antiqua" w:eastAsia="Times New Roman" w:hAnsi="Book Antiqua"/>
          <w:b/>
          <w:bCs/>
          <w:color w:val="000000"/>
          <w:sz w:val="20"/>
          <w:u w:val="single"/>
        </w:rPr>
        <w:t>chai</w:t>
      </w:r>
      <w:r w:rsidRPr="00687786">
        <w:rPr>
          <w:rFonts w:ascii="Book Antiqua" w:eastAsia="Times New Roman" w:hAnsi="Book Antiqua"/>
          <w:color w:val="000000"/>
          <w:sz w:val="20"/>
        </w:rPr>
        <w: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One of China’s best-known teas is the “Dragon Well” variety named for a village on this city’s scenic West Lake. This city is the capital of the province of Zhejiang [</w:t>
      </w:r>
      <w:proofErr w:type="spellStart"/>
      <w:r w:rsidRPr="00687786">
        <w:rPr>
          <w:rFonts w:ascii="Book Antiqua" w:eastAsia="Times New Roman" w:hAnsi="Book Antiqua"/>
          <w:color w:val="000000"/>
          <w:sz w:val="20"/>
        </w:rPr>
        <w:t>juh</w:t>
      </w:r>
      <w:proofErr w:type="spellEnd"/>
      <w:r w:rsidRPr="00687786">
        <w:rPr>
          <w:rFonts w:ascii="Book Antiqua" w:eastAsia="Times New Roman" w:hAnsi="Book Antiqua"/>
          <w:color w:val="000000"/>
          <w:sz w:val="20"/>
        </w:rPr>
        <w:t>-J’YANG].</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Hangzhou</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Another popular tea is a sweet one made by steeping this yellow flower. The throne of the Japanese emperor is commonly named after this flower.</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chrysanthemum</w:t>
      </w:r>
      <w:r w:rsidRPr="00687786">
        <w:rPr>
          <w:rFonts w:ascii="Book Antiqua" w:eastAsia="Times New Roman" w:hAnsi="Book Antiqua"/>
          <w:color w:val="000000"/>
          <w:sz w:val="20"/>
        </w:rPr>
        <w:t xml:space="preserve"> &lt;Other, RY&gt;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11. Answer the following about William Byrd, the sickest, slickest, meanest composer of the 16th-century Renaissance, for 10 points each.</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He composed a G minor, 4/2 time setting of this 14th-century Latin text about the physical presence of Jesus Christ during the Eucharist, whose opening words translate as “Hail, true body.”</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i/>
          <w:iCs/>
          <w:color w:val="000000"/>
          <w:sz w:val="20"/>
          <w:u w:val="single"/>
        </w:rPr>
        <w:t xml:space="preserve">Ave </w:t>
      </w:r>
      <w:proofErr w:type="spellStart"/>
      <w:r w:rsidRPr="00687786">
        <w:rPr>
          <w:rFonts w:ascii="Book Antiqua" w:eastAsia="Times New Roman" w:hAnsi="Book Antiqua"/>
          <w:b/>
          <w:bCs/>
          <w:i/>
          <w:iCs/>
          <w:color w:val="000000"/>
          <w:sz w:val="20"/>
          <w:u w:val="single"/>
        </w:rPr>
        <w:t>verum</w:t>
      </w:r>
      <w:proofErr w:type="spellEnd"/>
      <w:r w:rsidRPr="00687786">
        <w:rPr>
          <w:rFonts w:ascii="Book Antiqua" w:eastAsia="Times New Roman" w:hAnsi="Book Antiqua"/>
          <w:b/>
          <w:bCs/>
          <w:i/>
          <w:iCs/>
          <w:color w:val="000000"/>
          <w:sz w:val="20"/>
          <w:u w:val="single"/>
        </w:rPr>
        <w:t xml:space="preserve"> corpus</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This teacher of Byrd called for eight separate five-part choirs in his motet </w:t>
      </w:r>
      <w:proofErr w:type="spellStart"/>
      <w:r w:rsidRPr="00687786">
        <w:rPr>
          <w:rFonts w:ascii="Book Antiqua" w:eastAsia="Times New Roman" w:hAnsi="Book Antiqua"/>
          <w:i/>
          <w:iCs/>
          <w:color w:val="000000"/>
          <w:sz w:val="20"/>
        </w:rPr>
        <w:t>Spem</w:t>
      </w:r>
      <w:proofErr w:type="spellEnd"/>
      <w:r w:rsidRPr="00687786">
        <w:rPr>
          <w:rFonts w:ascii="Book Antiqua" w:eastAsia="Times New Roman" w:hAnsi="Book Antiqua"/>
          <w:i/>
          <w:iCs/>
          <w:color w:val="000000"/>
          <w:sz w:val="20"/>
        </w:rPr>
        <w:t xml:space="preserve"> in </w:t>
      </w:r>
      <w:proofErr w:type="spellStart"/>
      <w:r w:rsidRPr="00687786">
        <w:rPr>
          <w:rFonts w:ascii="Book Antiqua" w:eastAsia="Times New Roman" w:hAnsi="Book Antiqua"/>
          <w:i/>
          <w:iCs/>
          <w:color w:val="000000"/>
          <w:sz w:val="20"/>
        </w:rPr>
        <w:t>alium</w:t>
      </w:r>
      <w:proofErr w:type="spellEnd"/>
      <w:r w:rsidRPr="00687786">
        <w:rPr>
          <w:rFonts w:ascii="Book Antiqua" w:eastAsia="Times New Roman" w:hAnsi="Book Antiqua"/>
          <w:color w:val="000000"/>
          <w:sz w:val="20"/>
        </w:rPr>
        <w:t>, which describes how one’s hope can only be placed in the omnipotent God.</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Thomas </w:t>
      </w:r>
      <w:proofErr w:type="spellStart"/>
      <w:r w:rsidRPr="00687786">
        <w:rPr>
          <w:rFonts w:ascii="Book Antiqua" w:eastAsia="Times New Roman" w:hAnsi="Book Antiqua"/>
          <w:b/>
          <w:bCs/>
          <w:color w:val="000000"/>
          <w:sz w:val="20"/>
          <w:u w:val="single"/>
        </w:rPr>
        <w:t>Tallis</w:t>
      </w:r>
      <w:proofErr w:type="spellEnd"/>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Byrd and </w:t>
      </w:r>
      <w:proofErr w:type="spellStart"/>
      <w:r w:rsidRPr="00687786">
        <w:rPr>
          <w:rFonts w:ascii="Book Antiqua" w:eastAsia="Times New Roman" w:hAnsi="Book Antiqua"/>
          <w:color w:val="000000"/>
          <w:sz w:val="20"/>
        </w:rPr>
        <w:t>Tallis</w:t>
      </w:r>
      <w:proofErr w:type="spellEnd"/>
      <w:r w:rsidRPr="00687786">
        <w:rPr>
          <w:rFonts w:ascii="Book Antiqua" w:eastAsia="Times New Roman" w:hAnsi="Book Antiqua"/>
          <w:color w:val="000000"/>
          <w:sz w:val="20"/>
        </w:rPr>
        <w:t xml:space="preserve"> were employed by this English monarch who is allegorized as </w:t>
      </w:r>
      <w:proofErr w:type="spellStart"/>
      <w:r w:rsidRPr="00687786">
        <w:rPr>
          <w:rFonts w:ascii="Book Antiqua" w:eastAsia="Times New Roman" w:hAnsi="Book Antiqua"/>
          <w:color w:val="000000"/>
          <w:sz w:val="20"/>
        </w:rPr>
        <w:t>Gloriana</w:t>
      </w:r>
      <w:proofErr w:type="spellEnd"/>
      <w:r w:rsidRPr="00687786">
        <w:rPr>
          <w:rFonts w:ascii="Book Antiqua" w:eastAsia="Times New Roman" w:hAnsi="Book Antiqua"/>
          <w:color w:val="000000"/>
          <w:sz w:val="20"/>
        </w:rPr>
        <w:t xml:space="preserve">, the protagonist of Edmund Spenser’s </w:t>
      </w:r>
      <w:r w:rsidRPr="00687786">
        <w:rPr>
          <w:rFonts w:ascii="Book Antiqua" w:eastAsia="Times New Roman" w:hAnsi="Book Antiqua"/>
          <w:i/>
          <w:iCs/>
          <w:color w:val="000000"/>
          <w:sz w:val="20"/>
        </w:rPr>
        <w:t xml:space="preserve">The Faerie </w:t>
      </w:r>
      <w:proofErr w:type="spellStart"/>
      <w:r w:rsidRPr="00687786">
        <w:rPr>
          <w:rFonts w:ascii="Book Antiqua" w:eastAsia="Times New Roman" w:hAnsi="Book Antiqua"/>
          <w:i/>
          <w:iCs/>
          <w:color w:val="000000"/>
          <w:sz w:val="20"/>
        </w:rPr>
        <w:t>Queene</w:t>
      </w:r>
      <w:proofErr w:type="spellEnd"/>
      <w:r w:rsidRPr="00687786">
        <w:rPr>
          <w:rFonts w:ascii="Book Antiqua" w:eastAsia="Times New Roman" w:hAnsi="Book Antiqua"/>
          <w:color w:val="000000"/>
          <w:sz w:val="20"/>
        </w:rPr>
        <w: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Elizabeth I</w:t>
      </w:r>
      <w:r w:rsidRPr="00687786">
        <w:rPr>
          <w:rFonts w:ascii="Book Antiqua" w:eastAsia="Times New Roman" w:hAnsi="Book Antiqua"/>
          <w:color w:val="000000"/>
          <w:sz w:val="20"/>
        </w:rPr>
        <w:t xml:space="preserve"> [prompt on </w:t>
      </w:r>
      <w:r w:rsidRPr="00687786">
        <w:rPr>
          <w:rFonts w:ascii="Book Antiqua" w:eastAsia="Times New Roman" w:hAnsi="Book Antiqua"/>
          <w:color w:val="000000"/>
          <w:sz w:val="20"/>
          <w:u w:val="single"/>
        </w:rPr>
        <w:t>Elizabeth</w:t>
      </w:r>
      <w:r w:rsidRPr="00687786">
        <w:rPr>
          <w:rFonts w:ascii="Book Antiqua" w:eastAsia="Times New Roman" w:hAnsi="Book Antiqua"/>
          <w:color w:val="000000"/>
          <w:sz w:val="20"/>
        </w:rPr>
        <w:t>] &lt;Music, EK&gt;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12. At this story’s end, all four speaking characters drunkenly sit there while listening to “the human noise we sat there making.” For 10 points each:</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Name this story in which the cardiologist Mel McGinnis tells several anecdotes which usually involve full-body coverage. This story follows a gin-soaked conversation between two couples.</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ANSWER: “</w:t>
      </w:r>
      <w:r w:rsidRPr="00687786">
        <w:rPr>
          <w:rFonts w:ascii="Book Antiqua" w:eastAsia="Times New Roman" w:hAnsi="Book Antiqua"/>
          <w:b/>
          <w:bCs/>
          <w:color w:val="000000"/>
          <w:sz w:val="20"/>
          <w:u w:val="single"/>
        </w:rPr>
        <w:t>What We Talk About When We Talk About Love</w:t>
      </w:r>
      <w:r w:rsidRPr="00687786">
        <w:rPr>
          <w:rFonts w:ascii="Book Antiqua" w:eastAsia="Times New Roman" w:hAnsi="Book Antiqua"/>
          <w:color w:val="000000"/>
          <w:sz w:val="20"/>
        </w:rPr>
        <w: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This author of “What We Talk </w:t>
      </w:r>
      <w:proofErr w:type="gramStart"/>
      <w:r w:rsidRPr="00687786">
        <w:rPr>
          <w:rFonts w:ascii="Book Antiqua" w:eastAsia="Times New Roman" w:hAnsi="Book Antiqua"/>
          <w:color w:val="000000"/>
          <w:sz w:val="20"/>
        </w:rPr>
        <w:t>About When We Talk About</w:t>
      </w:r>
      <w:proofErr w:type="gramEnd"/>
      <w:r w:rsidRPr="00687786">
        <w:rPr>
          <w:rFonts w:ascii="Book Antiqua" w:eastAsia="Times New Roman" w:hAnsi="Book Antiqua"/>
          <w:color w:val="000000"/>
          <w:sz w:val="20"/>
        </w:rPr>
        <w:t xml:space="preserve"> Love” also wrote “Cathedral” and a story about the chimney sweep J.P. at a rehab center titled “Where I’m Calling From.”</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Raymond </w:t>
      </w:r>
      <w:r w:rsidRPr="00687786">
        <w:rPr>
          <w:rFonts w:ascii="Book Antiqua" w:eastAsia="Times New Roman" w:hAnsi="Book Antiqua"/>
          <w:b/>
          <w:bCs/>
          <w:color w:val="000000"/>
          <w:sz w:val="20"/>
          <w:u w:val="single"/>
        </w:rPr>
        <w:t>Carver</w:t>
      </w:r>
      <w:r w:rsidRPr="00687786">
        <w:rPr>
          <w:rFonts w:ascii="Book Antiqua" w:eastAsia="Times New Roman" w:hAnsi="Book Antiqua"/>
          <w:color w:val="000000"/>
          <w:sz w:val="20"/>
        </w:rPr>
        <w:t xml:space="preserve"> [or Raymond </w:t>
      </w:r>
      <w:proofErr w:type="spellStart"/>
      <w:r w:rsidRPr="00687786">
        <w:rPr>
          <w:rFonts w:ascii="Book Antiqua" w:eastAsia="Times New Roman" w:hAnsi="Book Antiqua"/>
          <w:color w:val="000000"/>
          <w:sz w:val="20"/>
        </w:rPr>
        <w:t>Clevie</w:t>
      </w:r>
      <w:proofErr w:type="spellEnd"/>
      <w:r w:rsidRPr="00687786">
        <w:rPr>
          <w:rFonts w:ascii="Book Antiqua" w:eastAsia="Times New Roman" w:hAnsi="Book Antiqua"/>
          <w:color w:val="000000"/>
          <w:sz w:val="20"/>
        </w:rPr>
        <w:t xml:space="preserve"> </w:t>
      </w:r>
      <w:r w:rsidRPr="00687786">
        <w:rPr>
          <w:rFonts w:ascii="Book Antiqua" w:eastAsia="Times New Roman" w:hAnsi="Book Antiqua"/>
          <w:b/>
          <w:bCs/>
          <w:color w:val="000000"/>
          <w:sz w:val="20"/>
          <w:u w:val="single"/>
        </w:rPr>
        <w:t>Carver</w:t>
      </w:r>
      <w:r w:rsidRPr="00687786">
        <w:rPr>
          <w:rFonts w:ascii="Book Antiqua" w:eastAsia="Times New Roman" w:hAnsi="Book Antiqua"/>
          <w:color w:val="000000"/>
          <w:sz w:val="20"/>
        </w:rPr>
        <w:t>, Jr.]</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In “Where I’m Calling From,” J.P. compares himself to the protagonist of “To Build </w:t>
      </w:r>
      <w:proofErr w:type="gramStart"/>
      <w:r w:rsidRPr="00687786">
        <w:rPr>
          <w:rFonts w:ascii="Book Antiqua" w:eastAsia="Times New Roman" w:hAnsi="Book Antiqua"/>
          <w:color w:val="000000"/>
          <w:sz w:val="20"/>
        </w:rPr>
        <w:t>A</w:t>
      </w:r>
      <w:proofErr w:type="gramEnd"/>
      <w:r w:rsidRPr="00687786">
        <w:rPr>
          <w:rFonts w:ascii="Book Antiqua" w:eastAsia="Times New Roman" w:hAnsi="Book Antiqua"/>
          <w:color w:val="000000"/>
          <w:sz w:val="20"/>
        </w:rPr>
        <w:t xml:space="preserve"> Fire,” which is a story by this author. This author also wrote about the dog-wolf Buck in </w:t>
      </w:r>
      <w:r w:rsidRPr="00687786">
        <w:rPr>
          <w:rFonts w:ascii="Book Antiqua" w:eastAsia="Times New Roman" w:hAnsi="Book Antiqua"/>
          <w:i/>
          <w:iCs/>
          <w:color w:val="000000"/>
          <w:sz w:val="20"/>
        </w:rPr>
        <w:t>The Call of the Wild</w:t>
      </w:r>
      <w:r w:rsidRPr="00687786">
        <w:rPr>
          <w:rFonts w:ascii="Book Antiqua" w:eastAsia="Times New Roman" w:hAnsi="Book Antiqua"/>
          <w:color w:val="000000"/>
          <w:sz w:val="20"/>
        </w:rPr>
        <w: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Jack </w:t>
      </w:r>
      <w:r w:rsidRPr="00687786">
        <w:rPr>
          <w:rFonts w:ascii="Book Antiqua" w:eastAsia="Times New Roman" w:hAnsi="Book Antiqua"/>
          <w:b/>
          <w:bCs/>
          <w:color w:val="000000"/>
          <w:sz w:val="20"/>
          <w:u w:val="single"/>
        </w:rPr>
        <w:t>London</w:t>
      </w:r>
      <w:r w:rsidRPr="00687786">
        <w:rPr>
          <w:rFonts w:ascii="Book Antiqua" w:eastAsia="Times New Roman" w:hAnsi="Book Antiqua"/>
          <w:color w:val="000000"/>
          <w:sz w:val="20"/>
        </w:rPr>
        <w:t xml:space="preserve"> [or John Griffith </w:t>
      </w:r>
      <w:r w:rsidRPr="00687786">
        <w:rPr>
          <w:rFonts w:ascii="Book Antiqua" w:eastAsia="Times New Roman" w:hAnsi="Book Antiqua"/>
          <w:b/>
          <w:bCs/>
          <w:color w:val="000000"/>
          <w:sz w:val="20"/>
          <w:u w:val="single"/>
        </w:rPr>
        <w:t>Chaney</w:t>
      </w:r>
      <w:r w:rsidRPr="00687786">
        <w:rPr>
          <w:rFonts w:ascii="Book Antiqua" w:eastAsia="Times New Roman" w:hAnsi="Book Antiqua"/>
          <w:color w:val="000000"/>
          <w:sz w:val="20"/>
        </w:rPr>
        <w:t>] &lt;</w:t>
      </w:r>
      <w:proofErr w:type="spellStart"/>
      <w:r w:rsidRPr="00687786">
        <w:rPr>
          <w:rFonts w:ascii="Book Antiqua" w:eastAsia="Times New Roman" w:hAnsi="Book Antiqua"/>
          <w:color w:val="000000"/>
          <w:sz w:val="20"/>
        </w:rPr>
        <w:t>AmLit</w:t>
      </w:r>
      <w:proofErr w:type="spellEnd"/>
      <w:r w:rsidRPr="00687786">
        <w:rPr>
          <w:rFonts w:ascii="Book Antiqua" w:eastAsia="Times New Roman" w:hAnsi="Book Antiqua"/>
          <w:color w:val="000000"/>
          <w:sz w:val="20"/>
        </w:rPr>
        <w:t>, JC&gt;</w:t>
      </w:r>
    </w:p>
    <w:p w:rsidR="00687786" w:rsidRPr="00687786" w:rsidRDefault="00687786" w:rsidP="00687786">
      <w:pPr>
        <w:rPr>
          <w:rFonts w:ascii="Book Antiqua" w:eastAsia="Times New Roman" w:hAnsi="Book Antiqua"/>
          <w:sz w:val="20"/>
        </w:rPr>
      </w:pPr>
    </w:p>
    <w:p w:rsidR="00687786" w:rsidRDefault="00687786">
      <w:pPr>
        <w:rPr>
          <w:rFonts w:ascii="Book Antiqua" w:eastAsia="Times New Roman" w:hAnsi="Book Antiqua"/>
          <w:color w:val="000000"/>
          <w:sz w:val="20"/>
        </w:rPr>
      </w:pPr>
      <w:r>
        <w:rPr>
          <w:rFonts w:ascii="Book Antiqua" w:eastAsia="Times New Roman" w:hAnsi="Book Antiqua"/>
          <w:color w:val="000000"/>
          <w:sz w:val="20"/>
        </w:rPr>
        <w:br w:type="page"/>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lastRenderedPageBreak/>
        <w:t xml:space="preserve">13. These structures are formed through angiogenesis and </w:t>
      </w:r>
      <w:proofErr w:type="spellStart"/>
      <w:r w:rsidRPr="00687786">
        <w:rPr>
          <w:rFonts w:ascii="Book Antiqua" w:eastAsia="Times New Roman" w:hAnsi="Book Antiqua"/>
          <w:color w:val="000000"/>
          <w:sz w:val="20"/>
        </w:rPr>
        <w:t>vasculogenesis</w:t>
      </w:r>
      <w:proofErr w:type="spellEnd"/>
      <w:r w:rsidRPr="00687786">
        <w:rPr>
          <w:rFonts w:ascii="Book Antiqua" w:eastAsia="Times New Roman" w:hAnsi="Book Antiqua"/>
          <w:color w:val="000000"/>
          <w:sz w:val="20"/>
        </w:rPr>
        <w:t>. For 10 points each:</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Name </w:t>
      </w:r>
      <w:proofErr w:type="gramStart"/>
      <w:r w:rsidRPr="00687786">
        <w:rPr>
          <w:rFonts w:ascii="Book Antiqua" w:eastAsia="Times New Roman" w:hAnsi="Book Antiqua"/>
          <w:color w:val="000000"/>
          <w:sz w:val="20"/>
        </w:rPr>
        <w:t>these</w:t>
      </w:r>
      <w:proofErr w:type="gramEnd"/>
      <w:r w:rsidRPr="00687786">
        <w:rPr>
          <w:rFonts w:ascii="Book Antiqua" w:eastAsia="Times New Roman" w:hAnsi="Book Antiqua"/>
          <w:color w:val="000000"/>
          <w:sz w:val="20"/>
        </w:rPr>
        <w:t xml:space="preserve"> endothelium lined structures which include arteries and veins.</w:t>
      </w:r>
      <w:r w:rsidRPr="00687786">
        <w:rPr>
          <w:rFonts w:ascii="Book Antiqua" w:eastAsia="Times New Roman" w:hAnsi="Book Antiqua"/>
          <w:color w:val="000000"/>
          <w:sz w:val="20"/>
        </w:rPr>
        <w:br/>
        <w:t xml:space="preserve">ANSWER: </w:t>
      </w:r>
      <w:r w:rsidRPr="00687786">
        <w:rPr>
          <w:rFonts w:ascii="Book Antiqua" w:eastAsia="Times New Roman" w:hAnsi="Book Antiqua"/>
          <w:b/>
          <w:bCs/>
          <w:color w:val="000000"/>
          <w:sz w:val="20"/>
          <w:u w:val="single"/>
        </w:rPr>
        <w:t xml:space="preserve">blood </w:t>
      </w:r>
      <w:proofErr w:type="gramStart"/>
      <w:r w:rsidRPr="00687786">
        <w:rPr>
          <w:rFonts w:ascii="Book Antiqua" w:eastAsia="Times New Roman" w:hAnsi="Book Antiqua"/>
          <w:b/>
          <w:bCs/>
          <w:color w:val="000000"/>
          <w:sz w:val="20"/>
          <w:u w:val="single"/>
        </w:rPr>
        <w:t>vessel</w:t>
      </w:r>
      <w:r w:rsidRPr="00687786">
        <w:rPr>
          <w:rFonts w:ascii="Book Antiqua" w:eastAsia="Times New Roman" w:hAnsi="Book Antiqua"/>
          <w:color w:val="000000"/>
          <w:sz w:val="20"/>
        </w:rPr>
        <w:t>s</w:t>
      </w:r>
      <w:proofErr w:type="gramEnd"/>
      <w:r w:rsidRPr="00687786">
        <w:rPr>
          <w:rFonts w:ascii="Book Antiqua" w:eastAsia="Times New Roman" w:hAnsi="Book Antiqua"/>
          <w:color w:val="000000"/>
          <w:sz w:val="20"/>
        </w:rPr>
        <w:br/>
        <w:t xml:space="preserve">[10] Both angiogenesis and </w:t>
      </w:r>
      <w:proofErr w:type="spellStart"/>
      <w:r w:rsidRPr="00687786">
        <w:rPr>
          <w:rFonts w:ascii="Book Antiqua" w:eastAsia="Times New Roman" w:hAnsi="Book Antiqua"/>
          <w:color w:val="000000"/>
          <w:sz w:val="20"/>
        </w:rPr>
        <w:t>vasculogenesis</w:t>
      </w:r>
      <w:proofErr w:type="spellEnd"/>
      <w:r w:rsidRPr="00687786">
        <w:rPr>
          <w:rFonts w:ascii="Book Antiqua" w:eastAsia="Times New Roman" w:hAnsi="Book Antiqua"/>
          <w:color w:val="000000"/>
          <w:sz w:val="20"/>
        </w:rPr>
        <w:t xml:space="preserve"> are stimulated by VEGF, part of this class of substances which promote cell differentiation and maturation. </w:t>
      </w:r>
      <w:proofErr w:type="gramStart"/>
      <w:r w:rsidRPr="00687786">
        <w:rPr>
          <w:rFonts w:ascii="Book Antiqua" w:eastAsia="Times New Roman" w:hAnsi="Book Antiqua"/>
          <w:color w:val="000000"/>
          <w:sz w:val="20"/>
        </w:rPr>
        <w:t>A and</w:t>
      </w:r>
      <w:proofErr w:type="gramEnd"/>
      <w:r w:rsidRPr="00687786">
        <w:rPr>
          <w:rFonts w:ascii="Book Antiqua" w:eastAsia="Times New Roman" w:hAnsi="Book Antiqua"/>
          <w:color w:val="000000"/>
          <w:sz w:val="20"/>
        </w:rPr>
        <w:t xml:space="preserve"> B chains consist of one of these proteins derived from platelets, and one class of these proteins is noted for its similar structure to insulin.</w:t>
      </w:r>
      <w:r w:rsidRPr="00687786">
        <w:rPr>
          <w:rFonts w:ascii="Book Antiqua" w:eastAsia="Times New Roman" w:hAnsi="Book Antiqua"/>
          <w:color w:val="000000"/>
          <w:sz w:val="20"/>
        </w:rPr>
        <w:br/>
        <w:t xml:space="preserve">ANSWER: </w:t>
      </w:r>
      <w:r w:rsidRPr="00687786">
        <w:rPr>
          <w:rFonts w:ascii="Book Antiqua" w:eastAsia="Times New Roman" w:hAnsi="Book Antiqua"/>
          <w:b/>
          <w:bCs/>
          <w:color w:val="000000"/>
          <w:sz w:val="20"/>
          <w:u w:val="single"/>
        </w:rPr>
        <w:t>growth factor</w:t>
      </w:r>
      <w:r w:rsidRPr="00687786">
        <w:rPr>
          <w:rFonts w:ascii="Book Antiqua" w:eastAsia="Times New Roman" w:hAnsi="Book Antiqua"/>
          <w:color w:val="000000"/>
          <w:sz w:val="20"/>
        </w:rPr>
        <w:t>s</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Because veins are farther from the heart, and thus have lower blood pressure than arteries, they contain these structures to prevent backflow.</w:t>
      </w:r>
      <w:r w:rsidRPr="00687786">
        <w:rPr>
          <w:rFonts w:ascii="Book Antiqua" w:eastAsia="Times New Roman" w:hAnsi="Book Antiqua"/>
          <w:color w:val="000000"/>
          <w:sz w:val="20"/>
        </w:rPr>
        <w:br/>
        <w:t xml:space="preserve">ANSWER: </w:t>
      </w:r>
      <w:r w:rsidRPr="00687786">
        <w:rPr>
          <w:rFonts w:ascii="Book Antiqua" w:eastAsia="Times New Roman" w:hAnsi="Book Antiqua"/>
          <w:b/>
          <w:bCs/>
          <w:color w:val="000000"/>
          <w:sz w:val="20"/>
          <w:u w:val="single"/>
        </w:rPr>
        <w:t>valve</w:t>
      </w:r>
      <w:r w:rsidRPr="00687786">
        <w:rPr>
          <w:rFonts w:ascii="Book Antiqua" w:eastAsia="Times New Roman" w:hAnsi="Book Antiqua"/>
          <w:color w:val="000000"/>
          <w:sz w:val="20"/>
        </w:rPr>
        <w:t>s &lt;Bio, AW&gt;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14. Answer the following about tablets somewhat older than the iPad, for 10 points each.</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Clay tablets from this city detail Akkadian-language correspondence between Akhenaten and other kingdoms. Akhenaten built this city to be his capital, as well as to be a new center of worship for Aten.</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Amarna</w:t>
      </w:r>
      <w:r w:rsidRPr="00687786">
        <w:rPr>
          <w:rFonts w:ascii="Book Antiqua" w:eastAsia="Times New Roman" w:hAnsi="Book Antiqua"/>
          <w:color w:val="000000"/>
          <w:sz w:val="20"/>
        </w:rPr>
        <w:t xml:space="preserve"> [or al-</w:t>
      </w:r>
      <w:r w:rsidRPr="00687786">
        <w:rPr>
          <w:rFonts w:ascii="Book Antiqua" w:eastAsia="Times New Roman" w:hAnsi="Book Antiqua"/>
          <w:b/>
          <w:bCs/>
          <w:color w:val="000000"/>
          <w:sz w:val="20"/>
          <w:u w:val="single"/>
        </w:rPr>
        <w:t>Amarna</w:t>
      </w:r>
      <w:r w:rsidRPr="00687786">
        <w:rPr>
          <w:rFonts w:ascii="Book Antiqua" w:eastAsia="Times New Roman" w:hAnsi="Book Antiqua"/>
          <w:color w:val="000000"/>
          <w:sz w:val="20"/>
        </w:rPr>
        <w: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The Amarna letters were mostly written using this ubiquitous writing system from ancient Mesopotamia, which uses wedge-shaped marks. It was developed by the Sumerians.</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cuneiform</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The </w:t>
      </w:r>
      <w:proofErr w:type="spellStart"/>
      <w:r w:rsidRPr="00687786">
        <w:rPr>
          <w:rFonts w:ascii="Book Antiqua" w:eastAsia="Times New Roman" w:hAnsi="Book Antiqua"/>
          <w:color w:val="000000"/>
          <w:sz w:val="20"/>
        </w:rPr>
        <w:t>Ba’al</w:t>
      </w:r>
      <w:proofErr w:type="spellEnd"/>
      <w:r w:rsidRPr="00687786">
        <w:rPr>
          <w:rFonts w:ascii="Book Antiqua" w:eastAsia="Times New Roman" w:hAnsi="Book Antiqua"/>
          <w:color w:val="000000"/>
          <w:sz w:val="20"/>
        </w:rPr>
        <w:t xml:space="preserve"> Cycle, a depiction of the Canaanite storm and fertility god, was found on clay tablets in this city, which is located at modern day </w:t>
      </w:r>
      <w:proofErr w:type="spellStart"/>
      <w:r w:rsidRPr="00687786">
        <w:rPr>
          <w:rFonts w:ascii="Book Antiqua" w:eastAsia="Times New Roman" w:hAnsi="Book Antiqua"/>
          <w:color w:val="000000"/>
          <w:sz w:val="20"/>
        </w:rPr>
        <w:t>Ras</w:t>
      </w:r>
      <w:proofErr w:type="spellEnd"/>
      <w:r w:rsidRPr="00687786">
        <w:rPr>
          <w:rFonts w:ascii="Book Antiqua" w:eastAsia="Times New Roman" w:hAnsi="Book Antiqua"/>
          <w:color w:val="000000"/>
          <w:sz w:val="20"/>
        </w:rPr>
        <w:t xml:space="preserve"> </w:t>
      </w:r>
      <w:proofErr w:type="spellStart"/>
      <w:r w:rsidRPr="00687786">
        <w:rPr>
          <w:rFonts w:ascii="Book Antiqua" w:eastAsia="Times New Roman" w:hAnsi="Book Antiqua"/>
          <w:color w:val="000000"/>
          <w:sz w:val="20"/>
        </w:rPr>
        <w:t>Shamra</w:t>
      </w:r>
      <w:proofErr w:type="spellEnd"/>
      <w:r w:rsidRPr="00687786">
        <w:rPr>
          <w:rFonts w:ascii="Book Antiqua" w:eastAsia="Times New Roman" w:hAnsi="Book Antiqua"/>
          <w:color w:val="000000"/>
          <w:sz w:val="20"/>
        </w:rPr>
        <w:t>, on the coast of Syria. The Semitic language named for this city is one of the few cuneiform scripts with an alphabet.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Ugarit</w:t>
      </w:r>
      <w:r w:rsidRPr="00687786">
        <w:rPr>
          <w:rFonts w:ascii="Book Antiqua" w:eastAsia="Times New Roman" w:hAnsi="Book Antiqua"/>
          <w:color w:val="000000"/>
          <w:sz w:val="20"/>
        </w:rPr>
        <w:t xml:space="preserve"> [accept </w:t>
      </w:r>
      <w:r w:rsidRPr="00687786">
        <w:rPr>
          <w:rFonts w:ascii="Book Antiqua" w:eastAsia="Times New Roman" w:hAnsi="Book Antiqua"/>
          <w:b/>
          <w:bCs/>
          <w:color w:val="000000"/>
          <w:sz w:val="20"/>
          <w:u w:val="single"/>
        </w:rPr>
        <w:t>Ugaritic</w:t>
      </w:r>
      <w:r w:rsidRPr="00687786">
        <w:rPr>
          <w:rFonts w:ascii="Book Antiqua" w:eastAsia="Times New Roman" w:hAnsi="Book Antiqua"/>
          <w:color w:val="000000"/>
          <w:sz w:val="20"/>
        </w:rPr>
        <w:t xml:space="preserve"> language] &lt;Brit/</w:t>
      </w:r>
      <w:proofErr w:type="spellStart"/>
      <w:r w:rsidRPr="00687786">
        <w:rPr>
          <w:rFonts w:ascii="Book Antiqua" w:eastAsia="Times New Roman" w:hAnsi="Book Antiqua"/>
          <w:color w:val="000000"/>
          <w:sz w:val="20"/>
        </w:rPr>
        <w:t>ClassHist</w:t>
      </w:r>
      <w:proofErr w:type="spellEnd"/>
      <w:r w:rsidRPr="00687786">
        <w:rPr>
          <w:rFonts w:ascii="Book Antiqua" w:eastAsia="Times New Roman" w:hAnsi="Book Antiqua"/>
          <w:color w:val="000000"/>
          <w:sz w:val="20"/>
        </w:rPr>
        <w:t>, JZ&gt;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15. The proletariat and bourgeoisie are two examples of this level of organization. For 10 points each:</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Identify these hierarchical levels of society, such as “middle” and “upper” ones. Developing “consciousness” at this level of social organization is a prerequisite to revolution in most Marxist theories.</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social </w:t>
      </w:r>
      <w:r w:rsidRPr="00687786">
        <w:rPr>
          <w:rFonts w:ascii="Book Antiqua" w:eastAsia="Times New Roman" w:hAnsi="Book Antiqua"/>
          <w:b/>
          <w:bCs/>
          <w:color w:val="000000"/>
          <w:sz w:val="20"/>
          <w:u w:val="single"/>
        </w:rPr>
        <w:t>class</w:t>
      </w:r>
      <w:r w:rsidRPr="00687786">
        <w:rPr>
          <w:rFonts w:ascii="Book Antiqua" w:eastAsia="Times New Roman" w:hAnsi="Book Antiqua"/>
          <w:color w:val="000000"/>
          <w:sz w:val="20"/>
        </w:rPr>
        <w:t>es</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This author’s book </w:t>
      </w:r>
      <w:r w:rsidRPr="00687786">
        <w:rPr>
          <w:rFonts w:ascii="Book Antiqua" w:eastAsia="Times New Roman" w:hAnsi="Book Antiqua"/>
          <w:i/>
          <w:iCs/>
          <w:color w:val="000000"/>
          <w:sz w:val="20"/>
        </w:rPr>
        <w:t>History and Class Consciousness</w:t>
      </w:r>
      <w:r w:rsidRPr="00687786">
        <w:rPr>
          <w:rFonts w:ascii="Book Antiqua" w:eastAsia="Times New Roman" w:hAnsi="Book Antiqua"/>
          <w:color w:val="000000"/>
          <w:sz w:val="20"/>
        </w:rPr>
        <w:t>, which argued that Marxism was distinctive based on method alone, laid the foundations for Western Marxism. He argued that the influence of modern literary trends evidenced the strain on capitalism in “Realism in the Balance.”</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proofErr w:type="spellStart"/>
      <w:r w:rsidRPr="00687786">
        <w:rPr>
          <w:rFonts w:ascii="Book Antiqua" w:eastAsia="Times New Roman" w:hAnsi="Book Antiqua"/>
          <w:color w:val="000000"/>
          <w:sz w:val="20"/>
        </w:rPr>
        <w:t>György</w:t>
      </w:r>
      <w:proofErr w:type="spellEnd"/>
      <w:r w:rsidRPr="00687786">
        <w:rPr>
          <w:rFonts w:ascii="Book Antiqua" w:eastAsia="Times New Roman" w:hAnsi="Book Antiqua"/>
          <w:color w:val="000000"/>
          <w:sz w:val="20"/>
        </w:rPr>
        <w:t xml:space="preserve"> </w:t>
      </w:r>
      <w:proofErr w:type="spellStart"/>
      <w:r w:rsidRPr="00687786">
        <w:rPr>
          <w:rFonts w:ascii="Book Antiqua" w:eastAsia="Times New Roman" w:hAnsi="Book Antiqua"/>
          <w:b/>
          <w:bCs/>
          <w:color w:val="000000"/>
          <w:sz w:val="20"/>
          <w:u w:val="single"/>
        </w:rPr>
        <w:t>Lukács</w:t>
      </w:r>
      <w:proofErr w:type="spellEnd"/>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Lucien Goldman argued that </w:t>
      </w:r>
      <w:proofErr w:type="spellStart"/>
      <w:r w:rsidRPr="00687786">
        <w:rPr>
          <w:rFonts w:ascii="Book Antiqua" w:eastAsia="Times New Roman" w:hAnsi="Book Antiqua"/>
          <w:color w:val="000000"/>
          <w:sz w:val="20"/>
        </w:rPr>
        <w:t>Lukács’s</w:t>
      </w:r>
      <w:proofErr w:type="spellEnd"/>
      <w:r w:rsidRPr="00687786">
        <w:rPr>
          <w:rFonts w:ascii="Book Antiqua" w:eastAsia="Times New Roman" w:hAnsi="Book Antiqua"/>
          <w:color w:val="000000"/>
          <w:sz w:val="20"/>
        </w:rPr>
        <w:t xml:space="preserve"> work heavily influenced Martin Heidegger, who used this German word for “being” to refer to the unique mode of existence experienced by Humans.</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proofErr w:type="spellStart"/>
      <w:r w:rsidRPr="00687786">
        <w:rPr>
          <w:rFonts w:ascii="Book Antiqua" w:eastAsia="Times New Roman" w:hAnsi="Book Antiqua"/>
          <w:b/>
          <w:bCs/>
          <w:i/>
          <w:iCs/>
          <w:color w:val="000000"/>
          <w:sz w:val="20"/>
          <w:u w:val="single"/>
        </w:rPr>
        <w:t>Dasein</w:t>
      </w:r>
      <w:proofErr w:type="spellEnd"/>
      <w:r w:rsidRPr="00687786">
        <w:rPr>
          <w:rFonts w:ascii="Book Antiqua" w:eastAsia="Times New Roman" w:hAnsi="Book Antiqua"/>
          <w:color w:val="000000"/>
          <w:sz w:val="20"/>
        </w:rPr>
        <w:t xml:space="preserve"> &lt;Phil, WA&gt;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16. This psychologist’s “The Emotional Dog and its Rational Tail” outlines his social intuitionist theories. For 10 points each:</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Name this psychologist whose </w:t>
      </w:r>
      <w:r w:rsidRPr="00687786">
        <w:rPr>
          <w:rFonts w:ascii="Book Antiqua" w:eastAsia="Times New Roman" w:hAnsi="Book Antiqua"/>
          <w:i/>
          <w:iCs/>
          <w:color w:val="000000"/>
          <w:sz w:val="20"/>
        </w:rPr>
        <w:t>The Righteous Mind</w:t>
      </w:r>
      <w:r w:rsidRPr="00687786">
        <w:rPr>
          <w:rFonts w:ascii="Book Antiqua" w:eastAsia="Times New Roman" w:hAnsi="Book Antiqua"/>
          <w:color w:val="000000"/>
          <w:sz w:val="20"/>
        </w:rPr>
        <w:t xml:space="preserve"> argues that partisan divisions in America are enhanced by confirmation bias and motivated reasoning, such as that omnipresent in liberal academia. He recently argued for viewpoint diversity with Greg </w:t>
      </w:r>
      <w:proofErr w:type="spellStart"/>
      <w:r w:rsidRPr="00687786">
        <w:rPr>
          <w:rFonts w:ascii="Book Antiqua" w:eastAsia="Times New Roman" w:hAnsi="Book Antiqua"/>
          <w:color w:val="000000"/>
          <w:sz w:val="20"/>
        </w:rPr>
        <w:t>Lukianoff</w:t>
      </w:r>
      <w:proofErr w:type="spellEnd"/>
      <w:r w:rsidRPr="00687786">
        <w:rPr>
          <w:rFonts w:ascii="Book Antiqua" w:eastAsia="Times New Roman" w:hAnsi="Book Antiqua"/>
          <w:color w:val="000000"/>
          <w:sz w:val="20"/>
        </w:rPr>
        <w:t xml:space="preserve"> in “The Coddling of the American Mind.”</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Jonathan </w:t>
      </w:r>
      <w:proofErr w:type="spellStart"/>
      <w:r w:rsidRPr="00687786">
        <w:rPr>
          <w:rFonts w:ascii="Book Antiqua" w:eastAsia="Times New Roman" w:hAnsi="Book Antiqua"/>
          <w:b/>
          <w:bCs/>
          <w:color w:val="000000"/>
          <w:sz w:val="20"/>
          <w:u w:val="single"/>
        </w:rPr>
        <w:t>Haidt</w:t>
      </w:r>
      <w:proofErr w:type="spellEnd"/>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Though he’s a psychologist, </w:t>
      </w:r>
      <w:proofErr w:type="spellStart"/>
      <w:r w:rsidRPr="00687786">
        <w:rPr>
          <w:rFonts w:ascii="Book Antiqua" w:eastAsia="Times New Roman" w:hAnsi="Book Antiqua"/>
          <w:color w:val="000000"/>
          <w:sz w:val="20"/>
        </w:rPr>
        <w:t>Haidt</w:t>
      </w:r>
      <w:proofErr w:type="spellEnd"/>
      <w:r w:rsidRPr="00687786">
        <w:rPr>
          <w:rFonts w:ascii="Book Antiqua" w:eastAsia="Times New Roman" w:hAnsi="Book Antiqua"/>
          <w:color w:val="000000"/>
          <w:sz w:val="20"/>
        </w:rPr>
        <w:t xml:space="preserve"> is also a professor of leadership at NYU’s Stern school, which is this kind of professional school. Mainstays of their coursework include finance and management classes.</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business</w:t>
      </w:r>
      <w:r w:rsidRPr="00687786">
        <w:rPr>
          <w:rFonts w:ascii="Book Antiqua" w:eastAsia="Times New Roman" w:hAnsi="Book Antiqua"/>
          <w:color w:val="000000"/>
          <w:sz w:val="20"/>
        </w:rPr>
        <w:t xml:space="preserve"> school [accept shorthand like </w:t>
      </w:r>
      <w:r w:rsidRPr="00687786">
        <w:rPr>
          <w:rFonts w:ascii="Book Antiqua" w:eastAsia="Times New Roman" w:hAnsi="Book Antiqua"/>
          <w:b/>
          <w:bCs/>
          <w:color w:val="000000"/>
          <w:sz w:val="20"/>
          <w:u w:val="single"/>
        </w:rPr>
        <w:t>b-school</w:t>
      </w:r>
      <w:r w:rsidRPr="00687786">
        <w:rPr>
          <w:rFonts w:ascii="Book Antiqua" w:eastAsia="Times New Roman" w:hAnsi="Book Antiqua"/>
          <w:color w:val="000000"/>
          <w:sz w:val="20"/>
        </w:rPr>
        <w:t xml:space="preserve"> or </w:t>
      </w:r>
      <w:r w:rsidRPr="00687786">
        <w:rPr>
          <w:rFonts w:ascii="Book Antiqua" w:eastAsia="Times New Roman" w:hAnsi="Book Antiqua"/>
          <w:b/>
          <w:bCs/>
          <w:color w:val="000000"/>
          <w:sz w:val="20"/>
          <w:u w:val="single"/>
        </w:rPr>
        <w:t>biz school</w:t>
      </w:r>
      <w:r w:rsidRPr="00687786">
        <w:rPr>
          <w:rFonts w:ascii="Book Antiqua" w:eastAsia="Times New Roman" w:hAnsi="Book Antiqua"/>
          <w:color w:val="000000"/>
          <w:sz w:val="20"/>
        </w:rPr>
        <w: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This engineer’s </w:t>
      </w:r>
      <w:r w:rsidRPr="00687786">
        <w:rPr>
          <w:rFonts w:ascii="Book Antiqua" w:eastAsia="Times New Roman" w:hAnsi="Book Antiqua"/>
          <w:i/>
          <w:iCs/>
          <w:color w:val="000000"/>
          <w:sz w:val="20"/>
        </w:rPr>
        <w:t>Principles of Scientific Management</w:t>
      </w:r>
      <w:r w:rsidRPr="00687786">
        <w:rPr>
          <w:rFonts w:ascii="Book Antiqua" w:eastAsia="Times New Roman" w:hAnsi="Book Antiqua"/>
          <w:color w:val="000000"/>
          <w:sz w:val="20"/>
        </w:rPr>
        <w:t xml:space="preserve"> were widely taught in business schools in the early 20th century; his ideas were expanded into the field of industrial psychology by Hugo Munsterberg.</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Frederick </w:t>
      </w:r>
      <w:r w:rsidRPr="00687786">
        <w:rPr>
          <w:rFonts w:ascii="Book Antiqua" w:eastAsia="Times New Roman" w:hAnsi="Book Antiqua"/>
          <w:b/>
          <w:bCs/>
          <w:color w:val="000000"/>
          <w:sz w:val="20"/>
          <w:u w:val="single"/>
        </w:rPr>
        <w:t>Taylor</w:t>
      </w:r>
      <w:r w:rsidRPr="00687786">
        <w:rPr>
          <w:rFonts w:ascii="Book Antiqua" w:eastAsia="Times New Roman" w:hAnsi="Book Antiqua"/>
          <w:color w:val="000000"/>
          <w:sz w:val="20"/>
        </w:rPr>
        <w:t xml:space="preserve"> &lt;</w:t>
      </w:r>
      <w:proofErr w:type="spellStart"/>
      <w:r w:rsidRPr="00687786">
        <w:rPr>
          <w:rFonts w:ascii="Book Antiqua" w:eastAsia="Times New Roman" w:hAnsi="Book Antiqua"/>
          <w:color w:val="000000"/>
          <w:sz w:val="20"/>
        </w:rPr>
        <w:t>SocSci</w:t>
      </w:r>
      <w:proofErr w:type="spellEnd"/>
      <w:r w:rsidRPr="00687786">
        <w:rPr>
          <w:rFonts w:ascii="Book Antiqua" w:eastAsia="Times New Roman" w:hAnsi="Book Antiqua"/>
          <w:color w:val="000000"/>
          <w:sz w:val="20"/>
        </w:rPr>
        <w:t>, WA&gt;</w:t>
      </w:r>
    </w:p>
    <w:p w:rsidR="00687786" w:rsidRPr="00687786" w:rsidRDefault="00687786" w:rsidP="00687786">
      <w:pPr>
        <w:rPr>
          <w:rFonts w:ascii="Book Antiqua" w:eastAsia="Times New Roman" w:hAnsi="Book Antiqua"/>
          <w:sz w:val="20"/>
        </w:rPr>
      </w:pPr>
    </w:p>
    <w:p w:rsidR="00687786" w:rsidRDefault="00687786">
      <w:pPr>
        <w:rPr>
          <w:rFonts w:ascii="Book Antiqua" w:eastAsia="Times New Roman" w:hAnsi="Book Antiqua"/>
          <w:color w:val="000000"/>
          <w:sz w:val="20"/>
        </w:rPr>
      </w:pPr>
      <w:r>
        <w:rPr>
          <w:rFonts w:ascii="Book Antiqua" w:eastAsia="Times New Roman" w:hAnsi="Book Antiqua"/>
          <w:color w:val="000000"/>
          <w:sz w:val="20"/>
        </w:rPr>
        <w:br w:type="page"/>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lastRenderedPageBreak/>
        <w:t>17. One ruler of this region got flak for his relationship with Lula Montez and abdicated the throne instead of becoming a constitutional monarch. For 10 points each:</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Name this region ruled by two </w:t>
      </w:r>
      <w:proofErr w:type="spellStart"/>
      <w:r w:rsidRPr="00687786">
        <w:rPr>
          <w:rFonts w:ascii="Book Antiqua" w:eastAsia="Times New Roman" w:hAnsi="Book Antiqua"/>
          <w:color w:val="000000"/>
          <w:sz w:val="20"/>
        </w:rPr>
        <w:t>Ludwigs</w:t>
      </w:r>
      <w:proofErr w:type="spellEnd"/>
      <w:r w:rsidRPr="00687786">
        <w:rPr>
          <w:rFonts w:ascii="Book Antiqua" w:eastAsia="Times New Roman" w:hAnsi="Book Antiqua"/>
          <w:color w:val="000000"/>
          <w:sz w:val="20"/>
        </w:rPr>
        <w:t xml:space="preserve">, the second of whom built the </w:t>
      </w:r>
      <w:proofErr w:type="spellStart"/>
      <w:r w:rsidRPr="00687786">
        <w:rPr>
          <w:rFonts w:ascii="Book Antiqua" w:eastAsia="Times New Roman" w:hAnsi="Book Antiqua"/>
          <w:color w:val="000000"/>
          <w:sz w:val="20"/>
        </w:rPr>
        <w:t>Neuschwanstein</w:t>
      </w:r>
      <w:proofErr w:type="spellEnd"/>
      <w:r w:rsidRPr="00687786">
        <w:rPr>
          <w:rFonts w:ascii="Book Antiqua" w:eastAsia="Times New Roman" w:hAnsi="Book Antiqua"/>
          <w:color w:val="000000"/>
          <w:sz w:val="20"/>
        </w:rPr>
        <w:t xml:space="preserve"> [NOYSH-van-</w:t>
      </w:r>
      <w:proofErr w:type="spellStart"/>
      <w:r w:rsidRPr="00687786">
        <w:rPr>
          <w:rFonts w:ascii="Book Antiqua" w:eastAsia="Times New Roman" w:hAnsi="Book Antiqua"/>
          <w:color w:val="000000"/>
          <w:sz w:val="20"/>
        </w:rPr>
        <w:t>shteyn</w:t>
      </w:r>
      <w:proofErr w:type="spellEnd"/>
      <w:r w:rsidRPr="00687786">
        <w:rPr>
          <w:rFonts w:ascii="Book Antiqua" w:eastAsia="Times New Roman" w:hAnsi="Book Antiqua"/>
          <w:color w:val="000000"/>
          <w:sz w:val="20"/>
        </w:rPr>
        <w:t>] castle and was confined due to his supposed insanity.</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Bavaria</w:t>
      </w:r>
      <w:r w:rsidRPr="00687786">
        <w:rPr>
          <w:rFonts w:ascii="Book Antiqua" w:eastAsia="Times New Roman" w:hAnsi="Book Antiqua"/>
          <w:color w:val="000000"/>
          <w:sz w:val="20"/>
        </w:rPr>
        <w:t xml:space="preserve"> [or </w:t>
      </w:r>
      <w:r w:rsidRPr="00687786">
        <w:rPr>
          <w:rFonts w:ascii="Book Antiqua" w:eastAsia="Times New Roman" w:hAnsi="Book Antiqua"/>
          <w:b/>
          <w:bCs/>
          <w:color w:val="000000"/>
          <w:sz w:val="20"/>
          <w:u w:val="single"/>
        </w:rPr>
        <w:t>Bayern</w:t>
      </w:r>
      <w:r w:rsidRPr="00687786">
        <w:rPr>
          <w:rFonts w:ascii="Book Antiqua" w:eastAsia="Times New Roman" w:hAnsi="Book Antiqua"/>
          <w:color w:val="000000"/>
          <w:sz w:val="20"/>
        </w:rPr>
        <w: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Ludwig I abdicated due to the revolutions which swept through Europe in this year. Those revolutions in this year also toppled Austrian minister </w:t>
      </w:r>
      <w:proofErr w:type="spellStart"/>
      <w:r w:rsidRPr="00687786">
        <w:rPr>
          <w:rFonts w:ascii="Book Antiqua" w:eastAsia="Times New Roman" w:hAnsi="Book Antiqua"/>
          <w:color w:val="000000"/>
          <w:sz w:val="20"/>
        </w:rPr>
        <w:t>Klemens</w:t>
      </w:r>
      <w:proofErr w:type="spellEnd"/>
      <w:r w:rsidRPr="00687786">
        <w:rPr>
          <w:rFonts w:ascii="Book Antiqua" w:eastAsia="Times New Roman" w:hAnsi="Book Antiqua"/>
          <w:color w:val="000000"/>
          <w:sz w:val="20"/>
        </w:rPr>
        <w:t xml:space="preserve"> von Metternich.</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1848</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Metternich was earlier more successful in reinstating this Spanish ruler to the throne with the help of Louis XVIII after the Congress of Verona. This ruler’s daughter, Isabella II, faced rebellions from the </w:t>
      </w:r>
      <w:proofErr w:type="spellStart"/>
      <w:r w:rsidRPr="00687786">
        <w:rPr>
          <w:rFonts w:ascii="Book Antiqua" w:eastAsia="Times New Roman" w:hAnsi="Book Antiqua"/>
          <w:color w:val="000000"/>
          <w:sz w:val="20"/>
        </w:rPr>
        <w:t>Carlists</w:t>
      </w:r>
      <w:proofErr w:type="spellEnd"/>
      <w:r w:rsidRPr="00687786">
        <w:rPr>
          <w:rFonts w:ascii="Book Antiqua" w:eastAsia="Times New Roman" w:hAnsi="Book Antiqua"/>
          <w:color w:val="000000"/>
          <w:sz w:val="20"/>
        </w:rPr>
        <w: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Ferdinand VII</w:t>
      </w:r>
      <w:r w:rsidRPr="00687786">
        <w:rPr>
          <w:rFonts w:ascii="Book Antiqua" w:eastAsia="Times New Roman" w:hAnsi="Book Antiqua"/>
          <w:color w:val="000000"/>
          <w:sz w:val="20"/>
        </w:rPr>
        <w:t xml:space="preserve"> [or </w:t>
      </w:r>
      <w:r w:rsidRPr="00687786">
        <w:rPr>
          <w:rFonts w:ascii="Book Antiqua" w:eastAsia="Times New Roman" w:hAnsi="Book Antiqua"/>
          <w:b/>
          <w:bCs/>
          <w:color w:val="000000"/>
          <w:sz w:val="20"/>
          <w:u w:val="single"/>
        </w:rPr>
        <w:t>Ferdinand the Desired</w:t>
      </w:r>
      <w:r w:rsidRPr="00687786">
        <w:rPr>
          <w:rFonts w:ascii="Book Antiqua" w:eastAsia="Times New Roman" w:hAnsi="Book Antiqua"/>
          <w:color w:val="000000"/>
          <w:sz w:val="20"/>
        </w:rPr>
        <w:t xml:space="preserve">; </w:t>
      </w:r>
      <w:r w:rsidRPr="00687786">
        <w:rPr>
          <w:rFonts w:ascii="Book Antiqua" w:eastAsia="Times New Roman" w:hAnsi="Book Antiqua"/>
          <w:b/>
          <w:bCs/>
          <w:color w:val="000000"/>
          <w:sz w:val="20"/>
          <w:u w:val="single"/>
        </w:rPr>
        <w:t>Ferdinand the Felon King</w:t>
      </w:r>
      <w:r w:rsidRPr="00687786">
        <w:rPr>
          <w:rFonts w:ascii="Book Antiqua" w:eastAsia="Times New Roman" w:hAnsi="Book Antiqua"/>
          <w:color w:val="000000"/>
          <w:sz w:val="20"/>
        </w:rPr>
        <w:t xml:space="preserve">; </w:t>
      </w:r>
      <w:r w:rsidRPr="00687786">
        <w:rPr>
          <w:rFonts w:ascii="Book Antiqua" w:eastAsia="Times New Roman" w:hAnsi="Book Antiqua"/>
          <w:b/>
          <w:bCs/>
          <w:color w:val="000000"/>
          <w:sz w:val="20"/>
          <w:u w:val="single"/>
        </w:rPr>
        <w:t>Fernando VII</w:t>
      </w:r>
      <w:r w:rsidRPr="00687786">
        <w:rPr>
          <w:rFonts w:ascii="Book Antiqua" w:eastAsia="Times New Roman" w:hAnsi="Book Antiqua"/>
          <w:color w:val="000000"/>
          <w:sz w:val="20"/>
        </w:rPr>
        <w:t xml:space="preserve">; </w:t>
      </w:r>
      <w:r w:rsidRPr="00687786">
        <w:rPr>
          <w:rFonts w:ascii="Book Antiqua" w:eastAsia="Times New Roman" w:hAnsi="Book Antiqua"/>
          <w:b/>
          <w:bCs/>
          <w:color w:val="000000"/>
          <w:sz w:val="20"/>
          <w:u w:val="single"/>
        </w:rPr>
        <w:t xml:space="preserve">Fernando el </w:t>
      </w:r>
      <w:proofErr w:type="spellStart"/>
      <w:r w:rsidRPr="00687786">
        <w:rPr>
          <w:rFonts w:ascii="Book Antiqua" w:eastAsia="Times New Roman" w:hAnsi="Book Antiqua"/>
          <w:b/>
          <w:bCs/>
          <w:color w:val="000000"/>
          <w:sz w:val="20"/>
          <w:u w:val="single"/>
        </w:rPr>
        <w:t>Deseado</w:t>
      </w:r>
      <w:proofErr w:type="spellEnd"/>
      <w:r w:rsidRPr="00687786">
        <w:rPr>
          <w:rFonts w:ascii="Book Antiqua" w:eastAsia="Times New Roman" w:hAnsi="Book Antiqua"/>
          <w:color w:val="000000"/>
          <w:sz w:val="20"/>
        </w:rPr>
        <w:t xml:space="preserve">; </w:t>
      </w:r>
      <w:r w:rsidRPr="00687786">
        <w:rPr>
          <w:rFonts w:ascii="Book Antiqua" w:eastAsia="Times New Roman" w:hAnsi="Book Antiqua"/>
          <w:b/>
          <w:bCs/>
          <w:color w:val="000000"/>
          <w:sz w:val="20"/>
          <w:u w:val="single"/>
        </w:rPr>
        <w:t>Fernando el Rey Felon</w:t>
      </w:r>
      <w:r w:rsidRPr="00687786">
        <w:rPr>
          <w:rFonts w:ascii="Book Antiqua" w:eastAsia="Times New Roman" w:hAnsi="Book Antiqua"/>
          <w:color w:val="000000"/>
          <w:sz w:val="20"/>
        </w:rPr>
        <w:t xml:space="preserve">; prompt on partial answer; prompt on </w:t>
      </w:r>
      <w:r w:rsidRPr="00687786">
        <w:rPr>
          <w:rFonts w:ascii="Book Antiqua" w:eastAsia="Times New Roman" w:hAnsi="Book Antiqua"/>
          <w:color w:val="000000"/>
          <w:sz w:val="20"/>
          <w:u w:val="single"/>
        </w:rPr>
        <w:t>Felon King</w:t>
      </w:r>
      <w:r w:rsidRPr="00687786">
        <w:rPr>
          <w:rFonts w:ascii="Book Antiqua" w:eastAsia="Times New Roman" w:hAnsi="Book Antiqua"/>
          <w:color w:val="000000"/>
          <w:sz w:val="20"/>
        </w:rPr>
        <w:t>] &lt;</w:t>
      </w:r>
      <w:proofErr w:type="spellStart"/>
      <w:r w:rsidRPr="00687786">
        <w:rPr>
          <w:rFonts w:ascii="Book Antiqua" w:eastAsia="Times New Roman" w:hAnsi="Book Antiqua"/>
          <w:color w:val="000000"/>
          <w:sz w:val="20"/>
        </w:rPr>
        <w:t>EuroHist</w:t>
      </w:r>
      <w:proofErr w:type="spellEnd"/>
      <w:r w:rsidRPr="00687786">
        <w:rPr>
          <w:rFonts w:ascii="Book Antiqua" w:eastAsia="Times New Roman" w:hAnsi="Book Antiqua"/>
          <w:color w:val="000000"/>
          <w:sz w:val="20"/>
        </w:rPr>
        <w:t>, JZ&gt;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18. This concept is described in a sutra which describes it using nine similes, and calls an eternal and unchanging treasure. For 10 points each</w:t>
      </w:r>
      <w:proofErr w:type="gramStart"/>
      <w:r w:rsidRPr="00687786">
        <w:rPr>
          <w:rFonts w:ascii="Book Antiqua" w:eastAsia="Times New Roman" w:hAnsi="Book Antiqua"/>
          <w:color w:val="000000"/>
          <w:sz w:val="20"/>
        </w:rPr>
        <w:t>:</w:t>
      </w:r>
      <w:proofErr w:type="gramEnd"/>
      <w:r w:rsidRPr="00687786">
        <w:rPr>
          <w:rFonts w:ascii="Book Antiqua" w:eastAsia="Times New Roman" w:hAnsi="Book Antiqua"/>
          <w:color w:val="000000"/>
          <w:sz w:val="20"/>
        </w:rPr>
        <w:br/>
        <w:t xml:space="preserve">[10] Give the common English name for this concept with the Sanskrit name of </w:t>
      </w:r>
      <w:proofErr w:type="spellStart"/>
      <w:r w:rsidRPr="00687786">
        <w:rPr>
          <w:rFonts w:ascii="Book Antiqua" w:eastAsia="Times New Roman" w:hAnsi="Book Antiqua"/>
          <w:color w:val="000000"/>
          <w:sz w:val="20"/>
        </w:rPr>
        <w:t>Tathagatagarbha</w:t>
      </w:r>
      <w:proofErr w:type="spellEnd"/>
      <w:r w:rsidRPr="00687786">
        <w:rPr>
          <w:rFonts w:ascii="Book Antiqua" w:eastAsia="Times New Roman" w:hAnsi="Book Antiqua"/>
          <w:color w:val="000000"/>
          <w:sz w:val="20"/>
        </w:rPr>
        <w:t xml:space="preserve">. This concept is described in a section of the Lotus Sutra featuring the Judas of Buddhism, </w:t>
      </w:r>
      <w:proofErr w:type="spellStart"/>
      <w:r w:rsidRPr="00687786">
        <w:rPr>
          <w:rFonts w:ascii="Book Antiqua" w:eastAsia="Times New Roman" w:hAnsi="Book Antiqua"/>
          <w:color w:val="000000"/>
          <w:sz w:val="20"/>
        </w:rPr>
        <w:t>Devadatta</w:t>
      </w:r>
      <w:proofErr w:type="spellEnd"/>
      <w:r w:rsidRPr="00687786">
        <w:rPr>
          <w:rFonts w:ascii="Book Antiqua" w:eastAsia="Times New Roman" w:hAnsi="Book Antiqua"/>
          <w:color w:val="000000"/>
          <w:sz w:val="20"/>
        </w:rPr>
        <w: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Buddha nature</w:t>
      </w:r>
      <w:r w:rsidRPr="00687786">
        <w:rPr>
          <w:rFonts w:ascii="Book Antiqua" w:eastAsia="Times New Roman" w:hAnsi="Book Antiqua"/>
          <w:color w:val="000000"/>
          <w:sz w:val="20"/>
        </w:rPr>
        <w:t xml:space="preserve"> [or </w:t>
      </w:r>
      <w:r w:rsidRPr="00687786">
        <w:rPr>
          <w:rFonts w:ascii="Book Antiqua" w:eastAsia="Times New Roman" w:hAnsi="Book Antiqua"/>
          <w:b/>
          <w:bCs/>
          <w:color w:val="000000"/>
          <w:sz w:val="20"/>
          <w:u w:val="single"/>
        </w:rPr>
        <w:t>Buddha principle</w:t>
      </w:r>
      <w:proofErr w:type="gramStart"/>
      <w:r w:rsidRPr="00687786">
        <w:rPr>
          <w:rFonts w:ascii="Book Antiqua" w:eastAsia="Times New Roman" w:hAnsi="Book Antiqua"/>
          <w:color w:val="000000"/>
          <w:sz w:val="20"/>
        </w:rPr>
        <w:t>]</w:t>
      </w:r>
      <w:proofErr w:type="gramEnd"/>
      <w:r w:rsidRPr="00687786">
        <w:rPr>
          <w:rFonts w:ascii="Book Antiqua" w:eastAsia="Times New Roman" w:hAnsi="Book Antiqua"/>
          <w:color w:val="000000"/>
          <w:sz w:val="20"/>
        </w:rPr>
        <w:br/>
        <w:t xml:space="preserve">[10] Whether a dog has the Buddha-nature is a famous example of one of these doubt-invoking statements of Zen Buddhism, many of which are collected in the </w:t>
      </w:r>
      <w:r w:rsidRPr="00687786">
        <w:rPr>
          <w:rFonts w:ascii="Book Antiqua" w:eastAsia="Times New Roman" w:hAnsi="Book Antiqua"/>
          <w:i/>
          <w:iCs/>
          <w:color w:val="000000"/>
          <w:sz w:val="20"/>
        </w:rPr>
        <w:t>Blue Cliff Record</w:t>
      </w:r>
      <w:r w:rsidRPr="00687786">
        <w:rPr>
          <w:rFonts w:ascii="Book Antiqua" w:eastAsia="Times New Roman" w:hAnsi="Book Antiqua"/>
          <w:color w:val="000000"/>
          <w:sz w:val="20"/>
        </w:rPr>
        <w:t>.</w:t>
      </w:r>
      <w:r w:rsidRPr="00687786">
        <w:rPr>
          <w:rFonts w:ascii="Book Antiqua" w:eastAsia="Times New Roman" w:hAnsi="Book Antiqua"/>
          <w:color w:val="000000"/>
          <w:sz w:val="20"/>
        </w:rPr>
        <w:br/>
        <w:t xml:space="preserve">ANSWER: </w:t>
      </w:r>
      <w:proofErr w:type="spellStart"/>
      <w:r w:rsidRPr="00687786">
        <w:rPr>
          <w:rFonts w:ascii="Book Antiqua" w:eastAsia="Times New Roman" w:hAnsi="Book Antiqua"/>
          <w:b/>
          <w:bCs/>
          <w:color w:val="000000"/>
          <w:sz w:val="20"/>
          <w:u w:val="single"/>
        </w:rPr>
        <w:t>koan</w:t>
      </w:r>
      <w:r w:rsidRPr="00687786">
        <w:rPr>
          <w:rFonts w:ascii="Book Antiqua" w:eastAsia="Times New Roman" w:hAnsi="Book Antiqua"/>
          <w:color w:val="000000"/>
          <w:sz w:val="20"/>
        </w:rPr>
        <w:t>s</w:t>
      </w:r>
      <w:proofErr w:type="spellEnd"/>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Due to the universality of the Buddha-nature, anyone, even </w:t>
      </w:r>
      <w:proofErr w:type="spellStart"/>
      <w:r w:rsidRPr="00687786">
        <w:rPr>
          <w:rFonts w:ascii="Book Antiqua" w:eastAsia="Times New Roman" w:hAnsi="Book Antiqua"/>
          <w:color w:val="000000"/>
          <w:sz w:val="20"/>
        </w:rPr>
        <w:t>Devadatta</w:t>
      </w:r>
      <w:proofErr w:type="spellEnd"/>
      <w:r w:rsidRPr="00687786">
        <w:rPr>
          <w:rFonts w:ascii="Book Antiqua" w:eastAsia="Times New Roman" w:hAnsi="Book Antiqua"/>
          <w:color w:val="000000"/>
          <w:sz w:val="20"/>
        </w:rPr>
        <w:t>, should be able to achieve this state of extinguished desires, which is the ultimate goal of Buddhists.</w:t>
      </w:r>
      <w:r w:rsidRPr="00687786">
        <w:rPr>
          <w:rFonts w:ascii="Book Antiqua" w:eastAsia="Times New Roman" w:hAnsi="Book Antiqua"/>
          <w:color w:val="000000"/>
          <w:sz w:val="20"/>
        </w:rPr>
        <w:br/>
        <w:t xml:space="preserve">ANSWER: </w:t>
      </w:r>
      <w:r w:rsidRPr="00687786">
        <w:rPr>
          <w:rFonts w:ascii="Book Antiqua" w:eastAsia="Times New Roman" w:hAnsi="Book Antiqua"/>
          <w:b/>
          <w:bCs/>
          <w:color w:val="000000"/>
          <w:sz w:val="20"/>
          <w:u w:val="single"/>
        </w:rPr>
        <w:t>nirvana</w:t>
      </w:r>
      <w:r w:rsidRPr="00687786">
        <w:rPr>
          <w:rFonts w:ascii="Book Antiqua" w:eastAsia="Times New Roman" w:hAnsi="Book Antiqua"/>
          <w:color w:val="000000"/>
          <w:sz w:val="20"/>
        </w:rPr>
        <w:t xml:space="preserve"> &lt;</w:t>
      </w:r>
      <w:proofErr w:type="spellStart"/>
      <w:r w:rsidRPr="00687786">
        <w:rPr>
          <w:rFonts w:ascii="Book Antiqua" w:eastAsia="Times New Roman" w:hAnsi="Book Antiqua"/>
          <w:color w:val="000000"/>
          <w:sz w:val="20"/>
        </w:rPr>
        <w:t>Rel</w:t>
      </w:r>
      <w:proofErr w:type="spellEnd"/>
      <w:r w:rsidRPr="00687786">
        <w:rPr>
          <w:rFonts w:ascii="Book Antiqua" w:eastAsia="Times New Roman" w:hAnsi="Book Antiqua"/>
          <w:color w:val="000000"/>
          <w:sz w:val="20"/>
        </w:rPr>
        <w:t>, AW&gt;</w:t>
      </w:r>
    </w:p>
    <w:p w:rsidR="00687786" w:rsidRPr="00687786" w:rsidRDefault="00687786" w:rsidP="00687786">
      <w:pPr>
        <w:rPr>
          <w:rFonts w:ascii="Book Antiqua" w:eastAsia="Times New Roman" w:hAnsi="Book Antiqua"/>
          <w:sz w:val="20"/>
        </w:rPr>
      </w:pP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19. While the number of microstates of a system is not an extensive property, this quantity is extensive. For 10 points each</w:t>
      </w:r>
      <w:proofErr w:type="gramStart"/>
      <w:r w:rsidRPr="00687786">
        <w:rPr>
          <w:rFonts w:ascii="Book Antiqua" w:eastAsia="Times New Roman" w:hAnsi="Book Antiqua"/>
          <w:color w:val="000000"/>
          <w:sz w:val="20"/>
        </w:rPr>
        <w:t>:</w:t>
      </w:r>
      <w:proofErr w:type="gramEnd"/>
      <w:r w:rsidRPr="00687786">
        <w:rPr>
          <w:rFonts w:ascii="Book Antiqua" w:eastAsia="Times New Roman" w:hAnsi="Book Antiqua"/>
          <w:color w:val="000000"/>
          <w:sz w:val="20"/>
        </w:rPr>
        <w:br/>
        <w:t>[10] Name this quantity proportional to the logarithm of the number of microstates of a system, which is commonly described as a measure of disorder.</w:t>
      </w:r>
      <w:r w:rsidRPr="00687786">
        <w:rPr>
          <w:rFonts w:ascii="Book Antiqua" w:eastAsia="Times New Roman" w:hAnsi="Book Antiqua"/>
          <w:color w:val="000000"/>
          <w:sz w:val="20"/>
        </w:rPr>
        <w:br/>
        <w:t xml:space="preserve">ANSWER: </w:t>
      </w:r>
      <w:r w:rsidRPr="00687786">
        <w:rPr>
          <w:rFonts w:ascii="Book Antiqua" w:eastAsia="Times New Roman" w:hAnsi="Book Antiqua"/>
          <w:b/>
          <w:bCs/>
          <w:color w:val="000000"/>
          <w:sz w:val="20"/>
          <w:u w:val="single"/>
        </w:rPr>
        <w:t>entropy</w:t>
      </w:r>
      <w:r w:rsidRPr="00687786">
        <w:rPr>
          <w:rFonts w:ascii="Book Antiqua" w:eastAsia="Times New Roman" w:hAnsi="Book Antiqua"/>
          <w:color w:val="000000"/>
          <w:sz w:val="20"/>
        </w:rPr>
        <w:t xml:space="preserve"> [prompt on </w:t>
      </w:r>
      <w:r w:rsidRPr="00687786">
        <w:rPr>
          <w:rFonts w:ascii="Book Antiqua" w:eastAsia="Times New Roman" w:hAnsi="Book Antiqua"/>
          <w:color w:val="000000"/>
          <w:sz w:val="20"/>
          <w:u w:val="single"/>
        </w:rPr>
        <w:t>S</w:t>
      </w:r>
      <w:proofErr w:type="gramStart"/>
      <w:r w:rsidRPr="00687786">
        <w:rPr>
          <w:rFonts w:ascii="Book Antiqua" w:eastAsia="Times New Roman" w:hAnsi="Book Antiqua"/>
          <w:color w:val="000000"/>
          <w:sz w:val="20"/>
        </w:rPr>
        <w:t>]</w:t>
      </w:r>
      <w:proofErr w:type="gramEnd"/>
      <w:r w:rsidRPr="00687786">
        <w:rPr>
          <w:rFonts w:ascii="Book Antiqua" w:eastAsia="Times New Roman" w:hAnsi="Book Antiqua"/>
          <w:color w:val="000000"/>
          <w:sz w:val="20"/>
        </w:rPr>
        <w:br/>
        <w:t>[10] The idea that entropy would not be extensive if a pair of containers of gas were mixed is this man’s namesake paradox. He names a quantity equal to enthalpy minus the product of temperature and entropy.</w:t>
      </w:r>
      <w:r w:rsidRPr="00687786">
        <w:rPr>
          <w:rFonts w:ascii="Book Antiqua" w:eastAsia="Times New Roman" w:hAnsi="Book Antiqua"/>
          <w:color w:val="000000"/>
          <w:sz w:val="20"/>
        </w:rPr>
        <w:br/>
        <w:t xml:space="preserve">ANSWER: Josiah Willard </w:t>
      </w:r>
      <w:r w:rsidRPr="00687786">
        <w:rPr>
          <w:rFonts w:ascii="Book Antiqua" w:eastAsia="Times New Roman" w:hAnsi="Book Antiqua"/>
          <w:b/>
          <w:bCs/>
          <w:color w:val="000000"/>
          <w:sz w:val="20"/>
          <w:u w:val="single"/>
        </w:rPr>
        <w:t>Gibbs</w:t>
      </w:r>
      <w:r w:rsidRPr="00687786">
        <w:rPr>
          <w:rFonts w:ascii="Book Antiqua" w:eastAsia="Times New Roman" w:hAnsi="Book Antiqua"/>
          <w:color w:val="000000"/>
          <w:sz w:val="20"/>
        </w:rPr>
        <w:t xml:space="preserve"> [accept </w:t>
      </w:r>
      <w:r w:rsidRPr="00687786">
        <w:rPr>
          <w:rFonts w:ascii="Book Antiqua" w:eastAsia="Times New Roman" w:hAnsi="Book Antiqua"/>
          <w:b/>
          <w:bCs/>
          <w:color w:val="000000"/>
          <w:sz w:val="20"/>
          <w:u w:val="single"/>
        </w:rPr>
        <w:t>Gibbs</w:t>
      </w:r>
      <w:r w:rsidRPr="00687786">
        <w:rPr>
          <w:rFonts w:ascii="Book Antiqua" w:eastAsia="Times New Roman" w:hAnsi="Book Antiqua"/>
          <w:color w:val="000000"/>
          <w:sz w:val="20"/>
        </w:rPr>
        <w:t xml:space="preserve"> free energy]</w:t>
      </w:r>
      <w:r w:rsidRPr="00687786">
        <w:rPr>
          <w:rFonts w:ascii="Book Antiqua" w:eastAsia="Times New Roman" w:hAnsi="Book Antiqua"/>
          <w:color w:val="000000"/>
          <w:sz w:val="20"/>
        </w:rPr>
        <w:br/>
        <w:t>[10] The Gibbs paradox can be resolved due to the fact that gas particles in fact have this property, which would incorporate a factor of 1 over N! [</w:t>
      </w:r>
      <w:proofErr w:type="gramStart"/>
      <w:r w:rsidRPr="00687786">
        <w:rPr>
          <w:rFonts w:ascii="Book Antiqua" w:eastAsia="Times New Roman" w:hAnsi="Book Antiqua"/>
          <w:color w:val="000000"/>
          <w:sz w:val="20"/>
        </w:rPr>
        <w:t>n</w:t>
      </w:r>
      <w:proofErr w:type="gramEnd"/>
      <w:r w:rsidRPr="00687786">
        <w:rPr>
          <w:rFonts w:ascii="Book Antiqua" w:eastAsia="Times New Roman" w:hAnsi="Book Antiqua"/>
          <w:color w:val="000000"/>
          <w:sz w:val="20"/>
        </w:rPr>
        <w:t xml:space="preserve"> factorial] to the number of microstates.</w:t>
      </w:r>
      <w:r w:rsidRPr="00687786">
        <w:rPr>
          <w:rFonts w:ascii="Book Antiqua" w:eastAsia="Times New Roman" w:hAnsi="Book Antiqua"/>
          <w:color w:val="000000"/>
          <w:sz w:val="20"/>
        </w:rPr>
        <w:br/>
        <w:t xml:space="preserve">ANSWER: </w:t>
      </w:r>
      <w:r w:rsidRPr="00687786">
        <w:rPr>
          <w:rFonts w:ascii="Book Antiqua" w:eastAsia="Times New Roman" w:hAnsi="Book Antiqua"/>
          <w:b/>
          <w:bCs/>
          <w:color w:val="000000"/>
          <w:sz w:val="20"/>
          <w:u w:val="single"/>
        </w:rPr>
        <w:t>indistinguishable</w:t>
      </w:r>
      <w:r w:rsidRPr="00687786">
        <w:rPr>
          <w:rFonts w:ascii="Book Antiqua" w:eastAsia="Times New Roman" w:hAnsi="Book Antiqua"/>
          <w:color w:val="000000"/>
          <w:sz w:val="20"/>
        </w:rPr>
        <w:t xml:space="preserve"> [accept word forms like </w:t>
      </w:r>
      <w:r w:rsidRPr="00687786">
        <w:rPr>
          <w:rFonts w:ascii="Book Antiqua" w:eastAsia="Times New Roman" w:hAnsi="Book Antiqua"/>
          <w:b/>
          <w:bCs/>
          <w:color w:val="000000"/>
          <w:sz w:val="20"/>
          <w:u w:val="single"/>
        </w:rPr>
        <w:t>indistinguishability</w:t>
      </w:r>
      <w:r w:rsidRPr="00687786">
        <w:rPr>
          <w:rFonts w:ascii="Book Antiqua" w:eastAsia="Times New Roman" w:hAnsi="Book Antiqua"/>
          <w:color w:val="000000"/>
          <w:sz w:val="20"/>
        </w:rPr>
        <w:t xml:space="preserve">; accept </w:t>
      </w:r>
      <w:r w:rsidRPr="00687786">
        <w:rPr>
          <w:rFonts w:ascii="Book Antiqua" w:eastAsia="Times New Roman" w:hAnsi="Book Antiqua"/>
          <w:b/>
          <w:bCs/>
          <w:color w:val="000000"/>
          <w:sz w:val="20"/>
          <w:u w:val="single"/>
        </w:rPr>
        <w:t>identical</w:t>
      </w:r>
      <w:r w:rsidRPr="00687786">
        <w:rPr>
          <w:rFonts w:ascii="Book Antiqua" w:eastAsia="Times New Roman" w:hAnsi="Book Antiqua"/>
          <w:color w:val="000000"/>
          <w:sz w:val="20"/>
        </w:rPr>
        <w:t xml:space="preserve"> or </w:t>
      </w:r>
      <w:proofErr w:type="spellStart"/>
      <w:r w:rsidRPr="00687786">
        <w:rPr>
          <w:rFonts w:ascii="Book Antiqua" w:eastAsia="Times New Roman" w:hAnsi="Book Antiqua"/>
          <w:b/>
          <w:bCs/>
          <w:color w:val="000000"/>
          <w:sz w:val="20"/>
          <w:u w:val="single"/>
        </w:rPr>
        <w:t>indiscernable</w:t>
      </w:r>
      <w:proofErr w:type="spellEnd"/>
      <w:r w:rsidRPr="00687786">
        <w:rPr>
          <w:rFonts w:ascii="Book Antiqua" w:eastAsia="Times New Roman" w:hAnsi="Book Antiqua"/>
          <w:color w:val="000000"/>
          <w:sz w:val="20"/>
        </w:rPr>
        <w:t>] &lt;</w:t>
      </w:r>
      <w:proofErr w:type="spellStart"/>
      <w:r w:rsidRPr="00687786">
        <w:rPr>
          <w:rFonts w:ascii="Book Antiqua" w:eastAsia="Times New Roman" w:hAnsi="Book Antiqua"/>
          <w:color w:val="000000"/>
          <w:sz w:val="20"/>
        </w:rPr>
        <w:t>Chem</w:t>
      </w:r>
      <w:proofErr w:type="spellEnd"/>
      <w:r w:rsidRPr="00687786">
        <w:rPr>
          <w:rFonts w:ascii="Book Antiqua" w:eastAsia="Times New Roman" w:hAnsi="Book Antiqua"/>
          <w:color w:val="000000"/>
          <w:sz w:val="20"/>
        </w:rPr>
        <w:t>, AW&gt;</w:t>
      </w:r>
    </w:p>
    <w:p w:rsidR="00687786" w:rsidRPr="00687786" w:rsidRDefault="00687786" w:rsidP="00687786">
      <w:pPr>
        <w:rPr>
          <w:rFonts w:ascii="Book Antiqua" w:eastAsia="Times New Roman" w:hAnsi="Book Antiqua"/>
          <w:sz w:val="20"/>
        </w:rPr>
      </w:pPr>
    </w:p>
    <w:p w:rsidR="00687786" w:rsidRDefault="00687786">
      <w:pPr>
        <w:rPr>
          <w:rFonts w:ascii="Book Antiqua" w:eastAsia="Times New Roman" w:hAnsi="Book Antiqua"/>
          <w:color w:val="000000"/>
          <w:sz w:val="20"/>
        </w:rPr>
      </w:pPr>
      <w:r>
        <w:rPr>
          <w:rFonts w:ascii="Book Antiqua" w:eastAsia="Times New Roman" w:hAnsi="Book Antiqua"/>
          <w:color w:val="000000"/>
          <w:sz w:val="20"/>
        </w:rPr>
        <w:br w:type="page"/>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lastRenderedPageBreak/>
        <w:t>20. A brilliant poet who lived under this government’s rule, who is said to have written poems on horseback and died at age 26, wrote a poem whose speaker is a bronze statue shedding tears at his ruler’s death. For 10 points each:</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Name this government. In the 18th century, a scholar nicknamed the “retired master” compiled around three hundred poems from this time period into a much-reprinted anthology.</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Tang</w:t>
      </w:r>
      <w:r w:rsidRPr="00687786">
        <w:rPr>
          <w:rFonts w:ascii="Book Antiqua" w:eastAsia="Times New Roman" w:hAnsi="Book Antiqua"/>
          <w:color w:val="000000"/>
          <w:sz w:val="20"/>
        </w:rPr>
        <w:t xml:space="preserve"> </w:t>
      </w:r>
      <w:proofErr w:type="gramStart"/>
      <w:r w:rsidRPr="00687786">
        <w:rPr>
          <w:rFonts w:ascii="Book Antiqua" w:eastAsia="Times New Roman" w:hAnsi="Book Antiqua"/>
          <w:color w:val="000000"/>
          <w:sz w:val="20"/>
        </w:rPr>
        <w:t>dynasty [accept</w:t>
      </w:r>
      <w:proofErr w:type="gramEnd"/>
      <w:r w:rsidRPr="00687786">
        <w:rPr>
          <w:rFonts w:ascii="Book Antiqua" w:eastAsia="Times New Roman" w:hAnsi="Book Antiqua"/>
          <w:color w:val="000000"/>
          <w:sz w:val="20"/>
        </w:rPr>
        <w:t xml:space="preserve"> </w:t>
      </w:r>
      <w:r w:rsidRPr="00687786">
        <w:rPr>
          <w:rFonts w:ascii="Book Antiqua" w:eastAsia="Times New Roman" w:hAnsi="Book Antiqua"/>
          <w:i/>
          <w:iCs/>
          <w:color w:val="000000"/>
          <w:sz w:val="20"/>
        </w:rPr>
        <w:t xml:space="preserve">Three Hundred </w:t>
      </w:r>
      <w:r w:rsidRPr="00687786">
        <w:rPr>
          <w:rFonts w:ascii="Book Antiqua" w:eastAsia="Times New Roman" w:hAnsi="Book Antiqua"/>
          <w:b/>
          <w:bCs/>
          <w:i/>
          <w:iCs/>
          <w:color w:val="000000"/>
          <w:sz w:val="20"/>
          <w:u w:val="single"/>
        </w:rPr>
        <w:t>Tang</w:t>
      </w:r>
      <w:r w:rsidRPr="00687786">
        <w:rPr>
          <w:rFonts w:ascii="Book Antiqua" w:eastAsia="Times New Roman" w:hAnsi="Book Antiqua"/>
          <w:i/>
          <w:iCs/>
          <w:color w:val="000000"/>
          <w:sz w:val="20"/>
        </w:rPr>
        <w:t xml:space="preserve"> Poems</w:t>
      </w:r>
      <w:r w:rsidRPr="00687786">
        <w:rPr>
          <w:rFonts w:ascii="Book Antiqua" w:eastAsia="Times New Roman" w:hAnsi="Book Antiqua"/>
          <w:color w:val="000000"/>
          <w:sz w:val="20"/>
        </w:rPr>
        <w:t xml:space="preserve">; prompt on things like the </w:t>
      </w:r>
      <w:r w:rsidRPr="00687786">
        <w:rPr>
          <w:rFonts w:ascii="Book Antiqua" w:eastAsia="Times New Roman" w:hAnsi="Book Antiqua"/>
          <w:color w:val="000000"/>
          <w:sz w:val="20"/>
          <w:u w:val="single"/>
        </w:rPr>
        <w:t>Chinese government</w:t>
      </w:r>
      <w:r w:rsidRPr="00687786">
        <w:rPr>
          <w:rFonts w:ascii="Book Antiqua" w:eastAsia="Times New Roman" w:hAnsi="Book Antiqua"/>
          <w:color w:val="000000"/>
          <w:sz w:val="20"/>
        </w:rPr>
        <w: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[10] That horse-riding poet had this surname. Another Tang dynasty poet with this family name wrote the poem “Quiet Night Thought,” which Chinese Saturday school students often memorize.</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w:t>
      </w:r>
      <w:r w:rsidRPr="00687786">
        <w:rPr>
          <w:rFonts w:ascii="Book Antiqua" w:eastAsia="Times New Roman" w:hAnsi="Book Antiqua"/>
          <w:b/>
          <w:bCs/>
          <w:color w:val="000000"/>
          <w:sz w:val="20"/>
          <w:u w:val="single"/>
        </w:rPr>
        <w:t>Li</w:t>
      </w:r>
      <w:r w:rsidRPr="00687786">
        <w:rPr>
          <w:rFonts w:ascii="Book Antiqua" w:eastAsia="Times New Roman" w:hAnsi="Book Antiqua"/>
          <w:color w:val="000000"/>
          <w:sz w:val="20"/>
        </w:rPr>
        <w:t xml:space="preserve"> [the two poets are Li He and Li Bai]</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[10] “Quiet Night Thought” describes the speaker’s reaction to this object’s light. Li Bai also wrote about drinking alone with his shadow and this celestial body; in folklore, a jade rabbit accompanies the goddess </w:t>
      </w:r>
      <w:proofErr w:type="spellStart"/>
      <w:r w:rsidRPr="00687786">
        <w:rPr>
          <w:rFonts w:ascii="Book Antiqua" w:eastAsia="Times New Roman" w:hAnsi="Book Antiqua"/>
          <w:color w:val="000000"/>
          <w:sz w:val="20"/>
        </w:rPr>
        <w:t>Chang’e</w:t>
      </w:r>
      <w:proofErr w:type="spellEnd"/>
      <w:r w:rsidRPr="00687786">
        <w:rPr>
          <w:rFonts w:ascii="Book Antiqua" w:eastAsia="Times New Roman" w:hAnsi="Book Antiqua"/>
          <w:color w:val="000000"/>
          <w:sz w:val="20"/>
        </w:rPr>
        <w:t xml:space="preserve"> (CHONG-“uh”) on it.</w:t>
      </w:r>
    </w:p>
    <w:p w:rsidR="00687786" w:rsidRPr="00687786" w:rsidRDefault="00687786" w:rsidP="00687786">
      <w:pPr>
        <w:rPr>
          <w:rFonts w:ascii="Book Antiqua" w:eastAsia="Times New Roman" w:hAnsi="Book Antiqua"/>
          <w:sz w:val="20"/>
        </w:rPr>
      </w:pPr>
      <w:r w:rsidRPr="00687786">
        <w:rPr>
          <w:rFonts w:ascii="Book Antiqua" w:eastAsia="Times New Roman" w:hAnsi="Book Antiqua"/>
          <w:color w:val="000000"/>
          <w:sz w:val="20"/>
        </w:rPr>
        <w:t xml:space="preserve">ANSWER: the </w:t>
      </w:r>
      <w:r w:rsidRPr="00687786">
        <w:rPr>
          <w:rFonts w:ascii="Book Antiqua" w:eastAsia="Times New Roman" w:hAnsi="Book Antiqua"/>
          <w:b/>
          <w:bCs/>
          <w:color w:val="000000"/>
          <w:sz w:val="20"/>
          <w:u w:val="single"/>
        </w:rPr>
        <w:t>moon</w:t>
      </w:r>
      <w:r w:rsidRPr="00687786">
        <w:rPr>
          <w:rFonts w:ascii="Book Antiqua" w:eastAsia="Times New Roman" w:hAnsi="Book Antiqua"/>
          <w:color w:val="000000"/>
          <w:sz w:val="20"/>
        </w:rPr>
        <w:t xml:space="preserve"> &lt;</w:t>
      </w:r>
      <w:proofErr w:type="spellStart"/>
      <w:r w:rsidRPr="00687786">
        <w:rPr>
          <w:rFonts w:ascii="Book Antiqua" w:eastAsia="Times New Roman" w:hAnsi="Book Antiqua"/>
          <w:color w:val="000000"/>
          <w:sz w:val="20"/>
        </w:rPr>
        <w:t>OLit</w:t>
      </w:r>
      <w:proofErr w:type="spellEnd"/>
      <w:r w:rsidRPr="00687786">
        <w:rPr>
          <w:rFonts w:ascii="Book Antiqua" w:eastAsia="Times New Roman" w:hAnsi="Book Antiqua"/>
          <w:color w:val="000000"/>
          <w:sz w:val="20"/>
        </w:rPr>
        <w:t>, RY&gt;</w:t>
      </w:r>
    </w:p>
    <w:p w:rsidR="00687786" w:rsidRPr="00687786" w:rsidRDefault="00687786" w:rsidP="00687786">
      <w:pPr>
        <w:spacing w:after="240"/>
        <w:rPr>
          <w:rFonts w:ascii="Book Antiqua" w:eastAsia="Times New Roman" w:hAnsi="Book Antiqua"/>
          <w:sz w:val="20"/>
        </w:rPr>
      </w:pPr>
    </w:p>
    <w:p w:rsidR="005E25EA" w:rsidRPr="00687786" w:rsidRDefault="00687786">
      <w:pPr>
        <w:rPr>
          <w:rFonts w:ascii="Book Antiqua" w:eastAsia="Times New Roman" w:hAnsi="Book Antiqua"/>
          <w:sz w:val="20"/>
        </w:rPr>
      </w:pPr>
      <w:r w:rsidRPr="00687786">
        <w:rPr>
          <w:rFonts w:ascii="Book Antiqua" w:eastAsia="Times New Roman" w:hAnsi="Book Antiqua"/>
          <w:color w:val="000000"/>
          <w:sz w:val="20"/>
        </w:rPr>
        <w:t>IF ADDITIONAL BONUSES ARE NEEDED: Report to the tournament director. Then, read a bonus from the tiebreakers packet that the tournament director determines the team has not yet heard.</w:t>
      </w:r>
    </w:p>
    <w:sectPr w:rsidR="005E25EA" w:rsidRPr="00687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786"/>
    <w:rsid w:val="00142E08"/>
    <w:rsid w:val="001B6474"/>
    <w:rsid w:val="00211EB1"/>
    <w:rsid w:val="00687786"/>
    <w:rsid w:val="00DD5802"/>
    <w:rsid w:val="00EA5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7786"/>
    <w:pPr>
      <w:spacing w:before="100" w:beforeAutospacing="1" w:after="100" w:afterAutospacing="1"/>
    </w:pPr>
    <w:rPr>
      <w:rFonts w:eastAsia="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7786"/>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42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5314</Words>
  <Characters>30295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3</cp:revision>
  <dcterms:created xsi:type="dcterms:W3CDTF">2016-10-22T04:10:00Z</dcterms:created>
  <dcterms:modified xsi:type="dcterms:W3CDTF">2016-10-23T04:05:00Z</dcterms:modified>
</cp:coreProperties>
</file>