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297E" w:rsidRPr="002A1569" w:rsidRDefault="002A1569" w:rsidP="002A1569">
      <w:pPr>
        <w:keepLines/>
        <w:spacing w:line="240" w:lineRule="auto"/>
        <w:rPr>
          <w:rFonts w:ascii="Book Antiqua" w:hAnsi="Book Antiqua"/>
          <w:color w:val="auto"/>
        </w:rPr>
      </w:pPr>
      <w:bookmarkStart w:id="0" w:name="_GoBack"/>
      <w:bookmarkEnd w:id="0"/>
      <w:r w:rsidRPr="002A1569">
        <w:rPr>
          <w:rFonts w:ascii="Book Antiqua" w:eastAsia="Times New Roman" w:hAnsi="Book Antiqua" w:cs="Times New Roman"/>
          <w:b/>
          <w:color w:val="auto"/>
          <w:sz w:val="20"/>
          <w:szCs w:val="20"/>
        </w:rPr>
        <w:t xml:space="preserve">Early Fall Tournament 2016 - </w:t>
      </w:r>
      <w:r w:rsidRPr="002A1569">
        <w:rPr>
          <w:rFonts w:ascii="Book Antiqua" w:eastAsia="Times New Roman" w:hAnsi="Book Antiqua" w:cs="Times New Roman"/>
          <w:color w:val="auto"/>
          <w:sz w:val="20"/>
          <w:szCs w:val="20"/>
        </w:rPr>
        <w:t>“Auntie Vivian’s daughter can answer these questions, why can’t you?”</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Editors:</w:t>
      </w:r>
      <w:r w:rsidRPr="002A1569">
        <w:rPr>
          <w:rFonts w:ascii="Book Antiqua" w:eastAsia="Times New Roman" w:hAnsi="Book Antiqua" w:cs="Times New Roman"/>
          <w:color w:val="auto"/>
          <w:sz w:val="20"/>
          <w:szCs w:val="20"/>
        </w:rPr>
        <w:t xml:space="preserve"> Will Alston, Andrew Wang, and Richard Yu</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Writers:</w:t>
      </w:r>
      <w:r w:rsidRPr="002A1569">
        <w:rPr>
          <w:rFonts w:ascii="Book Antiqua" w:eastAsia="Times New Roman" w:hAnsi="Book Antiqua" w:cs="Times New Roman"/>
          <w:color w:val="auto"/>
          <w:sz w:val="20"/>
          <w:szCs w:val="20"/>
        </w:rPr>
        <w:t xml:space="preserve"> Eddie Kim, Jason Cheng, Jason Zhou, Parikshit Chauhan, and Ryan Humphrey</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With assistance from Ike Jose, Auroni Gupta, and Billy Busse</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Packet 3</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jc w:val="center"/>
        <w:rPr>
          <w:rFonts w:ascii="Book Antiqua" w:hAnsi="Book Antiqua"/>
          <w:color w:val="auto"/>
        </w:rPr>
      </w:pPr>
      <w:r w:rsidRPr="002A1569">
        <w:rPr>
          <w:rFonts w:ascii="Book Antiqua" w:eastAsia="Times New Roman" w:hAnsi="Book Antiqua" w:cs="Times New Roman"/>
          <w:b/>
          <w:color w:val="auto"/>
          <w:sz w:val="20"/>
          <w:szCs w:val="20"/>
        </w:rPr>
        <w:t>TOSSUPS</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 In the early 1700s, this genre was divided into a three-movement form suitable for court use and a four-movement form suitable for church use. Thirty </w:t>
      </w:r>
      <w:proofErr w:type="gramStart"/>
      <w:r w:rsidRPr="002A1569">
        <w:rPr>
          <w:rFonts w:ascii="Book Antiqua" w:eastAsia="Times New Roman" w:hAnsi="Book Antiqua" w:cs="Times New Roman"/>
          <w:b/>
          <w:color w:val="auto"/>
          <w:sz w:val="20"/>
          <w:szCs w:val="20"/>
        </w:rPr>
        <w:t>binary-form</w:t>
      </w:r>
      <w:proofErr w:type="gramEnd"/>
      <w:r w:rsidRPr="002A1569">
        <w:rPr>
          <w:rFonts w:ascii="Book Antiqua" w:eastAsia="Times New Roman" w:hAnsi="Book Antiqua" w:cs="Times New Roman"/>
          <w:b/>
          <w:color w:val="auto"/>
          <w:sz w:val="20"/>
          <w:szCs w:val="20"/>
        </w:rPr>
        <w:t xml:space="preserve">, one-movement pieces in this genre were published in the collection </w:t>
      </w:r>
      <w:r w:rsidRPr="002A1569">
        <w:rPr>
          <w:rFonts w:ascii="Book Antiqua" w:eastAsia="Times New Roman" w:hAnsi="Book Antiqua" w:cs="Times New Roman"/>
          <w:b/>
          <w:i/>
          <w:color w:val="auto"/>
          <w:sz w:val="20"/>
          <w:szCs w:val="20"/>
        </w:rPr>
        <w:t>Essercizi</w:t>
      </w:r>
      <w:r w:rsidRPr="002A1569">
        <w:rPr>
          <w:rFonts w:ascii="Book Antiqua" w:eastAsia="Times New Roman" w:hAnsi="Book Antiqua" w:cs="Times New Roman"/>
          <w:b/>
          <w:color w:val="auto"/>
          <w:sz w:val="20"/>
          <w:szCs w:val="20"/>
        </w:rPr>
        <w:t xml:space="preserve"> </w:t>
      </w:r>
      <w:r w:rsidRPr="002A1569">
        <w:rPr>
          <w:rFonts w:ascii="Book Antiqua" w:eastAsia="Times New Roman" w:hAnsi="Book Antiqua" w:cs="Times New Roman"/>
          <w:b/>
          <w:color w:val="auto"/>
          <w:sz w:val="16"/>
          <w:szCs w:val="16"/>
        </w:rPr>
        <w:t>[ess-ehr-CHEE-zee]</w:t>
      </w:r>
      <w:r w:rsidRPr="002A1569">
        <w:rPr>
          <w:rFonts w:ascii="Book Antiqua" w:eastAsia="Times New Roman" w:hAnsi="Book Antiqua" w:cs="Times New Roman"/>
          <w:b/>
          <w:color w:val="auto"/>
          <w:sz w:val="20"/>
          <w:szCs w:val="20"/>
        </w:rPr>
        <w:t xml:space="preserve">. Six diminutive variants on this genre comprise the Opus 36 of Muzio Clementi. Originally named to contrast with the (*) </w:t>
      </w:r>
      <w:r w:rsidRPr="002A1569">
        <w:rPr>
          <w:rFonts w:ascii="Book Antiqua" w:eastAsia="Times New Roman" w:hAnsi="Book Antiqua" w:cs="Times New Roman"/>
          <w:color w:val="auto"/>
          <w:sz w:val="20"/>
          <w:szCs w:val="20"/>
        </w:rPr>
        <w:t xml:space="preserve">cantata, this genre was standardized in the classical era to comprise an exposition, development, and recapitulation. Over five hundred pieces in this genre were written by Domenico Scarlatti. Mozart’s piano pieces in this genre include one in C major “for beginners” and one whose third movement is marked </w:t>
      </w:r>
      <w:r w:rsidRPr="002A1569">
        <w:rPr>
          <w:rFonts w:ascii="Book Antiqua" w:eastAsia="Times New Roman" w:hAnsi="Book Antiqua" w:cs="Times New Roman"/>
          <w:i/>
          <w:color w:val="auto"/>
          <w:sz w:val="20"/>
          <w:szCs w:val="20"/>
        </w:rPr>
        <w:t>Ronda alla turca</w:t>
      </w:r>
      <w:r w:rsidRPr="002A1569">
        <w:rPr>
          <w:rFonts w:ascii="Book Antiqua" w:eastAsia="Times New Roman" w:hAnsi="Book Antiqua" w:cs="Times New Roman"/>
          <w:color w:val="auto"/>
          <w:sz w:val="20"/>
          <w:szCs w:val="20"/>
        </w:rPr>
        <w:t>. For 10 points, name this genre of music whose name derives from the Italian for “sound.”</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sonata</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sonatina</w:t>
      </w:r>
      <w:r w:rsidRPr="002A1569">
        <w:rPr>
          <w:rFonts w:ascii="Book Antiqua" w:eastAsia="Times New Roman" w:hAnsi="Book Antiqua" w:cs="Times New Roman"/>
          <w:color w:val="auto"/>
          <w:sz w:val="20"/>
          <w:szCs w:val="20"/>
        </w:rPr>
        <w:t>] &lt;Music, EK&gt;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2. The “Constitution” of this concept consists of a series of paradoxes about nature and society according to the author of </w:t>
      </w:r>
      <w:r w:rsidRPr="002A1569">
        <w:rPr>
          <w:rFonts w:ascii="Book Antiqua" w:eastAsia="Times New Roman" w:hAnsi="Book Antiqua" w:cs="Times New Roman"/>
          <w:b/>
          <w:i/>
          <w:color w:val="auto"/>
          <w:sz w:val="20"/>
          <w:szCs w:val="20"/>
        </w:rPr>
        <w:t>Laboratory Life</w:t>
      </w:r>
      <w:r w:rsidRPr="002A1569">
        <w:rPr>
          <w:rFonts w:ascii="Book Antiqua" w:eastAsia="Times New Roman" w:hAnsi="Book Antiqua" w:cs="Times New Roman"/>
          <w:b/>
          <w:color w:val="auto"/>
          <w:sz w:val="20"/>
          <w:szCs w:val="20"/>
        </w:rPr>
        <w:t>. Sociology should aim to study the “reflexive” variety of this concept according to Ulrich Beck and Anthony Giddens. Zygmunt Bauman proposed that this concept has continued in a “liquid” form, in contrast to the notion that we have moved beyond it and become skeptical of “grand narratives” as put forth by thinkers like (*)</w:t>
      </w:r>
      <w:r w:rsidRPr="002A1569">
        <w:rPr>
          <w:rFonts w:ascii="Book Antiqua" w:eastAsia="Times New Roman" w:hAnsi="Book Antiqua" w:cs="Times New Roman"/>
          <w:color w:val="auto"/>
          <w:sz w:val="20"/>
          <w:szCs w:val="20"/>
        </w:rPr>
        <w:t xml:space="preserve"> Fredric Jameson and Jean-François Lyotard </w:t>
      </w:r>
      <w:r w:rsidRPr="002A1569">
        <w:rPr>
          <w:rFonts w:ascii="Book Antiqua" w:eastAsia="Times New Roman" w:hAnsi="Book Antiqua" w:cs="Times New Roman"/>
          <w:color w:val="auto"/>
          <w:sz w:val="16"/>
          <w:szCs w:val="16"/>
        </w:rPr>
        <w:t>[lyo-tahr]</w:t>
      </w:r>
      <w:r w:rsidRPr="002A1569">
        <w:rPr>
          <w:rFonts w:ascii="Book Antiqua" w:eastAsia="Times New Roman" w:hAnsi="Book Antiqua" w:cs="Times New Roman"/>
          <w:color w:val="auto"/>
          <w:sz w:val="20"/>
          <w:szCs w:val="20"/>
        </w:rPr>
        <w:t xml:space="preserve">. Thinkers who rooted their philosophy in notion of moving beyond this concept </w:t>
      </w:r>
      <w:proofErr w:type="gramStart"/>
      <w:r w:rsidRPr="002A1569">
        <w:rPr>
          <w:rFonts w:ascii="Book Antiqua" w:eastAsia="Times New Roman" w:hAnsi="Book Antiqua" w:cs="Times New Roman"/>
          <w:color w:val="auto"/>
          <w:sz w:val="20"/>
          <w:szCs w:val="20"/>
        </w:rPr>
        <w:t>include</w:t>
      </w:r>
      <w:proofErr w:type="gramEnd"/>
      <w:r w:rsidRPr="002A1569">
        <w:rPr>
          <w:rFonts w:ascii="Book Antiqua" w:eastAsia="Times New Roman" w:hAnsi="Book Antiqua" w:cs="Times New Roman"/>
          <w:color w:val="auto"/>
          <w:sz w:val="20"/>
          <w:szCs w:val="20"/>
        </w:rPr>
        <w:t xml:space="preserve"> the author of </w:t>
      </w:r>
      <w:r w:rsidRPr="002A1569">
        <w:rPr>
          <w:rFonts w:ascii="Book Antiqua" w:eastAsia="Times New Roman" w:hAnsi="Book Antiqua" w:cs="Times New Roman"/>
          <w:i/>
          <w:color w:val="auto"/>
          <w:sz w:val="20"/>
          <w:szCs w:val="20"/>
        </w:rPr>
        <w:t>Simulacra and Simulation</w:t>
      </w:r>
      <w:r w:rsidRPr="002A1569">
        <w:rPr>
          <w:rFonts w:ascii="Book Antiqua" w:eastAsia="Times New Roman" w:hAnsi="Book Antiqua" w:cs="Times New Roman"/>
          <w:color w:val="auto"/>
          <w:sz w:val="20"/>
          <w:szCs w:val="20"/>
        </w:rPr>
        <w:t>, Jean Baudrillard. For 10 points, Jacques Derrida’s philosophy is often described as being “post-” what concept, the period of time from 18th century to the present?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modern</w:t>
      </w:r>
      <w:r w:rsidRPr="002A1569">
        <w:rPr>
          <w:rFonts w:ascii="Book Antiqua" w:eastAsia="Times New Roman" w:hAnsi="Book Antiqua" w:cs="Times New Roman"/>
          <w:color w:val="auto"/>
          <w:sz w:val="20"/>
          <w:szCs w:val="20"/>
        </w:rPr>
        <w:t xml:space="preserve">ity [accept any form of the word </w:t>
      </w:r>
      <w:r w:rsidRPr="002A1569">
        <w:rPr>
          <w:rFonts w:ascii="Book Antiqua" w:eastAsia="Times New Roman" w:hAnsi="Book Antiqua" w:cs="Times New Roman"/>
          <w:b/>
          <w:color w:val="auto"/>
          <w:sz w:val="20"/>
          <w:szCs w:val="20"/>
          <w:u w:val="single"/>
        </w:rPr>
        <w:t>modern</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modernization</w:t>
      </w:r>
      <w:r w:rsidRPr="002A1569">
        <w:rPr>
          <w:rFonts w:ascii="Book Antiqua" w:eastAsia="Times New Roman" w:hAnsi="Book Antiqua" w:cs="Times New Roman"/>
          <w:color w:val="auto"/>
          <w:sz w:val="20"/>
          <w:szCs w:val="20"/>
        </w:rPr>
        <w:t xml:space="preserve">; accept </w:t>
      </w:r>
      <w:r w:rsidRPr="002A1569">
        <w:rPr>
          <w:rFonts w:ascii="Book Antiqua" w:eastAsia="Times New Roman" w:hAnsi="Book Antiqua" w:cs="Times New Roman"/>
          <w:b/>
          <w:color w:val="auto"/>
          <w:sz w:val="20"/>
          <w:szCs w:val="20"/>
          <w:u w:val="single"/>
        </w:rPr>
        <w:t>postmodern</w:t>
      </w:r>
      <w:r w:rsidRPr="002A1569">
        <w:rPr>
          <w:rFonts w:ascii="Book Antiqua" w:eastAsia="Times New Roman" w:hAnsi="Book Antiqua" w:cs="Times New Roman"/>
          <w:color w:val="auto"/>
          <w:sz w:val="20"/>
          <w:szCs w:val="20"/>
        </w:rPr>
        <w:t xml:space="preserve">ism; accept </w:t>
      </w:r>
      <w:r w:rsidRPr="002A1569">
        <w:rPr>
          <w:rFonts w:ascii="Book Antiqua" w:eastAsia="Times New Roman" w:hAnsi="Book Antiqua" w:cs="Times New Roman"/>
          <w:i/>
          <w:color w:val="auto"/>
          <w:sz w:val="20"/>
          <w:szCs w:val="20"/>
        </w:rPr>
        <w:t xml:space="preserve">We Have Never Been </w:t>
      </w:r>
      <w:r w:rsidRPr="002A1569">
        <w:rPr>
          <w:rFonts w:ascii="Book Antiqua" w:eastAsia="Times New Roman" w:hAnsi="Book Antiqua" w:cs="Times New Roman"/>
          <w:b/>
          <w:i/>
          <w:color w:val="auto"/>
          <w:sz w:val="20"/>
          <w:szCs w:val="20"/>
          <w:u w:val="single"/>
        </w:rPr>
        <w:t>Modern</w:t>
      </w:r>
      <w:r w:rsidRPr="002A1569">
        <w:rPr>
          <w:rFonts w:ascii="Book Antiqua" w:eastAsia="Times New Roman" w:hAnsi="Book Antiqua" w:cs="Times New Roman"/>
          <w:color w:val="auto"/>
          <w:sz w:val="20"/>
          <w:szCs w:val="20"/>
        </w:rPr>
        <w:t>] &lt;SocSci,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3. During a poker game, the publisher Kingbitter calls this place “the untrumpable card.” A work set here opens with a poem that curses, “</w:t>
      </w:r>
      <w:proofErr w:type="gramStart"/>
      <w:r w:rsidRPr="002A1569">
        <w:rPr>
          <w:rFonts w:ascii="Book Antiqua" w:eastAsia="Times New Roman" w:hAnsi="Book Antiqua" w:cs="Times New Roman"/>
          <w:b/>
          <w:color w:val="auto"/>
          <w:sz w:val="20"/>
          <w:szCs w:val="20"/>
        </w:rPr>
        <w:t>may</w:t>
      </w:r>
      <w:proofErr w:type="gramEnd"/>
      <w:r w:rsidRPr="002A1569">
        <w:rPr>
          <w:rFonts w:ascii="Book Antiqua" w:eastAsia="Times New Roman" w:hAnsi="Book Antiqua" w:cs="Times New Roman"/>
          <w:b/>
          <w:color w:val="auto"/>
          <w:sz w:val="20"/>
          <w:szCs w:val="20"/>
        </w:rPr>
        <w:t xml:space="preserve"> your children turn their faces from you” to the reader who does not “carve [t]hese words into your heart” and describes its author’s time making synthetic rubber here. This location is cited as the reason not to have kids by Imre Kertesz. A memoir partially set in this location repeatedly asks “Where is God?” and declares God “is hanging here from this gallows.” “Survival” in this place was chronicled in (*) </w:t>
      </w:r>
      <w:r w:rsidRPr="002A1569">
        <w:rPr>
          <w:rFonts w:ascii="Book Antiqua" w:eastAsia="Times New Roman" w:hAnsi="Book Antiqua" w:cs="Times New Roman"/>
          <w:i/>
          <w:color w:val="auto"/>
          <w:sz w:val="20"/>
          <w:szCs w:val="20"/>
        </w:rPr>
        <w:t xml:space="preserve">If </w:t>
      </w:r>
      <w:proofErr w:type="gramStart"/>
      <w:r w:rsidRPr="002A1569">
        <w:rPr>
          <w:rFonts w:ascii="Book Antiqua" w:eastAsia="Times New Roman" w:hAnsi="Book Antiqua" w:cs="Times New Roman"/>
          <w:i/>
          <w:color w:val="auto"/>
          <w:sz w:val="20"/>
          <w:szCs w:val="20"/>
        </w:rPr>
        <w:t>This</w:t>
      </w:r>
      <w:proofErr w:type="gramEnd"/>
      <w:r w:rsidRPr="002A1569">
        <w:rPr>
          <w:rFonts w:ascii="Book Antiqua" w:eastAsia="Times New Roman" w:hAnsi="Book Antiqua" w:cs="Times New Roman"/>
          <w:i/>
          <w:color w:val="auto"/>
          <w:sz w:val="20"/>
          <w:szCs w:val="20"/>
        </w:rPr>
        <w:t xml:space="preserve"> is a Man</w:t>
      </w:r>
      <w:r w:rsidRPr="002A1569">
        <w:rPr>
          <w:rFonts w:ascii="Book Antiqua" w:eastAsia="Times New Roman" w:hAnsi="Book Antiqua" w:cs="Times New Roman"/>
          <w:color w:val="auto"/>
          <w:sz w:val="20"/>
          <w:szCs w:val="20"/>
        </w:rPr>
        <w:t xml:space="preserve"> by</w:t>
      </w:r>
      <w:r w:rsidRPr="002A1569">
        <w:rPr>
          <w:rFonts w:ascii="Book Antiqua" w:eastAsia="Times New Roman" w:hAnsi="Book Antiqua" w:cs="Times New Roman"/>
          <w:b/>
          <w:color w:val="auto"/>
          <w:sz w:val="20"/>
          <w:szCs w:val="20"/>
        </w:rPr>
        <w:t xml:space="preserve"> </w:t>
      </w:r>
      <w:r w:rsidRPr="002A1569">
        <w:rPr>
          <w:rFonts w:ascii="Book Antiqua" w:eastAsia="Times New Roman" w:hAnsi="Book Antiqua" w:cs="Times New Roman"/>
          <w:color w:val="auto"/>
          <w:sz w:val="20"/>
          <w:szCs w:val="20"/>
        </w:rPr>
        <w:t xml:space="preserve">Primo Levi. Moshe the Beadle discusses the Kabbalah in a memoir that describes a march from this location to Buchenwald. For 10 points, name this concentration camp complex, a primary setting in Elie Wiesel’s </w:t>
      </w:r>
      <w:r w:rsidRPr="002A1569">
        <w:rPr>
          <w:rFonts w:ascii="Book Antiqua" w:eastAsia="Times New Roman" w:hAnsi="Book Antiqua" w:cs="Times New Roman"/>
          <w:i/>
          <w:color w:val="auto"/>
          <w:sz w:val="20"/>
          <w:szCs w:val="20"/>
        </w:rPr>
        <w:t>Night</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Auschwitz</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Auschwitz</w:t>
      </w:r>
      <w:r w:rsidRPr="002A1569">
        <w:rPr>
          <w:rFonts w:ascii="Book Antiqua" w:eastAsia="Times New Roman" w:hAnsi="Book Antiqua" w:cs="Times New Roman"/>
          <w:color w:val="auto"/>
          <w:sz w:val="20"/>
          <w:szCs w:val="20"/>
        </w:rPr>
        <w:t xml:space="preserve">-Birkenau; or </w:t>
      </w:r>
      <w:r w:rsidRPr="002A1569">
        <w:rPr>
          <w:rFonts w:ascii="Book Antiqua" w:eastAsia="Times New Roman" w:hAnsi="Book Antiqua" w:cs="Times New Roman"/>
          <w:b/>
          <w:color w:val="auto"/>
          <w:sz w:val="20"/>
          <w:szCs w:val="20"/>
          <w:u w:val="single"/>
        </w:rPr>
        <w:t>Auschwitz</w:t>
      </w:r>
      <w:r w:rsidRPr="002A1569">
        <w:rPr>
          <w:rFonts w:ascii="Book Antiqua" w:eastAsia="Times New Roman" w:hAnsi="Book Antiqua" w:cs="Times New Roman"/>
          <w:color w:val="auto"/>
          <w:sz w:val="20"/>
          <w:szCs w:val="20"/>
        </w:rPr>
        <w:t xml:space="preserve">-Monowitz; prompt on partial answer] (the novel in the leadin is Kertesz’s </w:t>
      </w:r>
      <w:r w:rsidRPr="002A1569">
        <w:rPr>
          <w:rFonts w:ascii="Book Antiqua" w:eastAsia="Times New Roman" w:hAnsi="Book Antiqua" w:cs="Times New Roman"/>
          <w:i/>
          <w:color w:val="auto"/>
          <w:sz w:val="20"/>
          <w:szCs w:val="20"/>
        </w:rPr>
        <w:t>Liquidation</w:t>
      </w:r>
      <w:r w:rsidRPr="002A1569">
        <w:rPr>
          <w:rFonts w:ascii="Book Antiqua" w:eastAsia="Times New Roman" w:hAnsi="Book Antiqua" w:cs="Times New Roman"/>
          <w:color w:val="auto"/>
          <w:sz w:val="20"/>
          <w:szCs w:val="20"/>
        </w:rPr>
        <w:t>) &lt;EuroLit, JC&gt;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lastRenderedPageBreak/>
        <w:t xml:space="preserve">4. Martin Crapper claims one of these locations could receive water from the </w:t>
      </w:r>
      <w:r w:rsidRPr="002A1569">
        <w:rPr>
          <w:rFonts w:ascii="Book Antiqua" w:eastAsia="Times New Roman" w:hAnsi="Book Antiqua" w:cs="Times New Roman"/>
          <w:b/>
          <w:i/>
          <w:color w:val="auto"/>
          <w:sz w:val="20"/>
          <w:szCs w:val="20"/>
        </w:rPr>
        <w:t>Arcus Neroniani</w:t>
      </w:r>
      <w:r w:rsidRPr="002A1569">
        <w:rPr>
          <w:rFonts w:ascii="Book Antiqua" w:eastAsia="Times New Roman" w:hAnsi="Book Antiqua" w:cs="Times New Roman"/>
          <w:b/>
          <w:color w:val="auto"/>
          <w:sz w:val="20"/>
          <w:szCs w:val="20"/>
        </w:rPr>
        <w:t xml:space="preserve"> and was drained by the </w:t>
      </w:r>
      <w:r w:rsidRPr="002A1569">
        <w:rPr>
          <w:rFonts w:ascii="Book Antiqua" w:eastAsia="Times New Roman" w:hAnsi="Book Antiqua" w:cs="Times New Roman"/>
          <w:b/>
          <w:i/>
          <w:color w:val="auto"/>
          <w:sz w:val="20"/>
          <w:szCs w:val="20"/>
        </w:rPr>
        <w:t>hypogeum</w:t>
      </w:r>
      <w:r w:rsidRPr="002A1569">
        <w:rPr>
          <w:rFonts w:ascii="Book Antiqua" w:eastAsia="Times New Roman" w:hAnsi="Book Antiqua" w:cs="Times New Roman"/>
          <w:b/>
          <w:color w:val="auto"/>
          <w:sz w:val="20"/>
          <w:szCs w:val="20"/>
        </w:rPr>
        <w:t xml:space="preserve">. Atilius was banished for his role in the collapse of one of them in Fidenae. According to Pliny the Elder, the first of these was built by Curio to honor the death of his father. Lentulus Batiatus trained people to work in these places, which could be modified to hold </w:t>
      </w:r>
      <w:r w:rsidRPr="002A1569">
        <w:rPr>
          <w:rFonts w:ascii="Book Antiqua" w:eastAsia="Times New Roman" w:hAnsi="Book Antiqua" w:cs="Times New Roman"/>
          <w:b/>
          <w:i/>
          <w:color w:val="auto"/>
          <w:sz w:val="20"/>
          <w:szCs w:val="20"/>
        </w:rPr>
        <w:t>naumachiae</w:t>
      </w:r>
      <w:r w:rsidRPr="002A1569">
        <w:rPr>
          <w:rFonts w:ascii="Book Antiqua" w:eastAsia="Times New Roman" w:hAnsi="Book Antiqua" w:cs="Times New Roman"/>
          <w:b/>
          <w:color w:val="auto"/>
          <w:sz w:val="20"/>
          <w:szCs w:val="20"/>
        </w:rPr>
        <w:t xml:space="preserve"> </w:t>
      </w:r>
      <w:r w:rsidRPr="002A1569">
        <w:rPr>
          <w:rFonts w:ascii="Book Antiqua" w:eastAsia="Times New Roman" w:hAnsi="Book Antiqua" w:cs="Times New Roman"/>
          <w:b/>
          <w:color w:val="auto"/>
          <w:sz w:val="16"/>
          <w:szCs w:val="16"/>
        </w:rPr>
        <w:t>[now-MAH-”key”-“eye”]</w:t>
      </w:r>
      <w:r w:rsidRPr="002A1569">
        <w:rPr>
          <w:rFonts w:ascii="Book Antiqua" w:eastAsia="Times New Roman" w:hAnsi="Book Antiqua" w:cs="Times New Roman"/>
          <w:b/>
          <w:color w:val="auto"/>
          <w:sz w:val="20"/>
          <w:szCs w:val="20"/>
        </w:rPr>
        <w:t xml:space="preserve">. Cassius Dio relates how Rome was charged one million </w:t>
      </w:r>
      <w:r w:rsidRPr="002A1569">
        <w:rPr>
          <w:rFonts w:ascii="Book Antiqua" w:eastAsia="Times New Roman" w:hAnsi="Book Antiqua" w:cs="Times New Roman"/>
          <w:b/>
          <w:i/>
          <w:color w:val="auto"/>
          <w:sz w:val="20"/>
          <w:szCs w:val="20"/>
        </w:rPr>
        <w:t>sesterces</w:t>
      </w:r>
      <w:r w:rsidRPr="002A1569">
        <w:rPr>
          <w:rFonts w:ascii="Book Antiqua" w:eastAsia="Times New Roman" w:hAnsi="Book Antiqua" w:cs="Times New Roman"/>
          <w:b/>
          <w:color w:val="auto"/>
          <w:sz w:val="20"/>
          <w:szCs w:val="20"/>
        </w:rPr>
        <w:t xml:space="preserve"> when (*) </w:t>
      </w:r>
      <w:r w:rsidRPr="002A1569">
        <w:rPr>
          <w:rFonts w:ascii="Book Antiqua" w:eastAsia="Times New Roman" w:hAnsi="Book Antiqua" w:cs="Times New Roman"/>
          <w:color w:val="auto"/>
          <w:sz w:val="20"/>
          <w:szCs w:val="20"/>
        </w:rPr>
        <w:t xml:space="preserve">Commodus featured in events at one of them. The most famous one was built using spoils from the Great Jewish Revolt over the former </w:t>
      </w:r>
      <w:r w:rsidRPr="002A1569">
        <w:rPr>
          <w:rFonts w:ascii="Book Antiqua" w:eastAsia="Times New Roman" w:hAnsi="Book Antiqua" w:cs="Times New Roman"/>
          <w:i/>
          <w:color w:val="auto"/>
          <w:sz w:val="20"/>
          <w:szCs w:val="20"/>
        </w:rPr>
        <w:t>Domus Aurea</w:t>
      </w:r>
      <w:r w:rsidRPr="002A1569">
        <w:rPr>
          <w:rFonts w:ascii="Book Antiqua" w:eastAsia="Times New Roman" w:hAnsi="Book Antiqua" w:cs="Times New Roman"/>
          <w:color w:val="auto"/>
          <w:sz w:val="20"/>
          <w:szCs w:val="20"/>
        </w:rPr>
        <w:t>. Participants in events in them supposedly said “we who are about to die salute you.” For 10 points, name these places that hosted fighting spectacles, exemplified by the Coliseum.</w:t>
      </w:r>
      <w:r>
        <w:rPr>
          <w:rFonts w:ascii="Book Antiqua" w:hAnsi="Book Antiqua"/>
          <w:color w:val="auto"/>
        </w:rPr>
        <w:br/>
      </w:r>
      <w:r w:rsidRPr="002A1569">
        <w:rPr>
          <w:rFonts w:ascii="Book Antiqua" w:eastAsia="Times New Roman" w:hAnsi="Book Antiqua" w:cs="Times New Roman"/>
          <w:color w:val="auto"/>
          <w:sz w:val="20"/>
          <w:szCs w:val="20"/>
        </w:rPr>
        <w:t xml:space="preserve">ANSWER: gladiator </w:t>
      </w:r>
      <w:r w:rsidRPr="002A1569">
        <w:rPr>
          <w:rFonts w:ascii="Book Antiqua" w:eastAsia="Times New Roman" w:hAnsi="Book Antiqua" w:cs="Times New Roman"/>
          <w:b/>
          <w:color w:val="auto"/>
          <w:sz w:val="20"/>
          <w:szCs w:val="20"/>
          <w:u w:val="single"/>
        </w:rPr>
        <w:t>arena</w:t>
      </w:r>
      <w:r w:rsidRPr="002A1569">
        <w:rPr>
          <w:rFonts w:ascii="Book Antiqua" w:eastAsia="Times New Roman" w:hAnsi="Book Antiqua" w:cs="Times New Roman"/>
          <w:color w:val="auto"/>
          <w:sz w:val="20"/>
          <w:szCs w:val="20"/>
        </w:rPr>
        <w:t xml:space="preserve">s [accept </w:t>
      </w:r>
      <w:r w:rsidRPr="002A1569">
        <w:rPr>
          <w:rFonts w:ascii="Book Antiqua" w:eastAsia="Times New Roman" w:hAnsi="Book Antiqua" w:cs="Times New Roman"/>
          <w:b/>
          <w:color w:val="auto"/>
          <w:sz w:val="20"/>
          <w:szCs w:val="20"/>
          <w:u w:val="single"/>
        </w:rPr>
        <w:t>amphitheater</w:t>
      </w:r>
      <w:r w:rsidRPr="002A1569">
        <w:rPr>
          <w:rFonts w:ascii="Book Antiqua" w:eastAsia="Times New Roman" w:hAnsi="Book Antiqua" w:cs="Times New Roman"/>
          <w:color w:val="auto"/>
          <w:sz w:val="20"/>
          <w:szCs w:val="20"/>
        </w:rPr>
        <w:t xml:space="preserve">s; accept the </w:t>
      </w:r>
      <w:r w:rsidRPr="002A1569">
        <w:rPr>
          <w:rFonts w:ascii="Book Antiqua" w:eastAsia="Times New Roman" w:hAnsi="Book Antiqua" w:cs="Times New Roman"/>
          <w:b/>
          <w:color w:val="auto"/>
          <w:sz w:val="20"/>
          <w:szCs w:val="20"/>
          <w:u w:val="single"/>
        </w:rPr>
        <w:t>Coliseum</w:t>
      </w:r>
      <w:r w:rsidRPr="002A1569">
        <w:rPr>
          <w:rFonts w:ascii="Book Antiqua" w:eastAsia="Times New Roman" w:hAnsi="Book Antiqua" w:cs="Times New Roman"/>
          <w:color w:val="auto"/>
          <w:sz w:val="20"/>
          <w:szCs w:val="20"/>
        </w:rPr>
        <w:t xml:space="preserve"> before mention; accept equivalents indicating “places where gladiators fight” before mention; do not accept or prompt on “theater” alone; do not accept or prompt on “ludus” or “gladiator school”] &lt;Brit/ClassHist, JZ&gt;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5. This is the only quantity that serves as a natural variable for each of the microcanonical, canonical and grand canonical ensembles. This quantity raised to the polytropic index, then multiplied by its conjugate, is equal to a constant for a polytropic process. For an ideal gas, allowing this quantity to change increases the heat capacity by </w:t>
      </w:r>
      <w:r w:rsidRPr="002A1569">
        <w:rPr>
          <w:rFonts w:ascii="Book Antiqua" w:eastAsia="Times New Roman" w:hAnsi="Book Antiqua" w:cs="Times New Roman"/>
          <w:b/>
          <w:i/>
          <w:color w:val="auto"/>
          <w:sz w:val="20"/>
          <w:szCs w:val="20"/>
        </w:rPr>
        <w:t>R</w:t>
      </w:r>
      <w:r w:rsidRPr="002A1569">
        <w:rPr>
          <w:rFonts w:ascii="Book Antiqua" w:eastAsia="Times New Roman" w:hAnsi="Book Antiqua" w:cs="Times New Roman"/>
          <w:b/>
          <w:color w:val="auto"/>
          <w:sz w:val="20"/>
          <w:szCs w:val="20"/>
        </w:rPr>
        <w:t>. This quantity can be accounted for by applying a hard sphere potential to the virial equation of state, which is a power series that expands the reciprocal of this quantity. This quantity and (*)</w:t>
      </w:r>
      <w:r w:rsidRPr="002A1569">
        <w:rPr>
          <w:rFonts w:ascii="Book Antiqua" w:eastAsia="Times New Roman" w:hAnsi="Book Antiqua" w:cs="Times New Roman"/>
          <w:color w:val="auto"/>
          <w:sz w:val="20"/>
          <w:szCs w:val="20"/>
        </w:rPr>
        <w:t xml:space="preserve"> temperature are held constant when using the Helmholtz free energy. Since this quantity is the conjugate of pressure, work done by a gas can be expressed as the integral of pressure with respect to this value. For 10 points, name this quantity that is measured in cubic meters.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volume</w:t>
      </w:r>
      <w:r w:rsidRPr="002A1569">
        <w:rPr>
          <w:rFonts w:ascii="Book Antiqua" w:eastAsia="Times New Roman" w:hAnsi="Book Antiqua" w:cs="Times New Roman"/>
          <w:color w:val="auto"/>
          <w:sz w:val="20"/>
          <w:szCs w:val="20"/>
        </w:rPr>
        <w:t xml:space="preserve"> [prompt on </w:t>
      </w:r>
      <w:r w:rsidRPr="002A1569">
        <w:rPr>
          <w:rFonts w:ascii="Book Antiqua" w:eastAsia="Times New Roman" w:hAnsi="Book Antiqua" w:cs="Times New Roman"/>
          <w:i/>
          <w:color w:val="auto"/>
          <w:sz w:val="20"/>
          <w:szCs w:val="20"/>
          <w:u w:val="single"/>
        </w:rPr>
        <w:t>V</w:t>
      </w:r>
      <w:r w:rsidRPr="002A1569">
        <w:rPr>
          <w:rFonts w:ascii="Book Antiqua" w:eastAsia="Times New Roman" w:hAnsi="Book Antiqua" w:cs="Times New Roman"/>
          <w:color w:val="auto"/>
          <w:sz w:val="20"/>
          <w:szCs w:val="20"/>
        </w:rPr>
        <w:t>] &lt;Phys, AW&gt;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6. In a novel from this country, Inspector Borlu investigates the killing of a girl in Beszel, a city that overlaps entirely with the city of Ul Qoma. In another novel from this country, Jan Rodricks finds that he is the last man on Earth after returning from Rashaverak’s home planet. </w:t>
      </w:r>
      <w:r w:rsidRPr="002A1569">
        <w:rPr>
          <w:rFonts w:ascii="Book Antiqua" w:eastAsia="Times New Roman" w:hAnsi="Book Antiqua" w:cs="Times New Roman"/>
          <w:b/>
          <w:i/>
          <w:color w:val="auto"/>
          <w:sz w:val="20"/>
          <w:szCs w:val="20"/>
        </w:rPr>
        <w:t xml:space="preserve">The City &amp; the City </w:t>
      </w:r>
      <w:r w:rsidRPr="002A1569">
        <w:rPr>
          <w:rFonts w:ascii="Book Antiqua" w:eastAsia="Times New Roman" w:hAnsi="Book Antiqua" w:cs="Times New Roman"/>
          <w:b/>
          <w:color w:val="auto"/>
          <w:sz w:val="20"/>
          <w:szCs w:val="20"/>
        </w:rPr>
        <w:t xml:space="preserve">is a novel by this country’s creator of the </w:t>
      </w:r>
      <w:r w:rsidRPr="002A1569">
        <w:rPr>
          <w:rFonts w:ascii="Book Antiqua" w:eastAsia="Times New Roman" w:hAnsi="Book Antiqua" w:cs="Times New Roman"/>
          <w:b/>
          <w:i/>
          <w:color w:val="auto"/>
          <w:sz w:val="20"/>
          <w:szCs w:val="20"/>
        </w:rPr>
        <w:t>Bas-Lag</w:t>
      </w:r>
      <w:r w:rsidRPr="002A1569">
        <w:rPr>
          <w:rFonts w:ascii="Book Antiqua" w:eastAsia="Times New Roman" w:hAnsi="Book Antiqua" w:cs="Times New Roman"/>
          <w:b/>
          <w:color w:val="auto"/>
          <w:sz w:val="20"/>
          <w:szCs w:val="20"/>
        </w:rPr>
        <w:t xml:space="preserve"> trilogy, China Mieville. Karellen leads the Overlords to end all wars on Earth in this country’s novel (*)</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i/>
          <w:color w:val="auto"/>
          <w:sz w:val="20"/>
          <w:szCs w:val="20"/>
        </w:rPr>
        <w:t>Childhood’s End</w:t>
      </w:r>
      <w:r w:rsidRPr="002A1569">
        <w:rPr>
          <w:rFonts w:ascii="Book Antiqua" w:eastAsia="Times New Roman" w:hAnsi="Book Antiqua" w:cs="Times New Roman"/>
          <w:color w:val="auto"/>
          <w:sz w:val="20"/>
          <w:szCs w:val="20"/>
        </w:rPr>
        <w:t xml:space="preserve">, whose author wrote a novel in which Bowman remarks “oh my God! – it’s full of stars!” after a struggle with HAL 9000. In a novel, this country’s ship </w:t>
      </w:r>
      <w:r w:rsidRPr="002A1569">
        <w:rPr>
          <w:rFonts w:ascii="Book Antiqua" w:eastAsia="Times New Roman" w:hAnsi="Book Antiqua" w:cs="Times New Roman"/>
          <w:i/>
          <w:color w:val="auto"/>
          <w:sz w:val="20"/>
          <w:szCs w:val="20"/>
        </w:rPr>
        <w:t>Thunder Child</w:t>
      </w:r>
      <w:r w:rsidRPr="002A1569">
        <w:rPr>
          <w:rFonts w:ascii="Book Antiqua" w:eastAsia="Times New Roman" w:hAnsi="Book Antiqua" w:cs="Times New Roman"/>
          <w:color w:val="auto"/>
          <w:sz w:val="20"/>
          <w:szCs w:val="20"/>
        </w:rPr>
        <w:t xml:space="preserve"> manages to destroy two tripods of the attacking Martians. For 10 points, name this home country of Arthur C. Clarke and the author of </w:t>
      </w:r>
      <w:r w:rsidRPr="002A1569">
        <w:rPr>
          <w:rFonts w:ascii="Book Antiqua" w:eastAsia="Times New Roman" w:hAnsi="Book Antiqua" w:cs="Times New Roman"/>
          <w:i/>
          <w:color w:val="auto"/>
          <w:sz w:val="20"/>
          <w:szCs w:val="20"/>
        </w:rPr>
        <w:t>The War of the Worlds</w:t>
      </w:r>
      <w:r w:rsidRPr="002A1569">
        <w:rPr>
          <w:rFonts w:ascii="Book Antiqua" w:eastAsia="Times New Roman" w:hAnsi="Book Antiqua" w:cs="Times New Roman"/>
          <w:color w:val="auto"/>
          <w:sz w:val="20"/>
          <w:szCs w:val="20"/>
        </w:rPr>
        <w:t>, H.G. Wells.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United Kingdom</w:t>
      </w:r>
      <w:r w:rsidRPr="002A1569">
        <w:rPr>
          <w:rFonts w:ascii="Book Antiqua" w:eastAsia="Times New Roman" w:hAnsi="Book Antiqua" w:cs="Times New Roman"/>
          <w:color w:val="auto"/>
          <w:sz w:val="20"/>
          <w:szCs w:val="20"/>
        </w:rPr>
        <w:t xml:space="preserve"> of Great Britain and Northern Ireland [or </w:t>
      </w:r>
      <w:r w:rsidRPr="002A1569">
        <w:rPr>
          <w:rFonts w:ascii="Book Antiqua" w:eastAsia="Times New Roman" w:hAnsi="Book Antiqua" w:cs="Times New Roman"/>
          <w:b/>
          <w:color w:val="auto"/>
          <w:sz w:val="20"/>
          <w:szCs w:val="20"/>
          <w:u w:val="single"/>
        </w:rPr>
        <w:t>UK</w:t>
      </w:r>
      <w:r w:rsidRPr="002A1569">
        <w:rPr>
          <w:rFonts w:ascii="Book Antiqua" w:eastAsia="Times New Roman" w:hAnsi="Book Antiqua" w:cs="Times New Roman"/>
          <w:color w:val="auto"/>
          <w:sz w:val="20"/>
          <w:szCs w:val="20"/>
        </w:rPr>
        <w:t xml:space="preserve">; or Great </w:t>
      </w:r>
      <w:r w:rsidRPr="002A1569">
        <w:rPr>
          <w:rFonts w:ascii="Book Antiqua" w:eastAsia="Times New Roman" w:hAnsi="Book Antiqua" w:cs="Times New Roman"/>
          <w:b/>
          <w:color w:val="auto"/>
          <w:sz w:val="20"/>
          <w:szCs w:val="20"/>
          <w:u w:val="single"/>
        </w:rPr>
        <w:t>Britain</w:t>
      </w:r>
      <w:r w:rsidRPr="002A1569">
        <w:rPr>
          <w:rFonts w:ascii="Book Antiqua" w:eastAsia="Times New Roman" w:hAnsi="Book Antiqua" w:cs="Times New Roman"/>
          <w:color w:val="auto"/>
          <w:sz w:val="20"/>
          <w:szCs w:val="20"/>
        </w:rPr>
        <w:t xml:space="preserve">; accept </w:t>
      </w:r>
      <w:r w:rsidRPr="002A1569">
        <w:rPr>
          <w:rFonts w:ascii="Book Antiqua" w:eastAsia="Times New Roman" w:hAnsi="Book Antiqua" w:cs="Times New Roman"/>
          <w:b/>
          <w:color w:val="auto"/>
          <w:sz w:val="20"/>
          <w:szCs w:val="20"/>
          <w:u w:val="single"/>
        </w:rPr>
        <w:t>England</w:t>
      </w:r>
      <w:r w:rsidRPr="002A1569">
        <w:rPr>
          <w:rFonts w:ascii="Book Antiqua" w:eastAsia="Times New Roman" w:hAnsi="Book Antiqua" w:cs="Times New Roman"/>
          <w:color w:val="auto"/>
          <w:sz w:val="20"/>
          <w:szCs w:val="20"/>
        </w:rPr>
        <w:t>] &lt;BritLit, RY&gt;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7. This city’s </w:t>
      </w:r>
      <w:r w:rsidRPr="002A1569">
        <w:rPr>
          <w:rFonts w:ascii="Book Antiqua" w:eastAsia="Times New Roman" w:hAnsi="Book Antiqua" w:cs="Times New Roman"/>
          <w:b/>
          <w:i/>
          <w:color w:val="auto"/>
          <w:sz w:val="20"/>
          <w:szCs w:val="20"/>
        </w:rPr>
        <w:t>Evening Journal</w:t>
      </w:r>
      <w:r w:rsidRPr="002A1569">
        <w:rPr>
          <w:rFonts w:ascii="Book Antiqua" w:eastAsia="Times New Roman" w:hAnsi="Book Antiqua" w:cs="Times New Roman"/>
          <w:b/>
          <w:color w:val="auto"/>
          <w:sz w:val="20"/>
          <w:szCs w:val="20"/>
        </w:rPr>
        <w:t xml:space="preserve"> newspaper was founded as an Anti-Masonic Party mouthpiece by a man who later spread propaganda in England during the Civil War. A man who worked in this city before moving to Washington D.C. claimed “to the victor </w:t>
      </w:r>
      <w:proofErr w:type="gramStart"/>
      <w:r w:rsidRPr="002A1569">
        <w:rPr>
          <w:rFonts w:ascii="Book Antiqua" w:eastAsia="Times New Roman" w:hAnsi="Book Antiqua" w:cs="Times New Roman"/>
          <w:b/>
          <w:color w:val="auto"/>
          <w:sz w:val="20"/>
          <w:szCs w:val="20"/>
        </w:rPr>
        <w:t>belong</w:t>
      </w:r>
      <w:proofErr w:type="gramEnd"/>
      <w:r w:rsidRPr="002A1569">
        <w:rPr>
          <w:rFonts w:ascii="Book Antiqua" w:eastAsia="Times New Roman" w:hAnsi="Book Antiqua" w:cs="Times New Roman"/>
          <w:b/>
          <w:color w:val="auto"/>
          <w:sz w:val="20"/>
          <w:szCs w:val="20"/>
        </w:rPr>
        <w:t xml:space="preserve"> the spoils,” inspiring the term “spoils system.” A group based in this city grew out of the</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b/>
          <w:color w:val="auto"/>
          <w:sz w:val="20"/>
          <w:szCs w:val="20"/>
        </w:rPr>
        <w:t>Bucktails, which opposed an infrastructure project promoted by the elected successor to (*)</w:t>
      </w:r>
      <w:r w:rsidRPr="002A1569">
        <w:rPr>
          <w:rFonts w:ascii="Book Antiqua" w:eastAsia="Times New Roman" w:hAnsi="Book Antiqua" w:cs="Times New Roman"/>
          <w:color w:val="auto"/>
          <w:sz w:val="20"/>
          <w:szCs w:val="20"/>
        </w:rPr>
        <w:t xml:space="preserve"> Daniel Tompkins. A folk etymology of the phrase “OK” comes from a village near this city called</w:t>
      </w:r>
      <w:r w:rsidRPr="002A1569">
        <w:rPr>
          <w:rFonts w:ascii="Book Antiqua" w:eastAsia="Times New Roman" w:hAnsi="Book Antiqua" w:cs="Times New Roman"/>
          <w:b/>
          <w:color w:val="auto"/>
          <w:sz w:val="20"/>
          <w:szCs w:val="20"/>
        </w:rPr>
        <w:t xml:space="preserve"> </w:t>
      </w:r>
      <w:r w:rsidRPr="002A1569">
        <w:rPr>
          <w:rFonts w:ascii="Book Antiqua" w:eastAsia="Times New Roman" w:hAnsi="Book Antiqua" w:cs="Times New Roman"/>
          <w:color w:val="auto"/>
          <w:sz w:val="20"/>
          <w:szCs w:val="20"/>
        </w:rPr>
        <w:t>Kinderhook. Thurlow Weed opposed a political machine in this city led by men like William Marcy and Martin van Buren, called its “regency.” The Erie Canal ran from this city to Buffalo. For 10 points, name this capital of New York.</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Albany</w:t>
      </w:r>
      <w:r w:rsidRPr="002A1569">
        <w:rPr>
          <w:rFonts w:ascii="Book Antiqua" w:eastAsia="Times New Roman" w:hAnsi="Book Antiqua" w:cs="Times New Roman"/>
          <w:color w:val="auto"/>
          <w:sz w:val="20"/>
          <w:szCs w:val="20"/>
        </w:rPr>
        <w:t xml:space="preserve"> &lt;AmHist, RY&gt;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lastRenderedPageBreak/>
        <w:t>8. Propylthiouracil, or PTU, inhibits an enzyme located on the apical membrane of this non-kidney organ’s follicular cells alongside Pendrin transporters. Follicles of this organ encapsulate a colloid mixture where a namesake peroxidase conjugates tyrosyl residues on MIT and DIT. A disease in which antibodies target receptors for the secondary hormone in this organ’s axis is the leading cause of its primary insufficiency in America; that disease is (*)</w:t>
      </w:r>
      <w:r w:rsidRPr="002A1569">
        <w:rPr>
          <w:rFonts w:ascii="Book Antiqua" w:eastAsia="Times New Roman" w:hAnsi="Book Antiqua" w:cs="Times New Roman"/>
          <w:color w:val="auto"/>
          <w:sz w:val="20"/>
          <w:szCs w:val="20"/>
        </w:rPr>
        <w:t xml:space="preserve"> Hashimoto’s disease. C-cells in this organ act to reduce calcium levels in the blood by secreting calcitonin </w:t>
      </w:r>
      <w:r w:rsidRPr="002A1569">
        <w:rPr>
          <w:rFonts w:ascii="Book Antiqua" w:eastAsia="Times New Roman" w:hAnsi="Book Antiqua" w:cs="Times New Roman"/>
          <w:color w:val="auto"/>
          <w:sz w:val="16"/>
          <w:szCs w:val="16"/>
        </w:rPr>
        <w:t>[cal-sih-“TOE”-</w:t>
      </w:r>
      <w:proofErr w:type="gramStart"/>
      <w:r w:rsidRPr="002A1569">
        <w:rPr>
          <w:rFonts w:ascii="Book Antiqua" w:eastAsia="Times New Roman" w:hAnsi="Book Antiqua" w:cs="Times New Roman"/>
          <w:color w:val="auto"/>
          <w:sz w:val="16"/>
          <w:szCs w:val="16"/>
        </w:rPr>
        <w:t>nin</w:t>
      </w:r>
      <w:proofErr w:type="gramEnd"/>
      <w:r w:rsidRPr="002A1569">
        <w:rPr>
          <w:rFonts w:ascii="Book Antiqua" w:eastAsia="Times New Roman" w:hAnsi="Book Antiqua" w:cs="Times New Roman"/>
          <w:color w:val="auto"/>
          <w:sz w:val="16"/>
          <w:szCs w:val="16"/>
        </w:rPr>
        <w:t>]</w:t>
      </w:r>
      <w:r w:rsidRPr="002A1569">
        <w:rPr>
          <w:rFonts w:ascii="Book Antiqua" w:eastAsia="Times New Roman" w:hAnsi="Book Antiqua" w:cs="Times New Roman"/>
          <w:color w:val="auto"/>
          <w:sz w:val="20"/>
          <w:szCs w:val="20"/>
        </w:rPr>
        <w:t>. Table salt is often fortified with iodine to combat insufficiency in this organ. Overstimulation of this organ by TSH causes it to be enlarged into a goiter at the base of the neck. For 10 points, name this organ which produces namesake hormones that regulate the body’s metabolic rate.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thyroid</w:t>
      </w:r>
      <w:r w:rsidRPr="002A1569">
        <w:rPr>
          <w:rFonts w:ascii="Book Antiqua" w:eastAsia="Times New Roman" w:hAnsi="Book Antiqua" w:cs="Times New Roman"/>
          <w:color w:val="auto"/>
          <w:sz w:val="20"/>
          <w:szCs w:val="20"/>
        </w:rPr>
        <w:t xml:space="preserve"> &lt;Bio, JC&gt;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9. This philosopher used the “essence of man” and the individual Socrates as examples of “undesignated” and “designated” matter. This thinker’s articulation of the soul as both a physical substance and an immaterial form is found in a set of commentaries drawing on his colleague William of Moerbeke’s translation of </w:t>
      </w:r>
      <w:r w:rsidRPr="002A1569">
        <w:rPr>
          <w:rFonts w:ascii="Book Antiqua" w:eastAsia="Times New Roman" w:hAnsi="Book Antiqua" w:cs="Times New Roman"/>
          <w:b/>
          <w:i/>
          <w:color w:val="auto"/>
          <w:sz w:val="20"/>
          <w:szCs w:val="20"/>
        </w:rPr>
        <w:t>De Anima</w:t>
      </w:r>
      <w:r w:rsidRPr="002A1569">
        <w:rPr>
          <w:rFonts w:ascii="Book Antiqua" w:eastAsia="Times New Roman" w:hAnsi="Book Antiqua" w:cs="Times New Roman"/>
          <w:b/>
          <w:color w:val="auto"/>
          <w:sz w:val="20"/>
          <w:szCs w:val="20"/>
        </w:rPr>
        <w:t>. He introduced an argument stating that all things, including goodness, must be categorized in hierarchies of degree, thus concluding that an (*)</w:t>
      </w:r>
      <w:r w:rsidRPr="002A1569">
        <w:rPr>
          <w:rFonts w:ascii="Book Antiqua" w:eastAsia="Times New Roman" w:hAnsi="Book Antiqua" w:cs="Times New Roman"/>
          <w:color w:val="auto"/>
          <w:sz w:val="20"/>
          <w:szCs w:val="20"/>
        </w:rPr>
        <w:t xml:space="preserve"> ultimate goodness must exist. This philosopher expanded on a book consisting of sections of 114 and 198 </w:t>
      </w:r>
      <w:r w:rsidRPr="002A1569">
        <w:rPr>
          <w:rFonts w:ascii="Book Antiqua" w:eastAsia="Times New Roman" w:hAnsi="Book Antiqua" w:cs="Times New Roman"/>
          <w:i/>
          <w:color w:val="auto"/>
          <w:sz w:val="20"/>
          <w:szCs w:val="20"/>
        </w:rPr>
        <w:t>quaestiones</w:t>
      </w:r>
      <w:r w:rsidRPr="002A1569">
        <w:rPr>
          <w:rFonts w:ascii="Book Antiqua" w:eastAsia="Times New Roman" w:hAnsi="Book Antiqua" w:cs="Times New Roman"/>
          <w:color w:val="auto"/>
          <w:sz w:val="20"/>
          <w:szCs w:val="20"/>
        </w:rPr>
        <w:t xml:space="preserve"> in his </w:t>
      </w:r>
      <w:r w:rsidRPr="002A1569">
        <w:rPr>
          <w:rFonts w:ascii="Book Antiqua" w:eastAsia="Times New Roman" w:hAnsi="Book Antiqua" w:cs="Times New Roman"/>
          <w:i/>
          <w:color w:val="auto"/>
          <w:sz w:val="20"/>
          <w:szCs w:val="20"/>
        </w:rPr>
        <w:t>Summa Contra Gentiles</w:t>
      </w:r>
      <w:r w:rsidRPr="002A1569">
        <w:rPr>
          <w:rFonts w:ascii="Book Antiqua" w:eastAsia="Times New Roman" w:hAnsi="Book Antiqua" w:cs="Times New Roman"/>
          <w:color w:val="auto"/>
          <w:sz w:val="20"/>
          <w:szCs w:val="20"/>
        </w:rPr>
        <w:t xml:space="preserve">, which builds on a set of arguments like the contingency argument, the “first cause,” and the “unmoved mover.” For 10 points, name this philosopher who outlined five proofs of God in </w:t>
      </w:r>
      <w:r w:rsidRPr="002A1569">
        <w:rPr>
          <w:rFonts w:ascii="Book Antiqua" w:eastAsia="Times New Roman" w:hAnsi="Book Antiqua" w:cs="Times New Roman"/>
          <w:i/>
          <w:color w:val="auto"/>
          <w:sz w:val="20"/>
          <w:szCs w:val="20"/>
        </w:rPr>
        <w:t>Summa Theologica</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Thomas </w:t>
      </w:r>
      <w:r w:rsidRPr="002A1569">
        <w:rPr>
          <w:rFonts w:ascii="Book Antiqua" w:eastAsia="Times New Roman" w:hAnsi="Book Antiqua" w:cs="Times New Roman"/>
          <w:b/>
          <w:color w:val="auto"/>
          <w:sz w:val="20"/>
          <w:szCs w:val="20"/>
          <w:u w:val="single"/>
        </w:rPr>
        <w:t>Aquinas</w:t>
      </w:r>
      <w:r w:rsidRPr="002A1569">
        <w:rPr>
          <w:rFonts w:ascii="Book Antiqua" w:eastAsia="Times New Roman" w:hAnsi="Book Antiqua" w:cs="Times New Roman"/>
          <w:color w:val="auto"/>
          <w:sz w:val="20"/>
          <w:szCs w:val="20"/>
        </w:rPr>
        <w:t xml:space="preserve"> &lt;Phil,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10. This method of death claims the life of a youth who is guided to his lover each night by a light atop a tower to Aphrodite. All the citizens of a city perish in this manner after the devil tricks Dahut into stealing the key to the city gates from her father Gradlon. In Scottish legends, this method of death awaits foolish men who mount a black horse-like demon called a (*) </w:t>
      </w:r>
      <w:r w:rsidRPr="002A1569">
        <w:rPr>
          <w:rFonts w:ascii="Book Antiqua" w:eastAsia="Times New Roman" w:hAnsi="Book Antiqua" w:cs="Times New Roman"/>
          <w:color w:val="auto"/>
          <w:sz w:val="20"/>
          <w:szCs w:val="20"/>
        </w:rPr>
        <w:t xml:space="preserve">kelpie. Slavic folklore describes how a woman who dies in this fashion becomes a </w:t>
      </w:r>
      <w:r w:rsidRPr="002A1569">
        <w:rPr>
          <w:rFonts w:ascii="Book Antiqua" w:eastAsia="Times New Roman" w:hAnsi="Book Antiqua" w:cs="Times New Roman"/>
          <w:i/>
          <w:color w:val="auto"/>
          <w:sz w:val="20"/>
          <w:szCs w:val="20"/>
        </w:rPr>
        <w:t>rusalka</w:t>
      </w:r>
      <w:r w:rsidRPr="002A1569">
        <w:rPr>
          <w:rFonts w:ascii="Book Antiqua" w:eastAsia="Times New Roman" w:hAnsi="Book Antiqua" w:cs="Times New Roman"/>
          <w:color w:val="auto"/>
          <w:sz w:val="20"/>
          <w:szCs w:val="20"/>
        </w:rPr>
        <w:t xml:space="preserve">. This fate claims the lives of young English children who succumb to the sinewy arms of the grindylow, as well as Greek men who are seduced by the song of the sirens. After his wings of wax melt in the sun, Icarus dies in this manner. For 10 points, identify this method of death which condemns sailors to Davy </w:t>
      </w:r>
      <w:proofErr w:type="gramStart"/>
      <w:r w:rsidRPr="002A1569">
        <w:rPr>
          <w:rFonts w:ascii="Book Antiqua" w:eastAsia="Times New Roman" w:hAnsi="Book Antiqua" w:cs="Times New Roman"/>
          <w:color w:val="auto"/>
          <w:sz w:val="20"/>
          <w:szCs w:val="20"/>
        </w:rPr>
        <w:t>Jones’s Locker</w:t>
      </w:r>
      <w:proofErr w:type="gramEnd"/>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drowning</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shipwreck</w:t>
      </w:r>
      <w:r w:rsidRPr="002A1569">
        <w:rPr>
          <w:rFonts w:ascii="Book Antiqua" w:eastAsia="Times New Roman" w:hAnsi="Book Antiqua" w:cs="Times New Roman"/>
          <w:color w:val="auto"/>
          <w:sz w:val="20"/>
          <w:szCs w:val="20"/>
        </w:rPr>
        <w:t>; or obvious equivalents] &lt;Myth, EK&gt;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11. A poet used this language to write about a doctor who poisons a goldsmith so that a beautiful handmaiden will stop loving him. This is the language of a poem that calls humans limbs of the same body, and children of Adam. A poem in this language has a hero who restores his king’s sight by slaying a white demon; that hero rides a horse named Rakhsh. A poetry collection in this language opens with the command to listen to a complaining (*) </w:t>
      </w:r>
      <w:r w:rsidRPr="002A1569">
        <w:rPr>
          <w:rFonts w:ascii="Book Antiqua" w:eastAsia="Times New Roman" w:hAnsi="Book Antiqua" w:cs="Times New Roman"/>
          <w:color w:val="auto"/>
          <w:sz w:val="20"/>
          <w:szCs w:val="20"/>
        </w:rPr>
        <w:t xml:space="preserve">reed-flute. This is the language of the </w:t>
      </w:r>
      <w:r w:rsidRPr="002A1569">
        <w:rPr>
          <w:rFonts w:ascii="Book Antiqua" w:eastAsia="Times New Roman" w:hAnsi="Book Antiqua" w:cs="Times New Roman"/>
          <w:i/>
          <w:color w:val="auto"/>
          <w:sz w:val="20"/>
          <w:szCs w:val="20"/>
        </w:rPr>
        <w:t>Gulistan</w:t>
      </w:r>
      <w:r w:rsidRPr="002A1569">
        <w:rPr>
          <w:rFonts w:ascii="Book Antiqua" w:eastAsia="Times New Roman" w:hAnsi="Book Antiqua" w:cs="Times New Roman"/>
          <w:color w:val="auto"/>
          <w:sz w:val="20"/>
          <w:szCs w:val="20"/>
        </w:rPr>
        <w:t xml:space="preserve">, or rose garden, written by Sa’adi, and the </w:t>
      </w:r>
      <w:r w:rsidRPr="002A1569">
        <w:rPr>
          <w:rFonts w:ascii="Book Antiqua" w:eastAsia="Times New Roman" w:hAnsi="Book Antiqua" w:cs="Times New Roman"/>
          <w:i/>
          <w:color w:val="auto"/>
          <w:sz w:val="20"/>
          <w:szCs w:val="20"/>
        </w:rPr>
        <w:t>Masnavi</w:t>
      </w:r>
      <w:r w:rsidRPr="002A1569">
        <w:rPr>
          <w:rFonts w:ascii="Book Antiqua" w:eastAsia="Times New Roman" w:hAnsi="Book Antiqua" w:cs="Times New Roman"/>
          <w:color w:val="auto"/>
          <w:sz w:val="20"/>
          <w:szCs w:val="20"/>
        </w:rPr>
        <w:t xml:space="preserve">, or “Spiritual Couplets,” by Rumi. An epic poem in this language tells the stories of Sohrab battling his father Rostam. For 10 points, name this language that Ferdowsi used to write the </w:t>
      </w:r>
      <w:r w:rsidRPr="002A1569">
        <w:rPr>
          <w:rFonts w:ascii="Book Antiqua" w:eastAsia="Times New Roman" w:hAnsi="Book Antiqua" w:cs="Times New Roman"/>
          <w:i/>
          <w:color w:val="auto"/>
          <w:sz w:val="20"/>
          <w:szCs w:val="20"/>
        </w:rPr>
        <w:t>Shahnama</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Persian</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Farsi</w:t>
      </w:r>
      <w:r w:rsidRPr="002A1569">
        <w:rPr>
          <w:rFonts w:ascii="Book Antiqua" w:eastAsia="Times New Roman" w:hAnsi="Book Antiqua" w:cs="Times New Roman"/>
          <w:color w:val="auto"/>
          <w:sz w:val="20"/>
          <w:szCs w:val="20"/>
        </w:rPr>
        <w:t>] &lt;OLit, RY&gt;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12. A leader with this surname redirected a river to create the “dam of the revolution” usually now called the Tabqa dam. Two brothers with this surname responded to a failed military intervention by launching the Corrective Revolution, which ousted Salah Jadid. A man with this surname established the </w:t>
      </w:r>
      <w:r w:rsidRPr="002A1569">
        <w:rPr>
          <w:rFonts w:ascii="Book Antiqua" w:eastAsia="Times New Roman" w:hAnsi="Book Antiqua" w:cs="Times New Roman"/>
          <w:b/>
          <w:i/>
          <w:color w:val="auto"/>
          <w:sz w:val="20"/>
          <w:szCs w:val="20"/>
        </w:rPr>
        <w:t>shabiha</w:t>
      </w:r>
      <w:r w:rsidRPr="002A1569">
        <w:rPr>
          <w:rFonts w:ascii="Book Antiqua" w:eastAsia="Times New Roman" w:hAnsi="Book Antiqua" w:cs="Times New Roman"/>
          <w:b/>
          <w:color w:val="auto"/>
          <w:sz w:val="20"/>
          <w:szCs w:val="20"/>
        </w:rPr>
        <w:t xml:space="preserve"> militia. A leader of this surname tried Michel Aflaq for treason </w:t>
      </w:r>
      <w:r w:rsidRPr="002A1569">
        <w:rPr>
          <w:rFonts w:ascii="Book Antiqua" w:eastAsia="Times New Roman" w:hAnsi="Book Antiqua" w:cs="Times New Roman"/>
          <w:b/>
          <w:i/>
          <w:color w:val="auto"/>
          <w:sz w:val="20"/>
          <w:szCs w:val="20"/>
        </w:rPr>
        <w:t>in absentia</w:t>
      </w:r>
      <w:r w:rsidRPr="002A1569">
        <w:rPr>
          <w:rFonts w:ascii="Book Antiqua" w:eastAsia="Times New Roman" w:hAnsi="Book Antiqua" w:cs="Times New Roman"/>
          <w:b/>
          <w:color w:val="auto"/>
          <w:sz w:val="20"/>
          <w:szCs w:val="20"/>
        </w:rPr>
        <w:t xml:space="preserve">; later, in 1982, he carried out a brutal siege of (*) </w:t>
      </w:r>
      <w:r w:rsidRPr="002A1569">
        <w:rPr>
          <w:rFonts w:ascii="Book Antiqua" w:eastAsia="Times New Roman" w:hAnsi="Book Antiqua" w:cs="Times New Roman"/>
          <w:color w:val="auto"/>
          <w:sz w:val="20"/>
          <w:szCs w:val="20"/>
        </w:rPr>
        <w:t>Hama to exterminate the Muslim Brotherhood. A leader with this surname is domestically supported by Christians and Alawite religious minorities. Barack Obama drew a “red line” threatening intervention if that leader, who is backed by Iran and Russia, used chemical weapons. For 10 points, give this surname of brutal Syrian leaders Hafez and Bashar.</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ANSWER: al-</w:t>
      </w:r>
      <w:r w:rsidRPr="002A1569">
        <w:rPr>
          <w:rFonts w:ascii="Book Antiqua" w:eastAsia="Times New Roman" w:hAnsi="Book Antiqua" w:cs="Times New Roman"/>
          <w:b/>
          <w:color w:val="auto"/>
          <w:sz w:val="20"/>
          <w:szCs w:val="20"/>
          <w:u w:val="single"/>
        </w:rPr>
        <w:t>Assad</w:t>
      </w:r>
      <w:r w:rsidRPr="002A1569">
        <w:rPr>
          <w:rFonts w:ascii="Book Antiqua" w:eastAsia="Times New Roman" w:hAnsi="Book Antiqua" w:cs="Times New Roman"/>
          <w:color w:val="auto"/>
          <w:sz w:val="20"/>
          <w:szCs w:val="20"/>
        </w:rPr>
        <w:t xml:space="preserve"> &lt;WorldHist,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13. The BBC Documentary </w:t>
      </w:r>
      <w:proofErr w:type="gramStart"/>
      <w:r w:rsidRPr="002A1569">
        <w:rPr>
          <w:rFonts w:ascii="Book Antiqua" w:eastAsia="Times New Roman" w:hAnsi="Book Antiqua" w:cs="Times New Roman"/>
          <w:b/>
          <w:i/>
          <w:color w:val="auto"/>
          <w:sz w:val="20"/>
          <w:szCs w:val="20"/>
        </w:rPr>
        <w:t>The</w:t>
      </w:r>
      <w:proofErr w:type="gramEnd"/>
      <w:r w:rsidRPr="002A1569">
        <w:rPr>
          <w:rFonts w:ascii="Book Antiqua" w:eastAsia="Times New Roman" w:hAnsi="Book Antiqua" w:cs="Times New Roman"/>
          <w:b/>
          <w:i/>
          <w:color w:val="auto"/>
          <w:sz w:val="20"/>
          <w:szCs w:val="20"/>
        </w:rPr>
        <w:t xml:space="preserve"> Private Life of a Masterpiece </w:t>
      </w:r>
      <w:r w:rsidRPr="002A1569">
        <w:rPr>
          <w:rFonts w:ascii="Book Antiqua" w:eastAsia="Times New Roman" w:hAnsi="Book Antiqua" w:cs="Times New Roman"/>
          <w:b/>
          <w:color w:val="auto"/>
          <w:sz w:val="20"/>
          <w:szCs w:val="20"/>
        </w:rPr>
        <w:t xml:space="preserve">argued that a rendition of this scene housed at the Prado may be the most important painting of the fifteenth century. That version of this scene was brought to Switzerland in a train during the Spanish Civil War. A version of this scene betrays the influence of the artist’s teacher </w:t>
      </w:r>
      <w:proofErr w:type="gramStart"/>
      <w:r w:rsidRPr="002A1569">
        <w:rPr>
          <w:rFonts w:ascii="Book Antiqua" w:eastAsia="Times New Roman" w:hAnsi="Book Antiqua" w:cs="Times New Roman"/>
          <w:b/>
          <w:color w:val="auto"/>
          <w:sz w:val="20"/>
          <w:szCs w:val="20"/>
        </w:rPr>
        <w:t>Campin</w:t>
      </w:r>
      <w:proofErr w:type="gramEnd"/>
      <w:r w:rsidRPr="002A1569">
        <w:rPr>
          <w:rFonts w:ascii="Book Antiqua" w:eastAsia="Times New Roman" w:hAnsi="Book Antiqua" w:cs="Times New Roman"/>
          <w:b/>
          <w:color w:val="auto"/>
          <w:sz w:val="20"/>
          <w:szCs w:val="20"/>
        </w:rPr>
        <w:t xml:space="preserve"> in its realistic faces, such as the tears of a woman of Cleophas. </w:t>
      </w:r>
      <w:proofErr w:type="gramStart"/>
      <w:r w:rsidRPr="002A1569">
        <w:rPr>
          <w:rFonts w:ascii="Book Antiqua" w:eastAsia="Times New Roman" w:hAnsi="Book Antiqua" w:cs="Times New Roman"/>
          <w:b/>
          <w:color w:val="auto"/>
          <w:sz w:val="20"/>
          <w:szCs w:val="20"/>
        </w:rPr>
        <w:t>That painting of this scene</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b/>
          <w:color w:val="auto"/>
          <w:sz w:val="20"/>
          <w:szCs w:val="20"/>
        </w:rPr>
        <w:t xml:space="preserve">shows a (*) </w:t>
      </w:r>
      <w:r w:rsidRPr="002A1569">
        <w:rPr>
          <w:rFonts w:ascii="Book Antiqua" w:eastAsia="Times New Roman" w:hAnsi="Book Antiqua" w:cs="Times New Roman"/>
          <w:color w:val="auto"/>
          <w:sz w:val="20"/>
          <w:szCs w:val="20"/>
        </w:rPr>
        <w:t>swooning blue-clad woman in a T-shaped pose matching that of her son.</w:t>
      </w:r>
      <w:proofErr w:type="gramEnd"/>
      <w:r w:rsidRPr="002A1569">
        <w:rPr>
          <w:rFonts w:ascii="Book Antiqua" w:eastAsia="Times New Roman" w:hAnsi="Book Antiqua" w:cs="Times New Roman"/>
          <w:color w:val="auto"/>
          <w:sz w:val="20"/>
          <w:szCs w:val="20"/>
        </w:rPr>
        <w:t xml:space="preserve"> Famous versions of this scene were done by Rogier van der Weyden and Pieter Paul Rubens, the latter of whom showed Nicodemus and Joseph of Arimathea atop ladders wrapping a white cloth around a body. For 10 points, in what artistic scene is Jesus lowered from the cross?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i/>
          <w:color w:val="auto"/>
          <w:sz w:val="20"/>
          <w:szCs w:val="20"/>
        </w:rPr>
        <w:t xml:space="preserve">The </w:t>
      </w:r>
      <w:r w:rsidRPr="002A1569">
        <w:rPr>
          <w:rFonts w:ascii="Book Antiqua" w:eastAsia="Times New Roman" w:hAnsi="Book Antiqua" w:cs="Times New Roman"/>
          <w:b/>
          <w:i/>
          <w:color w:val="auto"/>
          <w:sz w:val="20"/>
          <w:szCs w:val="20"/>
          <w:u w:val="single"/>
        </w:rPr>
        <w:t>Descent</w:t>
      </w:r>
      <w:r w:rsidRPr="002A1569">
        <w:rPr>
          <w:rFonts w:ascii="Book Antiqua" w:eastAsia="Times New Roman" w:hAnsi="Book Antiqua" w:cs="Times New Roman"/>
          <w:i/>
          <w:color w:val="auto"/>
          <w:sz w:val="20"/>
          <w:szCs w:val="20"/>
        </w:rPr>
        <w:t xml:space="preserve"> from the Cross</w:t>
      </w:r>
      <w:r w:rsidRPr="002A1569">
        <w:rPr>
          <w:rFonts w:ascii="Book Antiqua" w:eastAsia="Times New Roman" w:hAnsi="Book Antiqua" w:cs="Times New Roman"/>
          <w:color w:val="auto"/>
          <w:sz w:val="20"/>
          <w:szCs w:val="20"/>
        </w:rPr>
        <w:t xml:space="preserve"> [or </w:t>
      </w:r>
      <w:proofErr w:type="gramStart"/>
      <w:r w:rsidRPr="002A1569">
        <w:rPr>
          <w:rFonts w:ascii="Book Antiqua" w:eastAsia="Times New Roman" w:hAnsi="Book Antiqua" w:cs="Times New Roman"/>
          <w:i/>
          <w:color w:val="auto"/>
          <w:sz w:val="20"/>
          <w:szCs w:val="20"/>
        </w:rPr>
        <w:t>The</w:t>
      </w:r>
      <w:proofErr w:type="gramEnd"/>
      <w:r w:rsidRPr="002A1569">
        <w:rPr>
          <w:rFonts w:ascii="Book Antiqua" w:eastAsia="Times New Roman" w:hAnsi="Book Antiqua" w:cs="Times New Roman"/>
          <w:i/>
          <w:color w:val="auto"/>
          <w:sz w:val="20"/>
          <w:szCs w:val="20"/>
        </w:rPr>
        <w:t xml:space="preserve"> </w:t>
      </w:r>
      <w:r w:rsidRPr="002A1569">
        <w:rPr>
          <w:rFonts w:ascii="Book Antiqua" w:eastAsia="Times New Roman" w:hAnsi="Book Antiqua" w:cs="Times New Roman"/>
          <w:b/>
          <w:i/>
          <w:color w:val="auto"/>
          <w:sz w:val="20"/>
          <w:szCs w:val="20"/>
          <w:u w:val="single"/>
        </w:rPr>
        <w:t>Deposition</w:t>
      </w:r>
      <w:r w:rsidRPr="002A1569">
        <w:rPr>
          <w:rFonts w:ascii="Book Antiqua" w:eastAsia="Times New Roman" w:hAnsi="Book Antiqua" w:cs="Times New Roman"/>
          <w:i/>
          <w:color w:val="auto"/>
          <w:sz w:val="20"/>
          <w:szCs w:val="20"/>
        </w:rPr>
        <w:t xml:space="preserve"> from the Cross</w:t>
      </w:r>
      <w:r w:rsidRPr="002A1569">
        <w:rPr>
          <w:rFonts w:ascii="Book Antiqua" w:eastAsia="Times New Roman" w:hAnsi="Book Antiqua" w:cs="Times New Roman"/>
          <w:color w:val="auto"/>
          <w:sz w:val="20"/>
          <w:szCs w:val="20"/>
        </w:rPr>
        <w:t xml:space="preserve">] &lt;Painting, PC&gt; </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14. Molecules referred to as telechelic </w:t>
      </w:r>
      <w:r w:rsidRPr="002A1569">
        <w:rPr>
          <w:rFonts w:ascii="Book Antiqua" w:eastAsia="Times New Roman" w:hAnsi="Book Antiqua" w:cs="Times New Roman"/>
          <w:b/>
          <w:color w:val="auto"/>
          <w:sz w:val="16"/>
          <w:szCs w:val="16"/>
        </w:rPr>
        <w:t>[tell-uh-“KEY”-lick]</w:t>
      </w:r>
      <w:r w:rsidRPr="002A1569">
        <w:rPr>
          <w:rFonts w:ascii="Book Antiqua" w:eastAsia="Times New Roman" w:hAnsi="Book Antiqua" w:cs="Times New Roman"/>
          <w:b/>
          <w:color w:val="auto"/>
          <w:sz w:val="20"/>
          <w:szCs w:val="20"/>
        </w:rPr>
        <w:t xml:space="preserve"> can continue to undergo one of these reactions. Beta-scission and backbiting are mechanisms that interrupt these reactions. The primary use of methyl methacrylate is to undergo one of these reactions. These reactions were originally distinguished as “addition” or “condensation” types depending on their products. The mechanism of this sort of reaction can be determined by plotting the (*)</w:t>
      </w:r>
      <w:r w:rsidRPr="002A1569">
        <w:rPr>
          <w:rFonts w:ascii="Book Antiqua" w:eastAsia="Times New Roman" w:hAnsi="Book Antiqua" w:cs="Times New Roman"/>
          <w:color w:val="auto"/>
          <w:sz w:val="20"/>
          <w:szCs w:val="20"/>
        </w:rPr>
        <w:t xml:space="preserve"> molecular weights of the products against the percent conversion. Radicals, carbocations, or carbanions initiate and propagate these reactions through a chain-growth mechanism. A high degree of tacticity can be obtained when using Ziegler–Natta catalysts to perform this sort of reaction. For 10 points, what sort of reaction which forms macromolecules from identical subunits called monomers?</w:t>
      </w:r>
      <w:r w:rsidRPr="002A1569">
        <w:rPr>
          <w:rFonts w:ascii="Book Antiqua" w:eastAsia="Times New Roman" w:hAnsi="Book Antiqua" w:cs="Times New Roman"/>
          <w:color w:val="auto"/>
          <w:sz w:val="20"/>
          <w:szCs w:val="20"/>
        </w:rPr>
        <w:br/>
        <w:t xml:space="preserve">ANSWER: </w:t>
      </w:r>
      <w:r w:rsidRPr="002A1569">
        <w:rPr>
          <w:rFonts w:ascii="Book Antiqua" w:eastAsia="Times New Roman" w:hAnsi="Book Antiqua" w:cs="Times New Roman"/>
          <w:b/>
          <w:color w:val="auto"/>
          <w:sz w:val="20"/>
          <w:szCs w:val="20"/>
          <w:u w:val="single"/>
        </w:rPr>
        <w:t>polymerization</w:t>
      </w:r>
      <w:r w:rsidRPr="002A1569">
        <w:rPr>
          <w:rFonts w:ascii="Book Antiqua" w:eastAsia="Times New Roman" w:hAnsi="Book Antiqua" w:cs="Times New Roman"/>
          <w:color w:val="auto"/>
          <w:sz w:val="20"/>
          <w:szCs w:val="20"/>
        </w:rPr>
        <w:t xml:space="preserve"> &lt;Chem, AW&gt;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15. In this opera, a group of friends use an oncoming military procession as an excuse to leave a restaurant without paying. This opera’s tenor lead realizes that he has fallen in love when he sees the face of his beloved bathed in moonlight, which prompts the duet “</w:t>
      </w:r>
      <w:r w:rsidRPr="002A1569">
        <w:rPr>
          <w:rFonts w:ascii="Book Antiqua" w:eastAsia="Times New Roman" w:hAnsi="Book Antiqua" w:cs="Times New Roman"/>
          <w:b/>
          <w:i/>
          <w:color w:val="auto"/>
          <w:sz w:val="20"/>
          <w:szCs w:val="20"/>
        </w:rPr>
        <w:t>O soave fanciulla</w:t>
      </w:r>
      <w:r w:rsidRPr="002A1569">
        <w:rPr>
          <w:rFonts w:ascii="Book Antiqua" w:eastAsia="Times New Roman" w:hAnsi="Book Antiqua" w:cs="Times New Roman"/>
          <w:b/>
          <w:color w:val="auto"/>
          <w:sz w:val="20"/>
          <w:szCs w:val="20"/>
        </w:rPr>
        <w:t xml:space="preserve">.” A character in this opera sings about how men stare at her beauty when she walks down the street in the aria (*) </w:t>
      </w:r>
      <w:r w:rsidRPr="002A1569">
        <w:rPr>
          <w:rFonts w:ascii="Book Antiqua" w:eastAsia="Times New Roman" w:hAnsi="Book Antiqua" w:cs="Times New Roman"/>
          <w:color w:val="auto"/>
          <w:sz w:val="20"/>
          <w:szCs w:val="20"/>
        </w:rPr>
        <w:t>“</w:t>
      </w:r>
      <w:r w:rsidRPr="002A1569">
        <w:rPr>
          <w:rFonts w:ascii="Book Antiqua" w:eastAsia="Times New Roman" w:hAnsi="Book Antiqua" w:cs="Times New Roman"/>
          <w:i/>
          <w:color w:val="auto"/>
          <w:sz w:val="20"/>
          <w:szCs w:val="20"/>
        </w:rPr>
        <w:t xml:space="preserve">Quando me'n </w:t>
      </w:r>
      <w:proofErr w:type="gramStart"/>
      <w:r w:rsidRPr="002A1569">
        <w:rPr>
          <w:rFonts w:ascii="Book Antiqua" w:eastAsia="Times New Roman" w:hAnsi="Book Antiqua" w:cs="Times New Roman"/>
          <w:i/>
          <w:color w:val="auto"/>
          <w:sz w:val="20"/>
          <w:szCs w:val="20"/>
        </w:rPr>
        <w:t>vo</w:t>
      </w:r>
      <w:proofErr w:type="gramEnd"/>
      <w:r w:rsidRPr="002A1569">
        <w:rPr>
          <w:rFonts w:ascii="Book Antiqua" w:eastAsia="Times New Roman" w:hAnsi="Book Antiqua" w:cs="Times New Roman"/>
          <w:color w:val="auto"/>
          <w:sz w:val="20"/>
          <w:szCs w:val="20"/>
        </w:rPr>
        <w:t>,” or her namesake</w:t>
      </w:r>
      <w:r w:rsidRPr="002A1569">
        <w:rPr>
          <w:rFonts w:ascii="Book Antiqua" w:eastAsia="Times New Roman" w:hAnsi="Book Antiqua" w:cs="Times New Roman"/>
          <w:b/>
          <w:color w:val="auto"/>
          <w:sz w:val="20"/>
          <w:szCs w:val="20"/>
        </w:rPr>
        <w:t xml:space="preserve"> </w:t>
      </w:r>
      <w:r w:rsidRPr="002A1569">
        <w:rPr>
          <w:rFonts w:ascii="Book Antiqua" w:eastAsia="Times New Roman" w:hAnsi="Book Antiqua" w:cs="Times New Roman"/>
          <w:color w:val="auto"/>
          <w:sz w:val="20"/>
          <w:szCs w:val="20"/>
        </w:rPr>
        <w:t>waltz, which is intended to make Marcello jealous. In its first act, the tenor aria "</w:t>
      </w:r>
      <w:r w:rsidRPr="002A1569">
        <w:rPr>
          <w:rFonts w:ascii="Book Antiqua" w:eastAsia="Times New Roman" w:hAnsi="Book Antiqua" w:cs="Times New Roman"/>
          <w:i/>
          <w:color w:val="auto"/>
          <w:sz w:val="20"/>
          <w:szCs w:val="20"/>
        </w:rPr>
        <w:t>Che gelida manina</w:t>
      </w:r>
      <w:r w:rsidRPr="002A1569">
        <w:rPr>
          <w:rFonts w:ascii="Book Antiqua" w:eastAsia="Times New Roman" w:hAnsi="Book Antiqua" w:cs="Times New Roman"/>
          <w:color w:val="auto"/>
          <w:sz w:val="20"/>
          <w:szCs w:val="20"/>
        </w:rPr>
        <w:t>" is sung as an excuse for Rodolfo to get closer to Mimi, who later dies of tuberculosis. For 10 points, name this Giacomo Puccini opera about a group of poor friends living in an attic in Paris.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i/>
          <w:color w:val="auto"/>
          <w:sz w:val="20"/>
          <w:szCs w:val="20"/>
          <w:u w:val="single"/>
        </w:rPr>
        <w:t>La bohème</w:t>
      </w:r>
      <w:r w:rsidRPr="002A1569">
        <w:rPr>
          <w:rFonts w:ascii="Book Antiqua" w:eastAsia="Times New Roman" w:hAnsi="Book Antiqua" w:cs="Times New Roman"/>
          <w:color w:val="auto"/>
          <w:sz w:val="20"/>
          <w:szCs w:val="20"/>
        </w:rPr>
        <w:t xml:space="preserve"> &lt;OArts, EK&gt;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16. An instance of this phenomenon named for Novaya Zemlya which was first recorded by Gerrit de Veer requires the presence of thermoclines and sunlight to have a large inversion layer. The Hafgerdingar Effect, or the appearance of “sea fences,” is an example of the “superior” type of this phenomenon, which relies on a layer of hot gas being below a layer of cold gas. The Australian Min Min Lights is believed to be a (*)</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i/>
          <w:color w:val="auto"/>
          <w:sz w:val="20"/>
          <w:szCs w:val="20"/>
        </w:rPr>
        <w:t>fata morgana</w:t>
      </w:r>
      <w:r w:rsidRPr="002A1569">
        <w:rPr>
          <w:rFonts w:ascii="Book Antiqua" w:eastAsia="Times New Roman" w:hAnsi="Book Antiqua" w:cs="Times New Roman"/>
          <w:color w:val="auto"/>
          <w:sz w:val="20"/>
          <w:szCs w:val="20"/>
        </w:rPr>
        <w:t>, a type of this phenomenon which is created as light passes through layers of air that each have different refractive indices, thus making it seem as though objects in the distance are much closer. For 10 points, name this kind of atmospheric phenomenon, one example of which is an illusory oasis in a desert.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mirage</w:t>
      </w:r>
      <w:r w:rsidRPr="002A1569">
        <w:rPr>
          <w:rFonts w:ascii="Book Antiqua" w:eastAsia="Times New Roman" w:hAnsi="Book Antiqua" w:cs="Times New Roman"/>
          <w:color w:val="auto"/>
          <w:sz w:val="20"/>
          <w:szCs w:val="20"/>
        </w:rPr>
        <w:t>s &lt;OSci, IJ&gt;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17. Members of this family recite Dowson and Swinburne with lines like, “though we sang as angels in her ear, / </w:t>
      </w:r>
      <w:proofErr w:type="gramStart"/>
      <w:r w:rsidRPr="002A1569">
        <w:rPr>
          <w:rFonts w:ascii="Book Antiqua" w:eastAsia="Times New Roman" w:hAnsi="Book Antiqua" w:cs="Times New Roman"/>
          <w:b/>
          <w:color w:val="auto"/>
          <w:sz w:val="20"/>
          <w:szCs w:val="20"/>
        </w:rPr>
        <w:t>She</w:t>
      </w:r>
      <w:proofErr w:type="gramEnd"/>
      <w:r w:rsidRPr="002A1569">
        <w:rPr>
          <w:rFonts w:ascii="Book Antiqua" w:eastAsia="Times New Roman" w:hAnsi="Book Antiqua" w:cs="Times New Roman"/>
          <w:b/>
          <w:color w:val="auto"/>
          <w:sz w:val="20"/>
          <w:szCs w:val="20"/>
        </w:rPr>
        <w:t xml:space="preserve"> would not hear,” causing their father to state that they should read more Shakespeare. The matriarch of this family believes one of its members intentionally killed Eugene by infecting him with measles. A member of this family tells a story about Shaughnessy’s pigs breaking into an ice pond, a story which is central to the play</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b/>
          <w:i/>
          <w:color w:val="auto"/>
          <w:sz w:val="20"/>
          <w:szCs w:val="20"/>
        </w:rPr>
        <w:t xml:space="preserve">A </w:t>
      </w:r>
      <w:r w:rsidRPr="002A1569">
        <w:rPr>
          <w:rFonts w:ascii="Book Antiqua" w:eastAsia="Times New Roman" w:hAnsi="Book Antiqua" w:cs="Times New Roman"/>
          <w:b/>
          <w:color w:val="auto"/>
          <w:sz w:val="20"/>
          <w:szCs w:val="20"/>
        </w:rPr>
        <w:t xml:space="preserve">(*) </w:t>
      </w:r>
      <w:r w:rsidRPr="002A1569">
        <w:rPr>
          <w:rFonts w:ascii="Book Antiqua" w:eastAsia="Times New Roman" w:hAnsi="Book Antiqua" w:cs="Times New Roman"/>
          <w:i/>
          <w:color w:val="auto"/>
          <w:sz w:val="20"/>
          <w:szCs w:val="20"/>
        </w:rPr>
        <w:t>Moon for the Misbegotten</w:t>
      </w:r>
      <w:r w:rsidRPr="002A1569">
        <w:rPr>
          <w:rFonts w:ascii="Book Antiqua" w:eastAsia="Times New Roman" w:hAnsi="Book Antiqua" w:cs="Times New Roman"/>
          <w:color w:val="auto"/>
          <w:sz w:val="20"/>
          <w:szCs w:val="20"/>
        </w:rPr>
        <w:t xml:space="preserve">. In the play this family appears in, Doctor Hardy diagnoses Edmund with tuberculosis. This family’s matriarch Mary is addicted to morphine, and its male members such as James and Jamie suffer from alcoholism.  For 10 points, name this family at the center of Eugene O’Neill’s </w:t>
      </w:r>
      <w:r w:rsidRPr="002A1569">
        <w:rPr>
          <w:rFonts w:ascii="Book Antiqua" w:eastAsia="Times New Roman" w:hAnsi="Book Antiqua" w:cs="Times New Roman"/>
          <w:i/>
          <w:color w:val="auto"/>
          <w:sz w:val="20"/>
          <w:szCs w:val="20"/>
        </w:rPr>
        <w:t xml:space="preserve">Long Day’s Journey </w:t>
      </w:r>
      <w:proofErr w:type="gramStart"/>
      <w:r w:rsidRPr="002A1569">
        <w:rPr>
          <w:rFonts w:ascii="Book Antiqua" w:eastAsia="Times New Roman" w:hAnsi="Book Antiqua" w:cs="Times New Roman"/>
          <w:i/>
          <w:color w:val="auto"/>
          <w:sz w:val="20"/>
          <w:szCs w:val="20"/>
        </w:rPr>
        <w:t>Into</w:t>
      </w:r>
      <w:proofErr w:type="gramEnd"/>
      <w:r w:rsidRPr="002A1569">
        <w:rPr>
          <w:rFonts w:ascii="Book Antiqua" w:eastAsia="Times New Roman" w:hAnsi="Book Antiqua" w:cs="Times New Roman"/>
          <w:i/>
          <w:color w:val="auto"/>
          <w:sz w:val="20"/>
          <w:szCs w:val="20"/>
        </w:rPr>
        <w:t xml:space="preserve"> Night</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Tyrone</w:t>
      </w:r>
      <w:r w:rsidRPr="002A1569">
        <w:rPr>
          <w:rFonts w:ascii="Book Antiqua" w:eastAsia="Times New Roman" w:hAnsi="Book Antiqua" w:cs="Times New Roman"/>
          <w:color w:val="auto"/>
          <w:sz w:val="20"/>
          <w:szCs w:val="20"/>
        </w:rPr>
        <w:t xml:space="preserve"> family &lt;AmLit, JC&gt;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18. Susan Blackmore tried to use an idea coined by this thinker to explain the origin of languages in a book about that idea’s “Machine.” This thinker argued that most evolutionarily favored adaptations primarily favor the replication of the elements that cause those adaptations, and only incidentally benefit the organism, in </w:t>
      </w:r>
      <w:r w:rsidRPr="002A1569">
        <w:rPr>
          <w:rFonts w:ascii="Book Antiqua" w:eastAsia="Times New Roman" w:hAnsi="Book Antiqua" w:cs="Times New Roman"/>
          <w:b/>
          <w:i/>
          <w:color w:val="auto"/>
          <w:sz w:val="20"/>
          <w:szCs w:val="20"/>
        </w:rPr>
        <w:t>The Extended Phenotype</w:t>
      </w:r>
      <w:r w:rsidRPr="002A1569">
        <w:rPr>
          <w:rFonts w:ascii="Book Antiqua" w:eastAsia="Times New Roman" w:hAnsi="Book Antiqua" w:cs="Times New Roman"/>
          <w:b/>
          <w:color w:val="auto"/>
          <w:sz w:val="20"/>
          <w:szCs w:val="20"/>
        </w:rPr>
        <w:t xml:space="preserve">. This thinker coined a term that analogizes pieces of culture to pieces of the (*) </w:t>
      </w:r>
      <w:r w:rsidRPr="002A1569">
        <w:rPr>
          <w:rFonts w:ascii="Book Antiqua" w:eastAsia="Times New Roman" w:hAnsi="Book Antiqua" w:cs="Times New Roman"/>
          <w:color w:val="auto"/>
          <w:sz w:val="20"/>
          <w:szCs w:val="20"/>
        </w:rPr>
        <w:t xml:space="preserve">human genome. This author, who promoted a gene-centered view of evolution and coined the word “meme” in </w:t>
      </w:r>
      <w:r w:rsidRPr="002A1569">
        <w:rPr>
          <w:rFonts w:ascii="Book Antiqua" w:eastAsia="Times New Roman" w:hAnsi="Book Antiqua" w:cs="Times New Roman"/>
          <w:i/>
          <w:color w:val="auto"/>
          <w:sz w:val="20"/>
          <w:szCs w:val="20"/>
        </w:rPr>
        <w:t>The Selfish Gene</w:t>
      </w:r>
      <w:r w:rsidRPr="002A1569">
        <w:rPr>
          <w:rFonts w:ascii="Book Antiqua" w:eastAsia="Times New Roman" w:hAnsi="Book Antiqua" w:cs="Times New Roman"/>
          <w:color w:val="auto"/>
          <w:sz w:val="20"/>
          <w:szCs w:val="20"/>
        </w:rPr>
        <w:t xml:space="preserve">, argued in a 2006 book that a supernatural creator is almost certainly nonexistent and that religious faith is idiotic. For 10 points, name this hardline atheist who wrote </w:t>
      </w:r>
      <w:r w:rsidRPr="002A1569">
        <w:rPr>
          <w:rFonts w:ascii="Book Antiqua" w:eastAsia="Times New Roman" w:hAnsi="Book Antiqua" w:cs="Times New Roman"/>
          <w:i/>
          <w:color w:val="auto"/>
          <w:sz w:val="20"/>
          <w:szCs w:val="20"/>
        </w:rPr>
        <w:t>The God Delusion</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(Clinton) Richard </w:t>
      </w:r>
      <w:r w:rsidRPr="002A1569">
        <w:rPr>
          <w:rFonts w:ascii="Book Antiqua" w:eastAsia="Times New Roman" w:hAnsi="Book Antiqua" w:cs="Times New Roman"/>
          <w:b/>
          <w:color w:val="auto"/>
          <w:sz w:val="20"/>
          <w:szCs w:val="20"/>
          <w:u w:val="single"/>
        </w:rPr>
        <w:t>Dawkins</w:t>
      </w:r>
      <w:r w:rsidRPr="002A1569">
        <w:rPr>
          <w:rFonts w:ascii="Book Antiqua" w:eastAsia="Times New Roman" w:hAnsi="Book Antiqua" w:cs="Times New Roman"/>
          <w:color w:val="auto"/>
          <w:sz w:val="20"/>
          <w:szCs w:val="20"/>
        </w:rPr>
        <w:t xml:space="preserve"> &lt;Other,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19. Besides referring to a covenant with God, the word </w:t>
      </w:r>
      <w:r w:rsidRPr="002A1569">
        <w:rPr>
          <w:rFonts w:ascii="Book Antiqua" w:eastAsia="Times New Roman" w:hAnsi="Book Antiqua" w:cs="Times New Roman"/>
          <w:b/>
          <w:i/>
          <w:color w:val="auto"/>
          <w:sz w:val="20"/>
          <w:szCs w:val="20"/>
        </w:rPr>
        <w:t>matzevah</w:t>
      </w:r>
      <w:r w:rsidRPr="002A1569">
        <w:rPr>
          <w:rFonts w:ascii="Book Antiqua" w:eastAsia="Times New Roman" w:hAnsi="Book Antiqua" w:cs="Times New Roman"/>
          <w:b/>
          <w:color w:val="auto"/>
          <w:sz w:val="20"/>
          <w:szCs w:val="20"/>
        </w:rPr>
        <w:t xml:space="preserve"> refers to an object created after one of these occurrences. An event held after the aftermath of one of these occurrences usually involves the recitation of </w:t>
      </w:r>
      <w:r w:rsidRPr="002A1569">
        <w:rPr>
          <w:rFonts w:ascii="Book Antiqua" w:eastAsia="Times New Roman" w:hAnsi="Book Antiqua" w:cs="Times New Roman"/>
          <w:b/>
          <w:i/>
          <w:color w:val="auto"/>
          <w:sz w:val="20"/>
          <w:szCs w:val="20"/>
        </w:rPr>
        <w:t>El Malei Rahamim</w:t>
      </w:r>
      <w:r w:rsidRPr="002A1569">
        <w:rPr>
          <w:rFonts w:ascii="Book Antiqua" w:eastAsia="Times New Roman" w:hAnsi="Book Antiqua" w:cs="Times New Roman"/>
          <w:b/>
          <w:color w:val="auto"/>
          <w:sz w:val="20"/>
          <w:szCs w:val="20"/>
        </w:rPr>
        <w:t xml:space="preserve"> and a few verses from Psalms. A large number of these occurrences are commemorated on the 27th of Nisan, opening with a ceremony at Yad Vashem. These events, which are commemorated by the (*) </w:t>
      </w:r>
      <w:r w:rsidRPr="002A1569">
        <w:rPr>
          <w:rFonts w:ascii="Book Antiqua" w:eastAsia="Times New Roman" w:hAnsi="Book Antiqua" w:cs="Times New Roman"/>
          <w:color w:val="auto"/>
          <w:sz w:val="20"/>
          <w:szCs w:val="20"/>
        </w:rPr>
        <w:t>lighting of a</w:t>
      </w:r>
      <w:r w:rsidRPr="002A1569">
        <w:rPr>
          <w:rFonts w:ascii="Book Antiqua" w:eastAsia="Times New Roman" w:hAnsi="Book Antiqua" w:cs="Times New Roman"/>
          <w:b/>
          <w:color w:val="auto"/>
          <w:sz w:val="20"/>
          <w:szCs w:val="20"/>
        </w:rPr>
        <w:t xml:space="preserve"> </w:t>
      </w:r>
      <w:r w:rsidRPr="002A1569">
        <w:rPr>
          <w:rFonts w:ascii="Book Antiqua" w:eastAsia="Times New Roman" w:hAnsi="Book Antiqua" w:cs="Times New Roman"/>
          <w:color w:val="auto"/>
          <w:sz w:val="20"/>
          <w:szCs w:val="20"/>
        </w:rPr>
        <w:t xml:space="preserve">yahrzeit </w:t>
      </w:r>
      <w:r w:rsidRPr="002A1569">
        <w:rPr>
          <w:rFonts w:ascii="Book Antiqua" w:eastAsia="Times New Roman" w:hAnsi="Book Antiqua" w:cs="Times New Roman"/>
          <w:color w:val="auto"/>
          <w:sz w:val="16"/>
          <w:szCs w:val="16"/>
        </w:rPr>
        <w:t xml:space="preserve">[yohr-tzayt] </w:t>
      </w:r>
      <w:r w:rsidRPr="002A1569">
        <w:rPr>
          <w:rFonts w:ascii="Book Antiqua" w:eastAsia="Times New Roman" w:hAnsi="Book Antiqua" w:cs="Times New Roman"/>
          <w:color w:val="auto"/>
          <w:sz w:val="20"/>
          <w:szCs w:val="20"/>
        </w:rPr>
        <w:t xml:space="preserve">candle, prompt a mandatory seven-day observance known as </w:t>
      </w:r>
      <w:r w:rsidRPr="002A1569">
        <w:rPr>
          <w:rFonts w:ascii="Book Antiqua" w:eastAsia="Times New Roman" w:hAnsi="Book Antiqua" w:cs="Times New Roman"/>
          <w:i/>
          <w:color w:val="auto"/>
          <w:sz w:val="20"/>
          <w:szCs w:val="20"/>
        </w:rPr>
        <w:t>shiva</w:t>
      </w:r>
      <w:r w:rsidRPr="002A1569">
        <w:rPr>
          <w:rFonts w:ascii="Book Antiqua" w:eastAsia="Times New Roman" w:hAnsi="Book Antiqua" w:cs="Times New Roman"/>
          <w:color w:val="auto"/>
          <w:sz w:val="20"/>
          <w:szCs w:val="20"/>
        </w:rPr>
        <w:t xml:space="preserve">. Saying Kaddish occurs in the aftermath of one of these events, millions of which are commemorated on Yom HaShoah. For 10 points, identify these events that are followed by periods of mourning in Judaism and other religions.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death</w:t>
      </w:r>
      <w:r w:rsidRPr="002A1569">
        <w:rPr>
          <w:rFonts w:ascii="Book Antiqua" w:eastAsia="Times New Roman" w:hAnsi="Book Antiqua" w:cs="Times New Roman"/>
          <w:color w:val="auto"/>
          <w:sz w:val="20"/>
          <w:szCs w:val="20"/>
        </w:rPr>
        <w:t xml:space="preserve">s in Judaism [accept equivalents; accept </w:t>
      </w:r>
      <w:r w:rsidRPr="002A1569">
        <w:rPr>
          <w:rFonts w:ascii="Book Antiqua" w:eastAsia="Times New Roman" w:hAnsi="Book Antiqua" w:cs="Times New Roman"/>
          <w:b/>
          <w:color w:val="auto"/>
          <w:sz w:val="20"/>
          <w:szCs w:val="20"/>
          <w:u w:val="single"/>
        </w:rPr>
        <w:t>funeral</w:t>
      </w:r>
      <w:r w:rsidRPr="002A1569">
        <w:rPr>
          <w:rFonts w:ascii="Book Antiqua" w:eastAsia="Times New Roman" w:hAnsi="Book Antiqua" w:cs="Times New Roman"/>
          <w:color w:val="auto"/>
          <w:sz w:val="20"/>
          <w:szCs w:val="20"/>
        </w:rPr>
        <w:t xml:space="preserve">s until it is read; accept </w:t>
      </w:r>
      <w:r w:rsidRPr="002A1569">
        <w:rPr>
          <w:rFonts w:ascii="Book Antiqua" w:eastAsia="Times New Roman" w:hAnsi="Book Antiqua" w:cs="Times New Roman"/>
          <w:b/>
          <w:color w:val="auto"/>
          <w:sz w:val="20"/>
          <w:szCs w:val="20"/>
          <w:u w:val="single"/>
        </w:rPr>
        <w:t>Holocaust</w:t>
      </w:r>
      <w:r w:rsidRPr="002A1569">
        <w:rPr>
          <w:rFonts w:ascii="Book Antiqua" w:eastAsia="Times New Roman" w:hAnsi="Book Antiqua" w:cs="Times New Roman"/>
          <w:color w:val="auto"/>
          <w:sz w:val="20"/>
          <w:szCs w:val="20"/>
        </w:rPr>
        <w:t xml:space="preserve"> specifically] &lt;Rel,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b/>
          <w:color w:val="auto"/>
          <w:sz w:val="20"/>
          <w:szCs w:val="20"/>
        </w:rPr>
        <w:t xml:space="preserve">20. Nanni Balestrini’s </w:t>
      </w:r>
      <w:r w:rsidRPr="002A1569">
        <w:rPr>
          <w:rFonts w:ascii="Book Antiqua" w:eastAsia="Times New Roman" w:hAnsi="Book Antiqua" w:cs="Times New Roman"/>
          <w:b/>
          <w:i/>
          <w:color w:val="auto"/>
          <w:sz w:val="20"/>
          <w:szCs w:val="20"/>
        </w:rPr>
        <w:t>We Want Everything</w:t>
      </w:r>
      <w:r w:rsidRPr="002A1569">
        <w:rPr>
          <w:rFonts w:ascii="Book Antiqua" w:eastAsia="Times New Roman" w:hAnsi="Book Antiqua" w:cs="Times New Roman"/>
          <w:b/>
          <w:color w:val="auto"/>
          <w:sz w:val="20"/>
          <w:szCs w:val="20"/>
        </w:rPr>
        <w:t xml:space="preserve"> is based on an account of workers producing these products during Hot Autumn. The Lotta Continua movement was founded by students in Turin and workers who made these products. A pillar of the “Strength </w:t>
      </w:r>
      <w:proofErr w:type="gramStart"/>
      <w:r w:rsidRPr="002A1569">
        <w:rPr>
          <w:rFonts w:ascii="Book Antiqua" w:eastAsia="Times New Roman" w:hAnsi="Book Antiqua" w:cs="Times New Roman"/>
          <w:b/>
          <w:color w:val="auto"/>
          <w:sz w:val="20"/>
          <w:szCs w:val="20"/>
        </w:rPr>
        <w:t>Through</w:t>
      </w:r>
      <w:proofErr w:type="gramEnd"/>
      <w:r w:rsidRPr="002A1569">
        <w:rPr>
          <w:rFonts w:ascii="Book Antiqua" w:eastAsia="Times New Roman" w:hAnsi="Book Antiqua" w:cs="Times New Roman"/>
          <w:b/>
          <w:color w:val="auto"/>
          <w:sz w:val="20"/>
          <w:szCs w:val="20"/>
        </w:rPr>
        <w:t xml:space="preserve"> Joy” movement was a project to create a “people’s” variety of these products promoted by Adolf Hitler. The state-owned company VEB, located in Zwickau, produced a notoriously (*) </w:t>
      </w:r>
      <w:r w:rsidRPr="002A1569">
        <w:rPr>
          <w:rFonts w:ascii="Book Antiqua" w:eastAsia="Times New Roman" w:hAnsi="Book Antiqua" w:cs="Times New Roman"/>
          <w:color w:val="auto"/>
          <w:sz w:val="20"/>
          <w:szCs w:val="20"/>
        </w:rPr>
        <w:t xml:space="preserve">shoddy example of these products in East Germany. Since the 1930s, Shell Oil has partnered to promote sports with a company that produces these products. The company Sachsenring </w:t>
      </w:r>
      <w:r w:rsidRPr="002A1569">
        <w:rPr>
          <w:rFonts w:ascii="Book Antiqua" w:eastAsia="Times New Roman" w:hAnsi="Book Antiqua" w:cs="Times New Roman"/>
          <w:color w:val="auto"/>
          <w:sz w:val="16"/>
          <w:szCs w:val="16"/>
        </w:rPr>
        <w:t>[SOCK-sen-ring]</w:t>
      </w:r>
      <w:r w:rsidRPr="002A1569">
        <w:rPr>
          <w:rFonts w:ascii="Book Antiqua" w:eastAsia="Times New Roman" w:hAnsi="Book Antiqua" w:cs="Times New Roman"/>
          <w:color w:val="auto"/>
          <w:sz w:val="20"/>
          <w:szCs w:val="20"/>
        </w:rPr>
        <w:t xml:space="preserve"> produced one known as the Trabant. For 10 points, Karl Benz invented what kind of product, which is made by a company named for him and Mercedes?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car</w:t>
      </w:r>
      <w:r w:rsidRPr="002A1569">
        <w:rPr>
          <w:rFonts w:ascii="Book Antiqua" w:eastAsia="Times New Roman" w:hAnsi="Book Antiqua" w:cs="Times New Roman"/>
          <w:color w:val="auto"/>
          <w:sz w:val="20"/>
          <w:szCs w:val="20"/>
        </w:rPr>
        <w:t xml:space="preserve">s [or </w:t>
      </w:r>
      <w:r w:rsidRPr="002A1569">
        <w:rPr>
          <w:rFonts w:ascii="Book Antiqua" w:eastAsia="Times New Roman" w:hAnsi="Book Antiqua" w:cs="Times New Roman"/>
          <w:b/>
          <w:color w:val="auto"/>
          <w:sz w:val="20"/>
          <w:szCs w:val="20"/>
          <w:u w:val="single"/>
        </w:rPr>
        <w:t>auto</w:t>
      </w:r>
      <w:r w:rsidRPr="002A1569">
        <w:rPr>
          <w:rFonts w:ascii="Book Antiqua" w:eastAsia="Times New Roman" w:hAnsi="Book Antiqua" w:cs="Times New Roman"/>
          <w:color w:val="auto"/>
          <w:sz w:val="20"/>
          <w:szCs w:val="20"/>
        </w:rPr>
        <w:t xml:space="preserve">mobiles; accept </w:t>
      </w:r>
      <w:r w:rsidRPr="002A1569">
        <w:rPr>
          <w:rFonts w:ascii="Book Antiqua" w:eastAsia="Times New Roman" w:hAnsi="Book Antiqua" w:cs="Times New Roman"/>
          <w:b/>
          <w:color w:val="auto"/>
          <w:sz w:val="20"/>
          <w:szCs w:val="20"/>
          <w:u w:val="single"/>
        </w:rPr>
        <w:t>car</w:t>
      </w:r>
      <w:r w:rsidRPr="002A1569">
        <w:rPr>
          <w:rFonts w:ascii="Book Antiqua" w:eastAsia="Times New Roman" w:hAnsi="Book Antiqua" w:cs="Times New Roman"/>
          <w:color w:val="auto"/>
          <w:sz w:val="20"/>
          <w:szCs w:val="20"/>
        </w:rPr>
        <w:t xml:space="preserve"> industry or </w:t>
      </w:r>
      <w:r w:rsidRPr="002A1569">
        <w:rPr>
          <w:rFonts w:ascii="Book Antiqua" w:eastAsia="Times New Roman" w:hAnsi="Book Antiqua" w:cs="Times New Roman"/>
          <w:b/>
          <w:color w:val="auto"/>
          <w:sz w:val="20"/>
          <w:szCs w:val="20"/>
          <w:u w:val="single"/>
        </w:rPr>
        <w:t>automobile</w:t>
      </w:r>
      <w:r w:rsidRPr="002A1569">
        <w:rPr>
          <w:rFonts w:ascii="Book Antiqua" w:eastAsia="Times New Roman" w:hAnsi="Book Antiqua" w:cs="Times New Roman"/>
          <w:color w:val="auto"/>
          <w:sz w:val="20"/>
          <w:szCs w:val="20"/>
        </w:rPr>
        <w:t xml:space="preserve"> industry] &lt;EuroHist, WA&gt;</w:t>
      </w:r>
    </w:p>
    <w:p w:rsidR="00C0297E" w:rsidRPr="002A1569" w:rsidRDefault="00C0297E" w:rsidP="002A1569">
      <w:pPr>
        <w:keepLines/>
        <w:spacing w:line="240" w:lineRule="auto"/>
        <w:rPr>
          <w:rFonts w:ascii="Book Antiqua" w:hAnsi="Book Antiqua"/>
          <w:color w:val="auto"/>
        </w:rPr>
      </w:pPr>
    </w:p>
    <w:p w:rsidR="00C0297E" w:rsidRDefault="002A1569" w:rsidP="002A1569">
      <w:pPr>
        <w:keepLines/>
        <w:spacing w:line="240" w:lineRule="auto"/>
        <w:rPr>
          <w:rFonts w:ascii="Book Antiqua" w:eastAsia="Times New Roman" w:hAnsi="Book Antiqua" w:cs="Times New Roman"/>
          <w:color w:val="auto"/>
          <w:sz w:val="20"/>
          <w:szCs w:val="20"/>
        </w:rPr>
      </w:pPr>
      <w:r w:rsidRPr="002A1569">
        <w:rPr>
          <w:rFonts w:ascii="Book Antiqua" w:eastAsia="Times New Roman" w:hAnsi="Book Antiqua" w:cs="Times New Roman"/>
          <w:color w:val="auto"/>
          <w:sz w:val="20"/>
          <w:szCs w:val="20"/>
        </w:rPr>
        <w:t>IF THE GAME IS A TIE AFTER REGULATION: Report to the tournament director. Then, read a bonus from the tiebreakers packet that the tournament director determines the team has not yet heard.</w:t>
      </w: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Default="002A1569" w:rsidP="002A1569">
      <w:pPr>
        <w:keepLines/>
        <w:spacing w:line="240" w:lineRule="auto"/>
        <w:rPr>
          <w:rFonts w:ascii="Book Antiqua" w:eastAsia="Times New Roman" w:hAnsi="Book Antiqua" w:cs="Times New Roman"/>
          <w:color w:val="auto"/>
          <w:sz w:val="20"/>
          <w:szCs w:val="20"/>
        </w:rPr>
      </w:pPr>
    </w:p>
    <w:p w:rsidR="002A1569" w:rsidRPr="002A1569" w:rsidRDefault="002A1569" w:rsidP="002A1569">
      <w:pPr>
        <w:keepLines/>
        <w:spacing w:line="240" w:lineRule="auto"/>
        <w:rPr>
          <w:rFonts w:ascii="Book Antiqua" w:hAnsi="Book Antiqua"/>
          <w:color w:val="auto"/>
        </w:rPr>
      </w:pPr>
    </w:p>
    <w:p w:rsidR="00C0297E" w:rsidRPr="002A1569" w:rsidRDefault="002A1569" w:rsidP="002A1569">
      <w:pPr>
        <w:keepLines/>
        <w:spacing w:line="240" w:lineRule="auto"/>
        <w:jc w:val="center"/>
        <w:rPr>
          <w:rFonts w:ascii="Book Antiqua" w:hAnsi="Book Antiqua"/>
          <w:color w:val="auto"/>
        </w:rPr>
      </w:pPr>
      <w:r w:rsidRPr="002A1569">
        <w:rPr>
          <w:rFonts w:ascii="Book Antiqua" w:eastAsia="Times New Roman" w:hAnsi="Book Antiqua" w:cs="Times New Roman"/>
          <w:b/>
          <w:color w:val="auto"/>
          <w:sz w:val="20"/>
          <w:szCs w:val="20"/>
        </w:rPr>
        <w:t>BONUSES</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 Harold Bloom called this play a “revenge of Shakespeare upon himself” and “compulsive self-parody.”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Name this bloated, trope-filled play titled after a Roman King of Britain in which Imogen’s pretend death leads her long-lost brothers to sing “Fear no more the heat o’ the sun.”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i/>
          <w:color w:val="auto"/>
          <w:sz w:val="20"/>
          <w:szCs w:val="20"/>
          <w:u w:val="single"/>
        </w:rPr>
        <w:t>Cymbeline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In the play, Imogen travels under the guise of a boy named Fidele. In this other Shakespeare play, Portia pretends to be a male lawyer named Balthazar to defend Antonio and Bassanio against Shylock.</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i/>
          <w:color w:val="auto"/>
          <w:sz w:val="20"/>
          <w:szCs w:val="20"/>
        </w:rPr>
        <w:t xml:space="preserve">The </w:t>
      </w:r>
      <w:r w:rsidRPr="002A1569">
        <w:rPr>
          <w:rFonts w:ascii="Book Antiqua" w:eastAsia="Times New Roman" w:hAnsi="Book Antiqua" w:cs="Times New Roman"/>
          <w:b/>
          <w:i/>
          <w:color w:val="auto"/>
          <w:sz w:val="20"/>
          <w:szCs w:val="20"/>
          <w:u w:val="single"/>
        </w:rPr>
        <w:t>Merchant of Venice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This classic “trick” in Renaissance literature is performed on Angelo in </w:t>
      </w:r>
      <w:r w:rsidRPr="002A1569">
        <w:rPr>
          <w:rFonts w:ascii="Book Antiqua" w:eastAsia="Times New Roman" w:hAnsi="Book Antiqua" w:cs="Times New Roman"/>
          <w:i/>
          <w:color w:val="auto"/>
          <w:sz w:val="20"/>
          <w:szCs w:val="20"/>
        </w:rPr>
        <w:t>Measure for Measure</w:t>
      </w:r>
      <w:r w:rsidRPr="002A1569">
        <w:rPr>
          <w:rFonts w:ascii="Book Antiqua" w:eastAsia="Times New Roman" w:hAnsi="Book Antiqua" w:cs="Times New Roman"/>
          <w:color w:val="auto"/>
          <w:sz w:val="20"/>
          <w:szCs w:val="20"/>
        </w:rPr>
        <w:t xml:space="preserve"> and entails Mariana pretending to be Isabella in the dark in order to legally consummate her marriage to him.</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ANSWER: “</w:t>
      </w:r>
      <w:r w:rsidRPr="002A1569">
        <w:rPr>
          <w:rFonts w:ascii="Book Antiqua" w:eastAsia="Times New Roman" w:hAnsi="Book Antiqua" w:cs="Times New Roman"/>
          <w:b/>
          <w:color w:val="auto"/>
          <w:sz w:val="20"/>
          <w:szCs w:val="20"/>
          <w:u w:val="single"/>
        </w:rPr>
        <w:t>bed</w:t>
      </w:r>
      <w:r w:rsidRPr="002A1569">
        <w:rPr>
          <w:rFonts w:ascii="Book Antiqua" w:eastAsia="Times New Roman" w:hAnsi="Book Antiqua" w:cs="Times New Roman"/>
          <w:color w:val="auto"/>
          <w:sz w:val="20"/>
          <w:szCs w:val="20"/>
        </w:rPr>
        <w:t xml:space="preserve"> trick” &lt;BritLit, JC&gt;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2. </w:t>
      </w:r>
      <w:proofErr w:type="gramStart"/>
      <w:r w:rsidRPr="002A1569">
        <w:rPr>
          <w:rFonts w:ascii="Book Antiqua" w:eastAsia="Times New Roman" w:hAnsi="Book Antiqua" w:cs="Times New Roman"/>
          <w:color w:val="auto"/>
          <w:sz w:val="20"/>
          <w:szCs w:val="20"/>
        </w:rPr>
        <w:t>It’s</w:t>
      </w:r>
      <w:proofErr w:type="gramEnd"/>
      <w:r w:rsidRPr="002A1569">
        <w:rPr>
          <w:rFonts w:ascii="Book Antiqua" w:eastAsia="Times New Roman" w:hAnsi="Book Antiqua" w:cs="Times New Roman"/>
          <w:color w:val="auto"/>
          <w:sz w:val="20"/>
          <w:szCs w:val="20"/>
        </w:rPr>
        <w:t xml:space="preserve"> estimated that 5 to 10 percent of this program’s costs are fraud, including about $1 billion carried out by three Floridians arrested in June 2016.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Name this U.S. healthcare program that provides national insurance to persons age 65 and older, as well as those who receive Social Security disability benefits.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Medicare</w:t>
      </w:r>
      <w:r w:rsidRPr="002A1569">
        <w:rPr>
          <w:rFonts w:ascii="Book Antiqua" w:eastAsia="Times New Roman" w:hAnsi="Book Antiqua" w:cs="Times New Roman"/>
          <w:color w:val="auto"/>
          <w:sz w:val="20"/>
          <w:szCs w:val="20"/>
        </w:rPr>
        <w:t xml:space="preserve"> [</w:t>
      </w:r>
      <w:proofErr w:type="gramStart"/>
      <w:r w:rsidRPr="002A1569">
        <w:rPr>
          <w:rFonts w:ascii="Book Antiqua" w:eastAsia="Times New Roman" w:hAnsi="Book Antiqua" w:cs="Times New Roman"/>
          <w:color w:val="auto"/>
          <w:sz w:val="20"/>
          <w:szCs w:val="20"/>
        </w:rPr>
        <w:t>do</w:t>
      </w:r>
      <w:proofErr w:type="gramEnd"/>
      <w:r w:rsidRPr="002A1569">
        <w:rPr>
          <w:rFonts w:ascii="Book Antiqua" w:eastAsia="Times New Roman" w:hAnsi="Book Antiqua" w:cs="Times New Roman"/>
          <w:color w:val="auto"/>
          <w:sz w:val="20"/>
          <w:szCs w:val="20"/>
        </w:rPr>
        <w:t xml:space="preserve"> not accept or prompt on “Medicaid”]</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This name is given to the prescription drug benefit that was added to Medicare as part of the Medicare Modernization Act passed in 2003.</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Medicare </w:t>
      </w:r>
      <w:r w:rsidRPr="002A1569">
        <w:rPr>
          <w:rFonts w:ascii="Book Antiqua" w:eastAsia="Times New Roman" w:hAnsi="Book Antiqua" w:cs="Times New Roman"/>
          <w:b/>
          <w:color w:val="auto"/>
          <w:sz w:val="20"/>
          <w:szCs w:val="20"/>
          <w:u w:val="single"/>
        </w:rPr>
        <w:t>Part D</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The Affordable Care Act set up incentives under which these groups can earn up to 60 percent of the savings they generate for Medicare. Pay to these groups of healthcare providers, which have a three-word name, is tied to quality metrics as opposed to a fee-for-service model.</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accountable care organization</w:t>
      </w:r>
      <w:r w:rsidRPr="002A1569">
        <w:rPr>
          <w:rFonts w:ascii="Book Antiqua" w:eastAsia="Times New Roman" w:hAnsi="Book Antiqua" w:cs="Times New Roman"/>
          <w:color w:val="auto"/>
          <w:sz w:val="20"/>
          <w:szCs w:val="20"/>
        </w:rPr>
        <w:t xml:space="preserve">s [or </w:t>
      </w:r>
      <w:r w:rsidRPr="002A1569">
        <w:rPr>
          <w:rFonts w:ascii="Book Antiqua" w:eastAsia="Times New Roman" w:hAnsi="Book Antiqua" w:cs="Times New Roman"/>
          <w:b/>
          <w:color w:val="auto"/>
          <w:sz w:val="20"/>
          <w:szCs w:val="20"/>
          <w:u w:val="single"/>
        </w:rPr>
        <w:t>ACO</w:t>
      </w:r>
      <w:r w:rsidRPr="002A1569">
        <w:rPr>
          <w:rFonts w:ascii="Book Antiqua" w:eastAsia="Times New Roman" w:hAnsi="Book Antiqua" w:cs="Times New Roman"/>
          <w:color w:val="auto"/>
          <w:sz w:val="20"/>
          <w:szCs w:val="20"/>
        </w:rPr>
        <w:t>s] &lt;Other,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3. The predominant theory for this entity’s formation is the giant impact hypothesis, also known as the “Big Splash” event or the Theia impact event.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Name this celestial body that is the Earth’s only natural satellite.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Earth’s </w:t>
      </w:r>
      <w:r w:rsidRPr="002A1569">
        <w:rPr>
          <w:rFonts w:ascii="Book Antiqua" w:eastAsia="Times New Roman" w:hAnsi="Book Antiqua" w:cs="Times New Roman"/>
          <w:b/>
          <w:color w:val="auto"/>
          <w:sz w:val="20"/>
          <w:szCs w:val="20"/>
          <w:u w:val="single"/>
        </w:rPr>
        <w:t>Moon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Earth’s Moon does not possess a global example of this type of entity. For the Moon, this entity now originates entirely from its crust and is thus less than one-hundredth as strong as the Earth’s.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magnetic field</w:t>
      </w:r>
      <w:r w:rsidRPr="002A1569">
        <w:rPr>
          <w:rFonts w:ascii="Book Antiqua" w:eastAsia="Times New Roman" w:hAnsi="Book Antiqua" w:cs="Times New Roman"/>
          <w:color w:val="auto"/>
          <w:sz w:val="20"/>
          <w:szCs w:val="20"/>
        </w:rPr>
        <w:t xml:space="preserve"> [accept geo</w:t>
      </w:r>
      <w:r w:rsidRPr="002A1569">
        <w:rPr>
          <w:rFonts w:ascii="Book Antiqua" w:eastAsia="Times New Roman" w:hAnsi="Book Antiqua" w:cs="Times New Roman"/>
          <w:b/>
          <w:color w:val="auto"/>
          <w:sz w:val="20"/>
          <w:szCs w:val="20"/>
          <w:u w:val="single"/>
        </w:rPr>
        <w:t xml:space="preserve">magnetic field </w:t>
      </w:r>
      <w:r w:rsidRPr="002A1569">
        <w:rPr>
          <w:rFonts w:ascii="Book Antiqua" w:eastAsia="Times New Roman" w:hAnsi="Book Antiqua" w:cs="Times New Roman"/>
          <w:color w:val="auto"/>
          <w:sz w:val="20"/>
          <w:szCs w:val="20"/>
        </w:rPr>
        <w:t xml:space="preserve">or crustal </w:t>
      </w:r>
      <w:r w:rsidRPr="002A1569">
        <w:rPr>
          <w:rFonts w:ascii="Book Antiqua" w:eastAsia="Times New Roman" w:hAnsi="Book Antiqua" w:cs="Times New Roman"/>
          <w:b/>
          <w:color w:val="auto"/>
          <w:sz w:val="20"/>
          <w:szCs w:val="20"/>
          <w:u w:val="single"/>
        </w:rPr>
        <w:t>magnetic field</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Despite remaining a frequent target for unmanned scientific missions, the Moon has not been visited by a manned spacecraft since 1972, when it was visited by this mission.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Apollo 17</w:t>
      </w:r>
      <w:r w:rsidRPr="002A1569">
        <w:rPr>
          <w:rFonts w:ascii="Book Antiqua" w:eastAsia="Times New Roman" w:hAnsi="Book Antiqua" w:cs="Times New Roman"/>
          <w:color w:val="auto"/>
          <w:sz w:val="20"/>
          <w:szCs w:val="20"/>
        </w:rPr>
        <w:t xml:space="preserve"> [prompt on </w:t>
      </w:r>
      <w:r w:rsidRPr="002A1569">
        <w:rPr>
          <w:rFonts w:ascii="Book Antiqua" w:eastAsia="Times New Roman" w:hAnsi="Book Antiqua" w:cs="Times New Roman"/>
          <w:color w:val="auto"/>
          <w:sz w:val="20"/>
          <w:szCs w:val="20"/>
          <w:u w:val="single"/>
        </w:rPr>
        <w:t>Apollo</w:t>
      </w:r>
      <w:r w:rsidRPr="002A1569">
        <w:rPr>
          <w:rFonts w:ascii="Book Antiqua" w:eastAsia="Times New Roman" w:hAnsi="Book Antiqua" w:cs="Times New Roman"/>
          <w:color w:val="auto"/>
          <w:sz w:val="20"/>
          <w:szCs w:val="20"/>
        </w:rPr>
        <w:t>] &lt;OSci, RH&gt;</w:t>
      </w:r>
    </w:p>
    <w:p w:rsidR="00C0297E" w:rsidRDefault="00C0297E"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Pr="002A1569" w:rsidRDefault="002A1569"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4. Name the following countries that host significant portions of the Lebanese diaspora,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Lebanese in this African country are grouped into established </w:t>
      </w:r>
      <w:r w:rsidRPr="002A1569">
        <w:rPr>
          <w:rFonts w:ascii="Book Antiqua" w:eastAsia="Times New Roman" w:hAnsi="Book Antiqua" w:cs="Times New Roman"/>
          <w:i/>
          <w:color w:val="auto"/>
          <w:sz w:val="20"/>
          <w:szCs w:val="20"/>
        </w:rPr>
        <w:t>durables</w:t>
      </w:r>
      <w:r w:rsidRPr="002A1569">
        <w:rPr>
          <w:rFonts w:ascii="Book Antiqua" w:eastAsia="Times New Roman" w:hAnsi="Book Antiqua" w:cs="Times New Roman"/>
          <w:color w:val="auto"/>
          <w:sz w:val="20"/>
          <w:szCs w:val="20"/>
        </w:rPr>
        <w:t xml:space="preserve"> and recent </w:t>
      </w:r>
      <w:r w:rsidRPr="002A1569">
        <w:rPr>
          <w:rFonts w:ascii="Book Antiqua" w:eastAsia="Times New Roman" w:hAnsi="Book Antiqua" w:cs="Times New Roman"/>
          <w:i/>
          <w:color w:val="auto"/>
          <w:sz w:val="20"/>
          <w:szCs w:val="20"/>
        </w:rPr>
        <w:t>nouveaux</w:t>
      </w:r>
      <w:r w:rsidRPr="002A1569">
        <w:rPr>
          <w:rFonts w:ascii="Book Antiqua" w:eastAsia="Times New Roman" w:hAnsi="Book Antiqua" w:cs="Times New Roman"/>
          <w:color w:val="auto"/>
          <w:sz w:val="20"/>
          <w:szCs w:val="20"/>
        </w:rPr>
        <w:t xml:space="preserve"> arrivals. Both were disliked by </w:t>
      </w:r>
      <w:r w:rsidRPr="002A1569">
        <w:rPr>
          <w:rFonts w:ascii="Book Antiqua" w:eastAsia="Times New Roman" w:hAnsi="Book Antiqua" w:cs="Times New Roman"/>
          <w:i/>
          <w:color w:val="auto"/>
          <w:sz w:val="20"/>
          <w:szCs w:val="20"/>
        </w:rPr>
        <w:t>petit-blancs</w:t>
      </w:r>
      <w:r w:rsidRPr="002A1569">
        <w:rPr>
          <w:rFonts w:ascii="Book Antiqua" w:eastAsia="Times New Roman" w:hAnsi="Book Antiqua" w:cs="Times New Roman"/>
          <w:color w:val="auto"/>
          <w:sz w:val="20"/>
          <w:szCs w:val="20"/>
        </w:rPr>
        <w:t xml:space="preserve"> from France, which colonized this country and intervened here in Operation Unicorn.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Ivory Coast</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Côte d’Ivoire</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Lebanese immigrants to this Latin American country were pretty much the only ones who didn’t come to work on plantations during its early 20th-century rubber boom, which made “white slaves” out of many Italian immigrants.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(Federative Republic of) </w:t>
      </w:r>
      <w:r w:rsidRPr="002A1569">
        <w:rPr>
          <w:rFonts w:ascii="Book Antiqua" w:eastAsia="Times New Roman" w:hAnsi="Book Antiqua" w:cs="Times New Roman"/>
          <w:b/>
          <w:color w:val="auto"/>
          <w:sz w:val="20"/>
          <w:szCs w:val="20"/>
          <w:u w:val="single"/>
        </w:rPr>
        <w:t>Brazil</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This country actually has the third-most people of Lebanese descent in the New World, behind Argentina and Brazil; its famous citizens of Lebanese descent include Darrell Issa and Ralph Nader.</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United States</w:t>
      </w:r>
      <w:r w:rsidRPr="002A1569">
        <w:rPr>
          <w:rFonts w:ascii="Book Antiqua" w:eastAsia="Times New Roman" w:hAnsi="Book Antiqua" w:cs="Times New Roman"/>
          <w:color w:val="auto"/>
          <w:sz w:val="20"/>
          <w:szCs w:val="20"/>
        </w:rPr>
        <w:t xml:space="preserve"> of America [or </w:t>
      </w:r>
      <w:r w:rsidRPr="002A1569">
        <w:rPr>
          <w:rFonts w:ascii="Book Antiqua" w:eastAsia="Times New Roman" w:hAnsi="Book Antiqua" w:cs="Times New Roman"/>
          <w:b/>
          <w:color w:val="auto"/>
          <w:sz w:val="20"/>
          <w:szCs w:val="20"/>
          <w:u w:val="single"/>
        </w:rPr>
        <w:t>USA</w:t>
      </w:r>
      <w:r w:rsidRPr="002A1569">
        <w:rPr>
          <w:rFonts w:ascii="Book Antiqua" w:eastAsia="Times New Roman" w:hAnsi="Book Antiqua" w:cs="Times New Roman"/>
          <w:color w:val="auto"/>
          <w:sz w:val="20"/>
          <w:szCs w:val="20"/>
        </w:rPr>
        <w:t xml:space="preserve">; or appropriate nicknames like </w:t>
      </w:r>
      <w:r w:rsidRPr="002A1569">
        <w:rPr>
          <w:rFonts w:ascii="Book Antiqua" w:eastAsia="Times New Roman" w:hAnsi="Book Antiqua" w:cs="Times New Roman"/>
          <w:b/>
          <w:color w:val="auto"/>
          <w:sz w:val="20"/>
          <w:szCs w:val="20"/>
          <w:u w:val="single"/>
        </w:rPr>
        <w:t>Murka</w:t>
      </w:r>
      <w:r w:rsidRPr="002A1569">
        <w:rPr>
          <w:rFonts w:ascii="Book Antiqua" w:eastAsia="Times New Roman" w:hAnsi="Book Antiqua" w:cs="Times New Roman"/>
          <w:color w:val="auto"/>
          <w:sz w:val="20"/>
          <w:szCs w:val="20"/>
        </w:rPr>
        <w:t>] &lt;WorldHist,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5. The position of this thing in a sentence determines whether it is left-branching or right-branching.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Identify this linguistic term used to refer to the word that determines a phrase’s syntactic type; for example, in the noun phrase “colorless green ideas,” the noun </w:t>
      </w:r>
      <w:r w:rsidRPr="002A1569">
        <w:rPr>
          <w:rFonts w:ascii="Book Antiqua" w:eastAsia="Times New Roman" w:hAnsi="Book Antiqua" w:cs="Times New Roman"/>
          <w:i/>
          <w:color w:val="auto"/>
          <w:sz w:val="20"/>
          <w:szCs w:val="20"/>
        </w:rPr>
        <w:t>ideas</w:t>
      </w:r>
      <w:r w:rsidRPr="002A1569">
        <w:rPr>
          <w:rFonts w:ascii="Book Antiqua" w:eastAsia="Times New Roman" w:hAnsi="Book Antiqua" w:cs="Times New Roman"/>
          <w:color w:val="auto"/>
          <w:sz w:val="20"/>
          <w:szCs w:val="20"/>
        </w:rPr>
        <w:t xml:space="preserve"> is </w:t>
      </w:r>
      <w:r w:rsidRPr="002A1569">
        <w:rPr>
          <w:rFonts w:ascii="Book Antiqua" w:eastAsia="Times New Roman" w:hAnsi="Book Antiqua" w:cs="Times New Roman"/>
          <w:i/>
          <w:color w:val="auto"/>
          <w:sz w:val="20"/>
          <w:szCs w:val="20"/>
        </w:rPr>
        <w:t>this</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head</w:t>
      </w:r>
      <w:r w:rsidRPr="002A1569">
        <w:rPr>
          <w:rFonts w:ascii="Book Antiqua" w:eastAsia="Times New Roman" w:hAnsi="Book Antiqua" w:cs="Times New Roman"/>
          <w:color w:val="auto"/>
          <w:sz w:val="20"/>
          <w:szCs w:val="20"/>
        </w:rPr>
        <w:t xml:space="preserve"> (of the phrase) [accept </w:t>
      </w:r>
      <w:r w:rsidRPr="002A1569">
        <w:rPr>
          <w:rFonts w:ascii="Book Antiqua" w:eastAsia="Times New Roman" w:hAnsi="Book Antiqua" w:cs="Times New Roman"/>
          <w:b/>
          <w:color w:val="auto"/>
          <w:sz w:val="20"/>
          <w:szCs w:val="20"/>
          <w:u w:val="single"/>
        </w:rPr>
        <w:t>HP</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The general position of this part of speech in a language’s word order typically determines whether it’s head-initial or head-final. Adding an “-ing” to this part of speech in English creates a gerund.</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verb</w:t>
      </w:r>
      <w:r w:rsidRPr="002A1569">
        <w:rPr>
          <w:rFonts w:ascii="Book Antiqua" w:eastAsia="Times New Roman" w:hAnsi="Book Antiqua" w:cs="Times New Roman"/>
          <w:color w:val="auto"/>
          <w:sz w:val="20"/>
          <w:szCs w:val="20"/>
        </w:rPr>
        <w:t>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This language displays both head-initial and head-final properties, typically behaving as head-final despite a standard subject-object-verb word order. It’s the most widely spoken tonal language, with four standard tones.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Standard </w:t>
      </w:r>
      <w:r w:rsidRPr="002A1569">
        <w:rPr>
          <w:rFonts w:ascii="Book Antiqua" w:eastAsia="Times New Roman" w:hAnsi="Book Antiqua" w:cs="Times New Roman"/>
          <w:b/>
          <w:color w:val="auto"/>
          <w:sz w:val="20"/>
          <w:szCs w:val="20"/>
          <w:u w:val="single"/>
        </w:rPr>
        <w:t>Chinese</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Mandarin</w:t>
      </w:r>
      <w:r w:rsidRPr="002A1569">
        <w:rPr>
          <w:rFonts w:ascii="Book Antiqua" w:eastAsia="Times New Roman" w:hAnsi="Book Antiqua" w:cs="Times New Roman"/>
          <w:color w:val="auto"/>
          <w:sz w:val="20"/>
          <w:szCs w:val="20"/>
        </w:rPr>
        <w:t xml:space="preserve"> Chinese; do not accept or prompt on any other variety of Chinese, such as Cantonese] &lt;SocSci,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6. The first movement of this composer’s Violin Concerto No. 1 in G minor is a prelude, or Vorspiel </w:t>
      </w:r>
      <w:r w:rsidRPr="002A1569">
        <w:rPr>
          <w:rFonts w:ascii="Book Antiqua" w:eastAsia="Times New Roman" w:hAnsi="Book Antiqua" w:cs="Times New Roman"/>
          <w:color w:val="auto"/>
          <w:sz w:val="16"/>
          <w:szCs w:val="16"/>
        </w:rPr>
        <w:t>[fore-shpeel]</w:t>
      </w:r>
      <w:r w:rsidRPr="002A1569">
        <w:rPr>
          <w:rFonts w:ascii="Book Antiqua" w:eastAsia="Times New Roman" w:hAnsi="Book Antiqua" w:cs="Times New Roman"/>
          <w:color w:val="auto"/>
          <w:sz w:val="20"/>
          <w:szCs w:val="20"/>
        </w:rPr>
        <w:t>, that begins with the soloist trading statements with the rest of the orchestra.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Name this German composer of </w:t>
      </w:r>
      <w:r w:rsidRPr="002A1569">
        <w:rPr>
          <w:rFonts w:ascii="Book Antiqua" w:eastAsia="Times New Roman" w:hAnsi="Book Antiqua" w:cs="Times New Roman"/>
          <w:i/>
          <w:color w:val="auto"/>
          <w:sz w:val="20"/>
          <w:szCs w:val="20"/>
        </w:rPr>
        <w:t>Kol Nidrei</w:t>
      </w:r>
      <w:r w:rsidRPr="002A1569">
        <w:rPr>
          <w:rFonts w:ascii="Book Antiqua" w:eastAsia="Times New Roman" w:hAnsi="Book Antiqua" w:cs="Times New Roman"/>
          <w:color w:val="auto"/>
          <w:sz w:val="20"/>
          <w:szCs w:val="20"/>
        </w:rPr>
        <w:t xml:space="preserve"> and the </w:t>
      </w:r>
      <w:r w:rsidRPr="002A1569">
        <w:rPr>
          <w:rFonts w:ascii="Book Antiqua" w:eastAsia="Times New Roman" w:hAnsi="Book Antiqua" w:cs="Times New Roman"/>
          <w:i/>
          <w:color w:val="auto"/>
          <w:sz w:val="20"/>
          <w:szCs w:val="20"/>
        </w:rPr>
        <w:t>Scottish Fantasy</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Max </w:t>
      </w:r>
      <w:r w:rsidRPr="002A1569">
        <w:rPr>
          <w:rFonts w:ascii="Book Antiqua" w:eastAsia="Times New Roman" w:hAnsi="Book Antiqua" w:cs="Times New Roman"/>
          <w:b/>
          <w:color w:val="auto"/>
          <w:sz w:val="20"/>
          <w:szCs w:val="20"/>
          <w:u w:val="single"/>
        </w:rPr>
        <w:t>Bruch</w:t>
      </w:r>
      <w:r w:rsidRPr="002A1569">
        <w:rPr>
          <w:rFonts w:ascii="Book Antiqua" w:eastAsia="Times New Roman" w:hAnsi="Book Antiqua" w:cs="Times New Roman"/>
          <w:color w:val="auto"/>
          <w:sz w:val="20"/>
          <w:szCs w:val="20"/>
        </w:rPr>
        <w:t xml:space="preserve"> [or Max Christian Friedrich </w:t>
      </w:r>
      <w:r w:rsidRPr="002A1569">
        <w:rPr>
          <w:rFonts w:ascii="Book Antiqua" w:eastAsia="Times New Roman" w:hAnsi="Book Antiqua" w:cs="Times New Roman"/>
          <w:b/>
          <w:color w:val="auto"/>
          <w:sz w:val="20"/>
          <w:szCs w:val="20"/>
          <w:u w:val="single"/>
        </w:rPr>
        <w:t>Bruch</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Bruch’s </w:t>
      </w:r>
      <w:r w:rsidRPr="002A1569">
        <w:rPr>
          <w:rFonts w:ascii="Book Antiqua" w:eastAsia="Times New Roman" w:hAnsi="Book Antiqua" w:cs="Times New Roman"/>
          <w:i/>
          <w:color w:val="auto"/>
          <w:sz w:val="20"/>
          <w:szCs w:val="20"/>
        </w:rPr>
        <w:t>Kol Nidrei</w:t>
      </w:r>
      <w:r w:rsidRPr="002A1569">
        <w:rPr>
          <w:rFonts w:ascii="Book Antiqua" w:eastAsia="Times New Roman" w:hAnsi="Book Antiqua" w:cs="Times New Roman"/>
          <w:color w:val="auto"/>
          <w:sz w:val="20"/>
          <w:szCs w:val="20"/>
        </w:rPr>
        <w:t xml:space="preserve"> includes a solo part for this large string instrument played by Yo-Yo Ma.</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cello</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violoncello</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Bruch dedicated his </w:t>
      </w:r>
      <w:r w:rsidRPr="002A1569">
        <w:rPr>
          <w:rFonts w:ascii="Book Antiqua" w:eastAsia="Times New Roman" w:hAnsi="Book Antiqua" w:cs="Times New Roman"/>
          <w:i/>
          <w:color w:val="auto"/>
          <w:sz w:val="20"/>
          <w:szCs w:val="20"/>
        </w:rPr>
        <w:t>Scottish Fantasy</w:t>
      </w:r>
      <w:r w:rsidRPr="002A1569">
        <w:rPr>
          <w:rFonts w:ascii="Book Antiqua" w:eastAsia="Times New Roman" w:hAnsi="Book Antiqua" w:cs="Times New Roman"/>
          <w:color w:val="auto"/>
          <w:sz w:val="20"/>
          <w:szCs w:val="20"/>
        </w:rPr>
        <w:t xml:space="preserve"> to this virtuoso and composer who based his </w:t>
      </w:r>
      <w:r w:rsidRPr="002A1569">
        <w:rPr>
          <w:rFonts w:ascii="Book Antiqua" w:eastAsia="Times New Roman" w:hAnsi="Book Antiqua" w:cs="Times New Roman"/>
          <w:i/>
          <w:color w:val="auto"/>
          <w:sz w:val="20"/>
          <w:szCs w:val="20"/>
        </w:rPr>
        <w:t>Zigeunerweisen</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color w:val="auto"/>
          <w:sz w:val="16"/>
          <w:szCs w:val="16"/>
        </w:rPr>
        <w:t>[tsee-GOY-nuh-VYE-zen]</w:t>
      </w:r>
      <w:r w:rsidRPr="002A1569">
        <w:rPr>
          <w:rFonts w:ascii="Book Antiqua" w:eastAsia="Times New Roman" w:hAnsi="Book Antiqua" w:cs="Times New Roman"/>
          <w:color w:val="auto"/>
          <w:sz w:val="20"/>
          <w:szCs w:val="20"/>
        </w:rPr>
        <w:t xml:space="preserve"> on Roma music. He wrote the best-known </w:t>
      </w:r>
      <w:r w:rsidRPr="002A1569">
        <w:rPr>
          <w:rFonts w:ascii="Book Antiqua" w:eastAsia="Times New Roman" w:hAnsi="Book Antiqua" w:cs="Times New Roman"/>
          <w:i/>
          <w:color w:val="auto"/>
          <w:sz w:val="20"/>
          <w:szCs w:val="20"/>
        </w:rPr>
        <w:t>Carmen Fantasy</w:t>
      </w:r>
      <w:r w:rsidRPr="002A1569">
        <w:rPr>
          <w:rFonts w:ascii="Book Antiqua" w:eastAsia="Times New Roman" w:hAnsi="Book Antiqua" w:cs="Times New Roman"/>
          <w:color w:val="auto"/>
          <w:sz w:val="20"/>
          <w:szCs w:val="20"/>
        </w:rPr>
        <w:t>, scored for solo violin and orchestra.</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Pablo de </w:t>
      </w:r>
      <w:r w:rsidRPr="002A1569">
        <w:rPr>
          <w:rFonts w:ascii="Book Antiqua" w:eastAsia="Times New Roman" w:hAnsi="Book Antiqua" w:cs="Times New Roman"/>
          <w:b/>
          <w:color w:val="auto"/>
          <w:sz w:val="20"/>
          <w:szCs w:val="20"/>
          <w:u w:val="single"/>
        </w:rPr>
        <w:t>Sarasate</w:t>
      </w:r>
      <w:r w:rsidRPr="002A1569">
        <w:rPr>
          <w:rFonts w:ascii="Book Antiqua" w:eastAsia="Times New Roman" w:hAnsi="Book Antiqua" w:cs="Times New Roman"/>
          <w:color w:val="auto"/>
          <w:sz w:val="20"/>
          <w:szCs w:val="20"/>
        </w:rPr>
        <w:t xml:space="preserve"> [or Pablo Martín Melitón de </w:t>
      </w:r>
      <w:r w:rsidRPr="002A1569">
        <w:rPr>
          <w:rFonts w:ascii="Book Antiqua" w:eastAsia="Times New Roman" w:hAnsi="Book Antiqua" w:cs="Times New Roman"/>
          <w:b/>
          <w:color w:val="auto"/>
          <w:sz w:val="20"/>
          <w:szCs w:val="20"/>
          <w:u w:val="single"/>
        </w:rPr>
        <w:t>Sarasate</w:t>
      </w:r>
      <w:r w:rsidRPr="002A1569">
        <w:rPr>
          <w:rFonts w:ascii="Book Antiqua" w:eastAsia="Times New Roman" w:hAnsi="Book Antiqua" w:cs="Times New Roman"/>
          <w:color w:val="auto"/>
          <w:sz w:val="20"/>
          <w:szCs w:val="20"/>
        </w:rPr>
        <w:t xml:space="preserve"> y Navascués] &lt;Music, EK&gt;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7. These enzymes are required because phosphorylase can only cleave 1</w:t>
      </w:r>
      <w:proofErr w:type="gramStart"/>
      <w:r w:rsidRPr="002A1569">
        <w:rPr>
          <w:rFonts w:ascii="Book Antiqua" w:eastAsia="Times New Roman" w:hAnsi="Book Antiqua" w:cs="Times New Roman"/>
          <w:color w:val="auto"/>
          <w:sz w:val="20"/>
          <w:szCs w:val="20"/>
        </w:rPr>
        <w:t>,4</w:t>
      </w:r>
      <w:proofErr w:type="gramEnd"/>
      <w:r w:rsidRPr="002A1569">
        <w:rPr>
          <w:rFonts w:ascii="Book Antiqua" w:eastAsia="Times New Roman" w:hAnsi="Book Antiqua" w:cs="Times New Roman"/>
          <w:color w:val="auto"/>
          <w:sz w:val="20"/>
          <w:szCs w:val="20"/>
        </w:rPr>
        <w:t xml:space="preserve"> [one-four] linkages. For 10 points each:</w:t>
      </w:r>
      <w:r w:rsidRPr="002A1569">
        <w:rPr>
          <w:rFonts w:ascii="Book Antiqua" w:eastAsia="Times New Roman" w:hAnsi="Book Antiqua" w:cs="Times New Roman"/>
          <w:color w:val="auto"/>
          <w:sz w:val="20"/>
          <w:szCs w:val="20"/>
        </w:rPr>
        <w:br/>
        <w:t>[10] Give this name for a pair of enzymes, one of which transfers three glucose residues, and one of which cleaves the alpha 1,6 [one-six] linkage of the glucose that remains on the namesake structure.</w:t>
      </w:r>
      <w:r w:rsidRPr="002A1569">
        <w:rPr>
          <w:rFonts w:ascii="Book Antiqua" w:eastAsia="Times New Roman" w:hAnsi="Book Antiqua" w:cs="Times New Roman"/>
          <w:color w:val="auto"/>
          <w:sz w:val="20"/>
          <w:szCs w:val="20"/>
        </w:rPr>
        <w:br/>
        <w:t xml:space="preserve">ANSWER: </w:t>
      </w:r>
      <w:r w:rsidRPr="002A1569">
        <w:rPr>
          <w:rFonts w:ascii="Book Antiqua" w:eastAsia="Times New Roman" w:hAnsi="Book Antiqua" w:cs="Times New Roman"/>
          <w:b/>
          <w:color w:val="auto"/>
          <w:sz w:val="20"/>
          <w:szCs w:val="20"/>
          <w:u w:val="single"/>
        </w:rPr>
        <w:t>debranching</w:t>
      </w:r>
      <w:r w:rsidRPr="002A1569">
        <w:rPr>
          <w:rFonts w:ascii="Book Antiqua" w:eastAsia="Times New Roman" w:hAnsi="Book Antiqua" w:cs="Times New Roman"/>
          <w:color w:val="auto"/>
          <w:sz w:val="20"/>
          <w:szCs w:val="20"/>
        </w:rPr>
        <w:t xml:space="preserve"> enzymes [DO NOT REVEAL THIS ANSWER but accept answers containing </w:t>
      </w:r>
      <w:r w:rsidRPr="002A1569">
        <w:rPr>
          <w:rFonts w:ascii="Book Antiqua" w:eastAsia="Times New Roman" w:hAnsi="Book Antiqua" w:cs="Times New Roman"/>
          <w:b/>
          <w:color w:val="auto"/>
          <w:sz w:val="20"/>
          <w:szCs w:val="20"/>
          <w:u w:val="single"/>
        </w:rPr>
        <w:t>glycogen</w:t>
      </w:r>
      <w:proofErr w:type="gramStart"/>
      <w:r w:rsidRPr="002A1569">
        <w:rPr>
          <w:rFonts w:ascii="Book Antiqua" w:eastAsia="Times New Roman" w:hAnsi="Book Antiqua" w:cs="Times New Roman"/>
          <w:color w:val="auto"/>
          <w:sz w:val="20"/>
          <w:szCs w:val="20"/>
        </w:rPr>
        <w:t>]</w:t>
      </w:r>
      <w:proofErr w:type="gramEnd"/>
      <w:r w:rsidRPr="002A1569">
        <w:rPr>
          <w:rFonts w:ascii="Book Antiqua" w:eastAsia="Times New Roman" w:hAnsi="Book Antiqua" w:cs="Times New Roman"/>
          <w:color w:val="auto"/>
          <w:sz w:val="20"/>
          <w:szCs w:val="20"/>
        </w:rPr>
        <w:br/>
        <w:t>[10] Debranching enzymes and phosphorylase are responsible for the breakdown of this polysaccharide which is the animal analogue of starch. It is primarily found in the liver and muscles.</w:t>
      </w:r>
      <w:r w:rsidRPr="002A1569">
        <w:rPr>
          <w:rFonts w:ascii="Book Antiqua" w:eastAsia="Times New Roman" w:hAnsi="Book Antiqua" w:cs="Times New Roman"/>
          <w:color w:val="auto"/>
          <w:sz w:val="20"/>
          <w:szCs w:val="20"/>
        </w:rPr>
        <w:br/>
        <w:t xml:space="preserve">ANSWER: </w:t>
      </w:r>
      <w:proofErr w:type="gramStart"/>
      <w:r w:rsidRPr="002A1569">
        <w:rPr>
          <w:rFonts w:ascii="Book Antiqua" w:eastAsia="Times New Roman" w:hAnsi="Book Antiqua" w:cs="Times New Roman"/>
          <w:b/>
          <w:color w:val="auto"/>
          <w:sz w:val="20"/>
          <w:szCs w:val="20"/>
          <w:u w:val="single"/>
        </w:rPr>
        <w:t>glycogen</w:t>
      </w:r>
      <w:proofErr w:type="gramEnd"/>
      <w:r w:rsidRPr="002A1569">
        <w:rPr>
          <w:rFonts w:ascii="Book Antiqua" w:eastAsia="Times New Roman" w:hAnsi="Book Antiqua" w:cs="Times New Roman"/>
          <w:color w:val="auto"/>
          <w:sz w:val="20"/>
          <w:szCs w:val="20"/>
        </w:rPr>
        <w:br/>
        <w:t>[10] The synthesis of glycogen begins with phosphorylated glucose molecules reacting with a triphosphate containing this nucleotide, which is a demethylated thymine.</w:t>
      </w:r>
      <w:r w:rsidRPr="002A1569">
        <w:rPr>
          <w:rFonts w:ascii="Book Antiqua" w:eastAsia="Times New Roman" w:hAnsi="Book Antiqua" w:cs="Times New Roman"/>
          <w:color w:val="auto"/>
          <w:sz w:val="20"/>
          <w:szCs w:val="20"/>
        </w:rPr>
        <w:br/>
        <w:t xml:space="preserve">ANSWER: </w:t>
      </w:r>
      <w:r w:rsidRPr="002A1569">
        <w:rPr>
          <w:rFonts w:ascii="Book Antiqua" w:eastAsia="Times New Roman" w:hAnsi="Book Antiqua" w:cs="Times New Roman"/>
          <w:b/>
          <w:color w:val="auto"/>
          <w:sz w:val="20"/>
          <w:szCs w:val="20"/>
          <w:u w:val="single"/>
        </w:rPr>
        <w:t>uracil</w:t>
      </w:r>
      <w:r w:rsidRPr="002A1569">
        <w:rPr>
          <w:rFonts w:ascii="Book Antiqua" w:eastAsia="Times New Roman" w:hAnsi="Book Antiqua" w:cs="Times New Roman"/>
          <w:color w:val="auto"/>
          <w:sz w:val="20"/>
          <w:szCs w:val="20"/>
        </w:rPr>
        <w:t xml:space="preserve"> [accept </w:t>
      </w:r>
      <w:r w:rsidRPr="002A1569">
        <w:rPr>
          <w:rFonts w:ascii="Book Antiqua" w:eastAsia="Times New Roman" w:hAnsi="Book Antiqua" w:cs="Times New Roman"/>
          <w:b/>
          <w:color w:val="auto"/>
          <w:sz w:val="20"/>
          <w:szCs w:val="20"/>
          <w:u w:val="single"/>
        </w:rPr>
        <w:t>U</w:t>
      </w:r>
      <w:r w:rsidRPr="002A1569">
        <w:rPr>
          <w:rFonts w:ascii="Book Antiqua" w:eastAsia="Times New Roman" w:hAnsi="Book Antiqua" w:cs="Times New Roman"/>
          <w:color w:val="auto"/>
          <w:sz w:val="20"/>
          <w:szCs w:val="20"/>
        </w:rPr>
        <w:t>; accept ribo</w:t>
      </w:r>
      <w:r w:rsidRPr="002A1569">
        <w:rPr>
          <w:rFonts w:ascii="Book Antiqua" w:eastAsia="Times New Roman" w:hAnsi="Book Antiqua" w:cs="Times New Roman"/>
          <w:b/>
          <w:color w:val="auto"/>
          <w:sz w:val="20"/>
          <w:szCs w:val="20"/>
          <w:u w:val="single"/>
        </w:rPr>
        <w:t>uridine</w:t>
      </w:r>
      <w:r w:rsidRPr="002A1569">
        <w:rPr>
          <w:rFonts w:ascii="Book Antiqua" w:eastAsia="Times New Roman" w:hAnsi="Book Antiqua" w:cs="Times New Roman"/>
          <w:color w:val="auto"/>
          <w:sz w:val="20"/>
          <w:szCs w:val="20"/>
        </w:rPr>
        <w:t>] &lt;Bio, AW&gt;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8. This novel’s title character shares his name with a professor who championed the prominent New Humanism movement, which this novel’s author attacked for “confining literature to the fight between man’s soul and God” or “evil.”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Name this novel whose title character takes pride in his “Solid Citizen” uniform, blesses his son Ted’s elopement with Eunice, and has an extramarital affair with Tanis Judique.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i/>
          <w:color w:val="auto"/>
          <w:sz w:val="20"/>
          <w:szCs w:val="20"/>
          <w:u w:val="single"/>
        </w:rPr>
        <w:t>Babbitt</w:t>
      </w:r>
      <w:r w:rsidRPr="002A1569">
        <w:rPr>
          <w:rFonts w:ascii="Book Antiqua" w:eastAsia="Times New Roman" w:hAnsi="Book Antiqua" w:cs="Times New Roman"/>
          <w:color w:val="auto"/>
          <w:sz w:val="20"/>
          <w:szCs w:val="20"/>
        </w:rPr>
        <w:t xml:space="preserve"> [by Sinclair Lewis] (the New Humanist professor is Irving Babbitt)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Sinclair Lewis attacked the New Humanists in his address at the Swedish Academy while accepting this international literary award, whose last American winner was Toni Morrison in 1993.</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Nobel</w:t>
      </w:r>
      <w:r w:rsidRPr="002A1569">
        <w:rPr>
          <w:rFonts w:ascii="Book Antiqua" w:eastAsia="Times New Roman" w:hAnsi="Book Antiqua" w:cs="Times New Roman"/>
          <w:color w:val="auto"/>
          <w:sz w:val="20"/>
          <w:szCs w:val="20"/>
        </w:rPr>
        <w:t xml:space="preserve"> Prize in Literature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This author, who also feuded with the New Humanists, quipped that “the chief goal of Protestantism” was to prove that “God is a bore.” This “Sage of Baltimore” savaged the cultural and intellectual deficiencies of the American South in his “The Sahara of the Bozart” </w:t>
      </w:r>
      <w:r w:rsidRPr="002A1569">
        <w:rPr>
          <w:rFonts w:ascii="Book Antiqua" w:eastAsia="Times New Roman" w:hAnsi="Book Antiqua" w:cs="Times New Roman"/>
          <w:color w:val="auto"/>
          <w:sz w:val="16"/>
          <w:szCs w:val="16"/>
        </w:rPr>
        <w:t>[“boh-zart”]</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H.L. </w:t>
      </w:r>
      <w:r w:rsidRPr="002A1569">
        <w:rPr>
          <w:rFonts w:ascii="Book Antiqua" w:eastAsia="Times New Roman" w:hAnsi="Book Antiqua" w:cs="Times New Roman"/>
          <w:b/>
          <w:color w:val="auto"/>
          <w:sz w:val="20"/>
          <w:szCs w:val="20"/>
          <w:u w:val="single"/>
        </w:rPr>
        <w:t>Mencken</w:t>
      </w:r>
      <w:r w:rsidRPr="002A1569">
        <w:rPr>
          <w:rFonts w:ascii="Book Antiqua" w:eastAsia="Times New Roman" w:hAnsi="Book Antiqua" w:cs="Times New Roman"/>
          <w:color w:val="auto"/>
          <w:sz w:val="20"/>
          <w:szCs w:val="20"/>
        </w:rPr>
        <w:t xml:space="preserve"> [or Henry Louis </w:t>
      </w:r>
      <w:r w:rsidRPr="002A1569">
        <w:rPr>
          <w:rFonts w:ascii="Book Antiqua" w:eastAsia="Times New Roman" w:hAnsi="Book Antiqua" w:cs="Times New Roman"/>
          <w:b/>
          <w:color w:val="auto"/>
          <w:sz w:val="20"/>
          <w:szCs w:val="20"/>
          <w:u w:val="single"/>
        </w:rPr>
        <w:t>Mencken</w:t>
      </w:r>
      <w:r w:rsidRPr="002A1569">
        <w:rPr>
          <w:rFonts w:ascii="Book Antiqua" w:eastAsia="Times New Roman" w:hAnsi="Book Antiqua" w:cs="Times New Roman"/>
          <w:color w:val="auto"/>
          <w:sz w:val="20"/>
          <w:szCs w:val="20"/>
        </w:rPr>
        <w:t xml:space="preserve">] &lt;AmLit, JC&gt; </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9. One piece in this genre of art depicts a princess summoning a giant out of a black void to frighten an emperor’s official. For 10 points each: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Name this style of woodcut prints exemplified by </w:t>
      </w:r>
      <w:r w:rsidRPr="002A1569">
        <w:rPr>
          <w:rFonts w:ascii="Book Antiqua" w:eastAsia="Times New Roman" w:hAnsi="Book Antiqua" w:cs="Times New Roman"/>
          <w:i/>
          <w:color w:val="auto"/>
          <w:sz w:val="20"/>
          <w:szCs w:val="20"/>
        </w:rPr>
        <w:t>The</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i/>
          <w:color w:val="auto"/>
          <w:sz w:val="20"/>
          <w:szCs w:val="20"/>
        </w:rPr>
        <w:t xml:space="preserve">Fifty-three Stations at Tokaido </w:t>
      </w:r>
      <w:r w:rsidRPr="002A1569">
        <w:rPr>
          <w:rFonts w:ascii="Book Antiqua" w:eastAsia="Times New Roman" w:hAnsi="Book Antiqua" w:cs="Times New Roman"/>
          <w:color w:val="auto"/>
          <w:sz w:val="20"/>
          <w:szCs w:val="20"/>
        </w:rPr>
        <w:t xml:space="preserve">series.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ukiyo-e</w:t>
      </w:r>
      <w:r w:rsidRPr="002A1569">
        <w:rPr>
          <w:rFonts w:ascii="Book Antiqua" w:eastAsia="Times New Roman" w:hAnsi="Book Antiqua" w:cs="Times New Roman"/>
          <w:color w:val="auto"/>
          <w:sz w:val="20"/>
          <w:szCs w:val="20"/>
        </w:rPr>
        <w:t xml:space="preserve">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This ukiyo-e artist was a master of the Bijin-ga style, which depict portraits of “beautiful women.” His </w:t>
      </w:r>
      <w:r w:rsidRPr="002A1569">
        <w:rPr>
          <w:rFonts w:ascii="Book Antiqua" w:eastAsia="Times New Roman" w:hAnsi="Book Antiqua" w:cs="Times New Roman"/>
          <w:i/>
          <w:color w:val="auto"/>
          <w:sz w:val="20"/>
          <w:szCs w:val="20"/>
        </w:rPr>
        <w:t xml:space="preserve">Three Beauties of the Present Day </w:t>
      </w:r>
      <w:r w:rsidRPr="002A1569">
        <w:rPr>
          <w:rFonts w:ascii="Book Antiqua" w:eastAsia="Times New Roman" w:hAnsi="Book Antiqua" w:cs="Times New Roman"/>
          <w:color w:val="auto"/>
          <w:sz w:val="20"/>
          <w:szCs w:val="20"/>
        </w:rPr>
        <w:t xml:space="preserve">marked a departure from stereotyped standards of beauty exhibited in earlier Bijin-ga works.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Kitagawa </w:t>
      </w:r>
      <w:r w:rsidRPr="002A1569">
        <w:rPr>
          <w:rFonts w:ascii="Book Antiqua" w:eastAsia="Times New Roman" w:hAnsi="Book Antiqua" w:cs="Times New Roman"/>
          <w:b/>
          <w:color w:val="auto"/>
          <w:sz w:val="20"/>
          <w:szCs w:val="20"/>
          <w:u w:val="single"/>
        </w:rPr>
        <w:t>Utamaro</w:t>
      </w:r>
      <w:r w:rsidRPr="002A1569">
        <w:rPr>
          <w:rFonts w:ascii="Book Antiqua" w:eastAsia="Times New Roman" w:hAnsi="Book Antiqua" w:cs="Times New Roman"/>
          <w:color w:val="auto"/>
          <w:sz w:val="20"/>
          <w:szCs w:val="20"/>
        </w:rPr>
        <w:t xml:space="preserve"> [accept Kitagawa </w:t>
      </w:r>
      <w:r w:rsidRPr="002A1569">
        <w:rPr>
          <w:rFonts w:ascii="Book Antiqua" w:eastAsia="Times New Roman" w:hAnsi="Book Antiqua" w:cs="Times New Roman"/>
          <w:b/>
          <w:color w:val="auto"/>
          <w:sz w:val="20"/>
          <w:szCs w:val="20"/>
          <w:u w:val="single"/>
        </w:rPr>
        <w:t>Ichitaro</w:t>
      </w:r>
      <w:r w:rsidRPr="002A1569">
        <w:rPr>
          <w:rFonts w:ascii="Book Antiqua" w:eastAsia="Times New Roman" w:hAnsi="Book Antiqua" w:cs="Times New Roman"/>
          <w:color w:val="auto"/>
          <w:sz w:val="20"/>
          <w:szCs w:val="20"/>
        </w:rPr>
        <w:t xml:space="preserve">]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Ukiyo-e originated from this country, home to the </w:t>
      </w:r>
      <w:r w:rsidRPr="002A1569">
        <w:rPr>
          <w:rFonts w:ascii="Book Antiqua" w:eastAsia="Times New Roman" w:hAnsi="Book Antiqua" w:cs="Times New Roman"/>
          <w:i/>
          <w:color w:val="auto"/>
          <w:sz w:val="20"/>
          <w:szCs w:val="20"/>
        </w:rPr>
        <w:t xml:space="preserve">Thirty-six View of Mount Fuji </w:t>
      </w:r>
      <w:r w:rsidRPr="002A1569">
        <w:rPr>
          <w:rFonts w:ascii="Book Antiqua" w:eastAsia="Times New Roman" w:hAnsi="Book Antiqua" w:cs="Times New Roman"/>
          <w:color w:val="auto"/>
          <w:sz w:val="20"/>
          <w:szCs w:val="20"/>
        </w:rPr>
        <w:t>by</w:t>
      </w:r>
      <w:r w:rsidRPr="002A1569">
        <w:rPr>
          <w:rFonts w:ascii="Book Antiqua" w:eastAsia="Times New Roman" w:hAnsi="Book Antiqua" w:cs="Times New Roman"/>
          <w:i/>
          <w:color w:val="auto"/>
          <w:sz w:val="20"/>
          <w:szCs w:val="20"/>
        </w:rPr>
        <w:t xml:space="preserve"> </w:t>
      </w:r>
      <w:r w:rsidRPr="002A1569">
        <w:rPr>
          <w:rFonts w:ascii="Book Antiqua" w:eastAsia="Times New Roman" w:hAnsi="Book Antiqua" w:cs="Times New Roman"/>
          <w:color w:val="auto"/>
          <w:sz w:val="20"/>
          <w:szCs w:val="20"/>
        </w:rPr>
        <w:t xml:space="preserve">Hokusai.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Japan</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Nippon</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b/>
          <w:color w:val="auto"/>
          <w:sz w:val="20"/>
          <w:szCs w:val="20"/>
          <w:u w:val="single"/>
        </w:rPr>
        <w:t>Nihon</w:t>
      </w:r>
      <w:r w:rsidRPr="002A1569">
        <w:rPr>
          <w:rFonts w:ascii="Book Antiqua" w:eastAsia="Times New Roman" w:hAnsi="Book Antiqua" w:cs="Times New Roman"/>
          <w:color w:val="auto"/>
          <w:sz w:val="20"/>
          <w:szCs w:val="20"/>
        </w:rPr>
        <w:t>]</w:t>
      </w:r>
      <w:r w:rsidRPr="002A1569">
        <w:rPr>
          <w:rFonts w:ascii="Book Antiqua" w:eastAsia="Times New Roman" w:hAnsi="Book Antiqua" w:cs="Times New Roman"/>
          <w:color w:val="auto"/>
          <w:sz w:val="20"/>
          <w:szCs w:val="20"/>
          <w:highlight w:val="white"/>
        </w:rPr>
        <w:t xml:space="preserve"> &lt;Painting, PC&gt;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Businesses that cooperated with this organization’s standards displayed a “Blue Eagle” emblem on their goods.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Name this New Deal agency led by General Hugh Johnson that established hundreds of business codes in numerous industries.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National Recovery Agency</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NRA</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FDR claimed that the Supreme Court used a “horse-and-buggy definition of interstate commerce” to rule the NIRA unconstitutional in a case in which A.L.A. Schechter violated the codes for selling this “sick” foodstuff.</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chicken</w:t>
      </w:r>
      <w:r w:rsidRPr="002A1569">
        <w:rPr>
          <w:rFonts w:ascii="Book Antiqua" w:eastAsia="Times New Roman" w:hAnsi="Book Antiqua" w:cs="Times New Roman"/>
          <w:color w:val="auto"/>
          <w:sz w:val="20"/>
          <w:szCs w:val="20"/>
        </w:rPr>
        <w:t xml:space="preserve"> [accept </w:t>
      </w:r>
      <w:r w:rsidRPr="002A1569">
        <w:rPr>
          <w:rFonts w:ascii="Book Antiqua" w:eastAsia="Times New Roman" w:hAnsi="Book Antiqua" w:cs="Times New Roman"/>
          <w:b/>
          <w:color w:val="auto"/>
          <w:sz w:val="20"/>
          <w:szCs w:val="20"/>
          <w:u w:val="single"/>
        </w:rPr>
        <w:t>poultry</w:t>
      </w:r>
      <w:r w:rsidRPr="002A1569">
        <w:rPr>
          <w:rFonts w:ascii="Book Antiqua" w:eastAsia="Times New Roman" w:hAnsi="Book Antiqua" w:cs="Times New Roman"/>
          <w:color w:val="auto"/>
          <w:sz w:val="20"/>
          <w:szCs w:val="20"/>
        </w:rPr>
        <w:t xml:space="preserve">; prompt on less specific answers like </w:t>
      </w:r>
      <w:r w:rsidRPr="002A1569">
        <w:rPr>
          <w:rFonts w:ascii="Book Antiqua" w:eastAsia="Times New Roman" w:hAnsi="Book Antiqua" w:cs="Times New Roman"/>
          <w:color w:val="auto"/>
          <w:sz w:val="20"/>
          <w:szCs w:val="20"/>
          <w:u w:val="single"/>
        </w:rPr>
        <w:t>meat</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This promoter of the NRA and mentor of Hugh Johnson was a Wall Street financier who served on the War Industries Board during World War I. He proposed a namesake nuclear weapons-regulation plan after World War II.</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Bernard (Mannes) </w:t>
      </w:r>
      <w:r w:rsidRPr="002A1569">
        <w:rPr>
          <w:rFonts w:ascii="Book Antiqua" w:eastAsia="Times New Roman" w:hAnsi="Book Antiqua" w:cs="Times New Roman"/>
          <w:b/>
          <w:color w:val="auto"/>
          <w:sz w:val="20"/>
          <w:szCs w:val="20"/>
          <w:u w:val="single"/>
        </w:rPr>
        <w:t>Baruch</w:t>
      </w:r>
      <w:r w:rsidRPr="002A1569">
        <w:rPr>
          <w:rFonts w:ascii="Book Antiqua" w:eastAsia="Times New Roman" w:hAnsi="Book Antiqua" w:cs="Times New Roman"/>
          <w:color w:val="auto"/>
          <w:sz w:val="20"/>
          <w:szCs w:val="20"/>
        </w:rPr>
        <w:t xml:space="preserve"> &lt;AmHist, RY&gt;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11. This god uses the shell of a turtle to fashion the world’s first lyre.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Name this god who steals a herd of cattle belonging to Apollo on the day of his birth.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Mercury</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Hermes</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The rabblerouser Battus undergoes this fate when he threatens to reveal the theft of Apollo’s cattle. Aglauros is punished in this manner when she objects to her sister Herse’s romance with Mercury.</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they are </w:t>
      </w:r>
      <w:r w:rsidRPr="002A1569">
        <w:rPr>
          <w:rFonts w:ascii="Book Antiqua" w:eastAsia="Times New Roman" w:hAnsi="Book Antiqua" w:cs="Times New Roman"/>
          <w:b/>
          <w:color w:val="auto"/>
          <w:sz w:val="20"/>
          <w:szCs w:val="20"/>
          <w:u w:val="single"/>
        </w:rPr>
        <w:t>transformed into stone</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petrification</w:t>
      </w:r>
      <w:r w:rsidRPr="002A1569">
        <w:rPr>
          <w:rFonts w:ascii="Book Antiqua" w:eastAsia="Times New Roman" w:hAnsi="Book Antiqua" w:cs="Times New Roman"/>
          <w:color w:val="auto"/>
          <w:sz w:val="20"/>
          <w:szCs w:val="20"/>
        </w:rPr>
        <w:t>; or obvious equivalents]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This collection of transformation-related myths by Ovid recounts both the petrification of Aglauros and the theft of the cattle of Apollo.</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i/>
          <w:color w:val="auto"/>
          <w:sz w:val="20"/>
          <w:szCs w:val="20"/>
        </w:rPr>
        <w:t xml:space="preserve">The </w:t>
      </w:r>
      <w:r w:rsidRPr="002A1569">
        <w:rPr>
          <w:rFonts w:ascii="Book Antiqua" w:eastAsia="Times New Roman" w:hAnsi="Book Antiqua" w:cs="Times New Roman"/>
          <w:b/>
          <w:i/>
          <w:color w:val="auto"/>
          <w:sz w:val="20"/>
          <w:szCs w:val="20"/>
          <w:u w:val="single"/>
        </w:rPr>
        <w:t>Metamorphoses</w:t>
      </w:r>
      <w:r w:rsidRPr="002A1569">
        <w:rPr>
          <w:rFonts w:ascii="Book Antiqua" w:eastAsia="Times New Roman" w:hAnsi="Book Antiqua" w:cs="Times New Roman"/>
          <w:color w:val="auto"/>
          <w:sz w:val="20"/>
          <w:szCs w:val="20"/>
        </w:rPr>
        <w:t xml:space="preserve"> &lt;Myth, EK&gt;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12. This author wrote his novel </w:t>
      </w:r>
      <w:r w:rsidRPr="002A1569">
        <w:rPr>
          <w:rFonts w:ascii="Book Antiqua" w:eastAsia="Times New Roman" w:hAnsi="Book Antiqua" w:cs="Times New Roman"/>
          <w:i/>
          <w:color w:val="auto"/>
          <w:sz w:val="20"/>
          <w:szCs w:val="20"/>
        </w:rPr>
        <w:t>Kontakion for You Departed</w:t>
      </w:r>
      <w:r w:rsidRPr="002A1569">
        <w:rPr>
          <w:rFonts w:ascii="Book Antiqua" w:eastAsia="Times New Roman" w:hAnsi="Book Antiqua" w:cs="Times New Roman"/>
          <w:color w:val="auto"/>
          <w:sz w:val="20"/>
          <w:szCs w:val="20"/>
        </w:rPr>
        <w:t xml:space="preserve"> in memory of his deceased wife, which recounts his time managing Diepkloof Reformatory.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Name this author who wrote about Prem being arrested for using a whites-only library in the “Defiance Campaign” section of his novel </w:t>
      </w:r>
      <w:r w:rsidRPr="002A1569">
        <w:rPr>
          <w:rFonts w:ascii="Book Antiqua" w:eastAsia="Times New Roman" w:hAnsi="Book Antiqua" w:cs="Times New Roman"/>
          <w:i/>
          <w:color w:val="auto"/>
          <w:sz w:val="20"/>
          <w:szCs w:val="20"/>
        </w:rPr>
        <w:t>Ah, But Your Land is Beautiful</w:t>
      </w:r>
      <w:r w:rsidRPr="002A1569">
        <w:rPr>
          <w:rFonts w:ascii="Book Antiqua" w:eastAsia="Times New Roman" w:hAnsi="Book Antiqua" w:cs="Times New Roman"/>
          <w:color w:val="auto"/>
          <w:sz w:val="20"/>
          <w:szCs w:val="20"/>
        </w:rPr>
        <w:t>, inspired by his time in South Africa’s Liberal Party.</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Alan </w:t>
      </w:r>
      <w:r w:rsidRPr="002A1569">
        <w:rPr>
          <w:rFonts w:ascii="Book Antiqua" w:eastAsia="Times New Roman" w:hAnsi="Book Antiqua" w:cs="Times New Roman"/>
          <w:b/>
          <w:color w:val="auto"/>
          <w:sz w:val="20"/>
          <w:szCs w:val="20"/>
          <w:u w:val="single"/>
        </w:rPr>
        <w:t>Paton</w:t>
      </w:r>
      <w:r w:rsidRPr="002A1569">
        <w:rPr>
          <w:rFonts w:ascii="Book Antiqua" w:eastAsia="Times New Roman" w:hAnsi="Book Antiqua" w:cs="Times New Roman"/>
          <w:color w:val="auto"/>
          <w:sz w:val="20"/>
          <w:szCs w:val="20"/>
        </w:rPr>
        <w:t xml:space="preserve"> [Alan Stewart </w:t>
      </w:r>
      <w:r w:rsidRPr="002A1569">
        <w:rPr>
          <w:rFonts w:ascii="Book Antiqua" w:eastAsia="Times New Roman" w:hAnsi="Book Antiqua" w:cs="Times New Roman"/>
          <w:b/>
          <w:color w:val="auto"/>
          <w:sz w:val="20"/>
          <w:szCs w:val="20"/>
          <w:u w:val="single"/>
        </w:rPr>
        <w:t>Paton</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Paton is best known for this novel, which Maxwell Anderson adapted as the Broadway play </w:t>
      </w:r>
      <w:proofErr w:type="gramStart"/>
      <w:r w:rsidRPr="002A1569">
        <w:rPr>
          <w:rFonts w:ascii="Book Antiqua" w:eastAsia="Times New Roman" w:hAnsi="Book Antiqua" w:cs="Times New Roman"/>
          <w:i/>
          <w:color w:val="auto"/>
          <w:sz w:val="20"/>
          <w:szCs w:val="20"/>
        </w:rPr>
        <w:t>Lost</w:t>
      </w:r>
      <w:proofErr w:type="gramEnd"/>
      <w:r w:rsidRPr="002A1569">
        <w:rPr>
          <w:rFonts w:ascii="Book Antiqua" w:eastAsia="Times New Roman" w:hAnsi="Book Antiqua" w:cs="Times New Roman"/>
          <w:i/>
          <w:color w:val="auto"/>
          <w:sz w:val="20"/>
          <w:szCs w:val="20"/>
        </w:rPr>
        <w:t xml:space="preserve"> in the Stars</w:t>
      </w:r>
      <w:r w:rsidRPr="002A1569">
        <w:rPr>
          <w:rFonts w:ascii="Book Antiqua" w:eastAsia="Times New Roman" w:hAnsi="Book Antiqua" w:cs="Times New Roman"/>
          <w:color w:val="auto"/>
          <w:sz w:val="20"/>
          <w:szCs w:val="20"/>
        </w:rPr>
        <w:t>. In it, Stephen Kumalo deals with the consequences of the killing of Arthur Jarvis by his son Absalom.</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i/>
          <w:color w:val="auto"/>
          <w:sz w:val="20"/>
          <w:szCs w:val="20"/>
          <w:u w:val="single"/>
        </w:rPr>
        <w:t>Cry, the Beloved Country</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A </w:t>
      </w:r>
      <w:r w:rsidRPr="002A1569">
        <w:rPr>
          <w:rFonts w:ascii="Book Antiqua" w:eastAsia="Times New Roman" w:hAnsi="Book Antiqua" w:cs="Times New Roman"/>
          <w:i/>
          <w:color w:val="auto"/>
          <w:sz w:val="20"/>
          <w:szCs w:val="20"/>
        </w:rPr>
        <w:t>kontakion</w:t>
      </w:r>
      <w:r w:rsidRPr="002A1569">
        <w:rPr>
          <w:rFonts w:ascii="Book Antiqua" w:eastAsia="Times New Roman" w:hAnsi="Book Antiqua" w:cs="Times New Roman"/>
          <w:color w:val="auto"/>
          <w:sz w:val="20"/>
          <w:szCs w:val="20"/>
        </w:rPr>
        <w:t xml:space="preserve"> is a type of Orthodox liturgical poem developed in this modern-day Middle Eastern country. A contemporary poet born here wrote a collection about his alter-ego </w:t>
      </w:r>
      <w:r w:rsidRPr="002A1569">
        <w:rPr>
          <w:rFonts w:ascii="Book Antiqua" w:eastAsia="Times New Roman" w:hAnsi="Book Antiqua" w:cs="Times New Roman"/>
          <w:i/>
          <w:color w:val="auto"/>
          <w:sz w:val="20"/>
          <w:szCs w:val="20"/>
        </w:rPr>
        <w:t>Mihyar</w:t>
      </w:r>
      <w:r w:rsidRPr="002A1569">
        <w:rPr>
          <w:rFonts w:ascii="Book Antiqua" w:eastAsia="Times New Roman" w:hAnsi="Book Antiqua" w:cs="Times New Roman"/>
          <w:color w:val="auto"/>
          <w:sz w:val="20"/>
          <w:szCs w:val="20"/>
        </w:rPr>
        <w:t>, and took a pen name from Greek myth.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Syria</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Suriyah</w:t>
      </w:r>
      <w:r w:rsidRPr="002A1569">
        <w:rPr>
          <w:rFonts w:ascii="Book Antiqua" w:eastAsia="Times New Roman" w:hAnsi="Book Antiqua" w:cs="Times New Roman"/>
          <w:color w:val="auto"/>
          <w:sz w:val="20"/>
          <w:szCs w:val="20"/>
        </w:rPr>
        <w:t>] [That poet is Adonis] &lt;OLit, RY&gt;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13. This text describes the monetization of human relations as “commodity fetishism.”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Identify this multi-volume foundational text of Communist economic philosophy, </w:t>
      </w:r>
      <w:proofErr w:type="gramStart"/>
      <w:r w:rsidRPr="002A1569">
        <w:rPr>
          <w:rFonts w:ascii="Book Antiqua" w:eastAsia="Times New Roman" w:hAnsi="Book Antiqua" w:cs="Times New Roman"/>
          <w:color w:val="auto"/>
          <w:sz w:val="20"/>
          <w:szCs w:val="20"/>
        </w:rPr>
        <w:t>a collaboration</w:t>
      </w:r>
      <w:proofErr w:type="gramEnd"/>
      <w:r w:rsidRPr="002A1569">
        <w:rPr>
          <w:rFonts w:ascii="Book Antiqua" w:eastAsia="Times New Roman" w:hAnsi="Book Antiqua" w:cs="Times New Roman"/>
          <w:color w:val="auto"/>
          <w:sz w:val="20"/>
          <w:szCs w:val="20"/>
        </w:rPr>
        <w:t xml:space="preserve"> between Karl Marx and Friedrich Engels. It’s titled for a factor of production owned by the bourgeoisie.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i/>
          <w:color w:val="auto"/>
          <w:sz w:val="20"/>
          <w:szCs w:val="20"/>
        </w:rPr>
        <w:t xml:space="preserve">Das </w:t>
      </w:r>
      <w:r w:rsidRPr="002A1569">
        <w:rPr>
          <w:rFonts w:ascii="Book Antiqua" w:eastAsia="Times New Roman" w:hAnsi="Book Antiqua" w:cs="Times New Roman"/>
          <w:b/>
          <w:i/>
          <w:color w:val="auto"/>
          <w:sz w:val="20"/>
          <w:szCs w:val="20"/>
          <w:u w:val="single"/>
        </w:rPr>
        <w:t>Kapital</w:t>
      </w:r>
      <w:r w:rsidRPr="002A1569">
        <w:rPr>
          <w:rFonts w:ascii="Book Antiqua" w:eastAsia="Times New Roman" w:hAnsi="Book Antiqua" w:cs="Times New Roman"/>
          <w:i/>
          <w:color w:val="auto"/>
          <w:sz w:val="20"/>
          <w:szCs w:val="20"/>
        </w:rPr>
        <w:t>, Kritik der politischen Ökonomie</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i/>
          <w:color w:val="auto"/>
          <w:sz w:val="20"/>
          <w:szCs w:val="20"/>
          <w:u w:val="single"/>
        </w:rPr>
        <w:t>Capital</w:t>
      </w:r>
      <w:r w:rsidRPr="002A1569">
        <w:rPr>
          <w:rFonts w:ascii="Book Antiqua" w:eastAsia="Times New Roman" w:hAnsi="Book Antiqua" w:cs="Times New Roman"/>
          <w:i/>
          <w:color w:val="auto"/>
          <w:sz w:val="20"/>
          <w:szCs w:val="20"/>
        </w:rPr>
        <w:t>: A Critique of Political Economy</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Marx’s </w:t>
      </w:r>
      <w:r w:rsidRPr="002A1569">
        <w:rPr>
          <w:rFonts w:ascii="Book Antiqua" w:eastAsia="Times New Roman" w:hAnsi="Book Antiqua" w:cs="Times New Roman"/>
          <w:i/>
          <w:color w:val="auto"/>
          <w:sz w:val="20"/>
          <w:szCs w:val="20"/>
        </w:rPr>
        <w:t>Capital</w:t>
      </w:r>
      <w:r w:rsidRPr="002A1569">
        <w:rPr>
          <w:rFonts w:ascii="Book Antiqua" w:eastAsia="Times New Roman" w:hAnsi="Book Antiqua" w:cs="Times New Roman"/>
          <w:color w:val="auto"/>
          <w:sz w:val="20"/>
          <w:szCs w:val="20"/>
        </w:rPr>
        <w:t xml:space="preserve"> argues that, under capitalism, workers experience this effect with regards to both their own human nature and the products of their work because they own neither the process of nor the means of production.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alienation</w:t>
      </w:r>
      <w:r w:rsidRPr="002A1569">
        <w:rPr>
          <w:rFonts w:ascii="Book Antiqua" w:eastAsia="Times New Roman" w:hAnsi="Book Antiqua" w:cs="Times New Roman"/>
          <w:color w:val="auto"/>
          <w:sz w:val="20"/>
          <w:szCs w:val="20"/>
        </w:rPr>
        <w:t xml:space="preserve"> of work/labor [or </w:t>
      </w:r>
      <w:r w:rsidRPr="002A1569">
        <w:rPr>
          <w:rFonts w:ascii="Book Antiqua" w:eastAsia="Times New Roman" w:hAnsi="Book Antiqua" w:cs="Times New Roman"/>
          <w:b/>
          <w:i/>
          <w:color w:val="auto"/>
          <w:sz w:val="20"/>
          <w:szCs w:val="20"/>
          <w:u w:val="single"/>
        </w:rPr>
        <w:t>Entfremdung</w:t>
      </w:r>
      <w:r w:rsidRPr="002A1569">
        <w:rPr>
          <w:rFonts w:ascii="Book Antiqua" w:eastAsia="Times New Roman" w:hAnsi="Book Antiqua" w:cs="Times New Roman"/>
          <w:color w:val="auto"/>
          <w:sz w:val="20"/>
          <w:szCs w:val="20"/>
        </w:rPr>
        <w:t xml:space="preserve">; prompt on </w:t>
      </w:r>
      <w:r w:rsidRPr="002A1569">
        <w:rPr>
          <w:rFonts w:ascii="Book Antiqua" w:eastAsia="Times New Roman" w:hAnsi="Book Antiqua" w:cs="Times New Roman"/>
          <w:color w:val="auto"/>
          <w:sz w:val="20"/>
          <w:szCs w:val="20"/>
          <w:u w:val="single"/>
        </w:rPr>
        <w:t>estrangement</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This </w:t>
      </w:r>
      <w:r w:rsidRPr="002A1569">
        <w:rPr>
          <w:rFonts w:ascii="Book Antiqua" w:eastAsia="Times New Roman" w:hAnsi="Book Antiqua" w:cs="Times New Roman"/>
          <w:i/>
          <w:color w:val="auto"/>
          <w:sz w:val="20"/>
          <w:szCs w:val="20"/>
        </w:rPr>
        <w:t>praxis</w:t>
      </w:r>
      <w:r w:rsidRPr="002A1569">
        <w:rPr>
          <w:rFonts w:ascii="Book Antiqua" w:eastAsia="Times New Roman" w:hAnsi="Book Antiqua" w:cs="Times New Roman"/>
          <w:color w:val="auto"/>
          <w:sz w:val="20"/>
          <w:szCs w:val="20"/>
        </w:rPr>
        <w:t>-oriented Marxist philosopher introduced the idea that workers could use the “war of position” to overcome the culture imposed by the dominant ruling class, thus helping eliminate alienation.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Antonio </w:t>
      </w:r>
      <w:r w:rsidRPr="002A1569">
        <w:rPr>
          <w:rFonts w:ascii="Book Antiqua" w:eastAsia="Times New Roman" w:hAnsi="Book Antiqua" w:cs="Times New Roman"/>
          <w:b/>
          <w:color w:val="auto"/>
          <w:sz w:val="20"/>
          <w:szCs w:val="20"/>
          <w:u w:val="single"/>
        </w:rPr>
        <w:t>Gramsci</w:t>
      </w:r>
      <w:r w:rsidRPr="002A1569">
        <w:rPr>
          <w:rFonts w:ascii="Book Antiqua" w:eastAsia="Times New Roman" w:hAnsi="Book Antiqua" w:cs="Times New Roman"/>
          <w:color w:val="auto"/>
          <w:sz w:val="20"/>
          <w:szCs w:val="20"/>
        </w:rPr>
        <w:t xml:space="preserve"> &lt;Phil,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14. Australian troops were helped by native guides known as “Fuzzy-Wuzzy Angels” during this war’s Battle of Buna Gona.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Identify this conflict, during which Australia joined forces with the United States in the Battle of the Coral Sea.</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World War II</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During World War II, the largest-ever foreign attack on Australia occurred when the Japanese launched a major air raid on this northern Australian port city.</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Darwin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This Prime Minister turned Australian troops over to the command of Douglas MacArthur during World War II. He was succeeded by Frank Brooke, who lost the Labour leadership seven days later to Ben Chifley.</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John </w:t>
      </w:r>
      <w:r w:rsidRPr="002A1569">
        <w:rPr>
          <w:rFonts w:ascii="Book Antiqua" w:eastAsia="Times New Roman" w:hAnsi="Book Antiqua" w:cs="Times New Roman"/>
          <w:b/>
          <w:color w:val="auto"/>
          <w:sz w:val="20"/>
          <w:szCs w:val="20"/>
          <w:u w:val="single"/>
        </w:rPr>
        <w:t>Curtin</w:t>
      </w:r>
      <w:r w:rsidRPr="002A1569">
        <w:rPr>
          <w:rFonts w:ascii="Book Antiqua" w:eastAsia="Times New Roman" w:hAnsi="Book Antiqua" w:cs="Times New Roman"/>
          <w:color w:val="auto"/>
          <w:sz w:val="20"/>
          <w:szCs w:val="20"/>
        </w:rPr>
        <w:t xml:space="preserve"> &lt;Brit/ClassHist, WA&gt;</w:t>
      </w:r>
    </w:p>
    <w:p w:rsidR="00C0297E" w:rsidRDefault="00C0297E"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Pr="002A1569" w:rsidRDefault="002A1569"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15. This law does not apply to rocket motion as rockets do not have constant mass.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Identify this law of physics, which states that force equals mass times acceleration.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Newton</w:t>
      </w:r>
      <w:r w:rsidRPr="002A1569">
        <w:rPr>
          <w:rFonts w:ascii="Book Antiqua" w:eastAsia="Times New Roman" w:hAnsi="Book Antiqua" w:cs="Times New Roman"/>
          <w:color w:val="auto"/>
          <w:sz w:val="20"/>
          <w:szCs w:val="20"/>
        </w:rPr>
        <w:t xml:space="preserve">’s </w:t>
      </w:r>
      <w:r w:rsidRPr="002A1569">
        <w:rPr>
          <w:rFonts w:ascii="Book Antiqua" w:eastAsia="Times New Roman" w:hAnsi="Book Antiqua" w:cs="Times New Roman"/>
          <w:b/>
          <w:color w:val="auto"/>
          <w:sz w:val="20"/>
          <w:szCs w:val="20"/>
          <w:u w:val="single"/>
        </w:rPr>
        <w:t>second</w:t>
      </w:r>
      <w:r w:rsidRPr="002A1569">
        <w:rPr>
          <w:rFonts w:ascii="Book Antiqua" w:eastAsia="Times New Roman" w:hAnsi="Book Antiqua" w:cs="Times New Roman"/>
          <w:color w:val="auto"/>
          <w:sz w:val="20"/>
          <w:szCs w:val="20"/>
        </w:rPr>
        <w:t xml:space="preserve"> law of motion [accept obvious equivalents]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This kind of machine, which consists of a pulley with masses of different weight hanging from each side, is commonly used to illustrate the principles of basic mechanics such as Newton’s second law.</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Atwood</w:t>
      </w:r>
      <w:r w:rsidRPr="002A1569">
        <w:rPr>
          <w:rFonts w:ascii="Book Antiqua" w:eastAsia="Times New Roman" w:hAnsi="Book Antiqua" w:cs="Times New Roman"/>
          <w:color w:val="auto"/>
          <w:sz w:val="20"/>
          <w:szCs w:val="20"/>
        </w:rPr>
        <w:t xml:space="preserve"> machine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The more exciting case of the swinging Atwood machine has only been shown to be integrable when the mass ratio is this number. For a regular Atwood machine, if the masses have a ratio of this number, the acceleration the masses experience is one half of g. Give your answer as the ratio of the larger mass to the smaller mass.</w:t>
      </w:r>
      <w:r w:rsidRPr="002A1569">
        <w:rPr>
          <w:rFonts w:ascii="Book Antiqua" w:eastAsia="Times New Roman" w:hAnsi="Book Antiqua" w:cs="Times New Roman"/>
          <w:color w:val="auto"/>
          <w:sz w:val="20"/>
          <w:szCs w:val="20"/>
        </w:rPr>
        <w:br/>
        <w:t xml:space="preserve">ANSWER: </w:t>
      </w:r>
      <w:r w:rsidRPr="002A1569">
        <w:rPr>
          <w:rFonts w:ascii="Book Antiqua" w:eastAsia="Times New Roman" w:hAnsi="Book Antiqua" w:cs="Times New Roman"/>
          <w:b/>
          <w:color w:val="auto"/>
          <w:sz w:val="20"/>
          <w:szCs w:val="20"/>
          <w:u w:val="single"/>
        </w:rPr>
        <w:t>3</w:t>
      </w:r>
      <w:r w:rsidRPr="002A1569">
        <w:rPr>
          <w:rFonts w:ascii="Book Antiqua" w:eastAsia="Times New Roman" w:hAnsi="Book Antiqua" w:cs="Times New Roman"/>
          <w:color w:val="auto"/>
          <w:sz w:val="20"/>
          <w:szCs w:val="20"/>
        </w:rPr>
        <w:t xml:space="preserve"> &lt;Phys, AW&gt;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16. Charles IV commissioned Matthias of Arras to be this building’s first master builder in the 1340s; it wasn’t actually completed until 1929.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Identify this cathedral in Prague, where the relics of St. Wenceslaus are kept in a namesake chapel.</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St. Vitus</w:t>
      </w:r>
      <w:r w:rsidRPr="002A1569">
        <w:rPr>
          <w:rFonts w:ascii="Book Antiqua" w:eastAsia="Times New Roman" w:hAnsi="Book Antiqua" w:cs="Times New Roman"/>
          <w:color w:val="auto"/>
          <w:sz w:val="20"/>
          <w:szCs w:val="20"/>
        </w:rPr>
        <w:t xml:space="preserve"> Cathedral [or </w:t>
      </w:r>
      <w:r w:rsidRPr="002A1569">
        <w:rPr>
          <w:rFonts w:ascii="Book Antiqua" w:eastAsia="Times New Roman" w:hAnsi="Book Antiqua" w:cs="Times New Roman"/>
          <w:b/>
          <w:color w:val="auto"/>
          <w:sz w:val="20"/>
          <w:szCs w:val="20"/>
          <w:u w:val="single"/>
        </w:rPr>
        <w:t>Metropolitan Cathedral of Saints Vitus,</w:t>
      </w:r>
      <w:hyperlink r:id="rId5">
        <w:r w:rsidRPr="002A1569">
          <w:rPr>
            <w:rFonts w:ascii="Book Antiqua" w:eastAsia="Times New Roman" w:hAnsi="Book Antiqua" w:cs="Times New Roman"/>
            <w:b/>
            <w:color w:val="auto"/>
            <w:sz w:val="20"/>
            <w:szCs w:val="20"/>
            <w:u w:val="single"/>
          </w:rPr>
          <w:t xml:space="preserve"> </w:t>
        </w:r>
      </w:hyperlink>
      <w:r w:rsidRPr="002A1569">
        <w:rPr>
          <w:rFonts w:ascii="Book Antiqua" w:eastAsia="Times New Roman" w:hAnsi="Book Antiqua" w:cs="Times New Roman"/>
          <w:b/>
          <w:color w:val="auto"/>
          <w:sz w:val="20"/>
          <w:szCs w:val="20"/>
          <w:u w:val="single"/>
        </w:rPr>
        <w:t>Wenceslaus, and Adalbert</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The stained glass windows of St. Vitus were decorated by Alphonse Mucha </w:t>
      </w:r>
      <w:r w:rsidRPr="002A1569">
        <w:rPr>
          <w:rFonts w:ascii="Book Antiqua" w:eastAsia="Times New Roman" w:hAnsi="Book Antiqua" w:cs="Times New Roman"/>
          <w:color w:val="auto"/>
          <w:sz w:val="16"/>
          <w:szCs w:val="16"/>
        </w:rPr>
        <w:t>[MOO-ka]</w:t>
      </w:r>
      <w:r w:rsidRPr="002A1569">
        <w:rPr>
          <w:rFonts w:ascii="Book Antiqua" w:eastAsia="Times New Roman" w:hAnsi="Book Antiqua" w:cs="Times New Roman"/>
          <w:color w:val="auto"/>
          <w:sz w:val="20"/>
          <w:szCs w:val="20"/>
        </w:rPr>
        <w:t>, an artist who worked in this style. Other stained glass artists in this movement included Louis Tiffany.</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Art Nouveau</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St. Vitus is a cathedral in this medieval architectural style, which inspired much of Antoni Gaudi’s work. Other cathedrals in this highly decorative style include Notre Dame de Paris.</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Gothic</w:t>
      </w:r>
      <w:r w:rsidRPr="002A1569">
        <w:rPr>
          <w:rFonts w:ascii="Book Antiqua" w:eastAsia="Times New Roman" w:hAnsi="Book Antiqua" w:cs="Times New Roman"/>
          <w:color w:val="auto"/>
          <w:sz w:val="20"/>
          <w:szCs w:val="20"/>
        </w:rPr>
        <w:t xml:space="preserve"> architecture &lt;OArts,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17. Focusing using an object allows one to reach the </w:t>
      </w:r>
      <w:r w:rsidRPr="002A1569">
        <w:rPr>
          <w:rFonts w:ascii="Book Antiqua" w:eastAsia="Times New Roman" w:hAnsi="Book Antiqua" w:cs="Times New Roman"/>
          <w:i/>
          <w:color w:val="auto"/>
          <w:sz w:val="20"/>
          <w:szCs w:val="20"/>
        </w:rPr>
        <w:t>savikalpa</w:t>
      </w:r>
      <w:r w:rsidRPr="002A1569">
        <w:rPr>
          <w:rFonts w:ascii="Book Antiqua" w:eastAsia="Times New Roman" w:hAnsi="Book Antiqua" w:cs="Times New Roman"/>
          <w:color w:val="auto"/>
          <w:sz w:val="20"/>
          <w:szCs w:val="20"/>
        </w:rPr>
        <w:t xml:space="preserve"> form of this state, in which the ego is completely released.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Give the name for this state of high spiritual consciousness, a trancelike state which is reached through proper practice of </w:t>
      </w:r>
      <w:r w:rsidRPr="002A1569">
        <w:rPr>
          <w:rFonts w:ascii="Book Antiqua" w:eastAsia="Times New Roman" w:hAnsi="Book Antiqua" w:cs="Times New Roman"/>
          <w:i/>
          <w:color w:val="auto"/>
          <w:sz w:val="20"/>
          <w:szCs w:val="20"/>
        </w:rPr>
        <w:t>dhyana</w:t>
      </w:r>
      <w:r w:rsidRPr="002A1569">
        <w:rPr>
          <w:rFonts w:ascii="Book Antiqua" w:eastAsia="Times New Roman" w:hAnsi="Book Antiqua" w:cs="Times New Roman"/>
          <w:color w:val="auto"/>
          <w:sz w:val="20"/>
          <w:szCs w:val="20"/>
        </w:rPr>
        <w:t>, or meditation.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samadhi</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Samadhi is the last of this many components of a “path” to salvation in Buddhism.</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eight</w:t>
      </w:r>
      <w:r w:rsidRPr="002A1569">
        <w:rPr>
          <w:rFonts w:ascii="Book Antiqua" w:eastAsia="Times New Roman" w:hAnsi="Book Antiqua" w:cs="Times New Roman"/>
          <w:color w:val="auto"/>
          <w:sz w:val="20"/>
          <w:szCs w:val="20"/>
        </w:rPr>
        <w:t xml:space="preserve"> [accept </w:t>
      </w:r>
      <w:r w:rsidRPr="002A1569">
        <w:rPr>
          <w:rFonts w:ascii="Book Antiqua" w:eastAsia="Times New Roman" w:hAnsi="Book Antiqua" w:cs="Times New Roman"/>
          <w:b/>
          <w:color w:val="auto"/>
          <w:sz w:val="20"/>
          <w:szCs w:val="20"/>
          <w:u w:val="single"/>
        </w:rPr>
        <w:t>Eightfold Path</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The Eightfold Path is often symbolized by an eight-spoked “wheel” of this common concept from Indian religions, which roughly translates to “proper way of living.”</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dharma</w:t>
      </w:r>
      <w:r w:rsidRPr="002A1569">
        <w:rPr>
          <w:rFonts w:ascii="Book Antiqua" w:eastAsia="Times New Roman" w:hAnsi="Book Antiqua" w:cs="Times New Roman"/>
          <w:color w:val="auto"/>
          <w:sz w:val="20"/>
          <w:szCs w:val="20"/>
        </w:rPr>
        <w:t xml:space="preserve"> &lt;Rel, WA&gt;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18. One of the early discoverers of this concept was Mikhail Lomonosov, who heated metals in hermetic chambers to see if phlogiston would add to their weight. For 10 points each</w:t>
      </w:r>
      <w:proofErr w:type="gramStart"/>
      <w:r w:rsidRPr="002A1569">
        <w:rPr>
          <w:rFonts w:ascii="Book Antiqua" w:eastAsia="Times New Roman" w:hAnsi="Book Antiqua" w:cs="Times New Roman"/>
          <w:color w:val="auto"/>
          <w:sz w:val="20"/>
          <w:szCs w:val="20"/>
        </w:rPr>
        <w:t>:</w:t>
      </w:r>
      <w:proofErr w:type="gramEnd"/>
      <w:r w:rsidRPr="002A1569">
        <w:rPr>
          <w:rFonts w:ascii="Book Antiqua" w:eastAsia="Times New Roman" w:hAnsi="Book Antiqua" w:cs="Times New Roman"/>
          <w:color w:val="auto"/>
          <w:sz w:val="20"/>
          <w:szCs w:val="20"/>
        </w:rPr>
        <w:br/>
        <w:t>[10] Name this concept that didn’t occur to scientists who didn’t realize gas had weight. It effectively states that matter is not created or destroyed.</w:t>
      </w:r>
      <w:r w:rsidRPr="002A1569">
        <w:rPr>
          <w:rFonts w:ascii="Book Antiqua" w:eastAsia="Times New Roman" w:hAnsi="Book Antiqua" w:cs="Times New Roman"/>
          <w:color w:val="auto"/>
          <w:sz w:val="20"/>
          <w:szCs w:val="20"/>
        </w:rPr>
        <w:br/>
        <w:t xml:space="preserve">ANSWER: </w:t>
      </w:r>
      <w:r w:rsidRPr="002A1569">
        <w:rPr>
          <w:rFonts w:ascii="Book Antiqua" w:eastAsia="Times New Roman" w:hAnsi="Book Antiqua" w:cs="Times New Roman"/>
          <w:b/>
          <w:color w:val="auto"/>
          <w:sz w:val="20"/>
          <w:szCs w:val="20"/>
          <w:u w:val="single"/>
        </w:rPr>
        <w:t>conservation</w:t>
      </w:r>
      <w:r w:rsidRPr="002A1569">
        <w:rPr>
          <w:rFonts w:ascii="Book Antiqua" w:eastAsia="Times New Roman" w:hAnsi="Book Antiqua" w:cs="Times New Roman"/>
          <w:color w:val="auto"/>
          <w:sz w:val="20"/>
          <w:szCs w:val="20"/>
        </w:rPr>
        <w:t xml:space="preserve"> of </w:t>
      </w:r>
      <w:r w:rsidRPr="002A1569">
        <w:rPr>
          <w:rFonts w:ascii="Book Antiqua" w:eastAsia="Times New Roman" w:hAnsi="Book Antiqua" w:cs="Times New Roman"/>
          <w:b/>
          <w:color w:val="auto"/>
          <w:sz w:val="20"/>
          <w:szCs w:val="20"/>
          <w:u w:val="single"/>
        </w:rPr>
        <w:t>mass</w:t>
      </w:r>
      <w:r w:rsidRPr="002A1569">
        <w:rPr>
          <w:rFonts w:ascii="Book Antiqua" w:eastAsia="Times New Roman" w:hAnsi="Book Antiqua" w:cs="Times New Roman"/>
          <w:color w:val="auto"/>
          <w:sz w:val="20"/>
          <w:szCs w:val="20"/>
        </w:rPr>
        <w:t xml:space="preserve"> [accept equivalents</w:t>
      </w:r>
      <w:proofErr w:type="gramStart"/>
      <w:r w:rsidRPr="002A1569">
        <w:rPr>
          <w:rFonts w:ascii="Book Antiqua" w:eastAsia="Times New Roman" w:hAnsi="Book Antiqua" w:cs="Times New Roman"/>
          <w:color w:val="auto"/>
          <w:sz w:val="20"/>
          <w:szCs w:val="20"/>
        </w:rPr>
        <w:t>]</w:t>
      </w:r>
      <w:proofErr w:type="gramEnd"/>
      <w:r w:rsidRPr="002A1569">
        <w:rPr>
          <w:rFonts w:ascii="Book Antiqua" w:eastAsia="Times New Roman" w:hAnsi="Book Antiqua" w:cs="Times New Roman"/>
          <w:color w:val="auto"/>
          <w:sz w:val="20"/>
          <w:szCs w:val="20"/>
        </w:rPr>
        <w:br/>
        <w:t>[10] This Frenchman and enemy of phlogiston theory performed various experiments supporting the conservation of mass before he was guillotined.</w:t>
      </w:r>
      <w:r w:rsidRPr="002A1569">
        <w:rPr>
          <w:rFonts w:ascii="Book Antiqua" w:eastAsia="Times New Roman" w:hAnsi="Book Antiqua" w:cs="Times New Roman"/>
          <w:color w:val="auto"/>
          <w:sz w:val="20"/>
          <w:szCs w:val="20"/>
        </w:rPr>
        <w:br/>
        <w:t xml:space="preserve">ANSWER: Antoine </w:t>
      </w:r>
      <w:proofErr w:type="gramStart"/>
      <w:r w:rsidRPr="002A1569">
        <w:rPr>
          <w:rFonts w:ascii="Book Antiqua" w:eastAsia="Times New Roman" w:hAnsi="Book Antiqua" w:cs="Times New Roman"/>
          <w:b/>
          <w:color w:val="auto"/>
          <w:sz w:val="20"/>
          <w:szCs w:val="20"/>
          <w:u w:val="single"/>
        </w:rPr>
        <w:t>Lavoisier</w:t>
      </w:r>
      <w:proofErr w:type="gramEnd"/>
      <w:r w:rsidRPr="002A1569">
        <w:rPr>
          <w:rFonts w:ascii="Book Antiqua" w:eastAsia="Times New Roman" w:hAnsi="Book Antiqua" w:cs="Times New Roman"/>
          <w:color w:val="auto"/>
          <w:sz w:val="20"/>
          <w:szCs w:val="20"/>
        </w:rPr>
        <w:br/>
        <w:t>[10] The conservation of mass does not apply when dealing with nuclei; instead, conservation of mass and energy must be considered due to this difference in mass of the separate and bound particles.</w:t>
      </w:r>
      <w:r w:rsidRPr="002A1569">
        <w:rPr>
          <w:rFonts w:ascii="Book Antiqua" w:eastAsia="Times New Roman" w:hAnsi="Book Antiqua" w:cs="Times New Roman"/>
          <w:color w:val="auto"/>
          <w:sz w:val="20"/>
          <w:szCs w:val="20"/>
        </w:rPr>
        <w:br/>
        <w:t xml:space="preserve">ANSWER: mass </w:t>
      </w:r>
      <w:r w:rsidRPr="002A1569">
        <w:rPr>
          <w:rFonts w:ascii="Book Antiqua" w:eastAsia="Times New Roman" w:hAnsi="Book Antiqua" w:cs="Times New Roman"/>
          <w:b/>
          <w:color w:val="auto"/>
          <w:sz w:val="20"/>
          <w:szCs w:val="20"/>
          <w:u w:val="single"/>
        </w:rPr>
        <w:t>defect</w:t>
      </w:r>
      <w:r w:rsidRPr="002A1569">
        <w:rPr>
          <w:rFonts w:ascii="Book Antiqua" w:eastAsia="Times New Roman" w:hAnsi="Book Antiqua" w:cs="Times New Roman"/>
          <w:color w:val="auto"/>
          <w:sz w:val="20"/>
          <w:szCs w:val="20"/>
        </w:rPr>
        <w:t xml:space="preserve"> &lt;Chem, AW&gt;</w:t>
      </w:r>
    </w:p>
    <w:p w:rsidR="00C0297E" w:rsidRDefault="00C0297E"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Default="002A1569" w:rsidP="002A1569">
      <w:pPr>
        <w:keepLines/>
        <w:spacing w:line="240" w:lineRule="auto"/>
        <w:rPr>
          <w:rFonts w:ascii="Book Antiqua" w:hAnsi="Book Antiqua"/>
          <w:color w:val="auto"/>
        </w:rPr>
      </w:pPr>
    </w:p>
    <w:p w:rsidR="002A1569" w:rsidRPr="002A1569" w:rsidRDefault="002A1569"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19. Answer the following about French playwrights who adapted Greco-Roman myths,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In this play by Jean Racine, a father curses his innocent son Hippolytus with death by sea monster due to the machinations of his wife.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i/>
          <w:color w:val="auto"/>
          <w:sz w:val="20"/>
          <w:szCs w:val="20"/>
          <w:u w:val="single"/>
        </w:rPr>
        <w:t>Phèdre</w:t>
      </w:r>
      <w:r w:rsidRPr="002A1569">
        <w:rPr>
          <w:rFonts w:ascii="Book Antiqua" w:eastAsia="Times New Roman" w:hAnsi="Book Antiqua" w:cs="Times New Roman"/>
          <w:color w:val="auto"/>
          <w:sz w:val="20"/>
          <w:szCs w:val="20"/>
        </w:rPr>
        <w:t xml:space="preserve"> </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This author wrote an adaptation of Sophocles’s </w:t>
      </w:r>
      <w:r w:rsidRPr="002A1569">
        <w:rPr>
          <w:rFonts w:ascii="Book Antiqua" w:eastAsia="Times New Roman" w:hAnsi="Book Antiqua" w:cs="Times New Roman"/>
          <w:i/>
          <w:color w:val="auto"/>
          <w:sz w:val="20"/>
          <w:szCs w:val="20"/>
        </w:rPr>
        <w:t>Antigone</w:t>
      </w:r>
      <w:r w:rsidRPr="002A1569">
        <w:rPr>
          <w:rFonts w:ascii="Book Antiqua" w:eastAsia="Times New Roman" w:hAnsi="Book Antiqua" w:cs="Times New Roman"/>
          <w:color w:val="auto"/>
          <w:sz w:val="20"/>
          <w:szCs w:val="20"/>
        </w:rPr>
        <w:t xml:space="preserve"> that analogizes Antigone’s dissent against Creon to resistance against Vichy France. This author also wrote a dramatization of the trial of Joan of Arc titled </w:t>
      </w:r>
      <w:r w:rsidRPr="002A1569">
        <w:rPr>
          <w:rFonts w:ascii="Book Antiqua" w:eastAsia="Times New Roman" w:hAnsi="Book Antiqua" w:cs="Times New Roman"/>
          <w:i/>
          <w:color w:val="auto"/>
          <w:sz w:val="20"/>
          <w:szCs w:val="20"/>
        </w:rPr>
        <w:t>The Lark</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Jean </w:t>
      </w:r>
      <w:r w:rsidRPr="002A1569">
        <w:rPr>
          <w:rFonts w:ascii="Book Antiqua" w:eastAsia="Times New Roman" w:hAnsi="Book Antiqua" w:cs="Times New Roman"/>
          <w:b/>
          <w:color w:val="auto"/>
          <w:sz w:val="20"/>
          <w:szCs w:val="20"/>
          <w:u w:val="single"/>
        </w:rPr>
        <w:t>Anouilh</w:t>
      </w:r>
      <w:r w:rsidRPr="002A1569">
        <w:rPr>
          <w:rFonts w:ascii="Book Antiqua" w:eastAsia="Times New Roman" w:hAnsi="Book Antiqua" w:cs="Times New Roman"/>
          <w:color w:val="auto"/>
          <w:sz w:val="20"/>
          <w:szCs w:val="20"/>
        </w:rPr>
        <w:t xml:space="preserve"> (ah-NOO-ee) [or Jean Marie Lucien Pierre </w:t>
      </w:r>
      <w:r w:rsidRPr="002A1569">
        <w:rPr>
          <w:rFonts w:ascii="Book Antiqua" w:eastAsia="Times New Roman" w:hAnsi="Book Antiqua" w:cs="Times New Roman"/>
          <w:b/>
          <w:color w:val="auto"/>
          <w:sz w:val="20"/>
          <w:szCs w:val="20"/>
          <w:u w:val="single"/>
        </w:rPr>
        <w:t>Anouilh</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[10] In </w:t>
      </w:r>
      <w:r w:rsidRPr="002A1569">
        <w:rPr>
          <w:rFonts w:ascii="Book Antiqua" w:eastAsia="Times New Roman" w:hAnsi="Book Antiqua" w:cs="Times New Roman"/>
          <w:i/>
          <w:color w:val="auto"/>
          <w:sz w:val="20"/>
          <w:szCs w:val="20"/>
        </w:rPr>
        <w:t>The Infernal Machine</w:t>
      </w:r>
      <w:r w:rsidRPr="002A1569">
        <w:rPr>
          <w:rFonts w:ascii="Book Antiqua" w:eastAsia="Times New Roman" w:hAnsi="Book Antiqua" w:cs="Times New Roman"/>
          <w:color w:val="auto"/>
          <w:sz w:val="20"/>
          <w:szCs w:val="20"/>
        </w:rPr>
        <w:t>, Jean Cocteau fuses the tale of Hamlet with the myth of this man, who defeats the Sphinx in a game of riddles after killing his father Laius, but before marrying his mother Jocasta.</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Oedipus</w:t>
      </w:r>
      <w:r w:rsidRPr="002A1569">
        <w:rPr>
          <w:rFonts w:ascii="Book Antiqua" w:eastAsia="Times New Roman" w:hAnsi="Book Antiqua" w:cs="Times New Roman"/>
          <w:color w:val="auto"/>
          <w:sz w:val="20"/>
          <w:szCs w:val="20"/>
        </w:rPr>
        <w:t xml:space="preserve"> [accept </w:t>
      </w:r>
      <w:r w:rsidRPr="002A1569">
        <w:rPr>
          <w:rFonts w:ascii="Book Antiqua" w:eastAsia="Times New Roman" w:hAnsi="Book Antiqua" w:cs="Times New Roman"/>
          <w:b/>
          <w:i/>
          <w:color w:val="auto"/>
          <w:sz w:val="20"/>
          <w:szCs w:val="20"/>
          <w:u w:val="single"/>
        </w:rPr>
        <w:t>Oedipus</w:t>
      </w:r>
      <w:r w:rsidRPr="002A1569">
        <w:rPr>
          <w:rFonts w:ascii="Book Antiqua" w:eastAsia="Times New Roman" w:hAnsi="Book Antiqua" w:cs="Times New Roman"/>
          <w:color w:val="auto"/>
          <w:sz w:val="20"/>
          <w:szCs w:val="20"/>
        </w:rPr>
        <w:t xml:space="preserve"> </w:t>
      </w:r>
      <w:r w:rsidRPr="002A1569">
        <w:rPr>
          <w:rFonts w:ascii="Book Antiqua" w:eastAsia="Times New Roman" w:hAnsi="Book Antiqua" w:cs="Times New Roman"/>
          <w:i/>
          <w:color w:val="auto"/>
          <w:sz w:val="20"/>
          <w:szCs w:val="20"/>
        </w:rPr>
        <w:t>Rex</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i/>
          <w:color w:val="auto"/>
          <w:sz w:val="20"/>
          <w:szCs w:val="20"/>
          <w:u w:val="single"/>
        </w:rPr>
        <w:t>Oedipus</w:t>
      </w:r>
      <w:r w:rsidRPr="002A1569">
        <w:rPr>
          <w:rFonts w:ascii="Book Antiqua" w:eastAsia="Times New Roman" w:hAnsi="Book Antiqua" w:cs="Times New Roman"/>
          <w:i/>
          <w:color w:val="auto"/>
          <w:sz w:val="20"/>
          <w:szCs w:val="20"/>
        </w:rPr>
        <w:t xml:space="preserve"> the King</w:t>
      </w:r>
      <w:r w:rsidRPr="002A1569">
        <w:rPr>
          <w:rFonts w:ascii="Book Antiqua" w:eastAsia="Times New Roman" w:hAnsi="Book Antiqua" w:cs="Times New Roman"/>
          <w:color w:val="auto"/>
          <w:sz w:val="20"/>
          <w:szCs w:val="20"/>
        </w:rPr>
        <w:t>] &lt;EuroLit, JC&gt;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20. This conflict came to an end at the Battle of Villalar. For 10 points each:</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Name this 1520-21 tax revolt against the foreigner Adrian of Utrecht, the future Pope Adrian VI. It sought to elevate Joanna the Mad to the throne.</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Comuneros</w:t>
      </w:r>
      <w:r w:rsidRPr="002A1569">
        <w:rPr>
          <w:rFonts w:ascii="Book Antiqua" w:eastAsia="Times New Roman" w:hAnsi="Book Antiqua" w:cs="Times New Roman"/>
          <w:color w:val="auto"/>
          <w:sz w:val="20"/>
          <w:szCs w:val="20"/>
        </w:rPr>
        <w:t xml:space="preserve"> revolt [or Guerra de las </w:t>
      </w:r>
      <w:r w:rsidRPr="002A1569">
        <w:rPr>
          <w:rFonts w:ascii="Book Antiqua" w:eastAsia="Times New Roman" w:hAnsi="Book Antiqua" w:cs="Times New Roman"/>
          <w:b/>
          <w:color w:val="auto"/>
          <w:sz w:val="20"/>
          <w:szCs w:val="20"/>
          <w:u w:val="single"/>
        </w:rPr>
        <w:t>Comunidades</w:t>
      </w:r>
      <w:r w:rsidRPr="002A1569">
        <w:rPr>
          <w:rFonts w:ascii="Book Antiqua" w:eastAsia="Times New Roman" w:hAnsi="Book Antiqua" w:cs="Times New Roman"/>
          <w:color w:val="auto"/>
          <w:sz w:val="20"/>
          <w:szCs w:val="20"/>
        </w:rPr>
        <w:t>; accept synonyms for “revolt” like “uprising,” etc.]</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The Comuneros revolt took place in this region. This region had earlier united with Aragon in 1469.</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Castile</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Castilla</w:t>
      </w:r>
      <w:r w:rsidRPr="002A1569">
        <w:rPr>
          <w:rFonts w:ascii="Book Antiqua" w:eastAsia="Times New Roman" w:hAnsi="Book Antiqua" w:cs="Times New Roman"/>
          <w:color w:val="auto"/>
          <w:sz w:val="20"/>
          <w:szCs w:val="20"/>
        </w:rPr>
        <w:t>]</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[10] Joanna the Mad was married to a “Handsome” king of this name. A later ruler of Spain with this name came to power as a result of the War of the Spanish Succession.</w:t>
      </w: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 xml:space="preserve">ANSWER: </w:t>
      </w:r>
      <w:r w:rsidRPr="002A1569">
        <w:rPr>
          <w:rFonts w:ascii="Book Antiqua" w:eastAsia="Times New Roman" w:hAnsi="Book Antiqua" w:cs="Times New Roman"/>
          <w:b/>
          <w:color w:val="auto"/>
          <w:sz w:val="20"/>
          <w:szCs w:val="20"/>
          <w:u w:val="single"/>
        </w:rPr>
        <w:t>Philip</w:t>
      </w:r>
      <w:r w:rsidRPr="002A1569">
        <w:rPr>
          <w:rFonts w:ascii="Book Antiqua" w:eastAsia="Times New Roman" w:hAnsi="Book Antiqua" w:cs="Times New Roman"/>
          <w:color w:val="auto"/>
          <w:sz w:val="20"/>
          <w:szCs w:val="20"/>
        </w:rPr>
        <w:t xml:space="preserve"> [or </w:t>
      </w:r>
      <w:r w:rsidRPr="002A1569">
        <w:rPr>
          <w:rFonts w:ascii="Book Antiqua" w:eastAsia="Times New Roman" w:hAnsi="Book Antiqua" w:cs="Times New Roman"/>
          <w:b/>
          <w:color w:val="auto"/>
          <w:sz w:val="20"/>
          <w:szCs w:val="20"/>
          <w:u w:val="single"/>
        </w:rPr>
        <w:t>Felipe</w:t>
      </w:r>
      <w:r w:rsidRPr="002A1569">
        <w:rPr>
          <w:rFonts w:ascii="Book Antiqua" w:eastAsia="Times New Roman" w:hAnsi="Book Antiqua" w:cs="Times New Roman"/>
          <w:color w:val="auto"/>
          <w:sz w:val="20"/>
          <w:szCs w:val="20"/>
        </w:rPr>
        <w:t xml:space="preserve">; accept </w:t>
      </w:r>
      <w:r w:rsidRPr="002A1569">
        <w:rPr>
          <w:rFonts w:ascii="Book Antiqua" w:eastAsia="Times New Roman" w:hAnsi="Book Antiqua" w:cs="Times New Roman"/>
          <w:b/>
          <w:color w:val="auto"/>
          <w:sz w:val="20"/>
          <w:szCs w:val="20"/>
          <w:u w:val="single"/>
        </w:rPr>
        <w:t>Philip</w:t>
      </w:r>
      <w:r w:rsidRPr="002A1569">
        <w:rPr>
          <w:rFonts w:ascii="Book Antiqua" w:eastAsia="Times New Roman" w:hAnsi="Book Antiqua" w:cs="Times New Roman"/>
          <w:color w:val="auto"/>
          <w:sz w:val="20"/>
          <w:szCs w:val="20"/>
        </w:rPr>
        <w:t xml:space="preserve"> I of Castile; </w:t>
      </w:r>
      <w:r w:rsidRPr="002A1569">
        <w:rPr>
          <w:rFonts w:ascii="Book Antiqua" w:eastAsia="Times New Roman" w:hAnsi="Book Antiqua" w:cs="Times New Roman"/>
          <w:b/>
          <w:color w:val="auto"/>
          <w:sz w:val="20"/>
          <w:szCs w:val="20"/>
          <w:u w:val="single"/>
        </w:rPr>
        <w:t>Philip</w:t>
      </w:r>
      <w:r w:rsidRPr="002A1569">
        <w:rPr>
          <w:rFonts w:ascii="Book Antiqua" w:eastAsia="Times New Roman" w:hAnsi="Book Antiqua" w:cs="Times New Roman"/>
          <w:color w:val="auto"/>
          <w:sz w:val="20"/>
          <w:szCs w:val="20"/>
        </w:rPr>
        <w:t xml:space="preserve"> V of Spain] &lt;EuroHist, JZ&gt;</w:t>
      </w:r>
    </w:p>
    <w:p w:rsidR="00C0297E" w:rsidRPr="002A1569" w:rsidRDefault="00C0297E" w:rsidP="002A1569">
      <w:pPr>
        <w:keepLines/>
        <w:spacing w:line="240" w:lineRule="auto"/>
        <w:rPr>
          <w:rFonts w:ascii="Book Antiqua" w:hAnsi="Book Antiqua"/>
          <w:color w:val="auto"/>
        </w:rPr>
      </w:pPr>
    </w:p>
    <w:p w:rsidR="00C0297E" w:rsidRPr="002A1569" w:rsidRDefault="002A1569" w:rsidP="002A1569">
      <w:pPr>
        <w:keepLines/>
        <w:spacing w:line="240" w:lineRule="auto"/>
        <w:rPr>
          <w:rFonts w:ascii="Book Antiqua" w:hAnsi="Book Antiqua"/>
          <w:color w:val="auto"/>
        </w:rPr>
      </w:pPr>
      <w:r w:rsidRPr="002A1569">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C0297E" w:rsidRPr="002A15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97E"/>
    <w:rsid w:val="00073B63"/>
    <w:rsid w:val="002A1569"/>
    <w:rsid w:val="00C0297E"/>
    <w:rsid w:val="00CE60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1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56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1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5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aint_Wencesla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5182</Words>
  <Characters>29540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2016-10-14T19:32:00Z</dcterms:created>
  <dcterms:modified xsi:type="dcterms:W3CDTF">2016-10-23T04:01:00Z</dcterms:modified>
</cp:coreProperties>
</file>