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25D" w:rsidRPr="007F525D" w:rsidRDefault="007F525D" w:rsidP="007F525D">
      <w:pPr>
        <w:rPr>
          <w:rFonts w:ascii="Book Antiqua" w:eastAsia="Times New Roman" w:hAnsi="Book Antiqua"/>
          <w:sz w:val="20"/>
        </w:rPr>
      </w:pPr>
      <w:bookmarkStart w:id="0" w:name="_GoBack"/>
      <w:bookmarkEnd w:id="0"/>
      <w:r w:rsidRPr="007F525D">
        <w:rPr>
          <w:rFonts w:ascii="Book Antiqua" w:eastAsia="Times New Roman" w:hAnsi="Book Antiqua"/>
          <w:b/>
          <w:bCs/>
          <w:color w:val="000000"/>
          <w:sz w:val="20"/>
        </w:rPr>
        <w:t xml:space="preserve">Early Fall Tournament 2016 - </w:t>
      </w:r>
      <w:r w:rsidRPr="007F525D">
        <w:rPr>
          <w:rFonts w:ascii="Book Antiqua" w:eastAsia="Times New Roman" w:hAnsi="Book Antiqua"/>
          <w:color w:val="000000"/>
          <w:sz w:val="20"/>
        </w:rPr>
        <w:t>“Auntie Vivian’s daughter can answer these questions, why can’t you?”</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b/>
          <w:bCs/>
          <w:color w:val="000000"/>
          <w:sz w:val="20"/>
        </w:rPr>
        <w:t>Editors:</w:t>
      </w:r>
      <w:r w:rsidRPr="007F525D">
        <w:rPr>
          <w:rFonts w:ascii="Book Antiqua" w:eastAsia="Times New Roman" w:hAnsi="Book Antiqua"/>
          <w:color w:val="000000"/>
          <w:sz w:val="20"/>
        </w:rPr>
        <w:t xml:space="preserve"> Will Alston, Andrew Wang, and Richard Yu</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b/>
          <w:bCs/>
          <w:color w:val="000000"/>
          <w:sz w:val="20"/>
        </w:rPr>
        <w:t>Writers:</w:t>
      </w:r>
      <w:r w:rsidRPr="007F525D">
        <w:rPr>
          <w:rFonts w:ascii="Book Antiqua" w:eastAsia="Times New Roman" w:hAnsi="Book Antiqua"/>
          <w:color w:val="000000"/>
          <w:sz w:val="20"/>
        </w:rPr>
        <w:t xml:space="preserve"> Eddie Kim, Jason Cheng, Jason Zhou, </w:t>
      </w:r>
      <w:proofErr w:type="spellStart"/>
      <w:r w:rsidRPr="007F525D">
        <w:rPr>
          <w:rFonts w:ascii="Book Antiqua" w:eastAsia="Times New Roman" w:hAnsi="Book Antiqua"/>
          <w:color w:val="000000"/>
          <w:sz w:val="20"/>
        </w:rPr>
        <w:t>Parikshit</w:t>
      </w:r>
      <w:proofErr w:type="spellEnd"/>
      <w:r w:rsidRPr="007F525D">
        <w:rPr>
          <w:rFonts w:ascii="Book Antiqua" w:eastAsia="Times New Roman" w:hAnsi="Book Antiqua"/>
          <w:color w:val="000000"/>
          <w:sz w:val="20"/>
        </w:rPr>
        <w:t xml:space="preserve"> Chauhan, and Ryan Humphrey</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With assistance from Ike Jose, </w:t>
      </w:r>
      <w:proofErr w:type="spellStart"/>
      <w:r w:rsidRPr="007F525D">
        <w:rPr>
          <w:rFonts w:ascii="Book Antiqua" w:eastAsia="Times New Roman" w:hAnsi="Book Antiqua"/>
          <w:color w:val="000000"/>
          <w:sz w:val="20"/>
        </w:rPr>
        <w:t>Auroni</w:t>
      </w:r>
      <w:proofErr w:type="spellEnd"/>
      <w:r w:rsidRPr="007F525D">
        <w:rPr>
          <w:rFonts w:ascii="Book Antiqua" w:eastAsia="Times New Roman" w:hAnsi="Book Antiqua"/>
          <w:color w:val="000000"/>
          <w:sz w:val="20"/>
        </w:rPr>
        <w:t xml:space="preserve"> Gupta, and Billy </w:t>
      </w:r>
      <w:proofErr w:type="spellStart"/>
      <w:r w:rsidRPr="007F525D">
        <w:rPr>
          <w:rFonts w:ascii="Book Antiqua" w:eastAsia="Times New Roman" w:hAnsi="Book Antiqua"/>
          <w:color w:val="000000"/>
          <w:sz w:val="20"/>
        </w:rPr>
        <w:t>Busse</w:t>
      </w:r>
      <w:proofErr w:type="spellEnd"/>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b/>
          <w:bCs/>
          <w:color w:val="000000"/>
          <w:sz w:val="20"/>
        </w:rPr>
        <w:t>Packet 4</w:t>
      </w:r>
    </w:p>
    <w:p w:rsidR="007F525D" w:rsidRPr="007F525D" w:rsidRDefault="007F525D" w:rsidP="007F525D">
      <w:pPr>
        <w:rPr>
          <w:rFonts w:ascii="Book Antiqua" w:eastAsia="Times New Roman" w:hAnsi="Book Antiqua"/>
          <w:sz w:val="20"/>
        </w:rPr>
      </w:pPr>
    </w:p>
    <w:p w:rsidR="007F525D" w:rsidRPr="007F525D" w:rsidRDefault="007F525D" w:rsidP="007F525D">
      <w:pPr>
        <w:jc w:val="center"/>
        <w:rPr>
          <w:rFonts w:ascii="Book Antiqua" w:eastAsia="Times New Roman" w:hAnsi="Book Antiqua"/>
          <w:sz w:val="20"/>
        </w:rPr>
      </w:pPr>
      <w:r w:rsidRPr="007F525D">
        <w:rPr>
          <w:rFonts w:ascii="Book Antiqua" w:eastAsia="Times New Roman" w:hAnsi="Book Antiqua"/>
          <w:b/>
          <w:bCs/>
          <w:color w:val="000000"/>
          <w:sz w:val="20"/>
        </w:rPr>
        <w:t>TOSSUPS</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b/>
          <w:bCs/>
          <w:color w:val="000000"/>
          <w:sz w:val="20"/>
        </w:rPr>
        <w:t xml:space="preserve">1. Esters containing large examples of these structures can be produced in a reaction named for Yamaguchi used in the synthesis of macrolides. Spiro compounds contain multiple examples of these structures linked at a single atom. These structures name a </w:t>
      </w:r>
      <w:proofErr w:type="spellStart"/>
      <w:r w:rsidRPr="007F525D">
        <w:rPr>
          <w:rFonts w:ascii="Book Antiqua" w:eastAsia="Times New Roman" w:hAnsi="Book Antiqua"/>
          <w:b/>
          <w:bCs/>
          <w:color w:val="000000"/>
          <w:sz w:val="20"/>
        </w:rPr>
        <w:t>deshielding</w:t>
      </w:r>
      <w:proofErr w:type="spellEnd"/>
      <w:r w:rsidRPr="007F525D">
        <w:rPr>
          <w:rFonts w:ascii="Book Antiqua" w:eastAsia="Times New Roman" w:hAnsi="Book Antiqua"/>
          <w:b/>
          <w:bCs/>
          <w:color w:val="000000"/>
          <w:sz w:val="20"/>
        </w:rPr>
        <w:t xml:space="preserve"> effect that shifts protons to the 7 to 8 ppm range. Double bonds, triple bonds, and these structures contribute degrees of (*)</w:t>
      </w:r>
      <w:r w:rsidRPr="007F525D">
        <w:rPr>
          <w:rFonts w:ascii="Book Antiqua" w:eastAsia="Times New Roman" w:hAnsi="Book Antiqua"/>
          <w:color w:val="000000"/>
          <w:sz w:val="20"/>
        </w:rPr>
        <w:t xml:space="preserve"> unsaturation. Torsional strain in these structures results in small ones being unfavorable, while five and six membered examples are particularly stable. Along with being planar and satisfying the 4</w:t>
      </w:r>
      <w:r w:rsidRPr="007F525D">
        <w:rPr>
          <w:rFonts w:ascii="Book Antiqua" w:eastAsia="Times New Roman" w:hAnsi="Book Antiqua"/>
          <w:i/>
          <w:iCs/>
          <w:color w:val="000000"/>
          <w:sz w:val="20"/>
        </w:rPr>
        <w:t>n</w:t>
      </w:r>
      <w:r w:rsidRPr="007F525D">
        <w:rPr>
          <w:rFonts w:ascii="Book Antiqua" w:eastAsia="Times New Roman" w:hAnsi="Book Antiqua"/>
          <w:color w:val="000000"/>
          <w:sz w:val="20"/>
        </w:rPr>
        <w:t xml:space="preserve"> + 2 rule, aromatic compounds must contain one of these structures. August </w:t>
      </w:r>
      <w:proofErr w:type="spellStart"/>
      <w:r w:rsidRPr="007F525D">
        <w:rPr>
          <w:rFonts w:ascii="Book Antiqua" w:eastAsia="Times New Roman" w:hAnsi="Book Antiqua"/>
          <w:color w:val="000000"/>
          <w:sz w:val="20"/>
        </w:rPr>
        <w:t>Kekulé’s</w:t>
      </w:r>
      <w:proofErr w:type="spellEnd"/>
      <w:r w:rsidRPr="007F525D">
        <w:rPr>
          <w:rFonts w:ascii="Book Antiqua" w:eastAsia="Times New Roman" w:hAnsi="Book Antiqua"/>
          <w:color w:val="000000"/>
          <w:sz w:val="20"/>
        </w:rPr>
        <w:t xml:space="preserve"> dream allowed him to correctly propose the presence of one of these structures in benzene. For 10 points, name these structures found in molecules prefixed with “</w:t>
      </w:r>
      <w:proofErr w:type="spellStart"/>
      <w:r w:rsidRPr="007F525D">
        <w:rPr>
          <w:rFonts w:ascii="Book Antiqua" w:eastAsia="Times New Roman" w:hAnsi="Book Antiqua"/>
          <w:color w:val="000000"/>
          <w:sz w:val="20"/>
        </w:rPr>
        <w:t>cyclo</w:t>
      </w:r>
      <w:proofErr w:type="spellEnd"/>
      <w:r w:rsidRPr="007F525D">
        <w:rPr>
          <w:rFonts w:ascii="Book Antiqua" w:eastAsia="Times New Roman" w:hAnsi="Book Antiqua"/>
          <w:color w:val="000000"/>
          <w:sz w:val="20"/>
        </w:rPr>
        <w:t>-.”</w:t>
      </w:r>
      <w:r w:rsidRPr="007F525D">
        <w:rPr>
          <w:rFonts w:ascii="Book Antiqua" w:eastAsia="Times New Roman" w:hAnsi="Book Antiqua"/>
          <w:color w:val="000000"/>
          <w:sz w:val="20"/>
        </w:rPr>
        <w:br/>
        <w:t xml:space="preserve">ANSWER: </w:t>
      </w:r>
      <w:r w:rsidRPr="007F525D">
        <w:rPr>
          <w:rFonts w:ascii="Book Antiqua" w:eastAsia="Times New Roman" w:hAnsi="Book Antiqua"/>
          <w:b/>
          <w:bCs/>
          <w:color w:val="000000"/>
          <w:sz w:val="20"/>
          <w:u w:val="single"/>
        </w:rPr>
        <w:t>ring</w:t>
      </w:r>
      <w:r w:rsidRPr="007F525D">
        <w:rPr>
          <w:rFonts w:ascii="Book Antiqua" w:eastAsia="Times New Roman" w:hAnsi="Book Antiqua"/>
          <w:color w:val="000000"/>
          <w:sz w:val="20"/>
        </w:rPr>
        <w:t xml:space="preserve">s [accept </w:t>
      </w:r>
      <w:r w:rsidRPr="007F525D">
        <w:rPr>
          <w:rFonts w:ascii="Book Antiqua" w:eastAsia="Times New Roman" w:hAnsi="Book Antiqua"/>
          <w:b/>
          <w:bCs/>
          <w:color w:val="000000"/>
          <w:sz w:val="20"/>
          <w:u w:val="single"/>
        </w:rPr>
        <w:t>cycle</w:t>
      </w:r>
      <w:r w:rsidRPr="007F525D">
        <w:rPr>
          <w:rFonts w:ascii="Book Antiqua" w:eastAsia="Times New Roman" w:hAnsi="Book Antiqua"/>
          <w:color w:val="000000"/>
          <w:sz w:val="20"/>
        </w:rPr>
        <w:t>s before “</w:t>
      </w:r>
      <w:proofErr w:type="spellStart"/>
      <w:r w:rsidRPr="007F525D">
        <w:rPr>
          <w:rFonts w:ascii="Book Antiqua" w:eastAsia="Times New Roman" w:hAnsi="Book Antiqua"/>
          <w:color w:val="000000"/>
          <w:sz w:val="20"/>
        </w:rPr>
        <w:t>cyclo</w:t>
      </w:r>
      <w:proofErr w:type="spellEnd"/>
      <w:r w:rsidRPr="007F525D">
        <w:rPr>
          <w:rFonts w:ascii="Book Antiqua" w:eastAsia="Times New Roman" w:hAnsi="Book Antiqua"/>
          <w:color w:val="000000"/>
          <w:sz w:val="20"/>
        </w:rPr>
        <w:t>-”] &lt;</w:t>
      </w:r>
      <w:proofErr w:type="spellStart"/>
      <w:r w:rsidRPr="007F525D">
        <w:rPr>
          <w:rFonts w:ascii="Book Antiqua" w:eastAsia="Times New Roman" w:hAnsi="Book Antiqua"/>
          <w:color w:val="000000"/>
          <w:sz w:val="20"/>
        </w:rPr>
        <w:t>Chem</w:t>
      </w:r>
      <w:proofErr w:type="spellEnd"/>
      <w:r w:rsidRPr="007F525D">
        <w:rPr>
          <w:rFonts w:ascii="Book Antiqua" w:eastAsia="Times New Roman" w:hAnsi="Book Antiqua"/>
          <w:color w:val="000000"/>
          <w:sz w:val="20"/>
        </w:rPr>
        <w:t>, AW&gt;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b/>
          <w:bCs/>
          <w:color w:val="000000"/>
          <w:sz w:val="20"/>
        </w:rPr>
        <w:t>2. A character with this profession gives a speech about how all material things are bound by a “chain of love” created by the Prime Mover. Saturn mediates between Mars and Venus to kill one of these people after he wins a fight against a former friend who had remained in prison while he was released early. A man with this job refuses a golden ring inlaid with red stone, but accepts a green silk girdle. After one of these people finishes telling his story, the Monk is (*)</w:t>
      </w:r>
      <w:r w:rsidRPr="007F525D">
        <w:rPr>
          <w:rFonts w:ascii="Book Antiqua" w:eastAsia="Times New Roman" w:hAnsi="Book Antiqua"/>
          <w:color w:val="000000"/>
          <w:sz w:val="20"/>
        </w:rPr>
        <w:t xml:space="preserve"> interrupted by the Miller. That person with this job describes a contest to win Emily between two of these men, </w:t>
      </w:r>
      <w:proofErr w:type="spellStart"/>
      <w:r w:rsidRPr="007F525D">
        <w:rPr>
          <w:rFonts w:ascii="Book Antiqua" w:eastAsia="Times New Roman" w:hAnsi="Book Antiqua"/>
          <w:color w:val="000000"/>
          <w:sz w:val="20"/>
        </w:rPr>
        <w:t>Arcite</w:t>
      </w:r>
      <w:proofErr w:type="spellEnd"/>
      <w:r w:rsidRPr="007F525D">
        <w:rPr>
          <w:rFonts w:ascii="Book Antiqua" w:eastAsia="Times New Roman" w:hAnsi="Book Antiqua"/>
          <w:color w:val="000000"/>
          <w:sz w:val="20"/>
        </w:rPr>
        <w:t xml:space="preserve"> and </w:t>
      </w:r>
      <w:proofErr w:type="spellStart"/>
      <w:r w:rsidRPr="007F525D">
        <w:rPr>
          <w:rFonts w:ascii="Book Antiqua" w:eastAsia="Times New Roman" w:hAnsi="Book Antiqua"/>
          <w:color w:val="000000"/>
          <w:sz w:val="20"/>
        </w:rPr>
        <w:t>Palamon</w:t>
      </w:r>
      <w:proofErr w:type="spellEnd"/>
      <w:r w:rsidRPr="007F525D">
        <w:rPr>
          <w:rFonts w:ascii="Book Antiqua" w:eastAsia="Times New Roman" w:hAnsi="Book Antiqua"/>
          <w:color w:val="000000"/>
          <w:sz w:val="20"/>
        </w:rPr>
        <w:t>, in the first of Chaucer’s Canterbury Tales. In a medieval poem, a green one of them challenges Sir Gawain. For 10 points, name these warriors who appeared in chivalric romances.</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knight</w:t>
      </w:r>
      <w:r w:rsidRPr="007F525D">
        <w:rPr>
          <w:rFonts w:ascii="Book Antiqua" w:eastAsia="Times New Roman" w:hAnsi="Book Antiqua"/>
          <w:color w:val="000000"/>
          <w:sz w:val="20"/>
        </w:rPr>
        <w:t xml:space="preserve">s [or </w:t>
      </w:r>
      <w:r w:rsidRPr="007F525D">
        <w:rPr>
          <w:rFonts w:ascii="Book Antiqua" w:eastAsia="Times New Roman" w:hAnsi="Book Antiqua"/>
          <w:b/>
          <w:bCs/>
          <w:color w:val="000000"/>
          <w:sz w:val="20"/>
          <w:u w:val="single"/>
        </w:rPr>
        <w:t>knight</w:t>
      </w:r>
      <w:r w:rsidRPr="007F525D">
        <w:rPr>
          <w:rFonts w:ascii="Book Antiqua" w:eastAsia="Times New Roman" w:hAnsi="Book Antiqua"/>
          <w:color w:val="000000"/>
          <w:sz w:val="20"/>
        </w:rPr>
        <w:t>s-errant] &lt;</w:t>
      </w:r>
      <w:proofErr w:type="spellStart"/>
      <w:r w:rsidRPr="007F525D">
        <w:rPr>
          <w:rFonts w:ascii="Book Antiqua" w:eastAsia="Times New Roman" w:hAnsi="Book Antiqua"/>
          <w:color w:val="000000"/>
          <w:sz w:val="20"/>
        </w:rPr>
        <w:t>BritLit</w:t>
      </w:r>
      <w:proofErr w:type="spellEnd"/>
      <w:r w:rsidRPr="007F525D">
        <w:rPr>
          <w:rFonts w:ascii="Book Antiqua" w:eastAsia="Times New Roman" w:hAnsi="Book Antiqua"/>
          <w:color w:val="000000"/>
          <w:sz w:val="20"/>
        </w:rPr>
        <w:t>, RY&gt;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b/>
          <w:bCs/>
          <w:color w:val="000000"/>
          <w:sz w:val="20"/>
        </w:rPr>
        <w:t xml:space="preserve">3. </w:t>
      </w:r>
      <w:r w:rsidRPr="007F525D">
        <w:rPr>
          <w:rFonts w:ascii="Book Antiqua" w:eastAsia="Times New Roman" w:hAnsi="Book Antiqua"/>
          <w:b/>
          <w:bCs/>
          <w:i/>
          <w:iCs/>
          <w:color w:val="000000"/>
          <w:sz w:val="20"/>
        </w:rPr>
        <w:t>The answer to this tossup requires an artist’s name and a painting genre.</w:t>
      </w:r>
      <w:r w:rsidRPr="007F525D">
        <w:rPr>
          <w:rFonts w:ascii="Book Antiqua" w:eastAsia="Times New Roman" w:hAnsi="Book Antiqua"/>
          <w:b/>
          <w:bCs/>
          <w:color w:val="000000"/>
          <w:sz w:val="20"/>
        </w:rPr>
        <w:t xml:space="preserve"> The authenticity of one of these works in Oslo was included in Jacob </w:t>
      </w:r>
      <w:proofErr w:type="spellStart"/>
      <w:r w:rsidRPr="007F525D">
        <w:rPr>
          <w:rFonts w:ascii="Book Antiqua" w:eastAsia="Times New Roman" w:hAnsi="Book Antiqua"/>
          <w:b/>
          <w:bCs/>
          <w:color w:val="000000"/>
          <w:sz w:val="20"/>
        </w:rPr>
        <w:t>Baart</w:t>
      </w:r>
      <w:proofErr w:type="spellEnd"/>
      <w:r w:rsidRPr="007F525D">
        <w:rPr>
          <w:rFonts w:ascii="Book Antiqua" w:eastAsia="Times New Roman" w:hAnsi="Book Antiqua"/>
          <w:b/>
          <w:bCs/>
          <w:color w:val="000000"/>
          <w:sz w:val="20"/>
        </w:rPr>
        <w:t xml:space="preserve"> De La Faille’s catalogue of its artist’s works, but is now widely considered a forgery. The artist of these works wrote to his brother, a Parisian art dealer, that he often modified features of these paintings after studying Japanese prints. Several of these works appear in the backgrounds of paintings by Emile Bernard. Another of these works was dedicated to the artist’s roommate in the (*)</w:t>
      </w:r>
      <w:r w:rsidRPr="007F525D">
        <w:rPr>
          <w:rFonts w:ascii="Book Antiqua" w:eastAsia="Times New Roman" w:hAnsi="Book Antiqua"/>
          <w:color w:val="000000"/>
          <w:sz w:val="20"/>
        </w:rPr>
        <w:t xml:space="preserve"> Yellow House, Paul Gauguin. The last one of these works, painted as a present for its artist’s mother, depicts the subject without a beard. Many of these paintings done at Saint </w:t>
      </w:r>
      <w:proofErr w:type="spellStart"/>
      <w:r w:rsidRPr="007F525D">
        <w:rPr>
          <w:rFonts w:ascii="Book Antiqua" w:eastAsia="Times New Roman" w:hAnsi="Book Antiqua"/>
          <w:color w:val="000000"/>
          <w:sz w:val="20"/>
        </w:rPr>
        <w:t>Rémy</w:t>
      </w:r>
      <w:proofErr w:type="spellEnd"/>
      <w:r w:rsidRPr="007F525D">
        <w:rPr>
          <w:rFonts w:ascii="Book Antiqua" w:eastAsia="Times New Roman" w:hAnsi="Book Antiqua"/>
          <w:color w:val="000000"/>
          <w:sz w:val="20"/>
        </w:rPr>
        <w:t xml:space="preserve"> were painted from the left to show the artist’s single ear. For 10 points, name these portraits done by and depicting the artist of </w:t>
      </w:r>
      <w:r w:rsidRPr="007F525D">
        <w:rPr>
          <w:rFonts w:ascii="Book Antiqua" w:eastAsia="Times New Roman" w:hAnsi="Book Antiqua"/>
          <w:i/>
          <w:iCs/>
          <w:color w:val="000000"/>
          <w:sz w:val="20"/>
        </w:rPr>
        <w:t>Starry Night</w:t>
      </w:r>
      <w:r w:rsidRPr="007F525D">
        <w:rPr>
          <w:rFonts w:ascii="Book Antiqua" w:eastAsia="Times New Roman" w:hAnsi="Book Antiqua"/>
          <w:color w:val="000000"/>
          <w:sz w:val="20"/>
        </w:rPr>
        <w:t xml:space="preserve">. </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self-portrait</w:t>
      </w:r>
      <w:r w:rsidRPr="007F525D">
        <w:rPr>
          <w:rFonts w:ascii="Book Antiqua" w:eastAsia="Times New Roman" w:hAnsi="Book Antiqua"/>
          <w:color w:val="000000"/>
          <w:sz w:val="20"/>
        </w:rPr>
        <w:t xml:space="preserve">s by Vincent </w:t>
      </w:r>
      <w:r w:rsidRPr="007F525D">
        <w:rPr>
          <w:rFonts w:ascii="Book Antiqua" w:eastAsia="Times New Roman" w:hAnsi="Book Antiqua"/>
          <w:b/>
          <w:bCs/>
          <w:color w:val="000000"/>
          <w:sz w:val="20"/>
          <w:u w:val="single"/>
        </w:rPr>
        <w:t>van Gogh</w:t>
      </w:r>
      <w:r w:rsidRPr="007F525D">
        <w:rPr>
          <w:rFonts w:ascii="Book Antiqua" w:eastAsia="Times New Roman" w:hAnsi="Book Antiqua"/>
          <w:color w:val="000000"/>
          <w:sz w:val="20"/>
        </w:rPr>
        <w:t xml:space="preserve"> [prompt on partial answers] &lt;Painting, PC&gt;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b/>
          <w:bCs/>
          <w:color w:val="000000"/>
          <w:sz w:val="20"/>
        </w:rPr>
        <w:t xml:space="preserve">4. William Scott Wilson titled a travelogue for a route that members of this class used for biannual travel called the Kiso Route. A member of this class was executed after his methods of torture prompted a rebellion led by a sixteen-year old, whose followers were killed if they didn’t step on images of Christ. This class’s dominance was opposed by smallholders and monks who organized into </w:t>
      </w:r>
      <w:proofErr w:type="spellStart"/>
      <w:r w:rsidRPr="007F525D">
        <w:rPr>
          <w:rFonts w:ascii="Book Antiqua" w:eastAsia="Times New Roman" w:hAnsi="Book Antiqua"/>
          <w:b/>
          <w:bCs/>
          <w:i/>
          <w:iCs/>
          <w:color w:val="000000"/>
          <w:sz w:val="20"/>
        </w:rPr>
        <w:t>ikki</w:t>
      </w:r>
      <w:proofErr w:type="spellEnd"/>
      <w:r w:rsidRPr="007F525D">
        <w:rPr>
          <w:rFonts w:ascii="Book Antiqua" w:eastAsia="Times New Roman" w:hAnsi="Book Antiqua"/>
          <w:b/>
          <w:bCs/>
          <w:color w:val="000000"/>
          <w:sz w:val="20"/>
        </w:rPr>
        <w:t xml:space="preserve"> leagues. Members of this class were forced to spend several months each year (*) </w:t>
      </w:r>
      <w:r w:rsidRPr="007F525D">
        <w:rPr>
          <w:rFonts w:ascii="Book Antiqua" w:eastAsia="Times New Roman" w:hAnsi="Book Antiqua"/>
          <w:color w:val="000000"/>
          <w:sz w:val="20"/>
        </w:rPr>
        <w:t>living in the capital under the</w:t>
      </w:r>
      <w:r w:rsidRPr="007F525D">
        <w:rPr>
          <w:rFonts w:ascii="Book Antiqua" w:eastAsia="Times New Roman" w:hAnsi="Book Antiqua"/>
          <w:b/>
          <w:bCs/>
          <w:color w:val="000000"/>
          <w:sz w:val="20"/>
        </w:rPr>
        <w:t xml:space="preserve"> </w:t>
      </w:r>
      <w:proofErr w:type="spellStart"/>
      <w:r w:rsidRPr="007F525D">
        <w:rPr>
          <w:rFonts w:ascii="Book Antiqua" w:eastAsia="Times New Roman" w:hAnsi="Book Antiqua"/>
          <w:i/>
          <w:iCs/>
          <w:color w:val="000000"/>
          <w:sz w:val="20"/>
        </w:rPr>
        <w:t>sankin-kotai</w:t>
      </w:r>
      <w:proofErr w:type="spellEnd"/>
      <w:r w:rsidRPr="007F525D">
        <w:rPr>
          <w:rFonts w:ascii="Book Antiqua" w:eastAsia="Times New Roman" w:hAnsi="Book Antiqua"/>
          <w:color w:val="000000"/>
          <w:sz w:val="20"/>
        </w:rPr>
        <w:t xml:space="preserve"> system. Retainers who were no longer employed by members of this class were called </w:t>
      </w:r>
      <w:proofErr w:type="spellStart"/>
      <w:r w:rsidRPr="007F525D">
        <w:rPr>
          <w:rFonts w:ascii="Book Antiqua" w:eastAsia="Times New Roman" w:hAnsi="Book Antiqua"/>
          <w:i/>
          <w:iCs/>
          <w:color w:val="000000"/>
          <w:sz w:val="20"/>
        </w:rPr>
        <w:t>ronin</w:t>
      </w:r>
      <w:proofErr w:type="spellEnd"/>
      <w:r w:rsidRPr="007F525D">
        <w:rPr>
          <w:rFonts w:ascii="Book Antiqua" w:eastAsia="Times New Roman" w:hAnsi="Book Antiqua"/>
          <w:color w:val="000000"/>
          <w:sz w:val="20"/>
        </w:rPr>
        <w:t xml:space="preserve">. The Three Unifiers were each men of this social class, who employed most of the </w:t>
      </w:r>
      <w:r w:rsidRPr="007F525D">
        <w:rPr>
          <w:rFonts w:ascii="Book Antiqua" w:eastAsia="Times New Roman" w:hAnsi="Book Antiqua"/>
          <w:i/>
          <w:iCs/>
          <w:color w:val="000000"/>
          <w:sz w:val="20"/>
        </w:rPr>
        <w:t>samurai</w:t>
      </w:r>
      <w:r w:rsidRPr="007F525D">
        <w:rPr>
          <w:rFonts w:ascii="Book Antiqua" w:eastAsia="Times New Roman" w:hAnsi="Book Antiqua"/>
          <w:color w:val="000000"/>
          <w:sz w:val="20"/>
        </w:rPr>
        <w:t>. For 10 points, name this class of landowning nobility in feudal Japan.</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daimyo</w:t>
      </w:r>
      <w:r w:rsidRPr="007F525D">
        <w:rPr>
          <w:rFonts w:ascii="Book Antiqua" w:eastAsia="Times New Roman" w:hAnsi="Book Antiqua"/>
          <w:color w:val="000000"/>
          <w:sz w:val="20"/>
        </w:rPr>
        <w:t xml:space="preserve"> [prompt on less specific answers like </w:t>
      </w:r>
      <w:r w:rsidRPr="007F525D">
        <w:rPr>
          <w:rFonts w:ascii="Book Antiqua" w:eastAsia="Times New Roman" w:hAnsi="Book Antiqua"/>
          <w:color w:val="000000"/>
          <w:sz w:val="20"/>
          <w:u w:val="single"/>
        </w:rPr>
        <w:t>Japanese</w:t>
      </w:r>
      <w:r w:rsidRPr="007F525D">
        <w:rPr>
          <w:rFonts w:ascii="Book Antiqua" w:eastAsia="Times New Roman" w:hAnsi="Book Antiqua"/>
          <w:color w:val="000000"/>
          <w:sz w:val="20"/>
        </w:rPr>
        <w:t xml:space="preserve"> people or </w:t>
      </w:r>
      <w:r w:rsidRPr="007F525D">
        <w:rPr>
          <w:rFonts w:ascii="Book Antiqua" w:eastAsia="Times New Roman" w:hAnsi="Book Antiqua"/>
          <w:color w:val="000000"/>
          <w:sz w:val="20"/>
          <w:u w:val="single"/>
        </w:rPr>
        <w:t>nobility</w:t>
      </w:r>
      <w:r w:rsidRPr="007F525D">
        <w:rPr>
          <w:rFonts w:ascii="Book Antiqua" w:eastAsia="Times New Roman" w:hAnsi="Book Antiqua"/>
          <w:color w:val="000000"/>
          <w:sz w:val="20"/>
        </w:rPr>
        <w:t xml:space="preserve"> or </w:t>
      </w:r>
      <w:r w:rsidRPr="007F525D">
        <w:rPr>
          <w:rFonts w:ascii="Book Antiqua" w:eastAsia="Times New Roman" w:hAnsi="Book Antiqua"/>
          <w:color w:val="000000"/>
          <w:sz w:val="20"/>
          <w:u w:val="single"/>
        </w:rPr>
        <w:t>warlord</w:t>
      </w:r>
      <w:r w:rsidRPr="007F525D">
        <w:rPr>
          <w:rFonts w:ascii="Book Antiqua" w:eastAsia="Times New Roman" w:hAnsi="Book Antiqua"/>
          <w:color w:val="000000"/>
          <w:sz w:val="20"/>
        </w:rPr>
        <w:t>s; do not accept or prompt on “samurai” at any point] &lt;</w:t>
      </w:r>
      <w:proofErr w:type="spellStart"/>
      <w:r w:rsidRPr="007F525D">
        <w:rPr>
          <w:rFonts w:ascii="Book Antiqua" w:eastAsia="Times New Roman" w:hAnsi="Book Antiqua"/>
          <w:color w:val="000000"/>
          <w:sz w:val="20"/>
        </w:rPr>
        <w:t>WorldHist</w:t>
      </w:r>
      <w:proofErr w:type="spellEnd"/>
      <w:r w:rsidRPr="007F525D">
        <w:rPr>
          <w:rFonts w:ascii="Book Antiqua" w:eastAsia="Times New Roman" w:hAnsi="Book Antiqua"/>
          <w:color w:val="000000"/>
          <w:sz w:val="20"/>
        </w:rPr>
        <w:t>, WA&gt;</w:t>
      </w:r>
    </w:p>
    <w:p w:rsidR="007F525D" w:rsidRPr="007F525D" w:rsidRDefault="007F525D" w:rsidP="007F525D">
      <w:pPr>
        <w:spacing w:after="240"/>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b/>
          <w:bCs/>
          <w:color w:val="000000"/>
          <w:sz w:val="20"/>
        </w:rPr>
        <w:lastRenderedPageBreak/>
        <w:t xml:space="preserve">5. A narrative poem by this author begins when a husband and wife see their child’s grave from the top of a staircase. In a poem by this author, the speaker “[p]asses by the watchman on his beat” and sees “One luminary clock against the sky” while taking a walk at the title time. The speaker of a poem by this author is interrupted when his (*) </w:t>
      </w:r>
      <w:r w:rsidRPr="007F525D">
        <w:rPr>
          <w:rFonts w:ascii="Book Antiqua" w:eastAsia="Times New Roman" w:hAnsi="Book Antiqua"/>
          <w:color w:val="000000"/>
          <w:sz w:val="20"/>
        </w:rPr>
        <w:t>horse “gives his harness bells a shake.” This author of “Home Burial” and “Acquainted with the Night” wrote a poem whose speaker has “promises to keep” and “miles to go before I sleep.” The speaker of a poem by this author chooses a path that is “grassy” and “[w]ants wear” and says “that has made all the difference.” For 10 points, name this poet of “Stopping by Woods on a Snowy Evening,” and “The Road Not Taken.”</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Robert </w:t>
      </w:r>
      <w:r w:rsidRPr="007F525D">
        <w:rPr>
          <w:rFonts w:ascii="Book Antiqua" w:eastAsia="Times New Roman" w:hAnsi="Book Antiqua"/>
          <w:b/>
          <w:bCs/>
          <w:color w:val="000000"/>
          <w:sz w:val="20"/>
          <w:u w:val="single"/>
        </w:rPr>
        <w:t>Frost</w:t>
      </w:r>
      <w:r w:rsidRPr="007F525D">
        <w:rPr>
          <w:rFonts w:ascii="Book Antiqua" w:eastAsia="Times New Roman" w:hAnsi="Book Antiqua"/>
          <w:color w:val="000000"/>
          <w:sz w:val="20"/>
        </w:rPr>
        <w:t xml:space="preserve"> &lt;</w:t>
      </w:r>
      <w:proofErr w:type="spellStart"/>
      <w:r w:rsidRPr="007F525D">
        <w:rPr>
          <w:rFonts w:ascii="Book Antiqua" w:eastAsia="Times New Roman" w:hAnsi="Book Antiqua"/>
          <w:color w:val="000000"/>
          <w:sz w:val="20"/>
        </w:rPr>
        <w:t>AmLit</w:t>
      </w:r>
      <w:proofErr w:type="spellEnd"/>
      <w:r w:rsidRPr="007F525D">
        <w:rPr>
          <w:rFonts w:ascii="Book Antiqua" w:eastAsia="Times New Roman" w:hAnsi="Book Antiqua"/>
          <w:color w:val="000000"/>
          <w:sz w:val="20"/>
        </w:rPr>
        <w:t>, JC&gt;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b/>
          <w:bCs/>
          <w:color w:val="000000"/>
          <w:sz w:val="20"/>
        </w:rPr>
        <w:t xml:space="preserve">6. He’s not Grieg, but this composer’s Opus 25 is a piano suite whose six movements are each in the form of a Baroque dance, such as a </w:t>
      </w:r>
      <w:proofErr w:type="spellStart"/>
      <w:r w:rsidRPr="007F525D">
        <w:rPr>
          <w:rFonts w:ascii="Book Antiqua" w:eastAsia="Times New Roman" w:hAnsi="Book Antiqua"/>
          <w:b/>
          <w:bCs/>
          <w:color w:val="000000"/>
          <w:sz w:val="20"/>
        </w:rPr>
        <w:t>Präludium</w:t>
      </w:r>
      <w:proofErr w:type="spellEnd"/>
      <w:r w:rsidRPr="007F525D">
        <w:rPr>
          <w:rFonts w:ascii="Book Antiqua" w:eastAsia="Times New Roman" w:hAnsi="Book Antiqua"/>
          <w:b/>
          <w:bCs/>
          <w:color w:val="000000"/>
          <w:sz w:val="20"/>
        </w:rPr>
        <w:t xml:space="preserve"> marked </w:t>
      </w:r>
      <w:proofErr w:type="spellStart"/>
      <w:r w:rsidRPr="007F525D">
        <w:rPr>
          <w:rFonts w:ascii="Book Antiqua" w:eastAsia="Times New Roman" w:hAnsi="Book Antiqua"/>
          <w:b/>
          <w:bCs/>
          <w:i/>
          <w:iCs/>
          <w:color w:val="000000"/>
          <w:sz w:val="20"/>
        </w:rPr>
        <w:t>Rasch</w:t>
      </w:r>
      <w:proofErr w:type="spellEnd"/>
      <w:r w:rsidRPr="007F525D">
        <w:rPr>
          <w:rFonts w:ascii="Book Antiqua" w:eastAsia="Times New Roman" w:hAnsi="Book Antiqua"/>
          <w:b/>
          <w:bCs/>
          <w:color w:val="000000"/>
          <w:sz w:val="20"/>
        </w:rPr>
        <w:t xml:space="preserve">. He called for fifteen instruments in his one-movement, E major Chamber Symphony No. 1. He developed notation such as “P,” “R,” “I,” and “RI” to describe how a sequence of notes can be written backwards and upside-down to produce a retrograde inversion. A solo soprano sings in a (*) </w:t>
      </w:r>
      <w:r w:rsidRPr="007F525D">
        <w:rPr>
          <w:rFonts w:ascii="Book Antiqua" w:eastAsia="Times New Roman" w:hAnsi="Book Antiqua"/>
          <w:color w:val="000000"/>
          <w:sz w:val="20"/>
        </w:rPr>
        <w:t xml:space="preserve">half-speaking style called </w:t>
      </w:r>
      <w:r w:rsidRPr="007F525D">
        <w:rPr>
          <w:rFonts w:ascii="Book Antiqua" w:eastAsia="Times New Roman" w:hAnsi="Book Antiqua"/>
          <w:i/>
          <w:iCs/>
          <w:color w:val="000000"/>
          <w:sz w:val="20"/>
        </w:rPr>
        <w:t>Sprechstimme</w:t>
      </w:r>
      <w:r w:rsidRPr="007F525D">
        <w:rPr>
          <w:rFonts w:ascii="Book Antiqua" w:eastAsia="Times New Roman" w:hAnsi="Book Antiqua"/>
          <w:color w:val="000000"/>
          <w:sz w:val="20"/>
        </w:rPr>
        <w:t xml:space="preserve"> [SHPREK-</w:t>
      </w:r>
      <w:proofErr w:type="spellStart"/>
      <w:r w:rsidRPr="007F525D">
        <w:rPr>
          <w:rFonts w:ascii="Book Antiqua" w:eastAsia="Times New Roman" w:hAnsi="Book Antiqua"/>
          <w:color w:val="000000"/>
          <w:sz w:val="20"/>
        </w:rPr>
        <w:t>shtim</w:t>
      </w:r>
      <w:proofErr w:type="spellEnd"/>
      <w:r w:rsidRPr="007F525D">
        <w:rPr>
          <w:rFonts w:ascii="Book Antiqua" w:eastAsia="Times New Roman" w:hAnsi="Book Antiqua"/>
          <w:color w:val="000000"/>
          <w:sz w:val="20"/>
        </w:rPr>
        <w:t>-</w:t>
      </w:r>
      <w:proofErr w:type="spellStart"/>
      <w:r w:rsidRPr="007F525D">
        <w:rPr>
          <w:rFonts w:ascii="Book Antiqua" w:eastAsia="Times New Roman" w:hAnsi="Book Antiqua"/>
          <w:color w:val="000000"/>
          <w:sz w:val="20"/>
        </w:rPr>
        <w:t>muh</w:t>
      </w:r>
      <w:proofErr w:type="spellEnd"/>
      <w:r w:rsidRPr="007F525D">
        <w:rPr>
          <w:rFonts w:ascii="Book Antiqua" w:eastAsia="Times New Roman" w:hAnsi="Book Antiqua"/>
          <w:color w:val="000000"/>
          <w:sz w:val="20"/>
        </w:rPr>
        <w:t xml:space="preserve">] in this composer’s setting of twenty-one poems by Albert Giraud. He invented a method of composition based on a predetermined row of every note in the chromatic scale. For 10 points, name this composer of </w:t>
      </w:r>
      <w:proofErr w:type="spellStart"/>
      <w:r w:rsidRPr="007F525D">
        <w:rPr>
          <w:rFonts w:ascii="Book Antiqua" w:eastAsia="Times New Roman" w:hAnsi="Book Antiqua"/>
          <w:i/>
          <w:iCs/>
          <w:color w:val="000000"/>
          <w:sz w:val="20"/>
        </w:rPr>
        <w:t>Pierrot</w:t>
      </w:r>
      <w:proofErr w:type="spellEnd"/>
      <w:r w:rsidRPr="007F525D">
        <w:rPr>
          <w:rFonts w:ascii="Book Antiqua" w:eastAsia="Times New Roman" w:hAnsi="Book Antiqua"/>
          <w:i/>
          <w:iCs/>
          <w:color w:val="000000"/>
          <w:sz w:val="20"/>
        </w:rPr>
        <w:t xml:space="preserve"> </w:t>
      </w:r>
      <w:proofErr w:type="spellStart"/>
      <w:r w:rsidRPr="007F525D">
        <w:rPr>
          <w:rFonts w:ascii="Book Antiqua" w:eastAsia="Times New Roman" w:hAnsi="Book Antiqua"/>
          <w:i/>
          <w:iCs/>
          <w:color w:val="000000"/>
          <w:sz w:val="20"/>
        </w:rPr>
        <w:t>Lunaire</w:t>
      </w:r>
      <w:proofErr w:type="spellEnd"/>
      <w:r w:rsidRPr="007F525D">
        <w:rPr>
          <w:rFonts w:ascii="Book Antiqua" w:eastAsia="Times New Roman" w:hAnsi="Book Antiqua"/>
          <w:color w:val="000000"/>
          <w:sz w:val="20"/>
        </w:rPr>
        <w:t xml:space="preserve"> who developed the twelve-tone technique.</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Arnold </w:t>
      </w:r>
      <w:r w:rsidRPr="007F525D">
        <w:rPr>
          <w:rFonts w:ascii="Book Antiqua" w:eastAsia="Times New Roman" w:hAnsi="Book Antiqua"/>
          <w:b/>
          <w:bCs/>
          <w:color w:val="000000"/>
          <w:sz w:val="20"/>
          <w:u w:val="single"/>
        </w:rPr>
        <w:t>Schoenberg</w:t>
      </w:r>
      <w:r w:rsidRPr="007F525D">
        <w:rPr>
          <w:rFonts w:ascii="Book Antiqua" w:eastAsia="Times New Roman" w:hAnsi="Book Antiqua"/>
          <w:color w:val="000000"/>
          <w:sz w:val="20"/>
        </w:rPr>
        <w:t xml:space="preserve"> &lt;Music, EK&gt;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b/>
          <w:bCs/>
          <w:color w:val="000000"/>
          <w:sz w:val="20"/>
        </w:rPr>
        <w:t xml:space="preserve">7. In the lead up to this battle, the winner was alerted to the enemy’s movements while at a ball held by the Duchess of Richmond. The losing commander claimed that winning it would be as easy as eating breakfast. The victor in this battle used his famous “reverse slope defense.” One group was prevented from fighting in it by the Battle of </w:t>
      </w:r>
      <w:proofErr w:type="spellStart"/>
      <w:r w:rsidRPr="007F525D">
        <w:rPr>
          <w:rFonts w:ascii="Book Antiqua" w:eastAsia="Times New Roman" w:hAnsi="Book Antiqua"/>
          <w:b/>
          <w:bCs/>
          <w:color w:val="000000"/>
          <w:sz w:val="20"/>
        </w:rPr>
        <w:t>Wavre</w:t>
      </w:r>
      <w:proofErr w:type="spellEnd"/>
      <w:r w:rsidRPr="007F525D">
        <w:rPr>
          <w:rFonts w:ascii="Book Antiqua" w:eastAsia="Times New Roman" w:hAnsi="Book Antiqua"/>
          <w:b/>
          <w:bCs/>
          <w:color w:val="000000"/>
          <w:sz w:val="20"/>
        </w:rPr>
        <w:t>. This battle began with attacks on a chateau called (*)</w:t>
      </w:r>
      <w:r w:rsidRPr="007F525D">
        <w:rPr>
          <w:rFonts w:ascii="Book Antiqua" w:eastAsia="Times New Roman" w:hAnsi="Book Antiqua"/>
          <w:color w:val="000000"/>
          <w:sz w:val="20"/>
        </w:rPr>
        <w:t xml:space="preserve"> </w:t>
      </w:r>
      <w:proofErr w:type="spellStart"/>
      <w:r w:rsidRPr="007F525D">
        <w:rPr>
          <w:rFonts w:ascii="Book Antiqua" w:eastAsia="Times New Roman" w:hAnsi="Book Antiqua"/>
          <w:color w:val="000000"/>
          <w:sz w:val="20"/>
        </w:rPr>
        <w:t>Hougoumont</w:t>
      </w:r>
      <w:proofErr w:type="spellEnd"/>
      <w:r w:rsidRPr="007F525D">
        <w:rPr>
          <w:rFonts w:ascii="Book Antiqua" w:eastAsia="Times New Roman" w:hAnsi="Book Antiqua"/>
          <w:color w:val="000000"/>
          <w:sz w:val="20"/>
        </w:rPr>
        <w:t xml:space="preserve"> [</w:t>
      </w:r>
      <w:proofErr w:type="spellStart"/>
      <w:r w:rsidRPr="007F525D">
        <w:rPr>
          <w:rFonts w:ascii="Book Antiqua" w:eastAsia="Times New Roman" w:hAnsi="Book Antiqua"/>
          <w:color w:val="000000"/>
          <w:sz w:val="20"/>
        </w:rPr>
        <w:t>oo</w:t>
      </w:r>
      <w:proofErr w:type="spellEnd"/>
      <w:r w:rsidRPr="007F525D">
        <w:rPr>
          <w:rFonts w:ascii="Book Antiqua" w:eastAsia="Times New Roman" w:hAnsi="Book Antiqua"/>
          <w:color w:val="000000"/>
          <w:sz w:val="20"/>
        </w:rPr>
        <w:t>-goo-mon]. The absence of General Grouchy [</w:t>
      </w:r>
      <w:proofErr w:type="spellStart"/>
      <w:r w:rsidRPr="007F525D">
        <w:rPr>
          <w:rFonts w:ascii="Book Antiqua" w:eastAsia="Times New Roman" w:hAnsi="Book Antiqua"/>
          <w:color w:val="000000"/>
          <w:sz w:val="20"/>
        </w:rPr>
        <w:t>groo-shee</w:t>
      </w:r>
      <w:proofErr w:type="spellEnd"/>
      <w:r w:rsidRPr="007F525D">
        <w:rPr>
          <w:rFonts w:ascii="Book Antiqua" w:eastAsia="Times New Roman" w:hAnsi="Book Antiqua"/>
          <w:color w:val="000000"/>
          <w:sz w:val="20"/>
        </w:rPr>
        <w:t xml:space="preserve">] deprived the losers of one third of their army. Le </w:t>
      </w:r>
      <w:proofErr w:type="spellStart"/>
      <w:r w:rsidRPr="007F525D">
        <w:rPr>
          <w:rFonts w:ascii="Book Antiqua" w:eastAsia="Times New Roman" w:hAnsi="Book Antiqua"/>
          <w:color w:val="000000"/>
          <w:sz w:val="20"/>
        </w:rPr>
        <w:t>Haye</w:t>
      </w:r>
      <w:proofErr w:type="spellEnd"/>
      <w:r w:rsidRPr="007F525D">
        <w:rPr>
          <w:rFonts w:ascii="Book Antiqua" w:eastAsia="Times New Roman" w:hAnsi="Book Antiqua"/>
          <w:color w:val="000000"/>
          <w:sz w:val="20"/>
        </w:rPr>
        <w:t xml:space="preserve"> Sainte was captured in this battle by an impetuous cavalry charge led by Marshal Ney, but his victory was cut short by the arrival of General Blucher and his Prussians. Its loser was exiled to St. Helena afterwards. For 10 points, name this battle where the Duke of Wellington dealt Napoleon his last defeat.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Battle of </w:t>
      </w:r>
      <w:r w:rsidRPr="007F525D">
        <w:rPr>
          <w:rFonts w:ascii="Book Antiqua" w:eastAsia="Times New Roman" w:hAnsi="Book Antiqua"/>
          <w:b/>
          <w:bCs/>
          <w:color w:val="000000"/>
          <w:sz w:val="20"/>
          <w:u w:val="single"/>
        </w:rPr>
        <w:t>Waterloo</w:t>
      </w:r>
      <w:r w:rsidRPr="007F525D">
        <w:rPr>
          <w:rFonts w:ascii="Book Antiqua" w:eastAsia="Times New Roman" w:hAnsi="Book Antiqua"/>
          <w:color w:val="000000"/>
          <w:sz w:val="20"/>
        </w:rPr>
        <w:t xml:space="preserve"> &lt;</w:t>
      </w:r>
      <w:proofErr w:type="spellStart"/>
      <w:r w:rsidRPr="007F525D">
        <w:rPr>
          <w:rFonts w:ascii="Book Antiqua" w:eastAsia="Times New Roman" w:hAnsi="Book Antiqua"/>
          <w:color w:val="000000"/>
          <w:sz w:val="20"/>
        </w:rPr>
        <w:t>EuroHist</w:t>
      </w:r>
      <w:proofErr w:type="spellEnd"/>
      <w:r w:rsidRPr="007F525D">
        <w:rPr>
          <w:rFonts w:ascii="Book Antiqua" w:eastAsia="Times New Roman" w:hAnsi="Book Antiqua"/>
          <w:color w:val="000000"/>
          <w:sz w:val="20"/>
        </w:rPr>
        <w:t>, JZ&gt;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b/>
          <w:bCs/>
          <w:color w:val="000000"/>
          <w:sz w:val="20"/>
        </w:rPr>
        <w:t xml:space="preserve">8. When microwave radiation is shot at a diatomic molecule, the observed energy splitting is inversely proportional to this non-constant quantity, which appears in the denominator of the formula for a constant denoted </w:t>
      </w:r>
      <w:r w:rsidRPr="007F525D">
        <w:rPr>
          <w:rFonts w:ascii="Book Antiqua" w:eastAsia="Times New Roman" w:hAnsi="Book Antiqua"/>
          <w:b/>
          <w:bCs/>
          <w:i/>
          <w:iCs/>
          <w:color w:val="000000"/>
          <w:sz w:val="20"/>
        </w:rPr>
        <w:t>B</w:t>
      </w:r>
      <w:r w:rsidRPr="007F525D">
        <w:rPr>
          <w:rFonts w:ascii="Book Antiqua" w:eastAsia="Times New Roman" w:hAnsi="Book Antiqua"/>
          <w:b/>
          <w:bCs/>
          <w:color w:val="000000"/>
          <w:sz w:val="20"/>
        </w:rPr>
        <w:t xml:space="preserve">. This quantity is represented by a symmetric and positive-definite rank-2 tensor which is </w:t>
      </w:r>
      <w:proofErr w:type="spellStart"/>
      <w:r w:rsidRPr="007F525D">
        <w:rPr>
          <w:rFonts w:ascii="Book Antiqua" w:eastAsia="Times New Roman" w:hAnsi="Book Antiqua"/>
          <w:b/>
          <w:bCs/>
          <w:color w:val="000000"/>
          <w:sz w:val="20"/>
        </w:rPr>
        <w:t>diagonalized</w:t>
      </w:r>
      <w:proofErr w:type="spellEnd"/>
      <w:r w:rsidRPr="007F525D">
        <w:rPr>
          <w:rFonts w:ascii="Book Antiqua" w:eastAsia="Times New Roman" w:hAnsi="Book Antiqua"/>
          <w:b/>
          <w:bCs/>
          <w:color w:val="000000"/>
          <w:sz w:val="20"/>
        </w:rPr>
        <w:t xml:space="preserve"> in rigid body analysis to yield three (*)</w:t>
      </w:r>
      <w:r w:rsidRPr="007F525D">
        <w:rPr>
          <w:rFonts w:ascii="Book Antiqua" w:eastAsia="Times New Roman" w:hAnsi="Book Antiqua"/>
          <w:color w:val="000000"/>
          <w:sz w:val="20"/>
        </w:rPr>
        <w:t xml:space="preserve"> “principal values” of it. Deforming an object in the direction of a principal axis does not change this quantity according to the stretch rule. In general, this quantity is defined as the volume integral of R </w:t>
      </w:r>
      <w:proofErr w:type="gramStart"/>
      <w:r w:rsidRPr="007F525D">
        <w:rPr>
          <w:rFonts w:ascii="Book Antiqua" w:eastAsia="Times New Roman" w:hAnsi="Book Antiqua"/>
          <w:color w:val="000000"/>
          <w:sz w:val="20"/>
        </w:rPr>
        <w:t>squared  times</w:t>
      </w:r>
      <w:proofErr w:type="gramEnd"/>
      <w:r w:rsidRPr="007F525D">
        <w:rPr>
          <w:rFonts w:ascii="Book Antiqua" w:eastAsia="Times New Roman" w:hAnsi="Book Antiqua"/>
          <w:color w:val="000000"/>
          <w:sz w:val="20"/>
        </w:rPr>
        <w:t xml:space="preserve"> </w:t>
      </w:r>
      <w:proofErr w:type="spellStart"/>
      <w:r w:rsidRPr="007F525D">
        <w:rPr>
          <w:rFonts w:ascii="Book Antiqua" w:eastAsia="Times New Roman" w:hAnsi="Book Antiqua"/>
          <w:color w:val="000000"/>
          <w:sz w:val="20"/>
        </w:rPr>
        <w:t>dM.</w:t>
      </w:r>
      <w:proofErr w:type="spellEnd"/>
      <w:r w:rsidRPr="007F525D">
        <w:rPr>
          <w:rFonts w:ascii="Book Antiqua" w:eastAsia="Times New Roman" w:hAnsi="Book Antiqua"/>
          <w:color w:val="000000"/>
          <w:sz w:val="20"/>
        </w:rPr>
        <w:t xml:space="preserve"> When this quantity is known for one axis, it can be calculated for other axes by the aptly-named parallel axis theorem. Angular momentum equals this quantity </w:t>
      </w:r>
      <w:proofErr w:type="gramStart"/>
      <w:r w:rsidRPr="007F525D">
        <w:rPr>
          <w:rFonts w:ascii="Book Antiqua" w:eastAsia="Times New Roman" w:hAnsi="Book Antiqua"/>
          <w:color w:val="000000"/>
          <w:sz w:val="20"/>
        </w:rPr>
        <w:t>times</w:t>
      </w:r>
      <w:proofErr w:type="gramEnd"/>
      <w:r w:rsidRPr="007F525D">
        <w:rPr>
          <w:rFonts w:ascii="Book Antiqua" w:eastAsia="Times New Roman" w:hAnsi="Book Antiqua"/>
          <w:color w:val="000000"/>
          <w:sz w:val="20"/>
        </w:rPr>
        <w:t xml:space="preserve"> angular velocity. For 10 points, I </w:t>
      </w:r>
      <w:proofErr w:type="gramStart"/>
      <w:r w:rsidRPr="007F525D">
        <w:rPr>
          <w:rFonts w:ascii="Book Antiqua" w:eastAsia="Times New Roman" w:hAnsi="Book Antiqua"/>
          <w:color w:val="000000"/>
          <w:sz w:val="20"/>
        </w:rPr>
        <w:t>is</w:t>
      </w:r>
      <w:proofErr w:type="gramEnd"/>
      <w:r w:rsidRPr="007F525D">
        <w:rPr>
          <w:rFonts w:ascii="Book Antiqua" w:eastAsia="Times New Roman" w:hAnsi="Book Antiqua"/>
          <w:color w:val="000000"/>
          <w:sz w:val="20"/>
        </w:rPr>
        <w:t xml:space="preserve"> the symbol for what quantity, the rotational analogue of mass?</w:t>
      </w:r>
      <w:r w:rsidRPr="007F525D">
        <w:rPr>
          <w:rFonts w:ascii="Book Antiqua" w:eastAsia="Times New Roman" w:hAnsi="Book Antiqua"/>
          <w:color w:val="000000"/>
          <w:sz w:val="20"/>
        </w:rPr>
        <w:br/>
        <w:t xml:space="preserve">ANSWER: </w:t>
      </w:r>
      <w:r w:rsidRPr="007F525D">
        <w:rPr>
          <w:rFonts w:ascii="Book Antiqua" w:eastAsia="Times New Roman" w:hAnsi="Book Antiqua"/>
          <w:b/>
          <w:bCs/>
          <w:color w:val="000000"/>
          <w:sz w:val="20"/>
          <w:u w:val="single"/>
        </w:rPr>
        <w:t>moment of inertia</w:t>
      </w:r>
      <w:r w:rsidRPr="007F525D">
        <w:rPr>
          <w:rFonts w:ascii="Book Antiqua" w:eastAsia="Times New Roman" w:hAnsi="Book Antiqua"/>
          <w:color w:val="000000"/>
          <w:sz w:val="20"/>
        </w:rPr>
        <w:t xml:space="preserve"> &lt;Phys, BB&gt;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b/>
          <w:bCs/>
          <w:color w:val="000000"/>
          <w:sz w:val="20"/>
        </w:rPr>
        <w:t xml:space="preserve">9. This river provides an alternate name for the Mingo people led by Logan, who moved near it in the 18th century. A multiethnic village along this river named </w:t>
      </w:r>
      <w:proofErr w:type="spellStart"/>
      <w:r w:rsidRPr="007F525D">
        <w:rPr>
          <w:rFonts w:ascii="Book Antiqua" w:eastAsia="Times New Roman" w:hAnsi="Book Antiqua"/>
          <w:b/>
          <w:bCs/>
          <w:color w:val="000000"/>
          <w:sz w:val="20"/>
        </w:rPr>
        <w:t>Logstown</w:t>
      </w:r>
      <w:proofErr w:type="spellEnd"/>
      <w:r w:rsidRPr="007F525D">
        <w:rPr>
          <w:rFonts w:ascii="Book Antiqua" w:eastAsia="Times New Roman" w:hAnsi="Book Antiqua"/>
          <w:b/>
          <w:bCs/>
          <w:color w:val="000000"/>
          <w:sz w:val="20"/>
        </w:rPr>
        <w:t xml:space="preserve"> was built by a Virginia-based land company. The so-called “Kincaid set” of archaeological sites includes sites along this river such as Wickliffe and Angel Mounds. A group of Piscataway lends its name to a tributary of this river called the Kanawha [</w:t>
      </w:r>
      <w:proofErr w:type="spellStart"/>
      <w:r w:rsidRPr="007F525D">
        <w:rPr>
          <w:rFonts w:ascii="Book Antiqua" w:eastAsia="Times New Roman" w:hAnsi="Book Antiqua"/>
          <w:b/>
          <w:bCs/>
          <w:color w:val="000000"/>
          <w:sz w:val="20"/>
        </w:rPr>
        <w:t>kuh</w:t>
      </w:r>
      <w:proofErr w:type="spellEnd"/>
      <w:r w:rsidRPr="007F525D">
        <w:rPr>
          <w:rFonts w:ascii="Book Antiqua" w:eastAsia="Times New Roman" w:hAnsi="Book Antiqua"/>
          <w:b/>
          <w:bCs/>
          <w:color w:val="000000"/>
          <w:sz w:val="20"/>
        </w:rPr>
        <w:t>-NAH-</w:t>
      </w:r>
      <w:proofErr w:type="spellStart"/>
      <w:r w:rsidRPr="007F525D">
        <w:rPr>
          <w:rFonts w:ascii="Book Antiqua" w:eastAsia="Times New Roman" w:hAnsi="Book Antiqua"/>
          <w:b/>
          <w:bCs/>
          <w:color w:val="000000"/>
          <w:sz w:val="20"/>
        </w:rPr>
        <w:t>wuh</w:t>
      </w:r>
      <w:proofErr w:type="spellEnd"/>
      <w:r w:rsidRPr="007F525D">
        <w:rPr>
          <w:rFonts w:ascii="Book Antiqua" w:eastAsia="Times New Roman" w:hAnsi="Book Antiqua"/>
          <w:b/>
          <w:bCs/>
          <w:color w:val="000000"/>
          <w:sz w:val="20"/>
        </w:rPr>
        <w:t>]. The (*)</w:t>
      </w:r>
      <w:r w:rsidRPr="007F525D">
        <w:rPr>
          <w:rFonts w:ascii="Book Antiqua" w:eastAsia="Times New Roman" w:hAnsi="Book Antiqua"/>
          <w:color w:val="000000"/>
          <w:sz w:val="20"/>
        </w:rPr>
        <w:t xml:space="preserve"> Shawnee are native to the valley of this river, which is formed by the confluence of the Monongahela and Allegheny. By volume, this river is ahead of the Missouri as the largest tributary of the Mississippi. The border between Kentucky and Indiana is formed by -- for 10 points -- what river which shares its name with the Buckeye State?</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Ohio</w:t>
      </w:r>
      <w:r w:rsidRPr="007F525D">
        <w:rPr>
          <w:rFonts w:ascii="Book Antiqua" w:eastAsia="Times New Roman" w:hAnsi="Book Antiqua"/>
          <w:color w:val="000000"/>
          <w:sz w:val="20"/>
        </w:rPr>
        <w:t xml:space="preserve"> River &lt;Other, WA&gt;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b/>
          <w:bCs/>
          <w:color w:val="000000"/>
          <w:sz w:val="20"/>
        </w:rPr>
        <w:lastRenderedPageBreak/>
        <w:t xml:space="preserve">10. Constraints imposed by rationality on the “excess” of this value do not apply at the aggregate level, unlike at the micro level, according to a theorem named for </w:t>
      </w:r>
      <w:proofErr w:type="spellStart"/>
      <w:r w:rsidRPr="007F525D">
        <w:rPr>
          <w:rFonts w:ascii="Book Antiqua" w:eastAsia="Times New Roman" w:hAnsi="Book Antiqua"/>
          <w:b/>
          <w:bCs/>
          <w:color w:val="000000"/>
          <w:sz w:val="20"/>
        </w:rPr>
        <w:t>Sonnenschein</w:t>
      </w:r>
      <w:proofErr w:type="spellEnd"/>
      <w:r w:rsidRPr="007F525D">
        <w:rPr>
          <w:rFonts w:ascii="Book Antiqua" w:eastAsia="Times New Roman" w:hAnsi="Book Antiqua"/>
          <w:b/>
          <w:bCs/>
          <w:color w:val="000000"/>
          <w:sz w:val="20"/>
        </w:rPr>
        <w:t xml:space="preserve">, Mantel, and Debreu. If a function for this value is linear, then in a monopolistic market, the marginal revenue function has a slope twice that of the function representing this quantity. Functions for this value can be derived by plotting quantities from bundles along the price-consumption curve against the (*) </w:t>
      </w:r>
      <w:r w:rsidRPr="007F525D">
        <w:rPr>
          <w:rFonts w:ascii="Book Antiqua" w:eastAsia="Times New Roman" w:hAnsi="Book Antiqua"/>
          <w:color w:val="000000"/>
          <w:sz w:val="20"/>
        </w:rPr>
        <w:t xml:space="preserve">prices determining the budget constraints on those bundles. Functions for this value have positive slopes in the case of </w:t>
      </w:r>
      <w:proofErr w:type="spellStart"/>
      <w:r w:rsidRPr="007F525D">
        <w:rPr>
          <w:rFonts w:ascii="Book Antiqua" w:eastAsia="Times New Roman" w:hAnsi="Book Antiqua"/>
          <w:color w:val="000000"/>
          <w:sz w:val="20"/>
        </w:rPr>
        <w:t>Giffen</w:t>
      </w:r>
      <w:proofErr w:type="spellEnd"/>
      <w:r w:rsidRPr="007F525D">
        <w:rPr>
          <w:rFonts w:ascii="Book Antiqua" w:eastAsia="Times New Roman" w:hAnsi="Book Antiqua"/>
          <w:color w:val="000000"/>
          <w:sz w:val="20"/>
        </w:rPr>
        <w:t xml:space="preserve"> goods. The </w:t>
      </w:r>
      <w:proofErr w:type="spellStart"/>
      <w:r w:rsidRPr="007F525D">
        <w:rPr>
          <w:rFonts w:ascii="Book Antiqua" w:eastAsia="Times New Roman" w:hAnsi="Book Antiqua"/>
          <w:color w:val="000000"/>
          <w:sz w:val="20"/>
        </w:rPr>
        <w:t>Slutsky</w:t>
      </w:r>
      <w:proofErr w:type="spellEnd"/>
      <w:r w:rsidRPr="007F525D">
        <w:rPr>
          <w:rFonts w:ascii="Book Antiqua" w:eastAsia="Times New Roman" w:hAnsi="Book Antiqua"/>
          <w:color w:val="000000"/>
          <w:sz w:val="20"/>
        </w:rPr>
        <w:t xml:space="preserve"> equation relates changes in uncompensated and compensated varieties of this value, describing the substitution and income effects. For 10 points, identify this economic function paired with supply.</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demand</w:t>
      </w:r>
      <w:r w:rsidRPr="007F525D">
        <w:rPr>
          <w:rFonts w:ascii="Book Antiqua" w:eastAsia="Times New Roman" w:hAnsi="Book Antiqua"/>
          <w:color w:val="000000"/>
          <w:sz w:val="20"/>
        </w:rPr>
        <w:t xml:space="preserve"> (function) [accept Marshallian </w:t>
      </w:r>
      <w:r w:rsidRPr="007F525D">
        <w:rPr>
          <w:rFonts w:ascii="Book Antiqua" w:eastAsia="Times New Roman" w:hAnsi="Book Antiqua"/>
          <w:b/>
          <w:bCs/>
          <w:color w:val="000000"/>
          <w:sz w:val="20"/>
          <w:u w:val="single"/>
        </w:rPr>
        <w:t>demand</w:t>
      </w:r>
      <w:r w:rsidRPr="007F525D">
        <w:rPr>
          <w:rFonts w:ascii="Book Antiqua" w:eastAsia="Times New Roman" w:hAnsi="Book Antiqua"/>
          <w:color w:val="000000"/>
          <w:sz w:val="20"/>
        </w:rPr>
        <w:t xml:space="preserve"> or </w:t>
      </w:r>
      <w:proofErr w:type="spellStart"/>
      <w:r w:rsidRPr="007F525D">
        <w:rPr>
          <w:rFonts w:ascii="Book Antiqua" w:eastAsia="Times New Roman" w:hAnsi="Book Antiqua"/>
          <w:color w:val="000000"/>
          <w:sz w:val="20"/>
        </w:rPr>
        <w:t>Hicksian</w:t>
      </w:r>
      <w:proofErr w:type="spellEnd"/>
      <w:r w:rsidRPr="007F525D">
        <w:rPr>
          <w:rFonts w:ascii="Book Antiqua" w:eastAsia="Times New Roman" w:hAnsi="Book Antiqua"/>
          <w:color w:val="000000"/>
          <w:sz w:val="20"/>
        </w:rPr>
        <w:t xml:space="preserve"> </w:t>
      </w:r>
      <w:r w:rsidRPr="007F525D">
        <w:rPr>
          <w:rFonts w:ascii="Book Antiqua" w:eastAsia="Times New Roman" w:hAnsi="Book Antiqua"/>
          <w:b/>
          <w:bCs/>
          <w:color w:val="000000"/>
          <w:sz w:val="20"/>
          <w:u w:val="single"/>
        </w:rPr>
        <w:t>demand</w:t>
      </w:r>
      <w:r w:rsidRPr="007F525D">
        <w:rPr>
          <w:rFonts w:ascii="Book Antiqua" w:eastAsia="Times New Roman" w:hAnsi="Book Antiqua"/>
          <w:color w:val="000000"/>
          <w:sz w:val="20"/>
        </w:rPr>
        <w:t>] &lt;</w:t>
      </w:r>
      <w:proofErr w:type="spellStart"/>
      <w:r w:rsidRPr="007F525D">
        <w:rPr>
          <w:rFonts w:ascii="Book Antiqua" w:eastAsia="Times New Roman" w:hAnsi="Book Antiqua"/>
          <w:color w:val="000000"/>
          <w:sz w:val="20"/>
        </w:rPr>
        <w:t>SocSci</w:t>
      </w:r>
      <w:proofErr w:type="spellEnd"/>
      <w:r w:rsidRPr="007F525D">
        <w:rPr>
          <w:rFonts w:ascii="Book Antiqua" w:eastAsia="Times New Roman" w:hAnsi="Book Antiqua"/>
          <w:color w:val="000000"/>
          <w:sz w:val="20"/>
        </w:rPr>
        <w:t>, WA&gt;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b/>
          <w:bCs/>
          <w:color w:val="000000"/>
          <w:sz w:val="20"/>
        </w:rPr>
        <w:t>11. The likelihood of a species native to these ecosystems to go extinct is termed the “rescue effect,” while a similar tendency to lack fear of natural predators is known as these ecosystems’ “tameness.” A theory originally applied to these ecosystems led to the SLOSS debate over whether single large or several small reserves were superior. Foster’s Rule states that based on the resources of these ecosystems, organisms’ sizes in them (*)</w:t>
      </w:r>
      <w:r w:rsidRPr="007F525D">
        <w:rPr>
          <w:rFonts w:ascii="Book Antiqua" w:eastAsia="Times New Roman" w:hAnsi="Book Antiqua"/>
          <w:color w:val="000000"/>
          <w:sz w:val="20"/>
        </w:rPr>
        <w:t xml:space="preserve"> tend towards extremes. Adaptive radiation tends to occur in these ecosystems, which are insular. Robert MacArthur and E. O. Wilson developed a “biogeography” for these ecosystems, in which uniquely isolated species, such as species of finches, were studied by Darwin on the Galapagos. For 10 points, name these ecological regions of subcontinental land surrounded by water.</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island</w:t>
      </w:r>
      <w:r w:rsidRPr="007F525D">
        <w:rPr>
          <w:rFonts w:ascii="Book Antiqua" w:eastAsia="Times New Roman" w:hAnsi="Book Antiqua"/>
          <w:color w:val="000000"/>
          <w:sz w:val="20"/>
        </w:rPr>
        <w:t xml:space="preserve">s [accept </w:t>
      </w:r>
      <w:r w:rsidRPr="007F525D">
        <w:rPr>
          <w:rFonts w:ascii="Book Antiqua" w:eastAsia="Times New Roman" w:hAnsi="Book Antiqua"/>
          <w:b/>
          <w:bCs/>
          <w:color w:val="000000"/>
          <w:sz w:val="20"/>
          <w:u w:val="single"/>
        </w:rPr>
        <w:t>archipelago</w:t>
      </w:r>
      <w:r w:rsidRPr="007F525D">
        <w:rPr>
          <w:rFonts w:ascii="Book Antiqua" w:eastAsia="Times New Roman" w:hAnsi="Book Antiqua"/>
          <w:color w:val="000000"/>
          <w:sz w:val="20"/>
        </w:rPr>
        <w:t xml:space="preserve">s; prompt on </w:t>
      </w:r>
      <w:r w:rsidRPr="007F525D">
        <w:rPr>
          <w:rFonts w:ascii="Book Antiqua" w:eastAsia="Times New Roman" w:hAnsi="Book Antiqua"/>
          <w:b/>
          <w:bCs/>
          <w:color w:val="000000"/>
          <w:sz w:val="20"/>
          <w:u w:val="single"/>
        </w:rPr>
        <w:t>fragmented</w:t>
      </w:r>
      <w:r w:rsidRPr="007F525D">
        <w:rPr>
          <w:rFonts w:ascii="Book Antiqua" w:eastAsia="Times New Roman" w:hAnsi="Book Antiqua"/>
          <w:color w:val="000000"/>
          <w:sz w:val="20"/>
        </w:rPr>
        <w:t xml:space="preserve"> ecosystems] &lt;Bio, JC&gt;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b/>
          <w:bCs/>
          <w:color w:val="000000"/>
          <w:sz w:val="20"/>
        </w:rPr>
        <w:t xml:space="preserve">12. The protagonist of a novel titled for one of these places sees “suffering and torture” in a lesbian encounter involving his neighbor, the mistress of a U.S. colonel. In that novel titled for one of these places, the protagonist experiences a revelation in Benares while on vacation from work in Thailand. In a novel titled for one of these places, the protagonist learns anecdotes from </w:t>
      </w:r>
      <w:r w:rsidRPr="007F525D">
        <w:rPr>
          <w:rFonts w:ascii="Book Antiqua" w:eastAsia="Times New Roman" w:hAnsi="Book Antiqua"/>
          <w:b/>
          <w:bCs/>
          <w:i/>
          <w:iCs/>
          <w:color w:val="000000"/>
          <w:sz w:val="20"/>
        </w:rPr>
        <w:t>The Gateless Gate</w:t>
      </w:r>
      <w:r w:rsidRPr="007F525D">
        <w:rPr>
          <w:rFonts w:ascii="Book Antiqua" w:eastAsia="Times New Roman" w:hAnsi="Book Antiqua"/>
          <w:b/>
          <w:bCs/>
          <w:color w:val="000000"/>
          <w:sz w:val="20"/>
        </w:rPr>
        <w:t xml:space="preserve"> from Father </w:t>
      </w:r>
      <w:proofErr w:type="spellStart"/>
      <w:r w:rsidRPr="007F525D">
        <w:rPr>
          <w:rFonts w:ascii="Book Antiqua" w:eastAsia="Times New Roman" w:hAnsi="Book Antiqua"/>
          <w:b/>
          <w:bCs/>
          <w:color w:val="000000"/>
          <w:sz w:val="20"/>
        </w:rPr>
        <w:t>Dosen</w:t>
      </w:r>
      <w:proofErr w:type="spellEnd"/>
      <w:r w:rsidRPr="007F525D">
        <w:rPr>
          <w:rFonts w:ascii="Book Antiqua" w:eastAsia="Times New Roman" w:hAnsi="Book Antiqua"/>
          <w:b/>
          <w:bCs/>
          <w:color w:val="000000"/>
          <w:sz w:val="20"/>
        </w:rPr>
        <w:t xml:space="preserve">. A novel titled for one of these places follows (*) </w:t>
      </w:r>
      <w:r w:rsidRPr="007F525D">
        <w:rPr>
          <w:rFonts w:ascii="Book Antiqua" w:eastAsia="Times New Roman" w:hAnsi="Book Antiqua"/>
          <w:i/>
          <w:iCs/>
          <w:color w:val="000000"/>
          <w:sz w:val="20"/>
        </w:rPr>
        <w:t>Runaway Horses</w:t>
      </w:r>
      <w:r w:rsidRPr="007F525D">
        <w:rPr>
          <w:rFonts w:ascii="Book Antiqua" w:eastAsia="Times New Roman" w:hAnsi="Book Antiqua"/>
          <w:color w:val="000000"/>
          <w:sz w:val="20"/>
        </w:rPr>
        <w:t xml:space="preserve"> in the</w:t>
      </w:r>
      <w:r w:rsidRPr="007F525D">
        <w:rPr>
          <w:rFonts w:ascii="Book Antiqua" w:eastAsia="Times New Roman" w:hAnsi="Book Antiqua"/>
          <w:b/>
          <w:bCs/>
          <w:color w:val="000000"/>
          <w:sz w:val="20"/>
        </w:rPr>
        <w:t xml:space="preserve"> </w:t>
      </w:r>
      <w:r w:rsidRPr="007F525D">
        <w:rPr>
          <w:rFonts w:ascii="Book Antiqua" w:eastAsia="Times New Roman" w:hAnsi="Book Antiqua"/>
          <w:i/>
          <w:iCs/>
          <w:color w:val="000000"/>
          <w:sz w:val="20"/>
        </w:rPr>
        <w:t>Sea of Fertility</w:t>
      </w:r>
      <w:r w:rsidRPr="007F525D">
        <w:rPr>
          <w:rFonts w:ascii="Book Antiqua" w:eastAsia="Times New Roman" w:hAnsi="Book Antiqua"/>
          <w:color w:val="000000"/>
          <w:sz w:val="20"/>
        </w:rPr>
        <w:t xml:space="preserve"> tetralogy. In a novel titled for one of </w:t>
      </w:r>
      <w:r w:rsidRPr="007F525D">
        <w:rPr>
          <w:rFonts w:ascii="Book Antiqua" w:eastAsia="Times New Roman" w:hAnsi="Book Antiqua"/>
          <w:i/>
          <w:iCs/>
          <w:color w:val="000000"/>
          <w:sz w:val="20"/>
        </w:rPr>
        <w:t>them</w:t>
      </w:r>
      <w:r w:rsidRPr="007F525D">
        <w:rPr>
          <w:rFonts w:ascii="Book Antiqua" w:eastAsia="Times New Roman" w:hAnsi="Book Antiqua"/>
          <w:color w:val="000000"/>
          <w:sz w:val="20"/>
        </w:rPr>
        <w:t xml:space="preserve">, a character who repeats “If you meet the Buddha in the road, kill him” befriends the club-foot </w:t>
      </w:r>
      <w:proofErr w:type="spellStart"/>
      <w:r w:rsidRPr="007F525D">
        <w:rPr>
          <w:rFonts w:ascii="Book Antiqua" w:eastAsia="Times New Roman" w:hAnsi="Book Antiqua"/>
          <w:color w:val="000000"/>
          <w:sz w:val="20"/>
        </w:rPr>
        <w:t>Kashiwagi</w:t>
      </w:r>
      <w:proofErr w:type="spellEnd"/>
      <w:r w:rsidRPr="007F525D">
        <w:rPr>
          <w:rFonts w:ascii="Book Antiqua" w:eastAsia="Times New Roman" w:hAnsi="Book Antiqua"/>
          <w:color w:val="000000"/>
          <w:sz w:val="20"/>
        </w:rPr>
        <w:t xml:space="preserve">; at the end of the novel, he burns one of these buildings down. For 10 points, identify these religious buildings, a golden one of which titles a Yukio </w:t>
      </w:r>
      <w:proofErr w:type="spellStart"/>
      <w:r w:rsidRPr="007F525D">
        <w:rPr>
          <w:rFonts w:ascii="Book Antiqua" w:eastAsia="Times New Roman" w:hAnsi="Book Antiqua"/>
          <w:color w:val="000000"/>
          <w:sz w:val="20"/>
        </w:rPr>
        <w:t>Mishima</w:t>
      </w:r>
      <w:proofErr w:type="spellEnd"/>
      <w:r w:rsidRPr="007F525D">
        <w:rPr>
          <w:rFonts w:ascii="Book Antiqua" w:eastAsia="Times New Roman" w:hAnsi="Book Antiqua"/>
          <w:color w:val="000000"/>
          <w:sz w:val="20"/>
        </w:rPr>
        <w:t xml:space="preserve"> novel.</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temple</w:t>
      </w:r>
      <w:r w:rsidRPr="007F525D">
        <w:rPr>
          <w:rFonts w:ascii="Book Antiqua" w:eastAsia="Times New Roman" w:hAnsi="Book Antiqua"/>
          <w:color w:val="000000"/>
          <w:sz w:val="20"/>
        </w:rPr>
        <w:t xml:space="preserve">s [accept </w:t>
      </w:r>
      <w:r w:rsidRPr="007F525D">
        <w:rPr>
          <w:rFonts w:ascii="Book Antiqua" w:eastAsia="Times New Roman" w:hAnsi="Book Antiqua"/>
          <w:i/>
          <w:iCs/>
          <w:color w:val="000000"/>
          <w:sz w:val="20"/>
        </w:rPr>
        <w:t xml:space="preserve">The </w:t>
      </w:r>
      <w:r w:rsidRPr="007F525D">
        <w:rPr>
          <w:rFonts w:ascii="Book Antiqua" w:eastAsia="Times New Roman" w:hAnsi="Book Antiqua"/>
          <w:b/>
          <w:bCs/>
          <w:i/>
          <w:iCs/>
          <w:color w:val="000000"/>
          <w:sz w:val="20"/>
          <w:u w:val="single"/>
        </w:rPr>
        <w:t>Temple</w:t>
      </w:r>
      <w:r w:rsidRPr="007F525D">
        <w:rPr>
          <w:rFonts w:ascii="Book Antiqua" w:eastAsia="Times New Roman" w:hAnsi="Book Antiqua"/>
          <w:i/>
          <w:iCs/>
          <w:color w:val="000000"/>
          <w:sz w:val="20"/>
        </w:rPr>
        <w:t xml:space="preserve"> of Dawn</w:t>
      </w:r>
      <w:r w:rsidRPr="007F525D">
        <w:rPr>
          <w:rFonts w:ascii="Book Antiqua" w:eastAsia="Times New Roman" w:hAnsi="Book Antiqua"/>
          <w:color w:val="000000"/>
          <w:sz w:val="20"/>
        </w:rPr>
        <w:t xml:space="preserve"> or </w:t>
      </w:r>
      <w:r w:rsidRPr="007F525D">
        <w:rPr>
          <w:rFonts w:ascii="Book Antiqua" w:eastAsia="Times New Roman" w:hAnsi="Book Antiqua"/>
          <w:b/>
          <w:bCs/>
          <w:i/>
          <w:iCs/>
          <w:color w:val="000000"/>
          <w:sz w:val="20"/>
          <w:u w:val="single"/>
        </w:rPr>
        <w:t>Temple</w:t>
      </w:r>
      <w:r w:rsidRPr="007F525D">
        <w:rPr>
          <w:rFonts w:ascii="Book Antiqua" w:eastAsia="Times New Roman" w:hAnsi="Book Antiqua"/>
          <w:i/>
          <w:iCs/>
          <w:color w:val="000000"/>
          <w:sz w:val="20"/>
        </w:rPr>
        <w:t xml:space="preserve"> of the Golden Pavilion</w:t>
      </w:r>
      <w:r w:rsidRPr="007F525D">
        <w:rPr>
          <w:rFonts w:ascii="Book Antiqua" w:eastAsia="Times New Roman" w:hAnsi="Book Antiqua"/>
          <w:color w:val="000000"/>
          <w:sz w:val="20"/>
        </w:rPr>
        <w:t xml:space="preserve"> or </w:t>
      </w:r>
      <w:proofErr w:type="spellStart"/>
      <w:r w:rsidRPr="007F525D">
        <w:rPr>
          <w:rFonts w:ascii="Book Antiqua" w:eastAsia="Times New Roman" w:hAnsi="Book Antiqua"/>
          <w:i/>
          <w:iCs/>
          <w:color w:val="000000"/>
          <w:sz w:val="20"/>
        </w:rPr>
        <w:t>Kinkaku-</w:t>
      </w:r>
      <w:r w:rsidRPr="007F525D">
        <w:rPr>
          <w:rFonts w:ascii="Book Antiqua" w:eastAsia="Times New Roman" w:hAnsi="Book Antiqua"/>
          <w:b/>
          <w:bCs/>
          <w:i/>
          <w:iCs/>
          <w:color w:val="000000"/>
          <w:sz w:val="20"/>
          <w:u w:val="single"/>
        </w:rPr>
        <w:t>ji</w:t>
      </w:r>
      <w:proofErr w:type="spellEnd"/>
      <w:r w:rsidRPr="007F525D">
        <w:rPr>
          <w:rFonts w:ascii="Book Antiqua" w:eastAsia="Times New Roman" w:hAnsi="Book Antiqua"/>
          <w:color w:val="000000"/>
          <w:sz w:val="20"/>
        </w:rPr>
        <w:t>] &lt;</w:t>
      </w:r>
      <w:proofErr w:type="spellStart"/>
      <w:r w:rsidRPr="007F525D">
        <w:rPr>
          <w:rFonts w:ascii="Book Antiqua" w:eastAsia="Times New Roman" w:hAnsi="Book Antiqua"/>
          <w:color w:val="000000"/>
          <w:sz w:val="20"/>
        </w:rPr>
        <w:t>OLit</w:t>
      </w:r>
      <w:proofErr w:type="spellEnd"/>
      <w:r w:rsidRPr="007F525D">
        <w:rPr>
          <w:rFonts w:ascii="Book Antiqua" w:eastAsia="Times New Roman" w:hAnsi="Book Antiqua"/>
          <w:color w:val="000000"/>
          <w:sz w:val="20"/>
        </w:rPr>
        <w:t>, WA&gt;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b/>
          <w:bCs/>
          <w:color w:val="000000"/>
          <w:sz w:val="20"/>
        </w:rPr>
        <w:t xml:space="preserve">13. Unlike most passages, which use the word </w:t>
      </w:r>
      <w:proofErr w:type="spellStart"/>
      <w:r w:rsidRPr="007F525D">
        <w:rPr>
          <w:rFonts w:ascii="Book Antiqua" w:eastAsia="Times New Roman" w:hAnsi="Book Antiqua"/>
          <w:b/>
          <w:bCs/>
          <w:i/>
          <w:iCs/>
          <w:color w:val="000000"/>
          <w:sz w:val="20"/>
        </w:rPr>
        <w:t>hemera</w:t>
      </w:r>
      <w:proofErr w:type="spellEnd"/>
      <w:r w:rsidRPr="007F525D">
        <w:rPr>
          <w:rFonts w:ascii="Book Antiqua" w:eastAsia="Times New Roman" w:hAnsi="Book Antiqua"/>
          <w:b/>
          <w:bCs/>
          <w:color w:val="000000"/>
          <w:sz w:val="20"/>
        </w:rPr>
        <w:t xml:space="preserve">, the passage presenting this statement uniquely contains the word </w:t>
      </w:r>
      <w:proofErr w:type="spellStart"/>
      <w:r w:rsidRPr="007F525D">
        <w:rPr>
          <w:rFonts w:ascii="Book Antiqua" w:eastAsia="Times New Roman" w:hAnsi="Book Antiqua"/>
          <w:b/>
          <w:bCs/>
          <w:i/>
          <w:iCs/>
          <w:color w:val="000000"/>
          <w:sz w:val="20"/>
        </w:rPr>
        <w:t>epiousios</w:t>
      </w:r>
      <w:proofErr w:type="spellEnd"/>
      <w:r w:rsidRPr="007F525D">
        <w:rPr>
          <w:rFonts w:ascii="Book Antiqua" w:eastAsia="Times New Roman" w:hAnsi="Book Antiqua"/>
          <w:b/>
          <w:bCs/>
          <w:color w:val="000000"/>
          <w:sz w:val="20"/>
        </w:rPr>
        <w:t xml:space="preserve">. The Catholic catechism organizes this statement as a series of seven petitions. Latin Rite Catholics do not use the doxology at the end of this statement, a doxology also not found in the version of it from Luke. English-speaking Christians, with the exception of Calvinists, generally use the word (*) </w:t>
      </w:r>
      <w:r w:rsidRPr="007F525D">
        <w:rPr>
          <w:rFonts w:ascii="Book Antiqua" w:eastAsia="Times New Roman" w:hAnsi="Book Antiqua"/>
          <w:color w:val="000000"/>
          <w:sz w:val="20"/>
        </w:rPr>
        <w:t>“trespasses” in this statement, which Matthew introduces as part of the Sermon on the Mount. This statement asks “give us this day our daily bread” and “lead us not into temptation / but deliver us from evil.” For 10 points, the phrase “Our Father, who art in Heaven” begins what common Christian prayer?</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The </w:t>
      </w:r>
      <w:r w:rsidRPr="007F525D">
        <w:rPr>
          <w:rFonts w:ascii="Book Antiqua" w:eastAsia="Times New Roman" w:hAnsi="Book Antiqua"/>
          <w:b/>
          <w:bCs/>
          <w:color w:val="000000"/>
          <w:sz w:val="20"/>
          <w:u w:val="single"/>
        </w:rPr>
        <w:t>Lord’s Prayer</w:t>
      </w:r>
      <w:r w:rsidRPr="007F525D">
        <w:rPr>
          <w:rFonts w:ascii="Book Antiqua" w:eastAsia="Times New Roman" w:hAnsi="Book Antiqua"/>
          <w:color w:val="000000"/>
          <w:sz w:val="20"/>
        </w:rPr>
        <w:t xml:space="preserve"> [accept </w:t>
      </w:r>
      <w:r w:rsidRPr="007F525D">
        <w:rPr>
          <w:rFonts w:ascii="Book Antiqua" w:eastAsia="Times New Roman" w:hAnsi="Book Antiqua"/>
          <w:b/>
          <w:bCs/>
          <w:color w:val="000000"/>
          <w:sz w:val="20"/>
          <w:u w:val="single"/>
        </w:rPr>
        <w:t>Our Father</w:t>
      </w:r>
      <w:r w:rsidRPr="007F525D">
        <w:rPr>
          <w:rFonts w:ascii="Book Antiqua" w:eastAsia="Times New Roman" w:hAnsi="Book Antiqua"/>
          <w:color w:val="000000"/>
          <w:sz w:val="20"/>
        </w:rPr>
        <w:t xml:space="preserve"> or </w:t>
      </w:r>
      <w:r w:rsidRPr="007F525D">
        <w:rPr>
          <w:rFonts w:ascii="Book Antiqua" w:eastAsia="Times New Roman" w:hAnsi="Book Antiqua"/>
          <w:b/>
          <w:bCs/>
          <w:color w:val="000000"/>
          <w:sz w:val="20"/>
          <w:u w:val="single"/>
        </w:rPr>
        <w:t xml:space="preserve">Pater </w:t>
      </w:r>
      <w:proofErr w:type="spellStart"/>
      <w:r w:rsidRPr="007F525D">
        <w:rPr>
          <w:rFonts w:ascii="Book Antiqua" w:eastAsia="Times New Roman" w:hAnsi="Book Antiqua"/>
          <w:b/>
          <w:bCs/>
          <w:color w:val="000000"/>
          <w:sz w:val="20"/>
          <w:u w:val="single"/>
        </w:rPr>
        <w:t>Noster</w:t>
      </w:r>
      <w:proofErr w:type="spellEnd"/>
      <w:r w:rsidRPr="007F525D">
        <w:rPr>
          <w:rFonts w:ascii="Book Antiqua" w:eastAsia="Times New Roman" w:hAnsi="Book Antiqua"/>
          <w:color w:val="000000"/>
          <w:sz w:val="20"/>
        </w:rPr>
        <w:t xml:space="preserve"> until it is read] &lt;</w:t>
      </w:r>
      <w:proofErr w:type="spellStart"/>
      <w:r w:rsidRPr="007F525D">
        <w:rPr>
          <w:rFonts w:ascii="Book Antiqua" w:eastAsia="Times New Roman" w:hAnsi="Book Antiqua"/>
          <w:color w:val="000000"/>
          <w:sz w:val="20"/>
        </w:rPr>
        <w:t>Rel</w:t>
      </w:r>
      <w:proofErr w:type="spellEnd"/>
      <w:r w:rsidRPr="007F525D">
        <w:rPr>
          <w:rFonts w:ascii="Book Antiqua" w:eastAsia="Times New Roman" w:hAnsi="Book Antiqua"/>
          <w:color w:val="000000"/>
          <w:sz w:val="20"/>
        </w:rPr>
        <w:t>, WA&gt;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b/>
          <w:bCs/>
          <w:color w:val="000000"/>
          <w:sz w:val="20"/>
        </w:rPr>
        <w:t xml:space="preserve">14. Samuel Yates coined the term “titanic” for examples of these values that are written in the form of 10 to the power 999 plus </w:t>
      </w:r>
      <w:r w:rsidRPr="007F525D">
        <w:rPr>
          <w:rFonts w:ascii="Book Antiqua" w:eastAsia="Times New Roman" w:hAnsi="Book Antiqua"/>
          <w:b/>
          <w:bCs/>
          <w:i/>
          <w:iCs/>
          <w:color w:val="000000"/>
          <w:sz w:val="20"/>
        </w:rPr>
        <w:t>n</w:t>
      </w:r>
      <w:r w:rsidRPr="007F525D">
        <w:rPr>
          <w:rFonts w:ascii="Book Antiqua" w:eastAsia="Times New Roman" w:hAnsi="Book Antiqua"/>
          <w:b/>
          <w:bCs/>
          <w:color w:val="000000"/>
          <w:sz w:val="20"/>
        </w:rPr>
        <w:t xml:space="preserve">, with the smallest </w:t>
      </w:r>
      <w:r w:rsidRPr="007F525D">
        <w:rPr>
          <w:rFonts w:ascii="Book Antiqua" w:eastAsia="Times New Roman" w:hAnsi="Book Antiqua"/>
          <w:b/>
          <w:bCs/>
          <w:i/>
          <w:iCs/>
          <w:color w:val="000000"/>
          <w:sz w:val="20"/>
        </w:rPr>
        <w:t>n</w:t>
      </w:r>
      <w:r w:rsidRPr="007F525D">
        <w:rPr>
          <w:rFonts w:ascii="Book Antiqua" w:eastAsia="Times New Roman" w:hAnsi="Book Antiqua"/>
          <w:b/>
          <w:bCs/>
          <w:color w:val="000000"/>
          <w:sz w:val="20"/>
        </w:rPr>
        <w:t xml:space="preserve"> being equal to 7. These values raised to “p minus 1 divided by 2” are congruent to the Legendre symbol of these values over </w:t>
      </w:r>
      <w:r w:rsidRPr="007F525D">
        <w:rPr>
          <w:rFonts w:ascii="Book Antiqua" w:eastAsia="Times New Roman" w:hAnsi="Book Antiqua"/>
          <w:b/>
          <w:bCs/>
          <w:i/>
          <w:iCs/>
          <w:color w:val="000000"/>
          <w:sz w:val="20"/>
        </w:rPr>
        <w:t>p</w:t>
      </w:r>
      <w:r w:rsidRPr="007F525D">
        <w:rPr>
          <w:rFonts w:ascii="Book Antiqua" w:eastAsia="Times New Roman" w:hAnsi="Book Antiqua"/>
          <w:b/>
          <w:bCs/>
          <w:color w:val="000000"/>
          <w:sz w:val="20"/>
        </w:rPr>
        <w:t xml:space="preserve"> mod </w:t>
      </w:r>
      <w:r w:rsidRPr="007F525D">
        <w:rPr>
          <w:rFonts w:ascii="Book Antiqua" w:eastAsia="Times New Roman" w:hAnsi="Book Antiqua"/>
          <w:b/>
          <w:bCs/>
          <w:i/>
          <w:iCs/>
          <w:color w:val="000000"/>
          <w:sz w:val="20"/>
        </w:rPr>
        <w:t>p</w:t>
      </w:r>
      <w:r w:rsidRPr="007F525D">
        <w:rPr>
          <w:rFonts w:ascii="Book Antiqua" w:eastAsia="Times New Roman" w:hAnsi="Book Antiqua"/>
          <w:b/>
          <w:bCs/>
          <w:color w:val="000000"/>
          <w:sz w:val="20"/>
        </w:rPr>
        <w:t xml:space="preserve"> according to Euler’s criterion. A topological proof about these numbers was given by Hillel Furstenberg. Eisenstein integers with this property are (*)</w:t>
      </w:r>
      <w:r w:rsidRPr="007F525D">
        <w:rPr>
          <w:rFonts w:ascii="Book Antiqua" w:eastAsia="Times New Roman" w:hAnsi="Book Antiqua"/>
          <w:color w:val="000000"/>
          <w:sz w:val="20"/>
        </w:rPr>
        <w:t xml:space="preserve"> irreducible. Perfect numbers have a one-to-one correspondence with a class of these numbers named for the Frenchman </w:t>
      </w:r>
      <w:proofErr w:type="spellStart"/>
      <w:r w:rsidRPr="007F525D">
        <w:rPr>
          <w:rFonts w:ascii="Book Antiqua" w:eastAsia="Times New Roman" w:hAnsi="Book Antiqua"/>
          <w:color w:val="000000"/>
          <w:sz w:val="20"/>
        </w:rPr>
        <w:t>Mersenne</w:t>
      </w:r>
      <w:proofErr w:type="spellEnd"/>
      <w:r w:rsidRPr="007F525D">
        <w:rPr>
          <w:rFonts w:ascii="Book Antiqua" w:eastAsia="Times New Roman" w:hAnsi="Book Antiqua"/>
          <w:color w:val="000000"/>
          <w:sz w:val="20"/>
        </w:rPr>
        <w:t>. An unproven conjecture states that the number of these with a gap of “two” is infinite. Euclid showed that there are infinitely many of these numbers. For 10 points, name these non-composite numbers which are only divisible by themselves and one.</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prime</w:t>
      </w:r>
      <w:r w:rsidRPr="007F525D">
        <w:rPr>
          <w:rFonts w:ascii="Book Antiqua" w:eastAsia="Times New Roman" w:hAnsi="Book Antiqua"/>
          <w:color w:val="000000"/>
          <w:sz w:val="20"/>
        </w:rPr>
        <w:t xml:space="preserve">s [accept any answer mentioning </w:t>
      </w:r>
      <w:r w:rsidRPr="007F525D">
        <w:rPr>
          <w:rFonts w:ascii="Book Antiqua" w:eastAsia="Times New Roman" w:hAnsi="Book Antiqua"/>
          <w:b/>
          <w:bCs/>
          <w:color w:val="000000"/>
          <w:sz w:val="20"/>
          <w:u w:val="single"/>
        </w:rPr>
        <w:t>prime</w:t>
      </w:r>
      <w:r w:rsidRPr="007F525D">
        <w:rPr>
          <w:rFonts w:ascii="Book Antiqua" w:eastAsia="Times New Roman" w:hAnsi="Book Antiqua"/>
          <w:color w:val="000000"/>
          <w:sz w:val="20"/>
        </w:rPr>
        <w:t>s] &lt;</w:t>
      </w:r>
      <w:proofErr w:type="spellStart"/>
      <w:r w:rsidRPr="007F525D">
        <w:rPr>
          <w:rFonts w:ascii="Book Antiqua" w:eastAsia="Times New Roman" w:hAnsi="Book Antiqua"/>
          <w:color w:val="000000"/>
          <w:sz w:val="20"/>
        </w:rPr>
        <w:t>OSci</w:t>
      </w:r>
      <w:proofErr w:type="spellEnd"/>
      <w:r w:rsidRPr="007F525D">
        <w:rPr>
          <w:rFonts w:ascii="Book Antiqua" w:eastAsia="Times New Roman" w:hAnsi="Book Antiqua"/>
          <w:color w:val="000000"/>
          <w:sz w:val="20"/>
        </w:rPr>
        <w:t>, IJ&gt;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b/>
          <w:bCs/>
          <w:color w:val="000000"/>
          <w:sz w:val="20"/>
        </w:rPr>
        <w:t xml:space="preserve">15. This leader was accused of massacring troops after successfully besieging Basing House. This person led a campaign that ended the Eleven Years’ War. His forces killed David </w:t>
      </w:r>
      <w:proofErr w:type="spellStart"/>
      <w:r w:rsidRPr="007F525D">
        <w:rPr>
          <w:rFonts w:ascii="Book Antiqua" w:eastAsia="Times New Roman" w:hAnsi="Book Antiqua"/>
          <w:b/>
          <w:bCs/>
          <w:color w:val="000000"/>
          <w:sz w:val="20"/>
        </w:rPr>
        <w:t>Sinnot</w:t>
      </w:r>
      <w:proofErr w:type="spellEnd"/>
      <w:r w:rsidRPr="007F525D">
        <w:rPr>
          <w:rFonts w:ascii="Book Antiqua" w:eastAsia="Times New Roman" w:hAnsi="Book Antiqua"/>
          <w:b/>
          <w:bCs/>
          <w:color w:val="000000"/>
          <w:sz w:val="20"/>
        </w:rPr>
        <w:t xml:space="preserve">, who was attempting to negotiate </w:t>
      </w:r>
      <w:proofErr w:type="gramStart"/>
      <w:r w:rsidRPr="007F525D">
        <w:rPr>
          <w:rFonts w:ascii="Book Antiqua" w:eastAsia="Times New Roman" w:hAnsi="Book Antiqua"/>
          <w:b/>
          <w:bCs/>
          <w:color w:val="000000"/>
          <w:sz w:val="20"/>
        </w:rPr>
        <w:t>a surrender</w:t>
      </w:r>
      <w:proofErr w:type="gramEnd"/>
      <w:r w:rsidRPr="007F525D">
        <w:rPr>
          <w:rFonts w:ascii="Book Antiqua" w:eastAsia="Times New Roman" w:hAnsi="Book Antiqua"/>
          <w:b/>
          <w:bCs/>
          <w:color w:val="000000"/>
          <w:sz w:val="20"/>
        </w:rPr>
        <w:t xml:space="preserve">. This leader suppressed the </w:t>
      </w:r>
      <w:proofErr w:type="spellStart"/>
      <w:r w:rsidRPr="007F525D">
        <w:rPr>
          <w:rFonts w:ascii="Book Antiqua" w:eastAsia="Times New Roman" w:hAnsi="Book Antiqua"/>
          <w:b/>
          <w:bCs/>
          <w:color w:val="000000"/>
          <w:sz w:val="20"/>
        </w:rPr>
        <w:t>Corkbush</w:t>
      </w:r>
      <w:proofErr w:type="spellEnd"/>
      <w:r w:rsidRPr="007F525D">
        <w:rPr>
          <w:rFonts w:ascii="Book Antiqua" w:eastAsia="Times New Roman" w:hAnsi="Book Antiqua"/>
          <w:b/>
          <w:bCs/>
          <w:color w:val="000000"/>
          <w:sz w:val="20"/>
        </w:rPr>
        <w:t xml:space="preserve"> Field mutiny after troops refused to declare loyalty to his commander. This father-in-law of Henry Ireton commanded the (*)</w:t>
      </w:r>
      <w:r w:rsidRPr="007F525D">
        <w:rPr>
          <w:rFonts w:ascii="Book Antiqua" w:eastAsia="Times New Roman" w:hAnsi="Book Antiqua"/>
          <w:color w:val="000000"/>
          <w:sz w:val="20"/>
        </w:rPr>
        <w:t xml:space="preserve"> “Ironsides” cavalry unit. His forces conducted brutal sacks of Wexford and Drogheda as part of his conquest of Ireland. John Lambert’s Instrument of Government codified his power. This leader had disputes with his superior, Thomas Fairfax, under whom he helped win the Battle of Naseby. He helped organize the New Model Army. For 10 points, name this first Lord Protector of England.</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Oliver </w:t>
      </w:r>
      <w:r w:rsidRPr="007F525D">
        <w:rPr>
          <w:rFonts w:ascii="Book Antiqua" w:eastAsia="Times New Roman" w:hAnsi="Book Antiqua"/>
          <w:b/>
          <w:bCs/>
          <w:color w:val="000000"/>
          <w:sz w:val="20"/>
          <w:u w:val="single"/>
        </w:rPr>
        <w:t>Cromwell</w:t>
      </w:r>
      <w:r w:rsidRPr="007F525D">
        <w:rPr>
          <w:rFonts w:ascii="Book Antiqua" w:eastAsia="Times New Roman" w:hAnsi="Book Antiqua"/>
          <w:color w:val="000000"/>
          <w:sz w:val="20"/>
        </w:rPr>
        <w:t xml:space="preserve"> &lt;Brit/</w:t>
      </w:r>
      <w:proofErr w:type="spellStart"/>
      <w:r w:rsidRPr="007F525D">
        <w:rPr>
          <w:rFonts w:ascii="Book Antiqua" w:eastAsia="Times New Roman" w:hAnsi="Book Antiqua"/>
          <w:color w:val="000000"/>
          <w:sz w:val="20"/>
        </w:rPr>
        <w:t>ClassHist</w:t>
      </w:r>
      <w:proofErr w:type="spellEnd"/>
      <w:r w:rsidRPr="007F525D">
        <w:rPr>
          <w:rFonts w:ascii="Book Antiqua" w:eastAsia="Times New Roman" w:hAnsi="Book Antiqua"/>
          <w:color w:val="000000"/>
          <w:sz w:val="20"/>
        </w:rPr>
        <w:t>, JZ&gt;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b/>
          <w:bCs/>
          <w:color w:val="000000"/>
          <w:sz w:val="20"/>
        </w:rPr>
        <w:t xml:space="preserve">16. In Book X of the </w:t>
      </w:r>
      <w:r w:rsidRPr="007F525D">
        <w:rPr>
          <w:rFonts w:ascii="Book Antiqua" w:eastAsia="Times New Roman" w:hAnsi="Book Antiqua"/>
          <w:b/>
          <w:bCs/>
          <w:i/>
          <w:iCs/>
          <w:color w:val="000000"/>
          <w:sz w:val="20"/>
        </w:rPr>
        <w:t>Metamorphoses</w:t>
      </w:r>
      <w:r w:rsidRPr="007F525D">
        <w:rPr>
          <w:rFonts w:ascii="Book Antiqua" w:eastAsia="Times New Roman" w:hAnsi="Book Antiqua"/>
          <w:b/>
          <w:bCs/>
          <w:color w:val="000000"/>
          <w:sz w:val="20"/>
        </w:rPr>
        <w:t xml:space="preserve">, this character is told the fate of </w:t>
      </w:r>
      <w:proofErr w:type="spellStart"/>
      <w:r w:rsidRPr="007F525D">
        <w:rPr>
          <w:rFonts w:ascii="Book Antiqua" w:eastAsia="Times New Roman" w:hAnsi="Book Antiqua"/>
          <w:b/>
          <w:bCs/>
          <w:color w:val="000000"/>
          <w:sz w:val="20"/>
        </w:rPr>
        <w:t>Atalanta</w:t>
      </w:r>
      <w:proofErr w:type="spellEnd"/>
      <w:r w:rsidRPr="007F525D">
        <w:rPr>
          <w:rFonts w:ascii="Book Antiqua" w:eastAsia="Times New Roman" w:hAnsi="Book Antiqua"/>
          <w:b/>
          <w:bCs/>
          <w:color w:val="000000"/>
          <w:sz w:val="20"/>
        </w:rPr>
        <w:t xml:space="preserve"> and </w:t>
      </w:r>
      <w:proofErr w:type="spellStart"/>
      <w:r w:rsidRPr="007F525D">
        <w:rPr>
          <w:rFonts w:ascii="Book Antiqua" w:eastAsia="Times New Roman" w:hAnsi="Book Antiqua"/>
          <w:b/>
          <w:bCs/>
          <w:color w:val="000000"/>
          <w:sz w:val="20"/>
        </w:rPr>
        <w:t>Hippomenes</w:t>
      </w:r>
      <w:proofErr w:type="spellEnd"/>
      <w:r w:rsidRPr="007F525D">
        <w:rPr>
          <w:rFonts w:ascii="Book Antiqua" w:eastAsia="Times New Roman" w:hAnsi="Book Antiqua"/>
          <w:b/>
          <w:bCs/>
          <w:color w:val="000000"/>
          <w:sz w:val="20"/>
        </w:rPr>
        <w:t xml:space="preserve"> as a warning to fear wild animals. This character is conceived after an old nurse organizes twelve nights of lovemaking between a </w:t>
      </w:r>
      <w:proofErr w:type="gramStart"/>
      <w:r w:rsidRPr="007F525D">
        <w:rPr>
          <w:rFonts w:ascii="Book Antiqua" w:eastAsia="Times New Roman" w:hAnsi="Book Antiqua"/>
          <w:b/>
          <w:bCs/>
          <w:color w:val="000000"/>
          <w:sz w:val="20"/>
        </w:rPr>
        <w:t>drunk</w:t>
      </w:r>
      <w:proofErr w:type="gramEnd"/>
      <w:r w:rsidRPr="007F525D">
        <w:rPr>
          <w:rFonts w:ascii="Book Antiqua" w:eastAsia="Times New Roman" w:hAnsi="Book Antiqua"/>
          <w:b/>
          <w:bCs/>
          <w:color w:val="000000"/>
          <w:sz w:val="20"/>
        </w:rPr>
        <w:t xml:space="preserve"> king and a young maiden. He is not Perseus, but shortly after his birth, this character is locked in a chest and given to Persephone to be fostered. The blood of this character creates the (*)</w:t>
      </w:r>
      <w:r w:rsidRPr="007F525D">
        <w:rPr>
          <w:rFonts w:ascii="Book Antiqua" w:eastAsia="Times New Roman" w:hAnsi="Book Antiqua"/>
          <w:color w:val="000000"/>
          <w:sz w:val="20"/>
        </w:rPr>
        <w:t xml:space="preserve"> anemone flower. As an infant, he is found in the trunk of a tree, the result of his mother Myrrha’s </w:t>
      </w:r>
      <w:proofErr w:type="spellStart"/>
      <w:r w:rsidRPr="007F525D">
        <w:rPr>
          <w:rFonts w:ascii="Book Antiqua" w:eastAsia="Times New Roman" w:hAnsi="Book Antiqua"/>
          <w:color w:val="000000"/>
          <w:sz w:val="20"/>
        </w:rPr>
        <w:t>incestual</w:t>
      </w:r>
      <w:proofErr w:type="spellEnd"/>
      <w:r w:rsidRPr="007F525D">
        <w:rPr>
          <w:rFonts w:ascii="Book Antiqua" w:eastAsia="Times New Roman" w:hAnsi="Book Antiqua"/>
          <w:color w:val="000000"/>
          <w:sz w:val="20"/>
        </w:rPr>
        <w:t xml:space="preserve"> affair with her father </w:t>
      </w:r>
      <w:proofErr w:type="spellStart"/>
      <w:r w:rsidRPr="007F525D">
        <w:rPr>
          <w:rFonts w:ascii="Book Antiqua" w:eastAsia="Times New Roman" w:hAnsi="Book Antiqua"/>
          <w:color w:val="000000"/>
          <w:sz w:val="20"/>
        </w:rPr>
        <w:t>Cinyras</w:t>
      </w:r>
      <w:proofErr w:type="spellEnd"/>
      <w:r w:rsidRPr="007F525D">
        <w:rPr>
          <w:rFonts w:ascii="Book Antiqua" w:eastAsia="Times New Roman" w:hAnsi="Book Antiqua"/>
          <w:color w:val="000000"/>
          <w:sz w:val="20"/>
        </w:rPr>
        <w:t>. In most accounts, it is Artemis that sends a wild boar to gore this character to death after he is instructed to spend part of each year with his lover Aphrodite. For 10 points, name this beautiful youth from Greek mythology.</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Adonis</w:t>
      </w:r>
      <w:r w:rsidRPr="007F525D">
        <w:rPr>
          <w:rFonts w:ascii="Book Antiqua" w:eastAsia="Times New Roman" w:hAnsi="Book Antiqua"/>
          <w:color w:val="000000"/>
          <w:sz w:val="20"/>
        </w:rPr>
        <w:t xml:space="preserve"> &lt;Myth, EK&gt;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b/>
          <w:bCs/>
          <w:color w:val="000000"/>
          <w:sz w:val="20"/>
        </w:rPr>
        <w:t xml:space="preserve">17. A wife-sharing group of people in this place receives extensive training in gymnastics and music to control the soul. This place, which is contrasted with a luxury-maximizing, assailant-proof counterpart populated by pigs, relies upon a false myth of origin that states that different races of men originate from iron, brass, gold, and silver. A counterpart to this place is postulated by </w:t>
      </w:r>
      <w:proofErr w:type="spellStart"/>
      <w:r w:rsidRPr="007F525D">
        <w:rPr>
          <w:rFonts w:ascii="Book Antiqua" w:eastAsia="Times New Roman" w:hAnsi="Book Antiqua"/>
          <w:b/>
          <w:bCs/>
          <w:color w:val="000000"/>
          <w:sz w:val="20"/>
        </w:rPr>
        <w:t>Glaucon</w:t>
      </w:r>
      <w:proofErr w:type="spellEnd"/>
      <w:r w:rsidRPr="007F525D">
        <w:rPr>
          <w:rFonts w:ascii="Book Antiqua" w:eastAsia="Times New Roman" w:hAnsi="Book Antiqua"/>
          <w:b/>
          <w:bCs/>
          <w:color w:val="000000"/>
          <w:sz w:val="20"/>
        </w:rPr>
        <w:t>. This place has a (*)</w:t>
      </w:r>
      <w:r w:rsidRPr="007F525D">
        <w:rPr>
          <w:rFonts w:ascii="Book Antiqua" w:eastAsia="Times New Roman" w:hAnsi="Book Antiqua"/>
          <w:color w:val="000000"/>
          <w:sz w:val="20"/>
        </w:rPr>
        <w:t xml:space="preserve"> class system consisting of workers, auxiliaries, and guardians. Poets are expelled from this place, which is ruled by philosopher-kings. The guardians of this place, which is called </w:t>
      </w:r>
      <w:proofErr w:type="spellStart"/>
      <w:r w:rsidRPr="007F525D">
        <w:rPr>
          <w:rFonts w:ascii="Book Antiqua" w:eastAsia="Times New Roman" w:hAnsi="Book Antiqua"/>
          <w:color w:val="000000"/>
          <w:sz w:val="20"/>
        </w:rPr>
        <w:t>Kallipolis</w:t>
      </w:r>
      <w:proofErr w:type="spellEnd"/>
      <w:r w:rsidRPr="007F525D">
        <w:rPr>
          <w:rFonts w:ascii="Book Antiqua" w:eastAsia="Times New Roman" w:hAnsi="Book Antiqua"/>
          <w:color w:val="000000"/>
          <w:sz w:val="20"/>
        </w:rPr>
        <w:t>, spend 15 years trying to release prisoners from an allegorical “cave” from the same book. For 10 points, identify this ideal location described in a political treatise by Plato.</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the (ideal) </w:t>
      </w:r>
      <w:r w:rsidRPr="007F525D">
        <w:rPr>
          <w:rFonts w:ascii="Book Antiqua" w:eastAsia="Times New Roman" w:hAnsi="Book Antiqua"/>
          <w:b/>
          <w:bCs/>
          <w:color w:val="000000"/>
          <w:sz w:val="20"/>
          <w:u w:val="single"/>
        </w:rPr>
        <w:t>city</w:t>
      </w:r>
      <w:r w:rsidRPr="007F525D">
        <w:rPr>
          <w:rFonts w:ascii="Book Antiqua" w:eastAsia="Times New Roman" w:hAnsi="Book Antiqua"/>
          <w:color w:val="000000"/>
          <w:sz w:val="20"/>
        </w:rPr>
        <w:t xml:space="preserve"> (from Plato’s </w:t>
      </w:r>
      <w:r w:rsidRPr="007F525D">
        <w:rPr>
          <w:rFonts w:ascii="Book Antiqua" w:eastAsia="Times New Roman" w:hAnsi="Book Antiqua"/>
          <w:i/>
          <w:iCs/>
          <w:color w:val="000000"/>
          <w:sz w:val="20"/>
        </w:rPr>
        <w:t>Republic</w:t>
      </w:r>
      <w:r w:rsidRPr="007F525D">
        <w:rPr>
          <w:rFonts w:ascii="Book Antiqua" w:eastAsia="Times New Roman" w:hAnsi="Book Antiqua"/>
          <w:color w:val="000000"/>
          <w:sz w:val="20"/>
        </w:rPr>
        <w:t xml:space="preserve">) [accept </w:t>
      </w:r>
      <w:r w:rsidRPr="007F525D">
        <w:rPr>
          <w:rFonts w:ascii="Book Antiqua" w:eastAsia="Times New Roman" w:hAnsi="Book Antiqua"/>
          <w:i/>
          <w:iCs/>
          <w:color w:val="000000"/>
          <w:sz w:val="20"/>
        </w:rPr>
        <w:t xml:space="preserve">The </w:t>
      </w:r>
      <w:r w:rsidRPr="007F525D">
        <w:rPr>
          <w:rFonts w:ascii="Book Antiqua" w:eastAsia="Times New Roman" w:hAnsi="Book Antiqua"/>
          <w:b/>
          <w:bCs/>
          <w:i/>
          <w:iCs/>
          <w:color w:val="000000"/>
          <w:sz w:val="20"/>
          <w:u w:val="single"/>
        </w:rPr>
        <w:t>Republic</w:t>
      </w:r>
      <w:r w:rsidRPr="007F525D">
        <w:rPr>
          <w:rFonts w:ascii="Book Antiqua" w:eastAsia="Times New Roman" w:hAnsi="Book Antiqua"/>
          <w:color w:val="000000"/>
          <w:sz w:val="20"/>
        </w:rPr>
        <w:t xml:space="preserve">; or </w:t>
      </w:r>
      <w:proofErr w:type="spellStart"/>
      <w:r w:rsidRPr="007F525D">
        <w:rPr>
          <w:rFonts w:ascii="Book Antiqua" w:eastAsia="Times New Roman" w:hAnsi="Book Antiqua"/>
          <w:b/>
          <w:bCs/>
          <w:i/>
          <w:iCs/>
          <w:color w:val="000000"/>
          <w:sz w:val="20"/>
          <w:u w:val="single"/>
        </w:rPr>
        <w:t>Politeia</w:t>
      </w:r>
      <w:proofErr w:type="spellEnd"/>
      <w:r w:rsidRPr="007F525D">
        <w:rPr>
          <w:rFonts w:ascii="Book Antiqua" w:eastAsia="Times New Roman" w:hAnsi="Book Antiqua"/>
          <w:color w:val="000000"/>
          <w:sz w:val="20"/>
        </w:rPr>
        <w:t xml:space="preserve">; accept </w:t>
      </w:r>
      <w:r w:rsidRPr="007F525D">
        <w:rPr>
          <w:rFonts w:ascii="Book Antiqua" w:eastAsia="Times New Roman" w:hAnsi="Book Antiqua"/>
          <w:b/>
          <w:bCs/>
          <w:color w:val="000000"/>
          <w:sz w:val="20"/>
          <w:u w:val="single"/>
        </w:rPr>
        <w:t>polis</w:t>
      </w:r>
      <w:r w:rsidRPr="007F525D">
        <w:rPr>
          <w:rFonts w:ascii="Book Antiqua" w:eastAsia="Times New Roman" w:hAnsi="Book Antiqua"/>
          <w:color w:val="000000"/>
          <w:sz w:val="20"/>
        </w:rPr>
        <w:t xml:space="preserve"> or </w:t>
      </w:r>
      <w:proofErr w:type="spellStart"/>
      <w:r w:rsidRPr="007F525D">
        <w:rPr>
          <w:rFonts w:ascii="Book Antiqua" w:eastAsia="Times New Roman" w:hAnsi="Book Antiqua"/>
          <w:b/>
          <w:bCs/>
          <w:color w:val="000000"/>
          <w:sz w:val="20"/>
          <w:u w:val="single"/>
        </w:rPr>
        <w:t>Kallipolis</w:t>
      </w:r>
      <w:proofErr w:type="spellEnd"/>
      <w:r w:rsidRPr="007F525D">
        <w:rPr>
          <w:rFonts w:ascii="Book Antiqua" w:eastAsia="Times New Roman" w:hAnsi="Book Antiqua"/>
          <w:color w:val="000000"/>
          <w:sz w:val="20"/>
        </w:rPr>
        <w:t xml:space="preserve"> until “</w:t>
      </w:r>
      <w:proofErr w:type="spellStart"/>
      <w:r w:rsidRPr="007F525D">
        <w:rPr>
          <w:rFonts w:ascii="Book Antiqua" w:eastAsia="Times New Roman" w:hAnsi="Book Antiqua"/>
          <w:color w:val="000000"/>
          <w:sz w:val="20"/>
        </w:rPr>
        <w:t>Kallipolis</w:t>
      </w:r>
      <w:proofErr w:type="spellEnd"/>
      <w:r w:rsidRPr="007F525D">
        <w:rPr>
          <w:rFonts w:ascii="Book Antiqua" w:eastAsia="Times New Roman" w:hAnsi="Book Antiqua"/>
          <w:color w:val="000000"/>
          <w:sz w:val="20"/>
        </w:rPr>
        <w:t>” is read] &lt;Phil, WA&gt;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b/>
          <w:bCs/>
          <w:color w:val="000000"/>
          <w:sz w:val="20"/>
        </w:rPr>
        <w:t xml:space="preserve">18. A torso from this artwork served as the model for its artist’s later </w:t>
      </w:r>
      <w:r w:rsidRPr="007F525D">
        <w:rPr>
          <w:rFonts w:ascii="Book Antiqua" w:eastAsia="Times New Roman" w:hAnsi="Book Antiqua"/>
          <w:b/>
          <w:bCs/>
          <w:i/>
          <w:iCs/>
          <w:color w:val="000000"/>
          <w:sz w:val="20"/>
        </w:rPr>
        <w:t>Bacchantes Embracing</w:t>
      </w:r>
      <w:r w:rsidRPr="007F525D">
        <w:rPr>
          <w:rFonts w:ascii="Book Antiqua" w:eastAsia="Times New Roman" w:hAnsi="Book Antiqua"/>
          <w:b/>
          <w:bCs/>
          <w:color w:val="000000"/>
          <w:sz w:val="20"/>
        </w:rPr>
        <w:t xml:space="preserve">; that torso is from one of the three sirens on a rock depicted in this work, who are unusually beautiful. Hundreds of preparatory sketches called “black drawings” were made for this masterpiece, which is shown in a photo by its artist’s student Jessie Lipscomb that indicates how a portion titled </w:t>
      </w:r>
      <w:r w:rsidRPr="007F525D">
        <w:rPr>
          <w:rFonts w:ascii="Book Antiqua" w:eastAsia="Times New Roman" w:hAnsi="Book Antiqua"/>
          <w:b/>
          <w:bCs/>
          <w:i/>
          <w:iCs/>
          <w:color w:val="000000"/>
          <w:sz w:val="20"/>
        </w:rPr>
        <w:t>Fleeting Love</w:t>
      </w:r>
      <w:r w:rsidRPr="007F525D">
        <w:rPr>
          <w:rFonts w:ascii="Book Antiqua" w:eastAsia="Times New Roman" w:hAnsi="Book Antiqua"/>
          <w:b/>
          <w:bCs/>
          <w:color w:val="000000"/>
          <w:sz w:val="20"/>
        </w:rPr>
        <w:t xml:space="preserve"> was moved to the left. This sculpture’s structure was modeled in appearance on (*)</w:t>
      </w:r>
      <w:r w:rsidRPr="007F525D">
        <w:rPr>
          <w:rFonts w:ascii="Book Antiqua" w:eastAsia="Times New Roman" w:hAnsi="Book Antiqua"/>
          <w:color w:val="000000"/>
          <w:sz w:val="20"/>
        </w:rPr>
        <w:t xml:space="preserve"> Ghiberti’s </w:t>
      </w:r>
      <w:proofErr w:type="gramStart"/>
      <w:r w:rsidRPr="007F525D">
        <w:rPr>
          <w:rFonts w:ascii="Book Antiqua" w:eastAsia="Times New Roman" w:hAnsi="Book Antiqua"/>
          <w:color w:val="000000"/>
          <w:sz w:val="20"/>
        </w:rPr>
        <w:t xml:space="preserve">doors to the Florence </w:t>
      </w:r>
      <w:proofErr w:type="spellStart"/>
      <w:r w:rsidRPr="007F525D">
        <w:rPr>
          <w:rFonts w:ascii="Book Antiqua" w:eastAsia="Times New Roman" w:hAnsi="Book Antiqua"/>
          <w:color w:val="000000"/>
          <w:sz w:val="20"/>
        </w:rPr>
        <w:t>baptistry</w:t>
      </w:r>
      <w:proofErr w:type="spellEnd"/>
      <w:r w:rsidRPr="007F525D">
        <w:rPr>
          <w:rFonts w:ascii="Book Antiqua" w:eastAsia="Times New Roman" w:hAnsi="Book Antiqua"/>
          <w:color w:val="000000"/>
          <w:sz w:val="20"/>
        </w:rPr>
        <w:t>, and part of it was</w:t>
      </w:r>
      <w:proofErr w:type="gramEnd"/>
      <w:r w:rsidRPr="007F525D">
        <w:rPr>
          <w:rFonts w:ascii="Book Antiqua" w:eastAsia="Times New Roman" w:hAnsi="Book Antiqua"/>
          <w:color w:val="000000"/>
          <w:sz w:val="20"/>
        </w:rPr>
        <w:t xml:space="preserve"> modeled on </w:t>
      </w:r>
      <w:proofErr w:type="spellStart"/>
      <w:r w:rsidRPr="007F525D">
        <w:rPr>
          <w:rFonts w:ascii="Book Antiqua" w:eastAsia="Times New Roman" w:hAnsi="Book Antiqua"/>
          <w:i/>
          <w:iCs/>
          <w:color w:val="000000"/>
          <w:sz w:val="20"/>
        </w:rPr>
        <w:t>Ugolino</w:t>
      </w:r>
      <w:proofErr w:type="spellEnd"/>
      <w:r w:rsidRPr="007F525D">
        <w:rPr>
          <w:rFonts w:ascii="Book Antiqua" w:eastAsia="Times New Roman" w:hAnsi="Book Antiqua"/>
          <w:i/>
          <w:iCs/>
          <w:color w:val="000000"/>
          <w:sz w:val="20"/>
        </w:rPr>
        <w:t xml:space="preserve"> and His Sons</w:t>
      </w:r>
      <w:r w:rsidRPr="007F525D">
        <w:rPr>
          <w:rFonts w:ascii="Book Antiqua" w:eastAsia="Times New Roman" w:hAnsi="Book Antiqua"/>
          <w:color w:val="000000"/>
          <w:sz w:val="20"/>
        </w:rPr>
        <w:t xml:space="preserve"> by </w:t>
      </w:r>
      <w:proofErr w:type="spellStart"/>
      <w:r w:rsidRPr="007F525D">
        <w:rPr>
          <w:rFonts w:ascii="Book Antiqua" w:eastAsia="Times New Roman" w:hAnsi="Book Antiqua"/>
          <w:color w:val="000000"/>
          <w:sz w:val="20"/>
        </w:rPr>
        <w:t>Carpeaux</w:t>
      </w:r>
      <w:proofErr w:type="spellEnd"/>
      <w:r w:rsidRPr="007F525D">
        <w:rPr>
          <w:rFonts w:ascii="Book Antiqua" w:eastAsia="Times New Roman" w:hAnsi="Book Antiqua"/>
          <w:color w:val="000000"/>
          <w:sz w:val="20"/>
        </w:rPr>
        <w:t xml:space="preserve"> [car-POE]. It depicts a pair of kissing lovers named Paolo and Francesca and contains its artist’s famous </w:t>
      </w:r>
      <w:r w:rsidRPr="007F525D">
        <w:rPr>
          <w:rFonts w:ascii="Book Antiqua" w:eastAsia="Times New Roman" w:hAnsi="Book Antiqua"/>
          <w:i/>
          <w:iCs/>
          <w:color w:val="000000"/>
          <w:sz w:val="20"/>
        </w:rPr>
        <w:t>The Thinker</w:t>
      </w:r>
      <w:r w:rsidRPr="007F525D">
        <w:rPr>
          <w:rFonts w:ascii="Book Antiqua" w:eastAsia="Times New Roman" w:hAnsi="Book Antiqua"/>
          <w:color w:val="000000"/>
          <w:sz w:val="20"/>
        </w:rPr>
        <w:t xml:space="preserve">. For 10 points, name this monumental sculpture of a scene from The Inferno by </w:t>
      </w:r>
      <w:proofErr w:type="spellStart"/>
      <w:r w:rsidRPr="007F525D">
        <w:rPr>
          <w:rFonts w:ascii="Book Antiqua" w:eastAsia="Times New Roman" w:hAnsi="Book Antiqua"/>
          <w:color w:val="000000"/>
          <w:sz w:val="20"/>
        </w:rPr>
        <w:t>Auguste</w:t>
      </w:r>
      <w:proofErr w:type="spellEnd"/>
      <w:r w:rsidRPr="007F525D">
        <w:rPr>
          <w:rFonts w:ascii="Book Antiqua" w:eastAsia="Times New Roman" w:hAnsi="Book Antiqua"/>
          <w:color w:val="000000"/>
          <w:sz w:val="20"/>
        </w:rPr>
        <w:t xml:space="preserve"> Rodin.</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i/>
          <w:iCs/>
          <w:color w:val="000000"/>
          <w:sz w:val="20"/>
        </w:rPr>
        <w:t xml:space="preserve">The </w:t>
      </w:r>
      <w:r w:rsidRPr="007F525D">
        <w:rPr>
          <w:rFonts w:ascii="Book Antiqua" w:eastAsia="Times New Roman" w:hAnsi="Book Antiqua"/>
          <w:b/>
          <w:bCs/>
          <w:i/>
          <w:iCs/>
          <w:color w:val="000000"/>
          <w:sz w:val="20"/>
          <w:u w:val="single"/>
        </w:rPr>
        <w:t>Gates of Hell</w:t>
      </w:r>
      <w:r w:rsidRPr="007F525D">
        <w:rPr>
          <w:rFonts w:ascii="Book Antiqua" w:eastAsia="Times New Roman" w:hAnsi="Book Antiqua"/>
          <w:color w:val="000000"/>
          <w:sz w:val="20"/>
        </w:rPr>
        <w:t xml:space="preserve"> [or </w:t>
      </w:r>
      <w:r w:rsidRPr="007F525D">
        <w:rPr>
          <w:rFonts w:ascii="Book Antiqua" w:eastAsia="Times New Roman" w:hAnsi="Book Antiqua"/>
          <w:b/>
          <w:bCs/>
          <w:i/>
          <w:iCs/>
          <w:color w:val="000000"/>
          <w:sz w:val="20"/>
          <w:u w:val="single"/>
        </w:rPr>
        <w:t xml:space="preserve">La Porte de </w:t>
      </w:r>
      <w:proofErr w:type="spellStart"/>
      <w:r w:rsidRPr="007F525D">
        <w:rPr>
          <w:rFonts w:ascii="Book Antiqua" w:eastAsia="Times New Roman" w:hAnsi="Book Antiqua"/>
          <w:b/>
          <w:bCs/>
          <w:i/>
          <w:iCs/>
          <w:color w:val="000000"/>
          <w:sz w:val="20"/>
          <w:u w:val="single"/>
        </w:rPr>
        <w:t>l’Enfer</w:t>
      </w:r>
      <w:proofErr w:type="spellEnd"/>
      <w:r w:rsidRPr="007F525D">
        <w:rPr>
          <w:rFonts w:ascii="Book Antiqua" w:eastAsia="Times New Roman" w:hAnsi="Book Antiqua"/>
          <w:color w:val="000000"/>
          <w:sz w:val="20"/>
        </w:rPr>
        <w:t>] &lt;</w:t>
      </w:r>
      <w:proofErr w:type="spellStart"/>
      <w:r w:rsidRPr="007F525D">
        <w:rPr>
          <w:rFonts w:ascii="Book Antiqua" w:eastAsia="Times New Roman" w:hAnsi="Book Antiqua"/>
          <w:color w:val="000000"/>
          <w:sz w:val="20"/>
        </w:rPr>
        <w:t>OArts</w:t>
      </w:r>
      <w:proofErr w:type="spellEnd"/>
      <w:r w:rsidRPr="007F525D">
        <w:rPr>
          <w:rFonts w:ascii="Book Antiqua" w:eastAsia="Times New Roman" w:hAnsi="Book Antiqua"/>
          <w:color w:val="000000"/>
          <w:sz w:val="20"/>
        </w:rPr>
        <w:t>, WA&gt;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b/>
          <w:bCs/>
          <w:color w:val="000000"/>
          <w:sz w:val="20"/>
        </w:rPr>
        <w:t xml:space="preserve">19. A character in Richard Linklater’s film </w:t>
      </w:r>
      <w:r w:rsidRPr="007F525D">
        <w:rPr>
          <w:rFonts w:ascii="Book Antiqua" w:eastAsia="Times New Roman" w:hAnsi="Book Antiqua"/>
          <w:b/>
          <w:bCs/>
          <w:i/>
          <w:iCs/>
          <w:color w:val="000000"/>
          <w:sz w:val="20"/>
        </w:rPr>
        <w:t>Waking Life</w:t>
      </w:r>
      <w:r w:rsidRPr="007F525D">
        <w:rPr>
          <w:rFonts w:ascii="Book Antiqua" w:eastAsia="Times New Roman" w:hAnsi="Book Antiqua"/>
          <w:b/>
          <w:bCs/>
          <w:color w:val="000000"/>
          <w:sz w:val="20"/>
        </w:rPr>
        <w:t xml:space="preserve"> quotes this non-Longfellow poet, who warns, “Life is not a dream” and “The living iguanas will come and bite the men who do not dream” in the “City That Does Not Sleep.” This author wrote of a “Civil Guard” on “black horses” with “black shoes” riding down the street with their “patent leather souls.” Langston Hughes translated this author’s collection including the line (*)</w:t>
      </w:r>
      <w:r w:rsidRPr="007F525D">
        <w:rPr>
          <w:rFonts w:ascii="Book Antiqua" w:eastAsia="Times New Roman" w:hAnsi="Book Antiqua"/>
          <w:color w:val="000000"/>
          <w:sz w:val="20"/>
        </w:rPr>
        <w:t xml:space="preserve"> “Green, how I want you green!” A poem by this author repeats “I will not see it!” about “the blood / of Ignacio on the sand” and describes a funeral “At five in the afternoon.” In a play by this author, Adela kills herself during an eight-year mourning period imposed by the title matriarch. For 10 points, name this author of </w:t>
      </w:r>
      <w:r w:rsidRPr="007F525D">
        <w:rPr>
          <w:rFonts w:ascii="Book Antiqua" w:eastAsia="Times New Roman" w:hAnsi="Book Antiqua"/>
          <w:i/>
          <w:iCs/>
          <w:color w:val="000000"/>
          <w:sz w:val="20"/>
        </w:rPr>
        <w:t>Gypsy Ballads</w:t>
      </w:r>
      <w:r w:rsidRPr="007F525D">
        <w:rPr>
          <w:rFonts w:ascii="Book Antiqua" w:eastAsia="Times New Roman" w:hAnsi="Book Antiqua"/>
          <w:color w:val="000000"/>
          <w:sz w:val="20"/>
        </w:rPr>
        <w:t xml:space="preserve">, “Lament for the Death of a Bullfighter” and </w:t>
      </w:r>
      <w:r w:rsidRPr="007F525D">
        <w:rPr>
          <w:rFonts w:ascii="Book Antiqua" w:eastAsia="Times New Roman" w:hAnsi="Book Antiqua"/>
          <w:i/>
          <w:iCs/>
          <w:color w:val="000000"/>
          <w:sz w:val="20"/>
        </w:rPr>
        <w:t>The House of Bernarda Alba</w:t>
      </w:r>
      <w:r w:rsidRPr="007F525D">
        <w:rPr>
          <w:rFonts w:ascii="Book Antiqua" w:eastAsia="Times New Roman" w:hAnsi="Book Antiqua"/>
          <w:color w:val="000000"/>
          <w:sz w:val="20"/>
        </w:rPr>
        <w: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Federico Garcia </w:t>
      </w:r>
      <w:r w:rsidRPr="007F525D">
        <w:rPr>
          <w:rFonts w:ascii="Book Antiqua" w:eastAsia="Times New Roman" w:hAnsi="Book Antiqua"/>
          <w:b/>
          <w:bCs/>
          <w:color w:val="000000"/>
          <w:sz w:val="20"/>
          <w:u w:val="single"/>
        </w:rPr>
        <w:t>Lorca</w:t>
      </w:r>
      <w:r w:rsidRPr="007F525D">
        <w:rPr>
          <w:rFonts w:ascii="Book Antiqua" w:eastAsia="Times New Roman" w:hAnsi="Book Antiqua"/>
          <w:color w:val="000000"/>
          <w:sz w:val="20"/>
        </w:rPr>
        <w:t xml:space="preserve"> &lt;</w:t>
      </w:r>
      <w:proofErr w:type="spellStart"/>
      <w:r w:rsidRPr="007F525D">
        <w:rPr>
          <w:rFonts w:ascii="Book Antiqua" w:eastAsia="Times New Roman" w:hAnsi="Book Antiqua"/>
          <w:color w:val="000000"/>
          <w:sz w:val="20"/>
        </w:rPr>
        <w:t>EuroLit</w:t>
      </w:r>
      <w:proofErr w:type="spellEnd"/>
      <w:r w:rsidRPr="007F525D">
        <w:rPr>
          <w:rFonts w:ascii="Book Antiqua" w:eastAsia="Times New Roman" w:hAnsi="Book Antiqua"/>
          <w:color w:val="000000"/>
          <w:sz w:val="20"/>
        </w:rPr>
        <w:t>, JC&gt;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b/>
          <w:bCs/>
          <w:color w:val="000000"/>
          <w:sz w:val="20"/>
        </w:rPr>
        <w:t xml:space="preserve">20. This party ridiculed the people of Cheshire, Massachusetts, for creating the </w:t>
      </w:r>
      <w:r w:rsidRPr="007F525D">
        <w:rPr>
          <w:rFonts w:ascii="Book Antiqua" w:eastAsia="Times New Roman" w:hAnsi="Book Antiqua"/>
          <w:b/>
          <w:bCs/>
          <w:i/>
          <w:iCs/>
          <w:color w:val="000000"/>
          <w:sz w:val="20"/>
        </w:rPr>
        <w:t xml:space="preserve">first </w:t>
      </w:r>
      <w:r w:rsidRPr="007F525D">
        <w:rPr>
          <w:rFonts w:ascii="Book Antiqua" w:eastAsia="Times New Roman" w:hAnsi="Book Antiqua"/>
          <w:b/>
          <w:bCs/>
          <w:color w:val="000000"/>
          <w:sz w:val="20"/>
        </w:rPr>
        <w:t xml:space="preserve">instance of a 1200-pound “mammoth cheese.” A member of it once called the U.S. the “world’s last hope” because it was a “fast-anchored Isle.” William Charles depicted that member of this party praying, in a cartoon subtitled “Leap, No Leap.” Thomas Pickering was one of this party’s members who were accused of forming the (*) </w:t>
      </w:r>
      <w:r w:rsidRPr="007F525D">
        <w:rPr>
          <w:rFonts w:ascii="Book Antiqua" w:eastAsia="Times New Roman" w:hAnsi="Book Antiqua"/>
          <w:color w:val="000000"/>
          <w:sz w:val="20"/>
        </w:rPr>
        <w:t>Essex Junto and proposing that New England secede in response to the War of 1812. Rufus King was the last presidential candidate of this party, which shares its name with a set of 85 essays written under the pseudonym “</w:t>
      </w:r>
      <w:proofErr w:type="spellStart"/>
      <w:r w:rsidRPr="007F525D">
        <w:rPr>
          <w:rFonts w:ascii="Book Antiqua" w:eastAsia="Times New Roman" w:hAnsi="Book Antiqua"/>
          <w:color w:val="000000"/>
          <w:sz w:val="20"/>
        </w:rPr>
        <w:t>Publius</w:t>
      </w:r>
      <w:proofErr w:type="spellEnd"/>
      <w:r w:rsidRPr="007F525D">
        <w:rPr>
          <w:rFonts w:ascii="Book Antiqua" w:eastAsia="Times New Roman" w:hAnsi="Book Antiqua"/>
          <w:color w:val="000000"/>
          <w:sz w:val="20"/>
        </w:rPr>
        <w:t>.” For 10 points, name this early American political party, opposed by the Democratic-Republicans of Thomas Jefferson.</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Federalist</w:t>
      </w:r>
      <w:r w:rsidRPr="007F525D">
        <w:rPr>
          <w:rFonts w:ascii="Book Antiqua" w:eastAsia="Times New Roman" w:hAnsi="Book Antiqua"/>
          <w:color w:val="000000"/>
          <w:sz w:val="20"/>
        </w:rPr>
        <w:t xml:space="preserve"> Party &lt;</w:t>
      </w:r>
      <w:proofErr w:type="spellStart"/>
      <w:r w:rsidRPr="007F525D">
        <w:rPr>
          <w:rFonts w:ascii="Book Antiqua" w:eastAsia="Times New Roman" w:hAnsi="Book Antiqua"/>
          <w:color w:val="000000"/>
          <w:sz w:val="20"/>
        </w:rPr>
        <w:t>AmHist</w:t>
      </w:r>
      <w:proofErr w:type="spellEnd"/>
      <w:r w:rsidRPr="007F525D">
        <w:rPr>
          <w:rFonts w:ascii="Book Antiqua" w:eastAsia="Times New Roman" w:hAnsi="Book Antiqua"/>
          <w:color w:val="000000"/>
          <w:sz w:val="20"/>
        </w:rPr>
        <w:t>, RY&gt;</w:t>
      </w:r>
    </w:p>
    <w:p w:rsidR="007F525D" w:rsidRPr="007F525D" w:rsidRDefault="007F525D" w:rsidP="007F525D">
      <w:pPr>
        <w:spacing w:after="240"/>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IF THE GAME IS A TIE AFTER REGULATION: Report to the tournament director. Then, read a bonus from the tiebreakers packet that the tournament director determines the team has not yet heard. </w:t>
      </w:r>
    </w:p>
    <w:p w:rsidR="007F525D" w:rsidRPr="007F525D" w:rsidRDefault="007F525D" w:rsidP="007F525D">
      <w:pPr>
        <w:spacing w:after="240"/>
        <w:rPr>
          <w:rFonts w:ascii="Book Antiqua" w:eastAsia="Times New Roman" w:hAnsi="Book Antiqua"/>
          <w:sz w:val="20"/>
        </w:rPr>
      </w:pPr>
      <w:r w:rsidRPr="007F525D">
        <w:rPr>
          <w:rFonts w:ascii="Book Antiqua" w:eastAsia="Times New Roman" w:hAnsi="Book Antiqua"/>
          <w:sz w:val="20"/>
        </w:rPr>
        <w:br/>
      </w:r>
    </w:p>
    <w:p w:rsidR="007F525D" w:rsidRDefault="007F525D">
      <w:pPr>
        <w:rPr>
          <w:rFonts w:ascii="Book Antiqua" w:eastAsia="Times New Roman" w:hAnsi="Book Antiqua"/>
          <w:b/>
          <w:bCs/>
          <w:color w:val="000000"/>
          <w:sz w:val="20"/>
        </w:rPr>
      </w:pPr>
      <w:r>
        <w:rPr>
          <w:rFonts w:ascii="Book Antiqua" w:eastAsia="Times New Roman" w:hAnsi="Book Antiqua"/>
          <w:b/>
          <w:bCs/>
          <w:color w:val="000000"/>
          <w:sz w:val="20"/>
        </w:rPr>
        <w:br w:type="page"/>
      </w:r>
    </w:p>
    <w:p w:rsidR="007F525D" w:rsidRPr="007F525D" w:rsidRDefault="007F525D" w:rsidP="007F525D">
      <w:pPr>
        <w:jc w:val="center"/>
        <w:rPr>
          <w:rFonts w:ascii="Book Antiqua" w:eastAsia="Times New Roman" w:hAnsi="Book Antiqua"/>
          <w:sz w:val="20"/>
        </w:rPr>
      </w:pPr>
      <w:r w:rsidRPr="007F525D">
        <w:rPr>
          <w:rFonts w:ascii="Book Antiqua" w:eastAsia="Times New Roman" w:hAnsi="Book Antiqua"/>
          <w:b/>
          <w:bCs/>
          <w:color w:val="000000"/>
          <w:sz w:val="20"/>
        </w:rPr>
        <w:lastRenderedPageBreak/>
        <w:t>BONUSES</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 These devices come in hadronic and electromagnetic types, which are typically made of high-Z materials to maximize their interactions with electrons and photons. For 10 points each:</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Name these particle detectors which track “showers” of particles produced when an incident particle interacts with the detector. They share a name with a completely unrelated device used in chemistry.</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calorimeter</w:t>
      </w:r>
      <w:r w:rsidRPr="007F525D">
        <w:rPr>
          <w:rFonts w:ascii="Book Antiqua" w:eastAsia="Times New Roman" w:hAnsi="Book Antiqua"/>
          <w:color w:val="000000"/>
          <w:sz w:val="20"/>
        </w:rPr>
        <w:t>s</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Electromagnetic calorimeters are characterized by their radiation length, which is the distance at which the energy of an electron will be reduced to this fraction of its original value. The time constant for a discharging RC circuit gives the amount of time required to reduce the voltage to this fraction of its original value, which is around 37 percent.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1 over e</w:t>
      </w:r>
      <w:r w:rsidRPr="007F525D">
        <w:rPr>
          <w:rFonts w:ascii="Book Antiqua" w:eastAsia="Times New Roman" w:hAnsi="Book Antiqua"/>
          <w:color w:val="000000"/>
          <w:sz w:val="20"/>
        </w:rPr>
        <w:t xml:space="preserve"> [or equivalent expressions like “the </w:t>
      </w:r>
      <w:r w:rsidRPr="007F525D">
        <w:rPr>
          <w:rFonts w:ascii="Book Antiqua" w:eastAsia="Times New Roman" w:hAnsi="Book Antiqua"/>
          <w:b/>
          <w:bCs/>
          <w:color w:val="000000"/>
          <w:sz w:val="20"/>
          <w:u w:val="single"/>
        </w:rPr>
        <w:t>inverse</w:t>
      </w:r>
      <w:r w:rsidRPr="007F525D">
        <w:rPr>
          <w:rFonts w:ascii="Book Antiqua" w:eastAsia="Times New Roman" w:hAnsi="Book Antiqua"/>
          <w:color w:val="000000"/>
          <w:sz w:val="20"/>
        </w:rPr>
        <w:t xml:space="preserve"> of </w:t>
      </w:r>
      <w:r w:rsidRPr="007F525D">
        <w:rPr>
          <w:rFonts w:ascii="Book Antiqua" w:eastAsia="Times New Roman" w:hAnsi="Book Antiqua"/>
          <w:b/>
          <w:bCs/>
          <w:color w:val="000000"/>
          <w:sz w:val="20"/>
          <w:u w:val="single"/>
        </w:rPr>
        <w:t>e</w:t>
      </w:r>
      <w:r w:rsidRPr="007F525D">
        <w:rPr>
          <w:rFonts w:ascii="Book Antiqua" w:eastAsia="Times New Roman" w:hAnsi="Book Antiqua"/>
          <w:color w:val="000000"/>
          <w:sz w:val="20"/>
        </w:rPr>
        <w:t>” or “</w:t>
      </w:r>
      <w:r w:rsidRPr="007F525D">
        <w:rPr>
          <w:rFonts w:ascii="Book Antiqua" w:eastAsia="Times New Roman" w:hAnsi="Book Antiqua"/>
          <w:b/>
          <w:bCs/>
          <w:color w:val="000000"/>
          <w:sz w:val="20"/>
          <w:u w:val="single"/>
        </w:rPr>
        <w:t>1 divided by e</w:t>
      </w:r>
      <w:r w:rsidRPr="007F525D">
        <w:rPr>
          <w:rFonts w:ascii="Book Antiqua" w:eastAsia="Times New Roman" w:hAnsi="Book Antiqua"/>
          <w:color w:val="000000"/>
          <w:sz w:val="20"/>
        </w:rPr>
        <w: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The electromagnetic calorimeter used in the CMS experiment at CERN is made of the tungstate of this element. This element’s high atomic number of 82 makes it very useful in radiation shields to block X-rays and gamma rays.</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lead</w:t>
      </w:r>
      <w:r w:rsidRPr="007F525D">
        <w:rPr>
          <w:rFonts w:ascii="Book Antiqua" w:eastAsia="Times New Roman" w:hAnsi="Book Antiqua"/>
          <w:color w:val="000000"/>
          <w:sz w:val="20"/>
        </w:rPr>
        <w:t xml:space="preserve"> [or </w:t>
      </w:r>
      <w:proofErr w:type="spellStart"/>
      <w:r w:rsidRPr="007F525D">
        <w:rPr>
          <w:rFonts w:ascii="Book Antiqua" w:eastAsia="Times New Roman" w:hAnsi="Book Antiqua"/>
          <w:b/>
          <w:bCs/>
          <w:color w:val="000000"/>
          <w:sz w:val="20"/>
          <w:u w:val="single"/>
        </w:rPr>
        <w:t>Pb</w:t>
      </w:r>
      <w:proofErr w:type="spellEnd"/>
      <w:r w:rsidRPr="007F525D">
        <w:rPr>
          <w:rFonts w:ascii="Book Antiqua" w:eastAsia="Times New Roman" w:hAnsi="Book Antiqua"/>
          <w:color w:val="000000"/>
          <w:sz w:val="20"/>
        </w:rPr>
        <w:t>] &lt;Phys, BB&gt;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2. A voice-over in this ad paraphrases Auden by saying “We must either love each other, or we must die.” For 10 points each:</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Identify this controversial TV ad that aired only once during an NBC broadcast of the film </w:t>
      </w:r>
      <w:r w:rsidRPr="007F525D">
        <w:rPr>
          <w:rFonts w:ascii="Book Antiqua" w:eastAsia="Times New Roman" w:hAnsi="Book Antiqua"/>
          <w:i/>
          <w:iCs/>
          <w:color w:val="000000"/>
          <w:sz w:val="20"/>
        </w:rPr>
        <w:t>David and Bathsheba</w:t>
      </w:r>
      <w:r w:rsidRPr="007F525D">
        <w:rPr>
          <w:rFonts w:ascii="Book Antiqua" w:eastAsia="Times New Roman" w:hAnsi="Book Antiqua"/>
          <w:color w:val="000000"/>
          <w:sz w:val="20"/>
        </w:rPr>
        <w:t>. In it, a girl pulls petals off a flower before a nuclear bomb detonates.</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ANSWER: “</w:t>
      </w:r>
      <w:r w:rsidRPr="007F525D">
        <w:rPr>
          <w:rFonts w:ascii="Book Antiqua" w:eastAsia="Times New Roman" w:hAnsi="Book Antiqua"/>
          <w:b/>
          <w:bCs/>
          <w:color w:val="000000"/>
          <w:sz w:val="20"/>
          <w:u w:val="single"/>
        </w:rPr>
        <w:t>Daisy</w:t>
      </w:r>
      <w:r w:rsidRPr="007F525D">
        <w:rPr>
          <w:rFonts w:ascii="Book Antiqua" w:eastAsia="Times New Roman" w:hAnsi="Book Antiqua"/>
          <w:color w:val="000000"/>
          <w:sz w:val="20"/>
        </w:rPr>
        <w:t>” ad</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The “Daisy” ad supported this incumbent president’s 1964 campaign against Barry Goldwater. This architect of the Great Society became president after the assassination of JFK.</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L</w:t>
      </w:r>
      <w:r w:rsidRPr="007F525D">
        <w:rPr>
          <w:rFonts w:ascii="Book Antiqua" w:eastAsia="Times New Roman" w:hAnsi="Book Antiqua"/>
          <w:color w:val="000000"/>
          <w:sz w:val="20"/>
        </w:rPr>
        <w:t xml:space="preserve">yndon </w:t>
      </w:r>
      <w:r w:rsidRPr="007F525D">
        <w:rPr>
          <w:rFonts w:ascii="Book Antiqua" w:eastAsia="Times New Roman" w:hAnsi="Book Antiqua"/>
          <w:b/>
          <w:bCs/>
          <w:color w:val="000000"/>
          <w:sz w:val="20"/>
          <w:u w:val="single"/>
        </w:rPr>
        <w:t>Johnson</w:t>
      </w:r>
      <w:r w:rsidRPr="007F525D">
        <w:rPr>
          <w:rFonts w:ascii="Book Antiqua" w:eastAsia="Times New Roman" w:hAnsi="Book Antiqua"/>
          <w:color w:val="000000"/>
          <w:sz w:val="20"/>
        </w:rPr>
        <w:t xml:space="preserve"> [</w:t>
      </w:r>
      <w:r w:rsidRPr="007F525D">
        <w:rPr>
          <w:rFonts w:ascii="Book Antiqua" w:eastAsia="Times New Roman" w:hAnsi="Book Antiqua"/>
          <w:b/>
          <w:bCs/>
          <w:color w:val="000000"/>
          <w:sz w:val="20"/>
          <w:u w:val="single"/>
        </w:rPr>
        <w:t>L</w:t>
      </w:r>
      <w:r w:rsidRPr="007F525D">
        <w:rPr>
          <w:rFonts w:ascii="Book Antiqua" w:eastAsia="Times New Roman" w:hAnsi="Book Antiqua"/>
          <w:color w:val="000000"/>
          <w:sz w:val="20"/>
        </w:rPr>
        <w:t xml:space="preserve">yndon Baines </w:t>
      </w:r>
      <w:r w:rsidRPr="007F525D">
        <w:rPr>
          <w:rFonts w:ascii="Book Antiqua" w:eastAsia="Times New Roman" w:hAnsi="Book Antiqua"/>
          <w:b/>
          <w:bCs/>
          <w:color w:val="000000"/>
          <w:sz w:val="20"/>
          <w:u w:val="single"/>
        </w:rPr>
        <w:t>Johnson</w:t>
      </w:r>
      <w:r w:rsidRPr="007F525D">
        <w:rPr>
          <w:rFonts w:ascii="Book Antiqua" w:eastAsia="Times New Roman" w:hAnsi="Book Antiqua"/>
          <w:color w:val="000000"/>
          <w:sz w:val="20"/>
        </w:rPr>
        <w:t xml:space="preserve">; accept </w:t>
      </w:r>
      <w:r w:rsidRPr="007F525D">
        <w:rPr>
          <w:rFonts w:ascii="Book Antiqua" w:eastAsia="Times New Roman" w:hAnsi="Book Antiqua"/>
          <w:b/>
          <w:bCs/>
          <w:color w:val="000000"/>
          <w:sz w:val="20"/>
          <w:u w:val="single"/>
        </w:rPr>
        <w:t>LBJ</w:t>
      </w:r>
      <w:r w:rsidRPr="007F525D">
        <w:rPr>
          <w:rFonts w:ascii="Book Antiqua" w:eastAsia="Times New Roman" w:hAnsi="Book Antiqua"/>
          <w:color w:val="000000"/>
          <w:sz w:val="20"/>
        </w:rPr>
        <w:t xml:space="preserve">; prompt on </w:t>
      </w:r>
      <w:r w:rsidRPr="007F525D">
        <w:rPr>
          <w:rFonts w:ascii="Book Antiqua" w:eastAsia="Times New Roman" w:hAnsi="Book Antiqua"/>
          <w:color w:val="000000"/>
          <w:sz w:val="20"/>
          <w:u w:val="single"/>
        </w:rPr>
        <w:t>Johnson</w:t>
      </w:r>
      <w:r w:rsidRPr="007F525D">
        <w:rPr>
          <w:rFonts w:ascii="Book Antiqua" w:eastAsia="Times New Roman" w:hAnsi="Book Antiqua"/>
          <w:color w:val="000000"/>
          <w:sz w:val="20"/>
        </w:rPr>
        <w: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This three-word phrase nicknames a 1953 speech delivered at the UN that proposed creating an International Atomic Energy Agency. This speech also names a program by which the U.S. helped start Iran’s nuclear program in 1957.</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ANSWER: “</w:t>
      </w:r>
      <w:r w:rsidRPr="007F525D">
        <w:rPr>
          <w:rFonts w:ascii="Book Antiqua" w:eastAsia="Times New Roman" w:hAnsi="Book Antiqua"/>
          <w:b/>
          <w:bCs/>
          <w:color w:val="000000"/>
          <w:sz w:val="20"/>
          <w:u w:val="single"/>
        </w:rPr>
        <w:t>atoms for peace</w:t>
      </w:r>
      <w:r w:rsidRPr="007F525D">
        <w:rPr>
          <w:rFonts w:ascii="Book Antiqua" w:eastAsia="Times New Roman" w:hAnsi="Book Antiqua"/>
          <w:color w:val="000000"/>
          <w:sz w:val="20"/>
        </w:rPr>
        <w:t>” speech [by Dwight Eisenhower] &lt;</w:t>
      </w:r>
      <w:proofErr w:type="spellStart"/>
      <w:r w:rsidRPr="007F525D">
        <w:rPr>
          <w:rFonts w:ascii="Book Antiqua" w:eastAsia="Times New Roman" w:hAnsi="Book Antiqua"/>
          <w:color w:val="000000"/>
          <w:sz w:val="20"/>
        </w:rPr>
        <w:t>AmHist</w:t>
      </w:r>
      <w:proofErr w:type="spellEnd"/>
      <w:r w:rsidRPr="007F525D">
        <w:rPr>
          <w:rFonts w:ascii="Book Antiqua" w:eastAsia="Times New Roman" w:hAnsi="Book Antiqua"/>
          <w:color w:val="000000"/>
          <w:sz w:val="20"/>
        </w:rPr>
        <w:t>, RY&gt;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3. A character in this novel recites a line from a poem by Gerard </w:t>
      </w:r>
      <w:proofErr w:type="spellStart"/>
      <w:r w:rsidRPr="007F525D">
        <w:rPr>
          <w:rFonts w:ascii="Book Antiqua" w:eastAsia="Times New Roman" w:hAnsi="Book Antiqua"/>
          <w:color w:val="000000"/>
          <w:sz w:val="20"/>
        </w:rPr>
        <w:t>Nerval</w:t>
      </w:r>
      <w:proofErr w:type="spellEnd"/>
      <w:r w:rsidRPr="007F525D">
        <w:rPr>
          <w:rFonts w:ascii="Book Antiqua" w:eastAsia="Times New Roman" w:hAnsi="Book Antiqua"/>
          <w:color w:val="000000"/>
          <w:sz w:val="20"/>
        </w:rPr>
        <w:t xml:space="preserve"> about the importance of the present before entering a cantina and being shot to death. For 10 points each:</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Name this novel that opens with </w:t>
      </w:r>
      <w:proofErr w:type="spellStart"/>
      <w:r w:rsidRPr="007F525D">
        <w:rPr>
          <w:rFonts w:ascii="Book Antiqua" w:eastAsia="Times New Roman" w:hAnsi="Book Antiqua"/>
          <w:color w:val="000000"/>
          <w:sz w:val="20"/>
        </w:rPr>
        <w:t>Ixca</w:t>
      </w:r>
      <w:proofErr w:type="spellEnd"/>
      <w:r w:rsidRPr="007F525D">
        <w:rPr>
          <w:rFonts w:ascii="Book Antiqua" w:eastAsia="Times New Roman" w:hAnsi="Book Antiqua"/>
          <w:color w:val="000000"/>
          <w:sz w:val="20"/>
        </w:rPr>
        <w:t xml:space="preserve"> Cienfuegos declaring “in Mexico City there is never tragedy but only outrage.” It follows the lives of Mexico City residents like business tycoon Federico Robles.</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i/>
          <w:iCs/>
          <w:color w:val="000000"/>
          <w:sz w:val="20"/>
          <w:u w:val="single"/>
        </w:rPr>
        <w:t>Where the Air is Clear</w:t>
      </w:r>
      <w:r w:rsidRPr="007F525D">
        <w:rPr>
          <w:rFonts w:ascii="Book Antiqua" w:eastAsia="Times New Roman" w:hAnsi="Book Antiqua"/>
          <w:color w:val="000000"/>
          <w:sz w:val="20"/>
        </w:rPr>
        <w:t xml:space="preserve"> [or </w:t>
      </w:r>
      <w:r w:rsidRPr="007F525D">
        <w:rPr>
          <w:rFonts w:ascii="Book Antiqua" w:eastAsia="Times New Roman" w:hAnsi="Book Antiqua"/>
          <w:i/>
          <w:iCs/>
          <w:color w:val="000000"/>
          <w:sz w:val="20"/>
        </w:rPr>
        <w:t xml:space="preserve">La </w:t>
      </w:r>
      <w:r w:rsidRPr="007F525D">
        <w:rPr>
          <w:rFonts w:ascii="Book Antiqua" w:eastAsia="Times New Roman" w:hAnsi="Book Antiqua"/>
          <w:b/>
          <w:bCs/>
          <w:i/>
          <w:iCs/>
          <w:color w:val="000000"/>
          <w:sz w:val="20"/>
          <w:u w:val="single"/>
        </w:rPr>
        <w:t xml:space="preserve">region </w:t>
      </w:r>
      <w:proofErr w:type="gramStart"/>
      <w:r w:rsidRPr="007F525D">
        <w:rPr>
          <w:rFonts w:ascii="Book Antiqua" w:eastAsia="Times New Roman" w:hAnsi="Book Antiqua"/>
          <w:b/>
          <w:bCs/>
          <w:i/>
          <w:iCs/>
          <w:color w:val="000000"/>
          <w:sz w:val="20"/>
          <w:u w:val="single"/>
        </w:rPr>
        <w:t>mas</w:t>
      </w:r>
      <w:proofErr w:type="gramEnd"/>
      <w:r w:rsidRPr="007F525D">
        <w:rPr>
          <w:rFonts w:ascii="Book Antiqua" w:eastAsia="Times New Roman" w:hAnsi="Book Antiqua"/>
          <w:b/>
          <w:bCs/>
          <w:i/>
          <w:iCs/>
          <w:color w:val="000000"/>
          <w:sz w:val="20"/>
          <w:u w:val="single"/>
        </w:rPr>
        <w:t xml:space="preserve"> </w:t>
      </w:r>
      <w:proofErr w:type="spellStart"/>
      <w:r w:rsidRPr="007F525D">
        <w:rPr>
          <w:rFonts w:ascii="Book Antiqua" w:eastAsia="Times New Roman" w:hAnsi="Book Antiqua"/>
          <w:b/>
          <w:bCs/>
          <w:i/>
          <w:iCs/>
          <w:color w:val="000000"/>
          <w:sz w:val="20"/>
          <w:u w:val="single"/>
        </w:rPr>
        <w:t>transparente</w:t>
      </w:r>
      <w:proofErr w:type="spellEnd"/>
      <w:r w:rsidRPr="007F525D">
        <w:rPr>
          <w:rFonts w:ascii="Book Antiqua" w:eastAsia="Times New Roman" w:hAnsi="Book Antiqua"/>
          <w:color w:val="000000"/>
          <w:sz w:val="20"/>
        </w:rPr>
        <w: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Another business tycoon created by the author of </w:t>
      </w:r>
      <w:r w:rsidRPr="007F525D">
        <w:rPr>
          <w:rFonts w:ascii="Book Antiqua" w:eastAsia="Times New Roman" w:hAnsi="Book Antiqua"/>
          <w:i/>
          <w:iCs/>
          <w:color w:val="000000"/>
          <w:sz w:val="20"/>
        </w:rPr>
        <w:t>Where the Air is Clear</w:t>
      </w:r>
      <w:r w:rsidRPr="007F525D">
        <w:rPr>
          <w:rFonts w:ascii="Book Antiqua" w:eastAsia="Times New Roman" w:hAnsi="Book Antiqua"/>
          <w:color w:val="000000"/>
          <w:sz w:val="20"/>
        </w:rPr>
        <w:t xml:space="preserve"> is this man who takes over Don Gamaliel Bernal’s estate and marries his daughter Catalina in a novel that he narrates from his deathbed.</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proofErr w:type="spellStart"/>
      <w:r w:rsidRPr="007F525D">
        <w:rPr>
          <w:rFonts w:ascii="Book Antiqua" w:eastAsia="Times New Roman" w:hAnsi="Book Antiqua"/>
          <w:b/>
          <w:bCs/>
          <w:color w:val="000000"/>
          <w:sz w:val="20"/>
          <w:u w:val="single"/>
        </w:rPr>
        <w:t>Artemio</w:t>
      </w:r>
      <w:proofErr w:type="spellEnd"/>
      <w:r w:rsidRPr="007F525D">
        <w:rPr>
          <w:rFonts w:ascii="Book Antiqua" w:eastAsia="Times New Roman" w:hAnsi="Book Antiqua"/>
          <w:color w:val="000000"/>
          <w:sz w:val="20"/>
        </w:rPr>
        <w:t xml:space="preserve"> </w:t>
      </w:r>
      <w:r w:rsidRPr="007F525D">
        <w:rPr>
          <w:rFonts w:ascii="Book Antiqua" w:eastAsia="Times New Roman" w:hAnsi="Book Antiqua"/>
          <w:b/>
          <w:bCs/>
          <w:color w:val="000000"/>
          <w:sz w:val="20"/>
          <w:u w:val="single"/>
        </w:rPr>
        <w:t>Cruz</w:t>
      </w:r>
      <w:r w:rsidRPr="007F525D">
        <w:rPr>
          <w:rFonts w:ascii="Book Antiqua" w:eastAsia="Times New Roman" w:hAnsi="Book Antiqua"/>
          <w:color w:val="000000"/>
          <w:sz w:val="20"/>
        </w:rPr>
        <w:t xml:space="preserve"> [accept either name]</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This Mexican author, one of the major writers of the Latin American Boom, wrote </w:t>
      </w:r>
      <w:r w:rsidRPr="007F525D">
        <w:rPr>
          <w:rFonts w:ascii="Book Antiqua" w:eastAsia="Times New Roman" w:hAnsi="Book Antiqua"/>
          <w:i/>
          <w:iCs/>
          <w:color w:val="000000"/>
          <w:sz w:val="20"/>
        </w:rPr>
        <w:t>Where the Air is Clear</w:t>
      </w:r>
      <w:r w:rsidRPr="007F525D">
        <w:rPr>
          <w:rFonts w:ascii="Book Antiqua" w:eastAsia="Times New Roman" w:hAnsi="Book Antiqua"/>
          <w:color w:val="000000"/>
          <w:sz w:val="20"/>
        </w:rPr>
        <w:t xml:space="preserve"> and </w:t>
      </w:r>
      <w:r w:rsidRPr="007F525D">
        <w:rPr>
          <w:rFonts w:ascii="Book Antiqua" w:eastAsia="Times New Roman" w:hAnsi="Book Antiqua"/>
          <w:i/>
          <w:iCs/>
          <w:color w:val="000000"/>
          <w:sz w:val="20"/>
        </w:rPr>
        <w:t xml:space="preserve">The Death of </w:t>
      </w:r>
      <w:proofErr w:type="spellStart"/>
      <w:r w:rsidRPr="007F525D">
        <w:rPr>
          <w:rFonts w:ascii="Book Antiqua" w:eastAsia="Times New Roman" w:hAnsi="Book Antiqua"/>
          <w:i/>
          <w:iCs/>
          <w:color w:val="000000"/>
          <w:sz w:val="20"/>
        </w:rPr>
        <w:t>Artemio</w:t>
      </w:r>
      <w:proofErr w:type="spellEnd"/>
      <w:r w:rsidRPr="007F525D">
        <w:rPr>
          <w:rFonts w:ascii="Book Antiqua" w:eastAsia="Times New Roman" w:hAnsi="Book Antiqua"/>
          <w:i/>
          <w:iCs/>
          <w:color w:val="000000"/>
          <w:sz w:val="20"/>
        </w:rPr>
        <w:t xml:space="preserve"> Cruz</w:t>
      </w:r>
      <w:r w:rsidRPr="007F525D">
        <w:rPr>
          <w:rFonts w:ascii="Book Antiqua" w:eastAsia="Times New Roman" w:hAnsi="Book Antiqua"/>
          <w:color w:val="000000"/>
          <w:sz w:val="20"/>
        </w:rPr>
        <w: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Carlos </w:t>
      </w:r>
      <w:r w:rsidRPr="007F525D">
        <w:rPr>
          <w:rFonts w:ascii="Book Antiqua" w:eastAsia="Times New Roman" w:hAnsi="Book Antiqua"/>
          <w:b/>
          <w:bCs/>
          <w:color w:val="000000"/>
          <w:sz w:val="20"/>
          <w:u w:val="single"/>
        </w:rPr>
        <w:t>Fuentes</w:t>
      </w:r>
      <w:r w:rsidRPr="007F525D">
        <w:rPr>
          <w:rFonts w:ascii="Book Antiqua" w:eastAsia="Times New Roman" w:hAnsi="Book Antiqua"/>
          <w:color w:val="000000"/>
          <w:sz w:val="20"/>
        </w:rPr>
        <w:t xml:space="preserve"> [Carlos </w:t>
      </w:r>
      <w:r w:rsidRPr="007F525D">
        <w:rPr>
          <w:rFonts w:ascii="Book Antiqua" w:eastAsia="Times New Roman" w:hAnsi="Book Antiqua"/>
          <w:b/>
          <w:bCs/>
          <w:color w:val="000000"/>
          <w:sz w:val="20"/>
          <w:u w:val="single"/>
        </w:rPr>
        <w:t>Fuentes</w:t>
      </w:r>
      <w:r w:rsidRPr="007F525D">
        <w:rPr>
          <w:rFonts w:ascii="Book Antiqua" w:eastAsia="Times New Roman" w:hAnsi="Book Antiqua"/>
          <w:color w:val="000000"/>
          <w:sz w:val="20"/>
        </w:rPr>
        <w:t xml:space="preserve"> Macias] &lt;</w:t>
      </w:r>
      <w:proofErr w:type="spellStart"/>
      <w:r w:rsidRPr="007F525D">
        <w:rPr>
          <w:rFonts w:ascii="Book Antiqua" w:eastAsia="Times New Roman" w:hAnsi="Book Antiqua"/>
          <w:color w:val="000000"/>
          <w:sz w:val="20"/>
        </w:rPr>
        <w:t>OLit</w:t>
      </w:r>
      <w:proofErr w:type="spellEnd"/>
      <w:r w:rsidRPr="007F525D">
        <w:rPr>
          <w:rFonts w:ascii="Book Antiqua" w:eastAsia="Times New Roman" w:hAnsi="Book Antiqua"/>
          <w:color w:val="000000"/>
          <w:sz w:val="20"/>
        </w:rPr>
        <w:t>, RY&gt;</w:t>
      </w:r>
    </w:p>
    <w:p w:rsidR="007F525D" w:rsidRPr="007F525D" w:rsidRDefault="007F525D" w:rsidP="007F525D">
      <w:pPr>
        <w:rPr>
          <w:rFonts w:ascii="Book Antiqua" w:eastAsia="Times New Roman" w:hAnsi="Book Antiqua"/>
          <w:sz w:val="20"/>
        </w:rPr>
      </w:pPr>
    </w:p>
    <w:p w:rsidR="007F525D" w:rsidRDefault="007F525D">
      <w:pPr>
        <w:rPr>
          <w:rFonts w:ascii="Book Antiqua" w:eastAsia="Times New Roman" w:hAnsi="Book Antiqua"/>
          <w:color w:val="000000"/>
          <w:sz w:val="20"/>
        </w:rPr>
      </w:pPr>
      <w:r>
        <w:rPr>
          <w:rFonts w:ascii="Book Antiqua" w:eastAsia="Times New Roman" w:hAnsi="Book Antiqua"/>
          <w:color w:val="000000"/>
          <w:sz w:val="20"/>
        </w:rPr>
        <w:br w:type="page"/>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lastRenderedPageBreak/>
        <w:t>4. These creatures can be identified by cooking raw eggshells because it forces them to speak up out of sheer bafflement. For 10 points each:</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Name this species of sadistic, shapeshifting monster from Celtic folklore. When born to fairies, these deformed creatures are often swapped out with human babies.</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changeling</w:t>
      </w:r>
      <w:r w:rsidRPr="007F525D">
        <w:rPr>
          <w:rFonts w:ascii="Book Antiqua" w:eastAsia="Times New Roman" w:hAnsi="Book Antiqua"/>
          <w:color w:val="000000"/>
          <w:sz w:val="20"/>
        </w:rPr>
        <w:t xml:space="preserve"> [or </w:t>
      </w:r>
      <w:proofErr w:type="spellStart"/>
      <w:r w:rsidRPr="007F525D">
        <w:rPr>
          <w:rFonts w:ascii="Book Antiqua" w:eastAsia="Times New Roman" w:hAnsi="Book Antiqua"/>
          <w:b/>
          <w:bCs/>
          <w:i/>
          <w:iCs/>
          <w:color w:val="000000"/>
          <w:sz w:val="20"/>
          <w:u w:val="single"/>
        </w:rPr>
        <w:t>síofra</w:t>
      </w:r>
      <w:proofErr w:type="spellEnd"/>
      <w:r w:rsidRPr="007F525D">
        <w:rPr>
          <w:rFonts w:ascii="Book Antiqua" w:eastAsia="Times New Roman" w:hAnsi="Book Antiqua"/>
          <w:color w:val="000000"/>
          <w:sz w:val="20"/>
        </w:rPr>
        <w:t xml:space="preserve">; or </w:t>
      </w:r>
      <w:proofErr w:type="spellStart"/>
      <w:r w:rsidRPr="007F525D">
        <w:rPr>
          <w:rFonts w:ascii="Book Antiqua" w:eastAsia="Times New Roman" w:hAnsi="Book Antiqua"/>
          <w:b/>
          <w:bCs/>
          <w:i/>
          <w:iCs/>
          <w:color w:val="000000"/>
          <w:sz w:val="20"/>
          <w:u w:val="single"/>
        </w:rPr>
        <w:t>crimbil</w:t>
      </w:r>
      <w:proofErr w:type="spellEnd"/>
      <w:r w:rsidRPr="007F525D">
        <w:rPr>
          <w:rFonts w:ascii="Book Antiqua" w:eastAsia="Times New Roman" w:hAnsi="Book Antiqua"/>
          <w:color w:val="000000"/>
          <w:sz w:val="20"/>
        </w:rPr>
        <w: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This class of Irish fairy usually takes the form of an old hag whose hair-raising wail signals the death of a human being.</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banshee</w:t>
      </w:r>
      <w:r w:rsidRPr="007F525D">
        <w:rPr>
          <w:rFonts w:ascii="Book Antiqua" w:eastAsia="Times New Roman" w:hAnsi="Book Antiqua"/>
          <w:color w:val="000000"/>
          <w:sz w:val="20"/>
        </w:rPr>
        <w:t xml:space="preserve"> [or </w:t>
      </w:r>
      <w:r w:rsidRPr="007F525D">
        <w:rPr>
          <w:rFonts w:ascii="Book Antiqua" w:eastAsia="Times New Roman" w:hAnsi="Book Antiqua"/>
          <w:b/>
          <w:bCs/>
          <w:i/>
          <w:iCs/>
          <w:color w:val="000000"/>
          <w:sz w:val="20"/>
          <w:u w:val="single"/>
        </w:rPr>
        <w:t>bean</w:t>
      </w:r>
      <w:r w:rsidRPr="007F525D">
        <w:rPr>
          <w:rFonts w:ascii="Book Antiqua" w:eastAsia="Times New Roman" w:hAnsi="Book Antiqua"/>
          <w:i/>
          <w:iCs/>
          <w:color w:val="000000"/>
          <w:sz w:val="20"/>
        </w:rPr>
        <w:t xml:space="preserve"> </w:t>
      </w:r>
      <w:proofErr w:type="spellStart"/>
      <w:r w:rsidRPr="007F525D">
        <w:rPr>
          <w:rFonts w:ascii="Book Antiqua" w:eastAsia="Times New Roman" w:hAnsi="Book Antiqua"/>
          <w:i/>
          <w:iCs/>
          <w:color w:val="000000"/>
          <w:sz w:val="20"/>
        </w:rPr>
        <w:t>sí</w:t>
      </w:r>
      <w:proofErr w:type="spellEnd"/>
      <w:r w:rsidRPr="007F525D">
        <w:rPr>
          <w:rFonts w:ascii="Book Antiqua" w:eastAsia="Times New Roman" w:hAnsi="Book Antiqua"/>
          <w:color w:val="000000"/>
          <w:sz w:val="20"/>
        </w:rPr>
        <w:t xml:space="preserve">; or </w:t>
      </w:r>
      <w:r w:rsidRPr="007F525D">
        <w:rPr>
          <w:rFonts w:ascii="Book Antiqua" w:eastAsia="Times New Roman" w:hAnsi="Book Antiqua"/>
          <w:b/>
          <w:bCs/>
          <w:i/>
          <w:iCs/>
          <w:color w:val="000000"/>
          <w:sz w:val="20"/>
          <w:u w:val="single"/>
        </w:rPr>
        <w:t>bean</w:t>
      </w:r>
      <w:r w:rsidRPr="007F525D">
        <w:rPr>
          <w:rFonts w:ascii="Book Antiqua" w:eastAsia="Times New Roman" w:hAnsi="Book Antiqua"/>
          <w:i/>
          <w:iCs/>
          <w:color w:val="000000"/>
          <w:sz w:val="20"/>
        </w:rPr>
        <w:t xml:space="preserve"> </w:t>
      </w:r>
      <w:proofErr w:type="spellStart"/>
      <w:r w:rsidRPr="007F525D">
        <w:rPr>
          <w:rFonts w:ascii="Book Antiqua" w:eastAsia="Times New Roman" w:hAnsi="Book Antiqua"/>
          <w:i/>
          <w:iCs/>
          <w:color w:val="000000"/>
          <w:sz w:val="20"/>
        </w:rPr>
        <w:t>sidhe</w:t>
      </w:r>
      <w:proofErr w:type="spellEnd"/>
      <w:r w:rsidRPr="007F525D">
        <w:rPr>
          <w:rFonts w:ascii="Book Antiqua" w:eastAsia="Times New Roman" w:hAnsi="Book Antiqua"/>
          <w:color w:val="000000"/>
          <w:sz w:val="20"/>
        </w:rPr>
        <w: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Men who capture one of these mischievous fairies are granted three wishes that often go awry. These short old men are known to hide pots of gold at the ends of rainbows.</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leprechaun</w:t>
      </w:r>
      <w:r w:rsidRPr="007F525D">
        <w:rPr>
          <w:rFonts w:ascii="Book Antiqua" w:eastAsia="Times New Roman" w:hAnsi="Book Antiqua"/>
          <w:color w:val="000000"/>
          <w:sz w:val="20"/>
        </w:rPr>
        <w:t xml:space="preserve"> [or </w:t>
      </w:r>
      <w:proofErr w:type="spellStart"/>
      <w:r w:rsidRPr="007F525D">
        <w:rPr>
          <w:rFonts w:ascii="Book Antiqua" w:eastAsia="Times New Roman" w:hAnsi="Book Antiqua"/>
          <w:b/>
          <w:bCs/>
          <w:i/>
          <w:iCs/>
          <w:color w:val="000000"/>
          <w:sz w:val="20"/>
          <w:u w:val="single"/>
        </w:rPr>
        <w:t>leipreachán</w:t>
      </w:r>
      <w:proofErr w:type="spellEnd"/>
      <w:r w:rsidRPr="007F525D">
        <w:rPr>
          <w:rFonts w:ascii="Book Antiqua" w:eastAsia="Times New Roman" w:hAnsi="Book Antiqua"/>
          <w:color w:val="000000"/>
          <w:sz w:val="20"/>
        </w:rPr>
        <w:t>] &lt;Myth, EK&gt;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5. Jacqueline Kennedy wore a pink suit produced by this company that was stained with blood from JFK’s assassination to Lyndon Johnson’s swearing-in as president. For 10 points each:</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Name this French fashion house directed by Karl Lagerfeld, whose namesake designer popularized the use of jersey knit and designed a famous women’s suit.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House of </w:t>
      </w:r>
      <w:r w:rsidRPr="007F525D">
        <w:rPr>
          <w:rFonts w:ascii="Book Antiqua" w:eastAsia="Times New Roman" w:hAnsi="Book Antiqua"/>
          <w:b/>
          <w:bCs/>
          <w:color w:val="000000"/>
          <w:sz w:val="20"/>
          <w:u w:val="single"/>
        </w:rPr>
        <w:t>Chanel</w:t>
      </w:r>
      <w:r w:rsidRPr="007F525D">
        <w:rPr>
          <w:rFonts w:ascii="Book Antiqua" w:eastAsia="Times New Roman" w:hAnsi="Book Antiqua"/>
          <w:color w:val="000000"/>
          <w:sz w:val="20"/>
        </w:rPr>
        <w:t xml:space="preserve"> [accept Coco </w:t>
      </w:r>
      <w:r w:rsidRPr="007F525D">
        <w:rPr>
          <w:rFonts w:ascii="Book Antiqua" w:eastAsia="Times New Roman" w:hAnsi="Book Antiqua"/>
          <w:b/>
          <w:bCs/>
          <w:color w:val="000000"/>
          <w:sz w:val="20"/>
          <w:u w:val="single"/>
        </w:rPr>
        <w:t>Chanel</w:t>
      </w:r>
      <w:r w:rsidRPr="007F525D">
        <w:rPr>
          <w:rFonts w:ascii="Book Antiqua" w:eastAsia="Times New Roman" w:hAnsi="Book Antiqua"/>
          <w:color w:val="000000"/>
          <w:sz w:val="20"/>
        </w:rPr>
        <w:t xml:space="preserve"> or Gabrielle Bonheur </w:t>
      </w:r>
      <w:r w:rsidRPr="007F525D">
        <w:rPr>
          <w:rFonts w:ascii="Book Antiqua" w:eastAsia="Times New Roman" w:hAnsi="Book Antiqua"/>
          <w:b/>
          <w:bCs/>
          <w:color w:val="000000"/>
          <w:sz w:val="20"/>
          <w:u w:val="single"/>
        </w:rPr>
        <w:t>Chanel</w:t>
      </w:r>
      <w:r w:rsidRPr="007F525D">
        <w:rPr>
          <w:rFonts w:ascii="Book Antiqua" w:eastAsia="Times New Roman" w:hAnsi="Book Antiqua"/>
          <w:color w:val="000000"/>
          <w:sz w:val="20"/>
        </w:rPr>
        <w: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A Lagerfeld-designed wedding dress is the centerpiece of a 2016 exhibit at this New York City museum; its Costume Institute also exhibited the late Alexander McQueen’s work in 2011. This museum is America’s largest.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Metropolitan</w:t>
      </w:r>
      <w:r w:rsidRPr="007F525D">
        <w:rPr>
          <w:rFonts w:ascii="Book Antiqua" w:eastAsia="Times New Roman" w:hAnsi="Book Antiqua"/>
          <w:color w:val="000000"/>
          <w:sz w:val="20"/>
        </w:rPr>
        <w:t xml:space="preserve"> Museum of Art [or “the </w:t>
      </w:r>
      <w:r w:rsidRPr="007F525D">
        <w:rPr>
          <w:rFonts w:ascii="Book Antiqua" w:eastAsia="Times New Roman" w:hAnsi="Book Antiqua"/>
          <w:b/>
          <w:bCs/>
          <w:color w:val="000000"/>
          <w:sz w:val="20"/>
          <w:u w:val="single"/>
        </w:rPr>
        <w:t>Met</w:t>
      </w:r>
      <w:r w:rsidRPr="007F525D">
        <w:rPr>
          <w:rFonts w:ascii="Book Antiqua" w:eastAsia="Times New Roman" w:hAnsi="Book Antiqua"/>
          <w:color w:val="000000"/>
          <w:sz w:val="20"/>
        </w:rPr>
        <w: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Coco Chanel called this Spanish designer the “truest couturier.” This teacher of Hubert de Givenchy designed a famous “square coat,” and his namesake fashion house has been led by men like Nicolas </w:t>
      </w:r>
      <w:proofErr w:type="spellStart"/>
      <w:r w:rsidRPr="007F525D">
        <w:rPr>
          <w:rFonts w:ascii="Book Antiqua" w:eastAsia="Times New Roman" w:hAnsi="Book Antiqua"/>
          <w:color w:val="000000"/>
          <w:sz w:val="20"/>
        </w:rPr>
        <w:t>Ghesquiere</w:t>
      </w:r>
      <w:proofErr w:type="spellEnd"/>
      <w:r w:rsidRPr="007F525D">
        <w:rPr>
          <w:rFonts w:ascii="Book Antiqua" w:eastAsia="Times New Roman" w:hAnsi="Book Antiqua"/>
          <w:color w:val="000000"/>
          <w:sz w:val="20"/>
        </w:rPr>
        <w:t xml:space="preserve"> and Alexander Wang.</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Cristobal </w:t>
      </w:r>
      <w:r w:rsidRPr="007F525D">
        <w:rPr>
          <w:rFonts w:ascii="Book Antiqua" w:eastAsia="Times New Roman" w:hAnsi="Book Antiqua"/>
          <w:b/>
          <w:bCs/>
          <w:color w:val="000000"/>
          <w:sz w:val="20"/>
          <w:u w:val="single"/>
        </w:rPr>
        <w:t>Balenciaga</w:t>
      </w:r>
      <w:r w:rsidRPr="007F525D">
        <w:rPr>
          <w:rFonts w:ascii="Book Antiqua" w:eastAsia="Times New Roman" w:hAnsi="Book Antiqua"/>
          <w:color w:val="000000"/>
          <w:sz w:val="20"/>
        </w:rPr>
        <w:t xml:space="preserve"> </w:t>
      </w:r>
      <w:proofErr w:type="spellStart"/>
      <w:r w:rsidRPr="007F525D">
        <w:rPr>
          <w:rFonts w:ascii="Book Antiqua" w:eastAsia="Times New Roman" w:hAnsi="Book Antiqua"/>
          <w:color w:val="000000"/>
          <w:sz w:val="20"/>
        </w:rPr>
        <w:t>Eizaguirre</w:t>
      </w:r>
      <w:proofErr w:type="spellEnd"/>
      <w:r w:rsidRPr="007F525D">
        <w:rPr>
          <w:rFonts w:ascii="Book Antiqua" w:eastAsia="Times New Roman" w:hAnsi="Book Antiqua"/>
          <w:color w:val="000000"/>
          <w:sz w:val="20"/>
        </w:rPr>
        <w:t xml:space="preserve"> &lt;Other, RY&gt;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6. This character attempts to thwart the marriage of </w:t>
      </w:r>
      <w:proofErr w:type="spellStart"/>
      <w:r w:rsidRPr="007F525D">
        <w:rPr>
          <w:rFonts w:ascii="Book Antiqua" w:eastAsia="Times New Roman" w:hAnsi="Book Antiqua"/>
          <w:color w:val="000000"/>
          <w:sz w:val="20"/>
        </w:rPr>
        <w:t>Masetto</w:t>
      </w:r>
      <w:proofErr w:type="spellEnd"/>
      <w:r w:rsidRPr="007F525D">
        <w:rPr>
          <w:rFonts w:ascii="Book Antiqua" w:eastAsia="Times New Roman" w:hAnsi="Book Antiqua"/>
          <w:color w:val="000000"/>
          <w:sz w:val="20"/>
        </w:rPr>
        <w:t xml:space="preserve"> and </w:t>
      </w:r>
      <w:proofErr w:type="spellStart"/>
      <w:r w:rsidRPr="007F525D">
        <w:rPr>
          <w:rFonts w:ascii="Book Antiqua" w:eastAsia="Times New Roman" w:hAnsi="Book Antiqua"/>
          <w:color w:val="000000"/>
          <w:sz w:val="20"/>
        </w:rPr>
        <w:t>Zerlina</w:t>
      </w:r>
      <w:proofErr w:type="spellEnd"/>
      <w:r w:rsidRPr="007F525D">
        <w:rPr>
          <w:rFonts w:ascii="Book Antiqua" w:eastAsia="Times New Roman" w:hAnsi="Book Antiqua"/>
          <w:color w:val="000000"/>
          <w:sz w:val="20"/>
        </w:rPr>
        <w:t xml:space="preserve"> by seducing the latter in the duet “</w:t>
      </w:r>
      <w:proofErr w:type="spellStart"/>
      <w:r w:rsidRPr="007F525D">
        <w:rPr>
          <w:rFonts w:ascii="Book Antiqua" w:eastAsia="Times New Roman" w:hAnsi="Book Antiqua"/>
          <w:i/>
          <w:iCs/>
          <w:color w:val="000000"/>
          <w:sz w:val="20"/>
        </w:rPr>
        <w:t>Là</w:t>
      </w:r>
      <w:proofErr w:type="spellEnd"/>
      <w:r w:rsidRPr="007F525D">
        <w:rPr>
          <w:rFonts w:ascii="Book Antiqua" w:eastAsia="Times New Roman" w:hAnsi="Book Antiqua"/>
          <w:i/>
          <w:iCs/>
          <w:color w:val="000000"/>
          <w:sz w:val="20"/>
        </w:rPr>
        <w:t xml:space="preserve"> ci </w:t>
      </w:r>
      <w:proofErr w:type="spellStart"/>
      <w:r w:rsidRPr="007F525D">
        <w:rPr>
          <w:rFonts w:ascii="Book Antiqua" w:eastAsia="Times New Roman" w:hAnsi="Book Antiqua"/>
          <w:i/>
          <w:iCs/>
          <w:color w:val="000000"/>
          <w:sz w:val="20"/>
        </w:rPr>
        <w:t>darem</w:t>
      </w:r>
      <w:proofErr w:type="spellEnd"/>
      <w:r w:rsidRPr="007F525D">
        <w:rPr>
          <w:rFonts w:ascii="Book Antiqua" w:eastAsia="Times New Roman" w:hAnsi="Book Antiqua"/>
          <w:i/>
          <w:iCs/>
          <w:color w:val="000000"/>
          <w:sz w:val="20"/>
        </w:rPr>
        <w:t xml:space="preserve"> la </w:t>
      </w:r>
      <w:proofErr w:type="spellStart"/>
      <w:r w:rsidRPr="007F525D">
        <w:rPr>
          <w:rFonts w:ascii="Book Antiqua" w:eastAsia="Times New Roman" w:hAnsi="Book Antiqua"/>
          <w:i/>
          <w:iCs/>
          <w:color w:val="000000"/>
          <w:sz w:val="20"/>
        </w:rPr>
        <w:t>mano</w:t>
      </w:r>
      <w:proofErr w:type="spellEnd"/>
      <w:r w:rsidRPr="007F525D">
        <w:rPr>
          <w:rFonts w:ascii="Book Antiqua" w:eastAsia="Times New Roman" w:hAnsi="Book Antiqua"/>
          <w:color w:val="000000"/>
          <w:sz w:val="20"/>
        </w:rPr>
        <w:t>.” For 10 points each:</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Name this operatic character who slays the </w:t>
      </w:r>
      <w:proofErr w:type="spellStart"/>
      <w:r w:rsidRPr="007F525D">
        <w:rPr>
          <w:rFonts w:ascii="Book Antiqua" w:eastAsia="Times New Roman" w:hAnsi="Book Antiqua"/>
          <w:color w:val="000000"/>
          <w:sz w:val="20"/>
        </w:rPr>
        <w:t>Commendatore</w:t>
      </w:r>
      <w:proofErr w:type="spellEnd"/>
      <w:r w:rsidRPr="007F525D">
        <w:rPr>
          <w:rFonts w:ascii="Book Antiqua" w:eastAsia="Times New Roman" w:hAnsi="Book Antiqua"/>
          <w:color w:val="000000"/>
          <w:sz w:val="20"/>
        </w:rPr>
        <w:t xml:space="preserve"> in a duel, only to be greeted by his likeness in the bass aria “</w:t>
      </w:r>
      <w:r w:rsidRPr="007F525D">
        <w:rPr>
          <w:rFonts w:ascii="Book Antiqua" w:eastAsia="Times New Roman" w:hAnsi="Book Antiqua"/>
          <w:i/>
          <w:iCs/>
          <w:color w:val="000000"/>
          <w:sz w:val="20"/>
        </w:rPr>
        <w:t xml:space="preserve">A </w:t>
      </w:r>
      <w:proofErr w:type="spellStart"/>
      <w:r w:rsidRPr="007F525D">
        <w:rPr>
          <w:rFonts w:ascii="Book Antiqua" w:eastAsia="Times New Roman" w:hAnsi="Book Antiqua"/>
          <w:i/>
          <w:iCs/>
          <w:color w:val="000000"/>
          <w:sz w:val="20"/>
        </w:rPr>
        <w:t>cenar</w:t>
      </w:r>
      <w:proofErr w:type="spellEnd"/>
      <w:r w:rsidRPr="007F525D">
        <w:rPr>
          <w:rFonts w:ascii="Book Antiqua" w:eastAsia="Times New Roman" w:hAnsi="Book Antiqua"/>
          <w:i/>
          <w:iCs/>
          <w:color w:val="000000"/>
          <w:sz w:val="20"/>
        </w:rPr>
        <w:t xml:space="preserve"> </w:t>
      </w:r>
      <w:proofErr w:type="spellStart"/>
      <w:r w:rsidRPr="007F525D">
        <w:rPr>
          <w:rFonts w:ascii="Book Antiqua" w:eastAsia="Times New Roman" w:hAnsi="Book Antiqua"/>
          <w:i/>
          <w:iCs/>
          <w:color w:val="000000"/>
          <w:sz w:val="20"/>
        </w:rPr>
        <w:t>teco</w:t>
      </w:r>
      <w:proofErr w:type="spellEnd"/>
      <w:r w:rsidRPr="007F525D">
        <w:rPr>
          <w:rFonts w:ascii="Book Antiqua" w:eastAsia="Times New Roman" w:hAnsi="Book Antiqua"/>
          <w:i/>
          <w:iCs/>
          <w:color w:val="000000"/>
          <w:sz w:val="20"/>
        </w:rPr>
        <w:t xml:space="preserve"> </w:t>
      </w:r>
      <w:proofErr w:type="spellStart"/>
      <w:r w:rsidRPr="007F525D">
        <w:rPr>
          <w:rFonts w:ascii="Book Antiqua" w:eastAsia="Times New Roman" w:hAnsi="Book Antiqua"/>
          <w:i/>
          <w:iCs/>
          <w:color w:val="000000"/>
          <w:sz w:val="20"/>
        </w:rPr>
        <w:t>m’invitasti</w:t>
      </w:r>
      <w:proofErr w:type="spellEnd"/>
      <w:r w:rsidRPr="007F525D">
        <w:rPr>
          <w:rFonts w:ascii="Book Antiqua" w:eastAsia="Times New Roman" w:hAnsi="Book Antiqua"/>
          <w:color w:val="000000"/>
          <w:sz w:val="20"/>
        </w:rPr>
        <w:t>,” or “You invited me to dine with you.”</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Don Giovanni</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This composer wrote </w:t>
      </w:r>
      <w:r w:rsidRPr="007F525D">
        <w:rPr>
          <w:rFonts w:ascii="Book Antiqua" w:eastAsia="Times New Roman" w:hAnsi="Book Antiqua"/>
          <w:i/>
          <w:iCs/>
          <w:color w:val="000000"/>
          <w:sz w:val="20"/>
        </w:rPr>
        <w:t>Don Giovanni</w:t>
      </w:r>
      <w:r w:rsidRPr="007F525D">
        <w:rPr>
          <w:rFonts w:ascii="Book Antiqua" w:eastAsia="Times New Roman" w:hAnsi="Book Antiqua"/>
          <w:color w:val="000000"/>
          <w:sz w:val="20"/>
        </w:rPr>
        <w:t xml:space="preserve"> and contrasted traditional Catholic values with Enlightenment ideals in his opera </w:t>
      </w:r>
      <w:r w:rsidRPr="007F525D">
        <w:rPr>
          <w:rFonts w:ascii="Book Antiqua" w:eastAsia="Times New Roman" w:hAnsi="Book Antiqua"/>
          <w:i/>
          <w:iCs/>
          <w:color w:val="000000"/>
          <w:sz w:val="20"/>
        </w:rPr>
        <w:t>The Magic Flute</w:t>
      </w:r>
      <w:r w:rsidRPr="007F525D">
        <w:rPr>
          <w:rFonts w:ascii="Book Antiqua" w:eastAsia="Times New Roman" w:hAnsi="Book Antiqua"/>
          <w:color w:val="000000"/>
          <w:sz w:val="20"/>
        </w:rPr>
        <w: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Wolfgang Amadeus </w:t>
      </w:r>
      <w:r w:rsidRPr="007F525D">
        <w:rPr>
          <w:rFonts w:ascii="Book Antiqua" w:eastAsia="Times New Roman" w:hAnsi="Book Antiqua"/>
          <w:b/>
          <w:bCs/>
          <w:color w:val="000000"/>
          <w:sz w:val="20"/>
          <w:u w:val="single"/>
        </w:rPr>
        <w:t>Mozart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In this duet from another Mozart opera, Susanna writes down a letter dictated by Rosina as she attempts to unveil her husband’s infidelity.</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ANSWER: “</w:t>
      </w:r>
      <w:proofErr w:type="spellStart"/>
      <w:r w:rsidRPr="007F525D">
        <w:rPr>
          <w:rFonts w:ascii="Book Antiqua" w:eastAsia="Times New Roman" w:hAnsi="Book Antiqua"/>
          <w:b/>
          <w:bCs/>
          <w:i/>
          <w:iCs/>
          <w:color w:val="000000"/>
          <w:sz w:val="20"/>
          <w:u w:val="single"/>
        </w:rPr>
        <w:t>Sull’aria</w:t>
      </w:r>
      <w:proofErr w:type="spellEnd"/>
      <w:r w:rsidRPr="007F525D">
        <w:rPr>
          <w:rFonts w:ascii="Book Antiqua" w:eastAsia="Times New Roman" w:hAnsi="Book Antiqua"/>
          <w:color w:val="000000"/>
          <w:sz w:val="20"/>
        </w:rPr>
        <w:t>” [or “</w:t>
      </w:r>
      <w:proofErr w:type="spellStart"/>
      <w:r w:rsidRPr="007F525D">
        <w:rPr>
          <w:rFonts w:ascii="Book Antiqua" w:eastAsia="Times New Roman" w:hAnsi="Book Antiqua"/>
          <w:b/>
          <w:bCs/>
          <w:i/>
          <w:iCs/>
          <w:color w:val="000000"/>
          <w:sz w:val="20"/>
          <w:u w:val="single"/>
        </w:rPr>
        <w:t>Sull’aria</w:t>
      </w:r>
      <w:proofErr w:type="spellEnd"/>
      <w:r w:rsidRPr="007F525D">
        <w:rPr>
          <w:rFonts w:ascii="Book Antiqua" w:eastAsia="Times New Roman" w:hAnsi="Book Antiqua"/>
          <w:b/>
          <w:bCs/>
          <w:i/>
          <w:iCs/>
          <w:color w:val="000000"/>
          <w:sz w:val="20"/>
          <w:u w:val="single"/>
        </w:rPr>
        <w:t xml:space="preserve">… </w:t>
      </w:r>
      <w:proofErr w:type="spellStart"/>
      <w:r w:rsidRPr="007F525D">
        <w:rPr>
          <w:rFonts w:ascii="Book Antiqua" w:eastAsia="Times New Roman" w:hAnsi="Book Antiqua"/>
          <w:b/>
          <w:bCs/>
          <w:i/>
          <w:iCs/>
          <w:color w:val="000000"/>
          <w:sz w:val="20"/>
          <w:u w:val="single"/>
        </w:rPr>
        <w:t>che</w:t>
      </w:r>
      <w:proofErr w:type="spellEnd"/>
      <w:r w:rsidRPr="007F525D">
        <w:rPr>
          <w:rFonts w:ascii="Book Antiqua" w:eastAsia="Times New Roman" w:hAnsi="Book Antiqua"/>
          <w:b/>
          <w:bCs/>
          <w:i/>
          <w:iCs/>
          <w:color w:val="000000"/>
          <w:sz w:val="20"/>
          <w:u w:val="single"/>
        </w:rPr>
        <w:t xml:space="preserve"> soave </w:t>
      </w:r>
      <w:proofErr w:type="spellStart"/>
      <w:r w:rsidRPr="007F525D">
        <w:rPr>
          <w:rFonts w:ascii="Book Antiqua" w:eastAsia="Times New Roman" w:hAnsi="Book Antiqua"/>
          <w:b/>
          <w:bCs/>
          <w:i/>
          <w:iCs/>
          <w:color w:val="000000"/>
          <w:sz w:val="20"/>
          <w:u w:val="single"/>
        </w:rPr>
        <w:t>zeffiretto</w:t>
      </w:r>
      <w:proofErr w:type="spellEnd"/>
      <w:r w:rsidRPr="007F525D">
        <w:rPr>
          <w:rFonts w:ascii="Book Antiqua" w:eastAsia="Times New Roman" w:hAnsi="Book Antiqua"/>
          <w:color w:val="000000"/>
          <w:sz w:val="20"/>
        </w:rPr>
        <w:t>”] &lt;</w:t>
      </w:r>
      <w:proofErr w:type="spellStart"/>
      <w:r w:rsidRPr="007F525D">
        <w:rPr>
          <w:rFonts w:ascii="Book Antiqua" w:eastAsia="Times New Roman" w:hAnsi="Book Antiqua"/>
          <w:color w:val="000000"/>
          <w:sz w:val="20"/>
        </w:rPr>
        <w:t>OArts</w:t>
      </w:r>
      <w:proofErr w:type="spellEnd"/>
      <w:r w:rsidRPr="007F525D">
        <w:rPr>
          <w:rFonts w:ascii="Book Antiqua" w:eastAsia="Times New Roman" w:hAnsi="Book Antiqua"/>
          <w:color w:val="000000"/>
          <w:sz w:val="20"/>
        </w:rPr>
        <w:t>, EK&gt;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7. The earliest source to mention this location is the monk </w:t>
      </w:r>
      <w:proofErr w:type="spellStart"/>
      <w:r w:rsidRPr="007F525D">
        <w:rPr>
          <w:rFonts w:ascii="Book Antiqua" w:eastAsia="Times New Roman" w:hAnsi="Book Antiqua"/>
          <w:color w:val="000000"/>
          <w:sz w:val="20"/>
        </w:rPr>
        <w:t>Diucil</w:t>
      </w:r>
      <w:proofErr w:type="spellEnd"/>
      <w:r w:rsidRPr="007F525D">
        <w:rPr>
          <w:rFonts w:ascii="Book Antiqua" w:eastAsia="Times New Roman" w:hAnsi="Book Antiqua"/>
          <w:color w:val="000000"/>
          <w:sz w:val="20"/>
        </w:rPr>
        <w:t>, helping confirm that it was first settled by a mission of Gaelic monks. For 10 points each.</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Identify this location, which was later governed by the </w:t>
      </w:r>
      <w:proofErr w:type="spellStart"/>
      <w:r w:rsidRPr="007F525D">
        <w:rPr>
          <w:rFonts w:ascii="Book Antiqua" w:eastAsia="Times New Roman" w:hAnsi="Book Antiqua"/>
          <w:color w:val="000000"/>
          <w:sz w:val="20"/>
        </w:rPr>
        <w:t>Lawspeaker</w:t>
      </w:r>
      <w:proofErr w:type="spellEnd"/>
      <w:r w:rsidRPr="007F525D">
        <w:rPr>
          <w:rFonts w:ascii="Book Antiqua" w:eastAsia="Times New Roman" w:hAnsi="Book Antiqua"/>
          <w:color w:val="000000"/>
          <w:sz w:val="20"/>
        </w:rPr>
        <w:t xml:space="preserve"> and the Althing legislature.</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Iceland</w:t>
      </w:r>
      <w:r w:rsidRPr="007F525D">
        <w:rPr>
          <w:rFonts w:ascii="Book Antiqua" w:eastAsia="Times New Roman" w:hAnsi="Book Antiqua"/>
          <w:color w:val="000000"/>
          <w:sz w:val="20"/>
        </w:rPr>
        <w:t xml:space="preserve"> [or </w:t>
      </w:r>
      <w:proofErr w:type="spellStart"/>
      <w:r w:rsidRPr="007F525D">
        <w:rPr>
          <w:rFonts w:ascii="Book Antiqua" w:eastAsia="Times New Roman" w:hAnsi="Book Antiqua"/>
          <w:b/>
          <w:bCs/>
          <w:color w:val="000000"/>
          <w:sz w:val="20"/>
          <w:u w:val="single"/>
        </w:rPr>
        <w:t>Ísland</w:t>
      </w:r>
      <w:proofErr w:type="spellEnd"/>
      <w:r w:rsidRPr="007F525D">
        <w:rPr>
          <w:rFonts w:ascii="Book Antiqua" w:eastAsia="Times New Roman" w:hAnsi="Book Antiqua"/>
          <w:color w:val="000000"/>
          <w:sz w:val="20"/>
        </w:rPr>
        <w:t xml:space="preserve"> (EES-</w:t>
      </w:r>
      <w:proofErr w:type="spellStart"/>
      <w:r w:rsidRPr="007F525D">
        <w:rPr>
          <w:rFonts w:ascii="Book Antiqua" w:eastAsia="Times New Roman" w:hAnsi="Book Antiqua"/>
          <w:color w:val="000000"/>
          <w:sz w:val="20"/>
        </w:rPr>
        <w:t>lahnt</w:t>
      </w:r>
      <w:proofErr w:type="spellEnd"/>
      <w:r w:rsidRPr="007F525D">
        <w:rPr>
          <w:rFonts w:ascii="Book Antiqua" w:eastAsia="Times New Roman" w:hAnsi="Book Antiqua"/>
          <w:color w:val="000000"/>
          <w:sz w:val="20"/>
        </w:rPr>
        <w: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A ruler with this name ordered the death of historian </w:t>
      </w:r>
      <w:proofErr w:type="spellStart"/>
      <w:r w:rsidRPr="007F525D">
        <w:rPr>
          <w:rFonts w:ascii="Book Antiqua" w:eastAsia="Times New Roman" w:hAnsi="Book Antiqua"/>
          <w:color w:val="000000"/>
          <w:sz w:val="20"/>
        </w:rPr>
        <w:t>Snorri</w:t>
      </w:r>
      <w:proofErr w:type="spellEnd"/>
      <w:r w:rsidRPr="007F525D">
        <w:rPr>
          <w:rFonts w:ascii="Book Antiqua" w:eastAsia="Times New Roman" w:hAnsi="Book Antiqua"/>
          <w:color w:val="000000"/>
          <w:sz w:val="20"/>
        </w:rPr>
        <w:t xml:space="preserve"> </w:t>
      </w:r>
      <w:proofErr w:type="spellStart"/>
      <w:r w:rsidRPr="007F525D">
        <w:rPr>
          <w:rFonts w:ascii="Book Antiqua" w:eastAsia="Times New Roman" w:hAnsi="Book Antiqua"/>
          <w:color w:val="000000"/>
          <w:sz w:val="20"/>
        </w:rPr>
        <w:t>Sturluson</w:t>
      </w:r>
      <w:proofErr w:type="spellEnd"/>
      <w:r w:rsidRPr="007F525D">
        <w:rPr>
          <w:rFonts w:ascii="Book Antiqua" w:eastAsia="Times New Roman" w:hAnsi="Book Antiqua"/>
          <w:color w:val="000000"/>
          <w:sz w:val="20"/>
        </w:rPr>
        <w:t xml:space="preserve"> as part of his conquest of Iceland and died on the Orkney Islands during a war with Alexander III of Scotland over the Hebrides and the Isle of Man. A later king of this name married Margaret I of Denmark.</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Haakon</w:t>
      </w:r>
      <w:r w:rsidRPr="007F525D">
        <w:rPr>
          <w:rFonts w:ascii="Book Antiqua" w:eastAsia="Times New Roman" w:hAnsi="Book Antiqua"/>
          <w:color w:val="000000"/>
          <w:sz w:val="20"/>
        </w:rPr>
        <w:t xml:space="preserve"> [IV and VI]</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Iceland was the birthplace of this son of Erik the Red, who led the first Viking expedition to North America.</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Leif</w:t>
      </w:r>
      <w:r w:rsidRPr="007F525D">
        <w:rPr>
          <w:rFonts w:ascii="Book Antiqua" w:eastAsia="Times New Roman" w:hAnsi="Book Antiqua"/>
          <w:color w:val="000000"/>
          <w:sz w:val="20"/>
        </w:rPr>
        <w:t xml:space="preserve"> Erikson [accept either underlined portion] &lt;</w:t>
      </w:r>
      <w:proofErr w:type="spellStart"/>
      <w:r w:rsidRPr="007F525D">
        <w:rPr>
          <w:rFonts w:ascii="Book Antiqua" w:eastAsia="Times New Roman" w:hAnsi="Book Antiqua"/>
          <w:color w:val="000000"/>
          <w:sz w:val="20"/>
        </w:rPr>
        <w:t>EuroHist</w:t>
      </w:r>
      <w:proofErr w:type="spellEnd"/>
      <w:r w:rsidRPr="007F525D">
        <w:rPr>
          <w:rFonts w:ascii="Book Antiqua" w:eastAsia="Times New Roman" w:hAnsi="Book Antiqua"/>
          <w:color w:val="000000"/>
          <w:sz w:val="20"/>
        </w:rPr>
        <w:t>, JZ&gt;</w:t>
      </w:r>
    </w:p>
    <w:p w:rsidR="007F525D" w:rsidRPr="007F525D" w:rsidRDefault="007F525D" w:rsidP="007F525D">
      <w:pPr>
        <w:rPr>
          <w:rFonts w:ascii="Book Antiqua" w:eastAsia="Times New Roman" w:hAnsi="Book Antiqua"/>
          <w:sz w:val="20"/>
        </w:rPr>
      </w:pPr>
    </w:p>
    <w:p w:rsidR="007F525D" w:rsidRDefault="007F525D">
      <w:pPr>
        <w:rPr>
          <w:rFonts w:ascii="Book Antiqua" w:eastAsia="Times New Roman" w:hAnsi="Book Antiqua"/>
          <w:color w:val="000000"/>
          <w:sz w:val="20"/>
        </w:rPr>
      </w:pPr>
      <w:r>
        <w:rPr>
          <w:rFonts w:ascii="Book Antiqua" w:eastAsia="Times New Roman" w:hAnsi="Book Antiqua"/>
          <w:color w:val="000000"/>
          <w:sz w:val="20"/>
        </w:rPr>
        <w:br w:type="page"/>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lastRenderedPageBreak/>
        <w:t>8. This play’s rehearsal is stopped by a man who says “life is full of infinite absurdities, which, strangely enough, do not even need to appear plausible, because they are true.” For 10 points each:</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Name this play, whose designated lead actor complains about having to wear a cook’s cap. Its frustrated rehearsal prompts the exclamation “I’ve lost a whole day over these people!”</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i/>
          <w:iCs/>
          <w:color w:val="000000"/>
          <w:sz w:val="20"/>
          <w:u w:val="single"/>
        </w:rPr>
        <w:t>Mixing it Up</w:t>
      </w:r>
      <w:r w:rsidRPr="007F525D">
        <w:rPr>
          <w:rFonts w:ascii="Book Antiqua" w:eastAsia="Times New Roman" w:hAnsi="Book Antiqua"/>
          <w:color w:val="000000"/>
          <w:sz w:val="20"/>
        </w:rPr>
        <w:t xml:space="preserve"> [accept </w:t>
      </w:r>
      <w:r w:rsidRPr="007F525D">
        <w:rPr>
          <w:rFonts w:ascii="Book Antiqua" w:eastAsia="Times New Roman" w:hAnsi="Book Antiqua"/>
          <w:i/>
          <w:iCs/>
          <w:color w:val="000000"/>
          <w:sz w:val="20"/>
        </w:rPr>
        <w:t xml:space="preserve">The </w:t>
      </w:r>
      <w:r w:rsidRPr="007F525D">
        <w:rPr>
          <w:rFonts w:ascii="Book Antiqua" w:eastAsia="Times New Roman" w:hAnsi="Book Antiqua"/>
          <w:b/>
          <w:bCs/>
          <w:i/>
          <w:iCs/>
          <w:color w:val="000000"/>
          <w:sz w:val="20"/>
          <w:u w:val="single"/>
        </w:rPr>
        <w:t>Rules of the Game</w:t>
      </w:r>
      <w:r w:rsidRPr="007F525D">
        <w:rPr>
          <w:rFonts w:ascii="Book Antiqua" w:eastAsia="Times New Roman" w:hAnsi="Book Antiqua"/>
          <w:color w:val="000000"/>
          <w:sz w:val="20"/>
        </w:rPr>
        <w:t xml:space="preserve">; or </w:t>
      </w:r>
      <w:r w:rsidRPr="007F525D">
        <w:rPr>
          <w:rFonts w:ascii="Book Antiqua" w:eastAsia="Times New Roman" w:hAnsi="Book Antiqua"/>
          <w:i/>
          <w:iCs/>
          <w:color w:val="000000"/>
          <w:sz w:val="20"/>
        </w:rPr>
        <w:t xml:space="preserve">Il </w:t>
      </w:r>
      <w:proofErr w:type="spellStart"/>
      <w:r w:rsidRPr="007F525D">
        <w:rPr>
          <w:rFonts w:ascii="Book Antiqua" w:eastAsia="Times New Roman" w:hAnsi="Book Antiqua"/>
          <w:b/>
          <w:bCs/>
          <w:i/>
          <w:iCs/>
          <w:color w:val="000000"/>
          <w:sz w:val="20"/>
          <w:u w:val="single"/>
        </w:rPr>
        <w:t>Giuoco</w:t>
      </w:r>
      <w:proofErr w:type="spellEnd"/>
      <w:r w:rsidRPr="007F525D">
        <w:rPr>
          <w:rFonts w:ascii="Book Antiqua" w:eastAsia="Times New Roman" w:hAnsi="Book Antiqua"/>
          <w:b/>
          <w:bCs/>
          <w:i/>
          <w:iCs/>
          <w:color w:val="000000"/>
          <w:sz w:val="20"/>
          <w:u w:val="single"/>
        </w:rPr>
        <w:t xml:space="preserve"> </w:t>
      </w:r>
      <w:proofErr w:type="spellStart"/>
      <w:r w:rsidRPr="007F525D">
        <w:rPr>
          <w:rFonts w:ascii="Book Antiqua" w:eastAsia="Times New Roman" w:hAnsi="Book Antiqua"/>
          <w:b/>
          <w:bCs/>
          <w:i/>
          <w:iCs/>
          <w:color w:val="000000"/>
          <w:sz w:val="20"/>
          <w:u w:val="single"/>
        </w:rPr>
        <w:t>delle</w:t>
      </w:r>
      <w:proofErr w:type="spellEnd"/>
      <w:r w:rsidRPr="007F525D">
        <w:rPr>
          <w:rFonts w:ascii="Book Antiqua" w:eastAsia="Times New Roman" w:hAnsi="Book Antiqua"/>
          <w:b/>
          <w:bCs/>
          <w:i/>
          <w:iCs/>
          <w:color w:val="000000"/>
          <w:sz w:val="20"/>
          <w:u w:val="single"/>
        </w:rPr>
        <w:t xml:space="preserve"> </w:t>
      </w:r>
      <w:proofErr w:type="spellStart"/>
      <w:r w:rsidRPr="007F525D">
        <w:rPr>
          <w:rFonts w:ascii="Book Antiqua" w:eastAsia="Times New Roman" w:hAnsi="Book Antiqua"/>
          <w:b/>
          <w:bCs/>
          <w:i/>
          <w:iCs/>
          <w:color w:val="000000"/>
          <w:sz w:val="20"/>
          <w:u w:val="single"/>
        </w:rPr>
        <w:t>Parti</w:t>
      </w:r>
      <w:proofErr w:type="spellEnd"/>
      <w:r w:rsidRPr="007F525D">
        <w:rPr>
          <w:rFonts w:ascii="Book Antiqua" w:eastAsia="Times New Roman" w:hAnsi="Book Antiqua"/>
          <w:color w:val="000000"/>
          <w:sz w:val="20"/>
        </w:rPr>
        <w: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This Italian dramatist wrote </w:t>
      </w:r>
      <w:r w:rsidRPr="007F525D">
        <w:rPr>
          <w:rFonts w:ascii="Book Antiqua" w:eastAsia="Times New Roman" w:hAnsi="Book Antiqua"/>
          <w:i/>
          <w:iCs/>
          <w:color w:val="000000"/>
          <w:sz w:val="20"/>
        </w:rPr>
        <w:t>Mixing It Up</w:t>
      </w:r>
      <w:r w:rsidRPr="007F525D">
        <w:rPr>
          <w:rFonts w:ascii="Book Antiqua" w:eastAsia="Times New Roman" w:hAnsi="Book Antiqua"/>
          <w:color w:val="000000"/>
          <w:sz w:val="20"/>
        </w:rPr>
        <w:t xml:space="preserve">, as well as a play in which several ordinary citizens interrupt its rehearsal, titled </w:t>
      </w:r>
      <w:r w:rsidRPr="007F525D">
        <w:rPr>
          <w:rFonts w:ascii="Book Antiqua" w:eastAsia="Times New Roman" w:hAnsi="Book Antiqua"/>
          <w:i/>
          <w:iCs/>
          <w:color w:val="000000"/>
          <w:sz w:val="20"/>
        </w:rPr>
        <w:t>Six Characters in Search of an Author</w:t>
      </w:r>
      <w:r w:rsidRPr="007F525D">
        <w:rPr>
          <w:rFonts w:ascii="Book Antiqua" w:eastAsia="Times New Roman" w:hAnsi="Book Antiqua"/>
          <w:color w:val="000000"/>
          <w:sz w:val="20"/>
        </w:rPr>
        <w: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Luigi </w:t>
      </w:r>
      <w:r w:rsidRPr="007F525D">
        <w:rPr>
          <w:rFonts w:ascii="Book Antiqua" w:eastAsia="Times New Roman" w:hAnsi="Book Antiqua"/>
          <w:b/>
          <w:bCs/>
          <w:color w:val="000000"/>
          <w:sz w:val="20"/>
          <w:u w:val="single"/>
        </w:rPr>
        <w:t>Pirandello</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In another Pirandello play, a nobleman starts believing he is an 11th century king with this name after falling off his horse.</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Henry</w:t>
      </w:r>
      <w:r w:rsidRPr="007F525D">
        <w:rPr>
          <w:rFonts w:ascii="Book Antiqua" w:eastAsia="Times New Roman" w:hAnsi="Book Antiqua"/>
          <w:color w:val="000000"/>
          <w:sz w:val="20"/>
        </w:rPr>
        <w:t xml:space="preserve"> [or </w:t>
      </w:r>
      <w:r w:rsidRPr="007F525D">
        <w:rPr>
          <w:rFonts w:ascii="Book Antiqua" w:eastAsia="Times New Roman" w:hAnsi="Book Antiqua"/>
          <w:b/>
          <w:bCs/>
          <w:color w:val="000000"/>
          <w:sz w:val="20"/>
          <w:u w:val="single"/>
        </w:rPr>
        <w:t>Enrico</w:t>
      </w:r>
      <w:r w:rsidRPr="007F525D">
        <w:rPr>
          <w:rFonts w:ascii="Book Antiqua" w:eastAsia="Times New Roman" w:hAnsi="Book Antiqua"/>
          <w:color w:val="000000"/>
          <w:sz w:val="20"/>
        </w:rPr>
        <w:t xml:space="preserve">; accept </w:t>
      </w:r>
      <w:r w:rsidRPr="007F525D">
        <w:rPr>
          <w:rFonts w:ascii="Book Antiqua" w:eastAsia="Times New Roman" w:hAnsi="Book Antiqua"/>
          <w:b/>
          <w:bCs/>
          <w:i/>
          <w:iCs/>
          <w:color w:val="000000"/>
          <w:sz w:val="20"/>
          <w:u w:val="single"/>
        </w:rPr>
        <w:t>Henry IV</w:t>
      </w:r>
      <w:r w:rsidRPr="007F525D">
        <w:rPr>
          <w:rFonts w:ascii="Book Antiqua" w:eastAsia="Times New Roman" w:hAnsi="Book Antiqua"/>
          <w:color w:val="000000"/>
          <w:sz w:val="20"/>
        </w:rPr>
        <w:t xml:space="preserve"> or </w:t>
      </w:r>
      <w:r w:rsidRPr="007F525D">
        <w:rPr>
          <w:rFonts w:ascii="Book Antiqua" w:eastAsia="Times New Roman" w:hAnsi="Book Antiqua"/>
          <w:b/>
          <w:bCs/>
          <w:i/>
          <w:iCs/>
          <w:color w:val="000000"/>
          <w:sz w:val="20"/>
          <w:u w:val="single"/>
        </w:rPr>
        <w:t>Enrico IV</w:t>
      </w:r>
      <w:r w:rsidRPr="007F525D">
        <w:rPr>
          <w:rFonts w:ascii="Book Antiqua" w:eastAsia="Times New Roman" w:hAnsi="Book Antiqua"/>
          <w:color w:val="000000"/>
          <w:sz w:val="20"/>
        </w:rPr>
        <w:t>] &lt;</w:t>
      </w:r>
      <w:proofErr w:type="spellStart"/>
      <w:r w:rsidRPr="007F525D">
        <w:rPr>
          <w:rFonts w:ascii="Book Antiqua" w:eastAsia="Times New Roman" w:hAnsi="Book Antiqua"/>
          <w:color w:val="000000"/>
          <w:sz w:val="20"/>
        </w:rPr>
        <w:t>EuroLit</w:t>
      </w:r>
      <w:proofErr w:type="spellEnd"/>
      <w:r w:rsidRPr="007F525D">
        <w:rPr>
          <w:rFonts w:ascii="Book Antiqua" w:eastAsia="Times New Roman" w:hAnsi="Book Antiqua"/>
          <w:color w:val="000000"/>
          <w:sz w:val="20"/>
        </w:rPr>
        <w:t>, WA&gt;</w:t>
      </w:r>
    </w:p>
    <w:p w:rsidR="007F525D" w:rsidRPr="007F525D" w:rsidRDefault="007F525D" w:rsidP="007F525D">
      <w:pPr>
        <w:spacing w:after="240"/>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9. Methods for generating these entities can be classified as “hard” or “soft” depending on how likely the products are to fragment. For 10 points each</w:t>
      </w:r>
      <w:proofErr w:type="gramStart"/>
      <w:r w:rsidRPr="007F525D">
        <w:rPr>
          <w:rFonts w:ascii="Book Antiqua" w:eastAsia="Times New Roman" w:hAnsi="Book Antiqua"/>
          <w:color w:val="000000"/>
          <w:sz w:val="20"/>
        </w:rPr>
        <w:t>:</w:t>
      </w:r>
      <w:proofErr w:type="gramEnd"/>
      <w:r w:rsidRPr="007F525D">
        <w:rPr>
          <w:rFonts w:ascii="Book Antiqua" w:eastAsia="Times New Roman" w:hAnsi="Book Antiqua"/>
          <w:color w:val="000000"/>
          <w:sz w:val="20"/>
        </w:rPr>
        <w:br/>
        <w:t xml:space="preserve">[10] Name these things which can </w:t>
      </w:r>
      <w:proofErr w:type="spellStart"/>
      <w:r w:rsidRPr="007F525D">
        <w:rPr>
          <w:rFonts w:ascii="Book Antiqua" w:eastAsia="Times New Roman" w:hAnsi="Book Antiqua"/>
          <w:color w:val="000000"/>
          <w:sz w:val="20"/>
        </w:rPr>
        <w:t>can</w:t>
      </w:r>
      <w:proofErr w:type="spellEnd"/>
      <w:r w:rsidRPr="007F525D">
        <w:rPr>
          <w:rFonts w:ascii="Book Antiqua" w:eastAsia="Times New Roman" w:hAnsi="Book Antiqua"/>
          <w:color w:val="000000"/>
          <w:sz w:val="20"/>
        </w:rPr>
        <w:t xml:space="preserve"> be produced by MALDI and ESI. The energy required to form one of these things increases while going across a period, and decreases while going down a group due to shielding.</w:t>
      </w:r>
      <w:r w:rsidRPr="007F525D">
        <w:rPr>
          <w:rFonts w:ascii="Book Antiqua" w:eastAsia="Times New Roman" w:hAnsi="Book Antiqua"/>
          <w:color w:val="000000"/>
          <w:sz w:val="20"/>
        </w:rPr>
        <w:br/>
        <w:t xml:space="preserve">ANSWER: </w:t>
      </w:r>
      <w:proofErr w:type="gramStart"/>
      <w:r w:rsidRPr="007F525D">
        <w:rPr>
          <w:rFonts w:ascii="Book Antiqua" w:eastAsia="Times New Roman" w:hAnsi="Book Antiqua"/>
          <w:b/>
          <w:bCs/>
          <w:color w:val="000000"/>
          <w:sz w:val="20"/>
          <w:u w:val="single"/>
        </w:rPr>
        <w:t>ion</w:t>
      </w:r>
      <w:r w:rsidRPr="007F525D">
        <w:rPr>
          <w:rFonts w:ascii="Book Antiqua" w:eastAsia="Times New Roman" w:hAnsi="Book Antiqua"/>
          <w:color w:val="000000"/>
          <w:sz w:val="20"/>
        </w:rPr>
        <w:t>s</w:t>
      </w:r>
      <w:proofErr w:type="gramEnd"/>
      <w:r w:rsidRPr="007F525D">
        <w:rPr>
          <w:rFonts w:ascii="Book Antiqua" w:eastAsia="Times New Roman" w:hAnsi="Book Antiqua"/>
          <w:color w:val="000000"/>
          <w:sz w:val="20"/>
        </w:rPr>
        <w:br/>
        <w:t xml:space="preserve">[10] Molecules must first be ionized before they are sorted in this technique, which separates </w:t>
      </w:r>
      <w:proofErr w:type="spellStart"/>
      <w:r w:rsidRPr="007F525D">
        <w:rPr>
          <w:rFonts w:ascii="Book Antiqua" w:eastAsia="Times New Roman" w:hAnsi="Book Antiqua"/>
          <w:color w:val="000000"/>
          <w:sz w:val="20"/>
        </w:rPr>
        <w:t>analytes</w:t>
      </w:r>
      <w:proofErr w:type="spellEnd"/>
      <w:r w:rsidRPr="007F525D">
        <w:rPr>
          <w:rFonts w:ascii="Book Antiqua" w:eastAsia="Times New Roman" w:hAnsi="Book Antiqua"/>
          <w:color w:val="000000"/>
          <w:sz w:val="20"/>
        </w:rPr>
        <w:t xml:space="preserve"> by their m/z [m to z] ratio.</w:t>
      </w:r>
      <w:r w:rsidRPr="007F525D">
        <w:rPr>
          <w:rFonts w:ascii="Book Antiqua" w:eastAsia="Times New Roman" w:hAnsi="Book Antiqua"/>
          <w:color w:val="000000"/>
          <w:sz w:val="20"/>
        </w:rPr>
        <w:br/>
        <w:t xml:space="preserve">ANSWER: </w:t>
      </w:r>
      <w:r w:rsidRPr="007F525D">
        <w:rPr>
          <w:rFonts w:ascii="Book Antiqua" w:eastAsia="Times New Roman" w:hAnsi="Book Antiqua"/>
          <w:b/>
          <w:bCs/>
          <w:color w:val="000000"/>
          <w:sz w:val="20"/>
          <w:u w:val="single"/>
        </w:rPr>
        <w:t>mass spec</w:t>
      </w:r>
      <w:r w:rsidRPr="007F525D">
        <w:rPr>
          <w:rFonts w:ascii="Book Antiqua" w:eastAsia="Times New Roman" w:hAnsi="Book Antiqua"/>
          <w:color w:val="000000"/>
          <w:sz w:val="20"/>
        </w:rPr>
        <w:t xml:space="preserve">trometry [or </w:t>
      </w:r>
      <w:r w:rsidRPr="007F525D">
        <w:rPr>
          <w:rFonts w:ascii="Book Antiqua" w:eastAsia="Times New Roman" w:hAnsi="Book Antiqua"/>
          <w:b/>
          <w:bCs/>
          <w:color w:val="000000"/>
          <w:sz w:val="20"/>
          <w:u w:val="single"/>
        </w:rPr>
        <w:t>mass spec</w:t>
      </w:r>
      <w:r w:rsidRPr="007F525D">
        <w:rPr>
          <w:rFonts w:ascii="Book Antiqua" w:eastAsia="Times New Roman" w:hAnsi="Book Antiqua"/>
          <w:color w:val="000000"/>
          <w:sz w:val="20"/>
        </w:rPr>
        <w:t xml:space="preserve">troscopy; prompt on </w:t>
      </w:r>
      <w:r w:rsidRPr="007F525D">
        <w:rPr>
          <w:rFonts w:ascii="Book Antiqua" w:eastAsia="Times New Roman" w:hAnsi="Book Antiqua"/>
          <w:color w:val="000000"/>
          <w:sz w:val="20"/>
          <w:u w:val="single"/>
        </w:rPr>
        <w:t>MS</w:t>
      </w:r>
      <w:proofErr w:type="gramStart"/>
      <w:r w:rsidRPr="007F525D">
        <w:rPr>
          <w:rFonts w:ascii="Book Antiqua" w:eastAsia="Times New Roman" w:hAnsi="Book Antiqua"/>
          <w:color w:val="000000"/>
          <w:sz w:val="20"/>
        </w:rPr>
        <w:t>]</w:t>
      </w:r>
      <w:proofErr w:type="gramEnd"/>
      <w:r w:rsidRPr="007F525D">
        <w:rPr>
          <w:rFonts w:ascii="Book Antiqua" w:eastAsia="Times New Roman" w:hAnsi="Book Antiqua"/>
          <w:color w:val="000000"/>
          <w:sz w:val="20"/>
        </w:rPr>
        <w:br/>
        <w:t>[10] One reason ESI is commonly used to ionize proteins for mass spectrometry is that it easily produces ions with this property, effectively extending the range of the analyzer.</w:t>
      </w:r>
      <w:r w:rsidRPr="007F525D">
        <w:rPr>
          <w:rFonts w:ascii="Book Antiqua" w:eastAsia="Times New Roman" w:hAnsi="Book Antiqua"/>
          <w:color w:val="000000"/>
          <w:sz w:val="20"/>
        </w:rPr>
        <w:br/>
        <w:t xml:space="preserve">ANSWER: </w:t>
      </w:r>
      <w:r w:rsidRPr="007F525D">
        <w:rPr>
          <w:rFonts w:ascii="Book Antiqua" w:eastAsia="Times New Roman" w:hAnsi="Book Antiqua"/>
          <w:b/>
          <w:bCs/>
          <w:color w:val="000000"/>
          <w:sz w:val="20"/>
          <w:u w:val="single"/>
        </w:rPr>
        <w:t>multiply charge</w:t>
      </w:r>
      <w:r w:rsidRPr="007F525D">
        <w:rPr>
          <w:rFonts w:ascii="Book Antiqua" w:eastAsia="Times New Roman" w:hAnsi="Book Antiqua"/>
          <w:color w:val="000000"/>
          <w:sz w:val="20"/>
        </w:rPr>
        <w:t>d [accept anything along the lines of “the charges are greater than one”] &lt;</w:t>
      </w:r>
      <w:proofErr w:type="spellStart"/>
      <w:r w:rsidRPr="007F525D">
        <w:rPr>
          <w:rFonts w:ascii="Book Antiqua" w:eastAsia="Times New Roman" w:hAnsi="Book Antiqua"/>
          <w:color w:val="000000"/>
          <w:sz w:val="20"/>
        </w:rPr>
        <w:t>Chem</w:t>
      </w:r>
      <w:proofErr w:type="spellEnd"/>
      <w:r w:rsidRPr="007F525D">
        <w:rPr>
          <w:rFonts w:ascii="Book Antiqua" w:eastAsia="Times New Roman" w:hAnsi="Book Antiqua"/>
          <w:color w:val="000000"/>
          <w:sz w:val="20"/>
        </w:rPr>
        <w:t>, AW&gt;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This man’s most famous disciple is probably Swami Vivekananda. For 10 points each:</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Identify this 19th century Bengali mystic whose pupil </w:t>
      </w:r>
      <w:proofErr w:type="spellStart"/>
      <w:r w:rsidRPr="007F525D">
        <w:rPr>
          <w:rFonts w:ascii="Book Antiqua" w:eastAsia="Times New Roman" w:hAnsi="Book Antiqua"/>
          <w:color w:val="000000"/>
          <w:sz w:val="20"/>
        </w:rPr>
        <w:t>Mahendranath</w:t>
      </w:r>
      <w:proofErr w:type="spellEnd"/>
      <w:r w:rsidRPr="007F525D">
        <w:rPr>
          <w:rFonts w:ascii="Book Antiqua" w:eastAsia="Times New Roman" w:hAnsi="Book Antiqua"/>
          <w:color w:val="000000"/>
          <w:sz w:val="20"/>
        </w:rPr>
        <w:t xml:space="preserve"> Gupta wrote the most widely-read source on his life. The mission named for this man in Calcutta set up Hindu societies throughout the United States.</w:t>
      </w:r>
      <w:r w:rsidRPr="007F525D">
        <w:rPr>
          <w:rFonts w:ascii="Book Antiqua" w:eastAsia="Times New Roman" w:hAnsi="Book Antiqua"/>
          <w:color w:val="000000"/>
          <w:sz w:val="20"/>
        </w:rPr>
        <w:br/>
        <w:t xml:space="preserve">ANSWER: </w:t>
      </w:r>
      <w:r w:rsidRPr="007F525D">
        <w:rPr>
          <w:rFonts w:ascii="Book Antiqua" w:eastAsia="Times New Roman" w:hAnsi="Book Antiqua"/>
          <w:b/>
          <w:bCs/>
          <w:color w:val="000000"/>
          <w:sz w:val="20"/>
          <w:u w:val="single"/>
        </w:rPr>
        <w:t>Ramakrishna</w:t>
      </w:r>
      <w:r w:rsidRPr="007F525D">
        <w:rPr>
          <w:rFonts w:ascii="Book Antiqua" w:eastAsia="Times New Roman" w:hAnsi="Book Antiqua"/>
          <w:color w:val="000000"/>
          <w:sz w:val="20"/>
        </w:rPr>
        <w:t xml:space="preserve"> </w:t>
      </w:r>
      <w:proofErr w:type="spellStart"/>
      <w:r w:rsidRPr="007F525D">
        <w:rPr>
          <w:rFonts w:ascii="Book Antiqua" w:eastAsia="Times New Roman" w:hAnsi="Book Antiqua"/>
          <w:color w:val="000000"/>
          <w:sz w:val="20"/>
        </w:rPr>
        <w:t>Paramahamsa</w:t>
      </w:r>
      <w:proofErr w:type="spellEnd"/>
      <w:r w:rsidRPr="007F525D">
        <w:rPr>
          <w:rFonts w:ascii="Book Antiqua" w:eastAsia="Times New Roman" w:hAnsi="Book Antiqua"/>
          <w:color w:val="000000"/>
          <w:sz w:val="20"/>
        </w:rPr>
        <w:t xml:space="preserve"> [or </w:t>
      </w:r>
      <w:proofErr w:type="spellStart"/>
      <w:r w:rsidRPr="007F525D">
        <w:rPr>
          <w:rFonts w:ascii="Book Antiqua" w:eastAsia="Times New Roman" w:hAnsi="Book Antiqua"/>
          <w:color w:val="000000"/>
          <w:sz w:val="20"/>
        </w:rPr>
        <w:t>Gadadhar</w:t>
      </w:r>
      <w:proofErr w:type="spellEnd"/>
      <w:r w:rsidRPr="007F525D">
        <w:rPr>
          <w:rFonts w:ascii="Book Antiqua" w:eastAsia="Times New Roman" w:hAnsi="Book Antiqua"/>
          <w:color w:val="000000"/>
          <w:sz w:val="20"/>
        </w:rPr>
        <w:t xml:space="preserve"> </w:t>
      </w:r>
      <w:proofErr w:type="spellStart"/>
      <w:r w:rsidRPr="007F525D">
        <w:rPr>
          <w:rFonts w:ascii="Book Antiqua" w:eastAsia="Times New Roman" w:hAnsi="Book Antiqua"/>
          <w:b/>
          <w:bCs/>
          <w:color w:val="000000"/>
          <w:sz w:val="20"/>
          <w:u w:val="single"/>
        </w:rPr>
        <w:t>Chatterji</w:t>
      </w:r>
      <w:proofErr w:type="spellEnd"/>
      <w:r w:rsidRPr="007F525D">
        <w:rPr>
          <w:rFonts w:ascii="Book Antiqua" w:eastAsia="Times New Roman" w:hAnsi="Book Antiqua"/>
          <w:color w:val="000000"/>
          <w:sz w:val="20"/>
        </w:rPr>
        <w: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In 1866, Ramakrishna became a priest of this dark-skinned Hindu goddess. This aspect of Shakti was worshipped by the </w:t>
      </w:r>
      <w:proofErr w:type="spellStart"/>
      <w:r w:rsidRPr="007F525D">
        <w:rPr>
          <w:rFonts w:ascii="Book Antiqua" w:eastAsia="Times New Roman" w:hAnsi="Book Antiqua"/>
          <w:color w:val="000000"/>
          <w:sz w:val="20"/>
        </w:rPr>
        <w:t>Thuggees</w:t>
      </w:r>
      <w:proofErr w:type="spellEnd"/>
      <w:r w:rsidRPr="007F525D">
        <w:rPr>
          <w:rFonts w:ascii="Book Antiqua" w:eastAsia="Times New Roman" w:hAnsi="Book Antiqua"/>
          <w:color w:val="000000"/>
          <w:sz w:val="20"/>
        </w:rPr>
        <w:t>, who emphasized her violent nature.</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Kali</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Ramakrishna was a student of the “</w:t>
      </w:r>
      <w:proofErr w:type="spellStart"/>
      <w:r w:rsidRPr="007F525D">
        <w:rPr>
          <w:rFonts w:ascii="Book Antiqua" w:eastAsia="Times New Roman" w:hAnsi="Book Antiqua"/>
          <w:color w:val="000000"/>
          <w:sz w:val="20"/>
        </w:rPr>
        <w:t>Advaita</w:t>
      </w:r>
      <w:proofErr w:type="spellEnd"/>
      <w:r w:rsidRPr="007F525D">
        <w:rPr>
          <w:rFonts w:ascii="Book Antiqua" w:eastAsia="Times New Roman" w:hAnsi="Book Antiqua"/>
          <w:color w:val="000000"/>
          <w:sz w:val="20"/>
        </w:rPr>
        <w:t>” school of exegesis, or interpretation, of these ancient Hindu texts. Thousands of hymns to ancient deities are collected in the “Rig” one.</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Veda</w:t>
      </w:r>
      <w:r w:rsidRPr="007F525D">
        <w:rPr>
          <w:rFonts w:ascii="Book Antiqua" w:eastAsia="Times New Roman" w:hAnsi="Book Antiqua"/>
          <w:color w:val="000000"/>
          <w:sz w:val="20"/>
        </w:rPr>
        <w:t xml:space="preserve">s [accept </w:t>
      </w:r>
      <w:proofErr w:type="spellStart"/>
      <w:r w:rsidRPr="007F525D">
        <w:rPr>
          <w:rFonts w:ascii="Book Antiqua" w:eastAsia="Times New Roman" w:hAnsi="Book Antiqua"/>
          <w:color w:val="000000"/>
          <w:sz w:val="20"/>
        </w:rPr>
        <w:t>Advaita</w:t>
      </w:r>
      <w:proofErr w:type="spellEnd"/>
      <w:r w:rsidRPr="007F525D">
        <w:rPr>
          <w:rFonts w:ascii="Book Antiqua" w:eastAsia="Times New Roman" w:hAnsi="Book Antiqua"/>
          <w:color w:val="000000"/>
          <w:sz w:val="20"/>
        </w:rPr>
        <w:t xml:space="preserve"> </w:t>
      </w:r>
      <w:r w:rsidRPr="007F525D">
        <w:rPr>
          <w:rFonts w:ascii="Book Antiqua" w:eastAsia="Times New Roman" w:hAnsi="Book Antiqua"/>
          <w:b/>
          <w:bCs/>
          <w:color w:val="000000"/>
          <w:sz w:val="20"/>
          <w:u w:val="single"/>
        </w:rPr>
        <w:t>Vedanta</w:t>
      </w:r>
      <w:r w:rsidRPr="007F525D">
        <w:rPr>
          <w:rFonts w:ascii="Book Antiqua" w:eastAsia="Times New Roman" w:hAnsi="Book Antiqua"/>
          <w:color w:val="000000"/>
          <w:sz w:val="20"/>
        </w:rPr>
        <w:t xml:space="preserve">; accept Rig </w:t>
      </w:r>
      <w:r w:rsidRPr="007F525D">
        <w:rPr>
          <w:rFonts w:ascii="Book Antiqua" w:eastAsia="Times New Roman" w:hAnsi="Book Antiqua"/>
          <w:b/>
          <w:bCs/>
          <w:color w:val="000000"/>
          <w:sz w:val="20"/>
          <w:u w:val="single"/>
        </w:rPr>
        <w:t>Veda</w:t>
      </w:r>
      <w:r w:rsidRPr="007F525D">
        <w:rPr>
          <w:rFonts w:ascii="Book Antiqua" w:eastAsia="Times New Roman" w:hAnsi="Book Antiqua"/>
          <w:color w:val="000000"/>
          <w:sz w:val="20"/>
        </w:rPr>
        <w:t>] &lt;</w:t>
      </w:r>
      <w:proofErr w:type="spellStart"/>
      <w:r w:rsidRPr="007F525D">
        <w:rPr>
          <w:rFonts w:ascii="Book Antiqua" w:eastAsia="Times New Roman" w:hAnsi="Book Antiqua"/>
          <w:color w:val="000000"/>
          <w:sz w:val="20"/>
        </w:rPr>
        <w:t>Rel</w:t>
      </w:r>
      <w:proofErr w:type="spellEnd"/>
      <w:r w:rsidRPr="007F525D">
        <w:rPr>
          <w:rFonts w:ascii="Book Antiqua" w:eastAsia="Times New Roman" w:hAnsi="Book Antiqua"/>
          <w:color w:val="000000"/>
          <w:sz w:val="20"/>
        </w:rPr>
        <w:t>, WA&gt;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11. A person with this name defeated the forces of </w:t>
      </w:r>
      <w:proofErr w:type="spellStart"/>
      <w:r w:rsidRPr="007F525D">
        <w:rPr>
          <w:rFonts w:ascii="Book Antiqua" w:eastAsia="Times New Roman" w:hAnsi="Book Antiqua"/>
          <w:color w:val="000000"/>
          <w:sz w:val="20"/>
        </w:rPr>
        <w:t>Euetion</w:t>
      </w:r>
      <w:proofErr w:type="spellEnd"/>
      <w:r w:rsidRPr="007F525D">
        <w:rPr>
          <w:rFonts w:ascii="Book Antiqua" w:eastAsia="Times New Roman" w:hAnsi="Book Antiqua"/>
          <w:color w:val="000000"/>
          <w:sz w:val="20"/>
        </w:rPr>
        <w:t xml:space="preserve"> at the Battle of Amorgos during the </w:t>
      </w:r>
      <w:proofErr w:type="spellStart"/>
      <w:r w:rsidRPr="007F525D">
        <w:rPr>
          <w:rFonts w:ascii="Book Antiqua" w:eastAsia="Times New Roman" w:hAnsi="Book Antiqua"/>
          <w:color w:val="000000"/>
          <w:sz w:val="20"/>
        </w:rPr>
        <w:t>Lamian</w:t>
      </w:r>
      <w:proofErr w:type="spellEnd"/>
      <w:r w:rsidRPr="007F525D">
        <w:rPr>
          <w:rFonts w:ascii="Book Antiqua" w:eastAsia="Times New Roman" w:hAnsi="Book Antiqua"/>
          <w:color w:val="000000"/>
          <w:sz w:val="20"/>
        </w:rPr>
        <w:t xml:space="preserve"> War. For 10 points each:</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Give this name of two generals nicknamed “the White” and “the Black.” The latter allegedly saved his king from death by severing the arm of </w:t>
      </w:r>
      <w:proofErr w:type="spellStart"/>
      <w:r w:rsidRPr="007F525D">
        <w:rPr>
          <w:rFonts w:ascii="Book Antiqua" w:eastAsia="Times New Roman" w:hAnsi="Book Antiqua"/>
          <w:color w:val="000000"/>
          <w:sz w:val="20"/>
        </w:rPr>
        <w:t>Spithridates</w:t>
      </w:r>
      <w:proofErr w:type="spellEnd"/>
      <w:r w:rsidRPr="007F525D">
        <w:rPr>
          <w:rFonts w:ascii="Book Antiqua" w:eastAsia="Times New Roman" w:hAnsi="Book Antiqua"/>
          <w:color w:val="000000"/>
          <w:sz w:val="20"/>
        </w:rPr>
        <w:t>; he was repaid with death in a drunken fight amidst Persian ruins.</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proofErr w:type="spellStart"/>
      <w:r w:rsidRPr="007F525D">
        <w:rPr>
          <w:rFonts w:ascii="Book Antiqua" w:eastAsia="Times New Roman" w:hAnsi="Book Antiqua"/>
          <w:b/>
          <w:bCs/>
          <w:color w:val="000000"/>
          <w:sz w:val="20"/>
          <w:u w:val="single"/>
        </w:rPr>
        <w:t>Cleitus</w:t>
      </w:r>
      <w:proofErr w:type="spellEnd"/>
      <w:r w:rsidRPr="007F525D">
        <w:rPr>
          <w:rFonts w:ascii="Book Antiqua" w:eastAsia="Times New Roman" w:hAnsi="Book Antiqua"/>
          <w:color w:val="000000"/>
          <w:sz w:val="20"/>
        </w:rPr>
        <w:t xml:space="preserve"> [or </w:t>
      </w:r>
      <w:proofErr w:type="spellStart"/>
      <w:r w:rsidRPr="007F525D">
        <w:rPr>
          <w:rFonts w:ascii="Book Antiqua" w:eastAsia="Times New Roman" w:hAnsi="Book Antiqua"/>
          <w:b/>
          <w:bCs/>
          <w:color w:val="000000"/>
          <w:sz w:val="20"/>
          <w:u w:val="single"/>
        </w:rPr>
        <w:t>Clitus</w:t>
      </w:r>
      <w:proofErr w:type="spellEnd"/>
      <w:r w:rsidRPr="007F525D">
        <w:rPr>
          <w:rFonts w:ascii="Book Antiqua" w:eastAsia="Times New Roman" w:hAnsi="Book Antiqua"/>
          <w:color w:val="000000"/>
          <w:sz w:val="20"/>
        </w:rPr>
        <w:t xml:space="preserve">; or </w:t>
      </w:r>
      <w:proofErr w:type="spellStart"/>
      <w:r w:rsidRPr="007F525D">
        <w:rPr>
          <w:rFonts w:ascii="Book Antiqua" w:eastAsia="Times New Roman" w:hAnsi="Book Antiqua"/>
          <w:b/>
          <w:bCs/>
          <w:color w:val="000000"/>
          <w:sz w:val="20"/>
          <w:u w:val="single"/>
        </w:rPr>
        <w:t>Kleitos</w:t>
      </w:r>
      <w:proofErr w:type="spellEnd"/>
      <w:r w:rsidRPr="007F525D">
        <w:rPr>
          <w:rFonts w:ascii="Book Antiqua" w:eastAsia="Times New Roman" w:hAnsi="Book Antiqua"/>
          <w:color w:val="000000"/>
          <w:sz w:val="20"/>
        </w:rPr>
        <w: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w:t>
      </w:r>
      <w:proofErr w:type="spellStart"/>
      <w:r w:rsidRPr="007F525D">
        <w:rPr>
          <w:rFonts w:ascii="Book Antiqua" w:eastAsia="Times New Roman" w:hAnsi="Book Antiqua"/>
          <w:color w:val="000000"/>
          <w:sz w:val="20"/>
        </w:rPr>
        <w:t>Cleitus</w:t>
      </w:r>
      <w:proofErr w:type="spellEnd"/>
      <w:r w:rsidRPr="007F525D">
        <w:rPr>
          <w:rFonts w:ascii="Book Antiqua" w:eastAsia="Times New Roman" w:hAnsi="Book Antiqua"/>
          <w:color w:val="000000"/>
          <w:sz w:val="20"/>
        </w:rPr>
        <w:t xml:space="preserve"> the Black had saved the life of this Macedonian ruler and son of Philip II who would later defeat Darius III at the Battles of Gaugamela and Issus.</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Alexander</w:t>
      </w:r>
      <w:r w:rsidRPr="007F525D">
        <w:rPr>
          <w:rFonts w:ascii="Book Antiqua" w:eastAsia="Times New Roman" w:hAnsi="Book Antiqua"/>
          <w:color w:val="000000"/>
          <w:sz w:val="20"/>
        </w:rPr>
        <w:t xml:space="preserve"> the </w:t>
      </w:r>
      <w:r w:rsidRPr="007F525D">
        <w:rPr>
          <w:rFonts w:ascii="Book Antiqua" w:eastAsia="Times New Roman" w:hAnsi="Book Antiqua"/>
          <w:b/>
          <w:bCs/>
          <w:color w:val="000000"/>
          <w:sz w:val="20"/>
          <w:u w:val="single"/>
        </w:rPr>
        <w:t>Great</w:t>
      </w:r>
      <w:r w:rsidRPr="007F525D">
        <w:rPr>
          <w:rFonts w:ascii="Book Antiqua" w:eastAsia="Times New Roman" w:hAnsi="Book Antiqua"/>
          <w:color w:val="000000"/>
          <w:sz w:val="20"/>
        </w:rPr>
        <w:t xml:space="preserve"> [or </w:t>
      </w:r>
      <w:r w:rsidRPr="007F525D">
        <w:rPr>
          <w:rFonts w:ascii="Book Antiqua" w:eastAsia="Times New Roman" w:hAnsi="Book Antiqua"/>
          <w:b/>
          <w:bCs/>
          <w:color w:val="000000"/>
          <w:sz w:val="20"/>
          <w:u w:val="single"/>
        </w:rPr>
        <w:t>Alexander III</w:t>
      </w:r>
      <w:r w:rsidRPr="007F525D">
        <w:rPr>
          <w:rFonts w:ascii="Book Antiqua" w:eastAsia="Times New Roman" w:hAnsi="Book Antiqua"/>
          <w:color w:val="000000"/>
          <w:sz w:val="20"/>
        </w:rPr>
        <w:t xml:space="preserve"> of Macedon; or </w:t>
      </w:r>
      <w:proofErr w:type="spellStart"/>
      <w:r w:rsidRPr="007F525D">
        <w:rPr>
          <w:rFonts w:ascii="Book Antiqua" w:eastAsia="Times New Roman" w:hAnsi="Book Antiqua"/>
          <w:b/>
          <w:bCs/>
          <w:color w:val="000000"/>
          <w:sz w:val="20"/>
          <w:u w:val="single"/>
        </w:rPr>
        <w:t>Megas</w:t>
      </w:r>
      <w:proofErr w:type="spellEnd"/>
      <w:r w:rsidRPr="007F525D">
        <w:rPr>
          <w:rFonts w:ascii="Book Antiqua" w:eastAsia="Times New Roman" w:hAnsi="Book Antiqua"/>
          <w:b/>
          <w:bCs/>
          <w:color w:val="000000"/>
          <w:sz w:val="20"/>
          <w:u w:val="single"/>
        </w:rPr>
        <w:t xml:space="preserve"> Alexandros</w:t>
      </w:r>
      <w:r w:rsidRPr="007F525D">
        <w:rPr>
          <w:rFonts w:ascii="Book Antiqua" w:eastAsia="Times New Roman" w:hAnsi="Book Antiqua"/>
          <w:color w:val="000000"/>
          <w:sz w:val="20"/>
        </w:rPr>
        <w: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Many generals of Alexander the Great are known by this title because they laid claim to various parts of his empire after his death and sought to succeed him. They include people like </w:t>
      </w:r>
      <w:proofErr w:type="spellStart"/>
      <w:r w:rsidRPr="007F525D">
        <w:rPr>
          <w:rFonts w:ascii="Book Antiqua" w:eastAsia="Times New Roman" w:hAnsi="Book Antiqua"/>
          <w:color w:val="000000"/>
          <w:sz w:val="20"/>
        </w:rPr>
        <w:t>Seleucus</w:t>
      </w:r>
      <w:proofErr w:type="spellEnd"/>
      <w:r w:rsidRPr="007F525D">
        <w:rPr>
          <w:rFonts w:ascii="Book Antiqua" w:eastAsia="Times New Roman" w:hAnsi="Book Antiqua"/>
          <w:color w:val="000000"/>
          <w:sz w:val="20"/>
        </w:rPr>
        <w:t xml:space="preserve"> and Ptolemy.</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Diadochi</w:t>
      </w:r>
      <w:r w:rsidRPr="007F525D">
        <w:rPr>
          <w:rFonts w:ascii="Book Antiqua" w:eastAsia="Times New Roman" w:hAnsi="Book Antiqua"/>
          <w:color w:val="000000"/>
          <w:sz w:val="20"/>
        </w:rPr>
        <w:t xml:space="preserve"> [or </w:t>
      </w:r>
      <w:proofErr w:type="spellStart"/>
      <w:r w:rsidRPr="007F525D">
        <w:rPr>
          <w:rFonts w:ascii="Book Antiqua" w:eastAsia="Times New Roman" w:hAnsi="Book Antiqua"/>
          <w:b/>
          <w:bCs/>
          <w:color w:val="000000"/>
          <w:sz w:val="20"/>
          <w:u w:val="single"/>
        </w:rPr>
        <w:t>Diadochoi</w:t>
      </w:r>
      <w:proofErr w:type="spellEnd"/>
      <w:r w:rsidRPr="007F525D">
        <w:rPr>
          <w:rFonts w:ascii="Book Antiqua" w:eastAsia="Times New Roman" w:hAnsi="Book Antiqua"/>
          <w:color w:val="000000"/>
          <w:sz w:val="20"/>
        </w:rPr>
        <w:t xml:space="preserve">; prompt on </w:t>
      </w:r>
      <w:r w:rsidRPr="007F525D">
        <w:rPr>
          <w:rFonts w:ascii="Book Antiqua" w:eastAsia="Times New Roman" w:hAnsi="Book Antiqua"/>
          <w:color w:val="000000"/>
          <w:sz w:val="20"/>
          <w:u w:val="single"/>
        </w:rPr>
        <w:t>Successors</w:t>
      </w:r>
      <w:r w:rsidRPr="007F525D">
        <w:rPr>
          <w:rFonts w:ascii="Book Antiqua" w:eastAsia="Times New Roman" w:hAnsi="Book Antiqua"/>
          <w:color w:val="000000"/>
          <w:sz w:val="20"/>
        </w:rPr>
        <w:t>] &lt;Brit/</w:t>
      </w:r>
      <w:proofErr w:type="spellStart"/>
      <w:r w:rsidRPr="007F525D">
        <w:rPr>
          <w:rFonts w:ascii="Book Antiqua" w:eastAsia="Times New Roman" w:hAnsi="Book Antiqua"/>
          <w:color w:val="000000"/>
          <w:sz w:val="20"/>
        </w:rPr>
        <w:t>ClassHist</w:t>
      </w:r>
      <w:proofErr w:type="spellEnd"/>
      <w:r w:rsidRPr="007F525D">
        <w:rPr>
          <w:rFonts w:ascii="Book Antiqua" w:eastAsia="Times New Roman" w:hAnsi="Book Antiqua"/>
          <w:color w:val="000000"/>
          <w:sz w:val="20"/>
        </w:rPr>
        <w:t>, JZ&gt;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lastRenderedPageBreak/>
        <w:t>12. This thinker’s readings of Aristotle and other philosophers led him to develop three degrees of clarities in the paper “On a New List of Categories.” For 10 points each:</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Name this philosopher, who expanded on those ideas in the paper “How to Make Our Ideas Clear.”</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Charles Sanders </w:t>
      </w:r>
      <w:r w:rsidRPr="007F525D">
        <w:rPr>
          <w:rFonts w:ascii="Book Antiqua" w:eastAsia="Times New Roman" w:hAnsi="Book Antiqua"/>
          <w:b/>
          <w:bCs/>
          <w:color w:val="000000"/>
          <w:sz w:val="20"/>
          <w:u w:val="single"/>
        </w:rPr>
        <w:t>Peirce</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Much of Peirce’s work was published in a magazine named for the “popular” form of this discipline. The “method” employed in this discipline uses hypotheses and experiments to discover facts. </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science</w:t>
      </w:r>
      <w:r w:rsidRPr="007F525D">
        <w:rPr>
          <w:rFonts w:ascii="Book Antiqua" w:eastAsia="Times New Roman" w:hAnsi="Book Antiqua"/>
          <w:color w:val="000000"/>
          <w:sz w:val="20"/>
        </w:rPr>
        <w:t xml:space="preserve"> </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Peirce attacked the methods of inquiry used by this philosopher as a “salad” which were not built on sincere foundations. This philosopher aimed to replace the standard metaphysics curriculum with a synthesis of his previous books titled </w:t>
      </w:r>
      <w:r w:rsidRPr="007F525D">
        <w:rPr>
          <w:rFonts w:ascii="Book Antiqua" w:eastAsia="Times New Roman" w:hAnsi="Book Antiqua"/>
          <w:i/>
          <w:iCs/>
          <w:color w:val="000000"/>
          <w:sz w:val="20"/>
        </w:rPr>
        <w:t>Principles of Philosophy</w:t>
      </w:r>
      <w:r w:rsidRPr="007F525D">
        <w:rPr>
          <w:rFonts w:ascii="Book Antiqua" w:eastAsia="Times New Roman" w:hAnsi="Book Antiqua"/>
          <w:color w:val="000000"/>
          <w:sz w:val="20"/>
        </w:rPr>
        <w: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René </w:t>
      </w:r>
      <w:r w:rsidRPr="007F525D">
        <w:rPr>
          <w:rFonts w:ascii="Book Antiqua" w:eastAsia="Times New Roman" w:hAnsi="Book Antiqua"/>
          <w:b/>
          <w:bCs/>
          <w:color w:val="000000"/>
          <w:sz w:val="20"/>
          <w:u w:val="single"/>
        </w:rPr>
        <w:t>Descartes</w:t>
      </w:r>
      <w:r w:rsidRPr="007F525D">
        <w:rPr>
          <w:rFonts w:ascii="Book Antiqua" w:eastAsia="Times New Roman" w:hAnsi="Book Antiqua"/>
          <w:color w:val="000000"/>
          <w:sz w:val="20"/>
        </w:rPr>
        <w:t xml:space="preserve"> &lt;Phil, WA&gt;</w:t>
      </w:r>
    </w:p>
    <w:p w:rsidR="007F525D" w:rsidRPr="007F525D" w:rsidRDefault="007F525D" w:rsidP="007F525D">
      <w:pPr>
        <w:spacing w:after="240"/>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13. This thing comes in “drift” and “fast” varieties, depending on if it is attached to land. For 10 points each:</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Name this substance whose high albedo can cause positive thermal feedback when the total amount of it changes.</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(sea) </w:t>
      </w:r>
      <w:r w:rsidRPr="007F525D">
        <w:rPr>
          <w:rFonts w:ascii="Book Antiqua" w:eastAsia="Times New Roman" w:hAnsi="Book Antiqua"/>
          <w:b/>
          <w:bCs/>
          <w:color w:val="000000"/>
          <w:sz w:val="20"/>
          <w:u w:val="single"/>
        </w:rPr>
        <w:t>ice</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These structures comprised of sea ice are chunks of glacier that have fallen into the ocean. Only the top component of these structures is visible due to their density.</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iceberg</w:t>
      </w:r>
      <w:r w:rsidRPr="007F525D">
        <w:rPr>
          <w:rFonts w:ascii="Book Antiqua" w:eastAsia="Times New Roman" w:hAnsi="Book Antiqua"/>
          <w:color w:val="000000"/>
          <w:sz w:val="20"/>
        </w:rPr>
        <w:t>s</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It is hypothesized that polynyas in the North Atlantic may provide a significant source for the dense, cold water required to drive this entity. This “global conveyor belt” is the source of deep water currents and is named for the two variables that cause it.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thermohaline circulation</w:t>
      </w:r>
      <w:r w:rsidRPr="007F525D">
        <w:rPr>
          <w:rFonts w:ascii="Book Antiqua" w:eastAsia="Times New Roman" w:hAnsi="Book Antiqua"/>
          <w:color w:val="000000"/>
          <w:sz w:val="20"/>
        </w:rPr>
        <w:t xml:space="preserve"> [or </w:t>
      </w:r>
      <w:r w:rsidRPr="007F525D">
        <w:rPr>
          <w:rFonts w:ascii="Book Antiqua" w:eastAsia="Times New Roman" w:hAnsi="Book Antiqua"/>
          <w:b/>
          <w:bCs/>
          <w:color w:val="000000"/>
          <w:sz w:val="20"/>
          <w:u w:val="single"/>
        </w:rPr>
        <w:t>THC</w:t>
      </w:r>
      <w:r w:rsidRPr="007F525D">
        <w:rPr>
          <w:rFonts w:ascii="Book Antiqua" w:eastAsia="Times New Roman" w:hAnsi="Book Antiqua"/>
          <w:color w:val="000000"/>
          <w:sz w:val="20"/>
        </w:rPr>
        <w:t>] &lt;</w:t>
      </w:r>
      <w:proofErr w:type="spellStart"/>
      <w:r w:rsidRPr="007F525D">
        <w:rPr>
          <w:rFonts w:ascii="Book Antiqua" w:eastAsia="Times New Roman" w:hAnsi="Book Antiqua"/>
          <w:color w:val="000000"/>
          <w:sz w:val="20"/>
        </w:rPr>
        <w:t>OSci</w:t>
      </w:r>
      <w:proofErr w:type="spellEnd"/>
      <w:r w:rsidRPr="007F525D">
        <w:rPr>
          <w:rFonts w:ascii="Book Antiqua" w:eastAsia="Times New Roman" w:hAnsi="Book Antiqua"/>
          <w:color w:val="000000"/>
          <w:sz w:val="20"/>
        </w:rPr>
        <w:t>, RH&gt;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14. During this century, Johannes </w:t>
      </w:r>
      <w:proofErr w:type="spellStart"/>
      <w:r w:rsidRPr="007F525D">
        <w:rPr>
          <w:rFonts w:ascii="Book Antiqua" w:eastAsia="Times New Roman" w:hAnsi="Book Antiqua"/>
          <w:color w:val="000000"/>
          <w:sz w:val="20"/>
        </w:rPr>
        <w:t>Ockeghem</w:t>
      </w:r>
      <w:proofErr w:type="spellEnd"/>
      <w:r w:rsidRPr="007F525D">
        <w:rPr>
          <w:rFonts w:ascii="Book Antiqua" w:eastAsia="Times New Roman" w:hAnsi="Book Antiqua"/>
          <w:color w:val="000000"/>
          <w:sz w:val="20"/>
        </w:rPr>
        <w:t xml:space="preserve"> wrote the first complete setting of the requiem mass. For 10 points each:</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Name this century in which composers such as Gilles </w:t>
      </w:r>
      <w:proofErr w:type="spellStart"/>
      <w:r w:rsidRPr="007F525D">
        <w:rPr>
          <w:rFonts w:ascii="Book Antiqua" w:eastAsia="Times New Roman" w:hAnsi="Book Antiqua"/>
          <w:color w:val="000000"/>
          <w:sz w:val="20"/>
        </w:rPr>
        <w:t>Binchois</w:t>
      </w:r>
      <w:proofErr w:type="spellEnd"/>
      <w:r w:rsidRPr="007F525D">
        <w:rPr>
          <w:rFonts w:ascii="Book Antiqua" w:eastAsia="Times New Roman" w:hAnsi="Book Antiqua"/>
          <w:color w:val="000000"/>
          <w:sz w:val="20"/>
        </w:rPr>
        <w:t xml:space="preserve"> [ZHEEL bin-</w:t>
      </w:r>
      <w:proofErr w:type="spellStart"/>
      <w:r w:rsidRPr="007F525D">
        <w:rPr>
          <w:rFonts w:ascii="Book Antiqua" w:eastAsia="Times New Roman" w:hAnsi="Book Antiqua"/>
          <w:color w:val="000000"/>
          <w:sz w:val="20"/>
        </w:rPr>
        <w:t>shwah</w:t>
      </w:r>
      <w:proofErr w:type="spellEnd"/>
      <w:r w:rsidRPr="007F525D">
        <w:rPr>
          <w:rFonts w:ascii="Book Antiqua" w:eastAsia="Times New Roman" w:hAnsi="Book Antiqua"/>
          <w:color w:val="000000"/>
          <w:sz w:val="20"/>
        </w:rPr>
        <w:t>] and Guillaume Dufay [gee-</w:t>
      </w:r>
      <w:proofErr w:type="spellStart"/>
      <w:r w:rsidRPr="007F525D">
        <w:rPr>
          <w:rFonts w:ascii="Book Antiqua" w:eastAsia="Times New Roman" w:hAnsi="Book Antiqua"/>
          <w:color w:val="000000"/>
          <w:sz w:val="20"/>
        </w:rPr>
        <w:t>yohm</w:t>
      </w:r>
      <w:proofErr w:type="spellEnd"/>
      <w:r w:rsidRPr="007F525D">
        <w:rPr>
          <w:rFonts w:ascii="Book Antiqua" w:eastAsia="Times New Roman" w:hAnsi="Book Antiqua"/>
          <w:color w:val="000000"/>
          <w:sz w:val="20"/>
        </w:rPr>
        <w:t xml:space="preserve"> doo-“fie”] worked under the patronage of the Duchy of Burgundy.</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15th</w:t>
      </w:r>
      <w:r w:rsidRPr="007F525D">
        <w:rPr>
          <w:rFonts w:ascii="Book Antiqua" w:eastAsia="Times New Roman" w:hAnsi="Book Antiqua"/>
          <w:color w:val="000000"/>
          <w:sz w:val="20"/>
        </w:rPr>
        <w:t xml:space="preserve"> century [or </w:t>
      </w:r>
      <w:r w:rsidRPr="007F525D">
        <w:rPr>
          <w:rFonts w:ascii="Book Antiqua" w:eastAsia="Times New Roman" w:hAnsi="Book Antiqua"/>
          <w:b/>
          <w:bCs/>
          <w:color w:val="000000"/>
          <w:sz w:val="20"/>
          <w:u w:val="single"/>
        </w:rPr>
        <w:t>1400s</w:t>
      </w:r>
      <w:r w:rsidRPr="007F525D">
        <w:rPr>
          <w:rFonts w:ascii="Book Antiqua" w:eastAsia="Times New Roman" w:hAnsi="Book Antiqua"/>
          <w:color w:val="000000"/>
          <w:sz w:val="20"/>
        </w:rPr>
        <w:t xml:space="preserve">; or the </w:t>
      </w:r>
      <w:r w:rsidRPr="007F525D">
        <w:rPr>
          <w:rFonts w:ascii="Book Antiqua" w:eastAsia="Times New Roman" w:hAnsi="Book Antiqua"/>
          <w:b/>
          <w:bCs/>
          <w:color w:val="000000"/>
          <w:sz w:val="20"/>
          <w:u w:val="single"/>
        </w:rPr>
        <w:t>Quattrocento</w:t>
      </w:r>
      <w:r w:rsidRPr="007F525D">
        <w:rPr>
          <w:rFonts w:ascii="Book Antiqua" w:eastAsia="Times New Roman" w:hAnsi="Book Antiqua"/>
          <w:color w:val="000000"/>
          <w:sz w:val="20"/>
        </w:rPr>
        <w: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During the fifteenth century, the </w:t>
      </w:r>
      <w:proofErr w:type="spellStart"/>
      <w:r w:rsidRPr="007F525D">
        <w:rPr>
          <w:rFonts w:ascii="Book Antiqua" w:eastAsia="Times New Roman" w:hAnsi="Book Antiqua"/>
          <w:color w:val="000000"/>
          <w:sz w:val="20"/>
        </w:rPr>
        <w:t>isorhythm</w:t>
      </w:r>
      <w:proofErr w:type="spellEnd"/>
      <w:r w:rsidRPr="007F525D">
        <w:rPr>
          <w:rFonts w:ascii="Book Antiqua" w:eastAsia="Times New Roman" w:hAnsi="Book Antiqua"/>
          <w:color w:val="000000"/>
          <w:sz w:val="20"/>
        </w:rPr>
        <w:t xml:space="preserve"> became an obsolete technique for composing music in this genre of sacred choral music, which is contrasted with the secular madrigal.</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motet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Four-part choral music became the norm by the end of the fifteenth century. This Italian word is the modern name given to the highest-pitched female voice, possessed by such virtuosos as Maria Callas.</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soprano</w:t>
      </w:r>
      <w:r w:rsidRPr="007F525D">
        <w:rPr>
          <w:rFonts w:ascii="Book Antiqua" w:eastAsia="Times New Roman" w:hAnsi="Book Antiqua"/>
          <w:color w:val="000000"/>
          <w:sz w:val="20"/>
        </w:rPr>
        <w:t xml:space="preserve"> &lt;Music, EK&gt;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15. Answer the following about butlers in British literature, for 10 points each.</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Though this English writer’s creation Reginald Jeeves serves Bertie Wooster as a valet, this man also created the butler Sebastian Beach, who serves Lord </w:t>
      </w:r>
      <w:proofErr w:type="spellStart"/>
      <w:r w:rsidRPr="007F525D">
        <w:rPr>
          <w:rFonts w:ascii="Book Antiqua" w:eastAsia="Times New Roman" w:hAnsi="Book Antiqua"/>
          <w:color w:val="000000"/>
          <w:sz w:val="20"/>
        </w:rPr>
        <w:t>Emsworth</w:t>
      </w:r>
      <w:proofErr w:type="spellEnd"/>
      <w:r w:rsidRPr="007F525D">
        <w:rPr>
          <w:rFonts w:ascii="Book Antiqua" w:eastAsia="Times New Roman" w:hAnsi="Book Antiqua"/>
          <w:color w:val="000000"/>
          <w:sz w:val="20"/>
        </w:rPr>
        <w:t xml:space="preserve"> in many of his stories set at </w:t>
      </w:r>
      <w:proofErr w:type="spellStart"/>
      <w:r w:rsidRPr="007F525D">
        <w:rPr>
          <w:rFonts w:ascii="Book Antiqua" w:eastAsia="Times New Roman" w:hAnsi="Book Antiqua"/>
          <w:color w:val="000000"/>
          <w:sz w:val="20"/>
        </w:rPr>
        <w:t>Blandings</w:t>
      </w:r>
      <w:proofErr w:type="spellEnd"/>
      <w:r w:rsidRPr="007F525D">
        <w:rPr>
          <w:rFonts w:ascii="Book Antiqua" w:eastAsia="Times New Roman" w:hAnsi="Book Antiqua"/>
          <w:color w:val="000000"/>
          <w:sz w:val="20"/>
        </w:rPr>
        <w:t xml:space="preserve"> Castle.</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P.G. </w:t>
      </w:r>
      <w:r w:rsidRPr="007F525D">
        <w:rPr>
          <w:rFonts w:ascii="Book Antiqua" w:eastAsia="Times New Roman" w:hAnsi="Book Antiqua"/>
          <w:b/>
          <w:bCs/>
          <w:color w:val="000000"/>
          <w:sz w:val="20"/>
          <w:u w:val="single"/>
        </w:rPr>
        <w:t>Wodehouse</w:t>
      </w:r>
      <w:r w:rsidRPr="007F525D">
        <w:rPr>
          <w:rFonts w:ascii="Book Antiqua" w:eastAsia="Times New Roman" w:hAnsi="Book Antiqua"/>
          <w:color w:val="000000"/>
          <w:sz w:val="20"/>
        </w:rPr>
        <w:t xml:space="preserve"> [Pelham Grenville </w:t>
      </w:r>
      <w:r w:rsidRPr="007F525D">
        <w:rPr>
          <w:rFonts w:ascii="Book Antiqua" w:eastAsia="Times New Roman" w:hAnsi="Book Antiqua"/>
          <w:b/>
          <w:bCs/>
          <w:color w:val="000000"/>
          <w:sz w:val="20"/>
          <w:u w:val="single"/>
        </w:rPr>
        <w:t>Wodehouse</w:t>
      </w:r>
      <w:r w:rsidRPr="007F525D">
        <w:rPr>
          <w:rFonts w:ascii="Book Antiqua" w:eastAsia="Times New Roman" w:hAnsi="Book Antiqua"/>
          <w:color w:val="000000"/>
          <w:sz w:val="20"/>
        </w:rPr>
        <w: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J.M. Barrie wrote about the resourceful title butler in his play </w:t>
      </w:r>
      <w:r w:rsidRPr="007F525D">
        <w:rPr>
          <w:rFonts w:ascii="Book Antiqua" w:eastAsia="Times New Roman" w:hAnsi="Book Antiqua"/>
          <w:i/>
          <w:iCs/>
          <w:color w:val="000000"/>
          <w:sz w:val="20"/>
        </w:rPr>
        <w:t>The Admirable Crichton</w:t>
      </w:r>
      <w:r w:rsidRPr="007F525D">
        <w:rPr>
          <w:rFonts w:ascii="Book Antiqua" w:eastAsia="Times New Roman" w:hAnsi="Book Antiqua"/>
          <w:color w:val="000000"/>
          <w:sz w:val="20"/>
        </w:rPr>
        <w:t>, but is much better known for popularizing the name “Wendy” with his novel about this “Boy Who Wouldn’t Grow Up.”</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Peter</w:t>
      </w:r>
      <w:r w:rsidRPr="007F525D">
        <w:rPr>
          <w:rFonts w:ascii="Book Antiqua" w:eastAsia="Times New Roman" w:hAnsi="Book Antiqua"/>
          <w:color w:val="000000"/>
          <w:sz w:val="20"/>
        </w:rPr>
        <w:t xml:space="preserve"> </w:t>
      </w:r>
      <w:r w:rsidRPr="007F525D">
        <w:rPr>
          <w:rFonts w:ascii="Book Antiqua" w:eastAsia="Times New Roman" w:hAnsi="Book Antiqua"/>
          <w:b/>
          <w:bCs/>
          <w:color w:val="000000"/>
          <w:sz w:val="20"/>
          <w:u w:val="single"/>
        </w:rPr>
        <w:t>Pan</w:t>
      </w:r>
      <w:r w:rsidRPr="007F525D">
        <w:rPr>
          <w:rFonts w:ascii="Book Antiqua" w:eastAsia="Times New Roman" w:hAnsi="Book Antiqua"/>
          <w:color w:val="000000"/>
          <w:sz w:val="20"/>
        </w:rPr>
        <w:t xml:space="preserve"> [accept either name]</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In Kazuo Ishiguro’s novel </w:t>
      </w:r>
      <w:r w:rsidRPr="007F525D">
        <w:rPr>
          <w:rFonts w:ascii="Book Antiqua" w:eastAsia="Times New Roman" w:hAnsi="Book Antiqua"/>
          <w:i/>
          <w:iCs/>
          <w:color w:val="000000"/>
          <w:sz w:val="20"/>
        </w:rPr>
        <w:t>The Remains of the Day</w:t>
      </w:r>
      <w:r w:rsidRPr="007F525D">
        <w:rPr>
          <w:rFonts w:ascii="Book Antiqua" w:eastAsia="Times New Roman" w:hAnsi="Book Antiqua"/>
          <w:color w:val="000000"/>
          <w:sz w:val="20"/>
        </w:rPr>
        <w:t>, Stevens is such a devoted butler that he even works the day this person dies. Stevens admires this butler for staring down two men who insulted his employer, Mr. John Silver.</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Stevens’ </w:t>
      </w:r>
      <w:r w:rsidRPr="007F525D">
        <w:rPr>
          <w:rFonts w:ascii="Book Antiqua" w:eastAsia="Times New Roman" w:hAnsi="Book Antiqua"/>
          <w:b/>
          <w:bCs/>
          <w:color w:val="000000"/>
          <w:sz w:val="20"/>
          <w:u w:val="single"/>
        </w:rPr>
        <w:t>father</w:t>
      </w:r>
      <w:r w:rsidRPr="007F525D">
        <w:rPr>
          <w:rFonts w:ascii="Book Antiqua" w:eastAsia="Times New Roman" w:hAnsi="Book Antiqua"/>
          <w:color w:val="000000"/>
          <w:sz w:val="20"/>
        </w:rPr>
        <w:t xml:space="preserve"> [or </w:t>
      </w:r>
      <w:r w:rsidRPr="007F525D">
        <w:rPr>
          <w:rFonts w:ascii="Book Antiqua" w:eastAsia="Times New Roman" w:hAnsi="Book Antiqua"/>
          <w:b/>
          <w:bCs/>
          <w:color w:val="000000"/>
          <w:sz w:val="20"/>
          <w:u w:val="single"/>
        </w:rPr>
        <w:t>William</w:t>
      </w:r>
      <w:r w:rsidRPr="007F525D">
        <w:rPr>
          <w:rFonts w:ascii="Book Antiqua" w:eastAsia="Times New Roman" w:hAnsi="Book Antiqua"/>
          <w:color w:val="000000"/>
          <w:sz w:val="20"/>
        </w:rPr>
        <w:t xml:space="preserve"> Stevens; accept obvious equivalents like “Mr. </w:t>
      </w:r>
      <w:r w:rsidRPr="007F525D">
        <w:rPr>
          <w:rFonts w:ascii="Book Antiqua" w:eastAsia="Times New Roman" w:hAnsi="Book Antiqua"/>
          <w:b/>
          <w:bCs/>
          <w:color w:val="000000"/>
          <w:sz w:val="20"/>
          <w:u w:val="single"/>
        </w:rPr>
        <w:t>Stevens, Sr</w:t>
      </w:r>
      <w:r w:rsidRPr="007F525D">
        <w:rPr>
          <w:rFonts w:ascii="Book Antiqua" w:eastAsia="Times New Roman" w:hAnsi="Book Antiqua"/>
          <w:color w:val="000000"/>
          <w:sz w:val="20"/>
        </w:rPr>
        <w:t xml:space="preserve">.”; prompt on </w:t>
      </w:r>
      <w:r w:rsidRPr="007F525D">
        <w:rPr>
          <w:rFonts w:ascii="Book Antiqua" w:eastAsia="Times New Roman" w:hAnsi="Book Antiqua"/>
          <w:color w:val="000000"/>
          <w:sz w:val="20"/>
          <w:u w:val="single"/>
        </w:rPr>
        <w:t>Stevens</w:t>
      </w:r>
      <w:r w:rsidRPr="007F525D">
        <w:rPr>
          <w:rFonts w:ascii="Book Antiqua" w:eastAsia="Times New Roman" w:hAnsi="Book Antiqua"/>
          <w:color w:val="000000"/>
          <w:sz w:val="20"/>
        </w:rPr>
        <w:t>] &lt;</w:t>
      </w:r>
      <w:proofErr w:type="spellStart"/>
      <w:r w:rsidRPr="007F525D">
        <w:rPr>
          <w:rFonts w:ascii="Book Antiqua" w:eastAsia="Times New Roman" w:hAnsi="Book Antiqua"/>
          <w:color w:val="000000"/>
          <w:sz w:val="20"/>
        </w:rPr>
        <w:t>BritLit</w:t>
      </w:r>
      <w:proofErr w:type="spellEnd"/>
      <w:r w:rsidRPr="007F525D">
        <w:rPr>
          <w:rFonts w:ascii="Book Antiqua" w:eastAsia="Times New Roman" w:hAnsi="Book Antiqua"/>
          <w:color w:val="000000"/>
          <w:sz w:val="20"/>
        </w:rPr>
        <w:t>, RY&gt;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252525"/>
          <w:sz w:val="20"/>
          <w:shd w:val="clear" w:color="auto" w:fill="FFFFFF"/>
        </w:rPr>
        <w:t xml:space="preserve">16. This artist placed a small rabbit at the bottom of his painting of the circumcision of Jesus, which he took on his trip to Rome to seek Clement VII’s patronage. For 10 points each: </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252525"/>
          <w:sz w:val="20"/>
          <w:shd w:val="clear" w:color="auto" w:fill="FFFFFF"/>
        </w:rPr>
        <w:t xml:space="preserve">[10] Name this Mannerist who painted himself with an elongated hand in the foreground of another work he took on that trip, his </w:t>
      </w:r>
      <w:r w:rsidRPr="007F525D">
        <w:rPr>
          <w:rFonts w:ascii="Book Antiqua" w:eastAsia="Times New Roman" w:hAnsi="Book Antiqua"/>
          <w:i/>
          <w:iCs/>
          <w:color w:val="252525"/>
          <w:sz w:val="20"/>
          <w:shd w:val="clear" w:color="auto" w:fill="FFFFFF"/>
        </w:rPr>
        <w:t>Self-Portrait in a Convex Mirror</w:t>
      </w:r>
      <w:r w:rsidRPr="007F525D">
        <w:rPr>
          <w:rFonts w:ascii="Book Antiqua" w:eastAsia="Times New Roman" w:hAnsi="Book Antiqua"/>
          <w:color w:val="252525"/>
          <w:sz w:val="20"/>
          <w:shd w:val="clear" w:color="auto" w:fill="FFFFFF"/>
        </w:rPr>
        <w:t xml:space="preserve">. </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252525"/>
          <w:sz w:val="20"/>
          <w:shd w:val="clear" w:color="auto" w:fill="FFFFFF"/>
        </w:rPr>
        <w:t xml:space="preserve">ANSWER: </w:t>
      </w:r>
      <w:r w:rsidRPr="007F525D">
        <w:rPr>
          <w:rFonts w:ascii="Book Antiqua" w:eastAsia="Times New Roman" w:hAnsi="Book Antiqua"/>
          <w:b/>
          <w:bCs/>
          <w:color w:val="252525"/>
          <w:sz w:val="20"/>
          <w:u w:val="single"/>
          <w:shd w:val="clear" w:color="auto" w:fill="FFFFFF"/>
        </w:rPr>
        <w:t>Parmigianino</w:t>
      </w:r>
      <w:r w:rsidRPr="007F525D">
        <w:rPr>
          <w:rFonts w:ascii="Book Antiqua" w:eastAsia="Times New Roman" w:hAnsi="Book Antiqua"/>
          <w:color w:val="252525"/>
          <w:sz w:val="20"/>
          <w:shd w:val="clear" w:color="auto" w:fill="FFFFFF"/>
        </w:rPr>
        <w:t xml:space="preserve"> [accept </w:t>
      </w:r>
      <w:proofErr w:type="spellStart"/>
      <w:r w:rsidRPr="007F525D">
        <w:rPr>
          <w:rFonts w:ascii="Book Antiqua" w:eastAsia="Times New Roman" w:hAnsi="Book Antiqua"/>
          <w:color w:val="252525"/>
          <w:sz w:val="20"/>
          <w:shd w:val="clear" w:color="auto" w:fill="FFFFFF"/>
        </w:rPr>
        <w:t>Girolamo</w:t>
      </w:r>
      <w:proofErr w:type="spellEnd"/>
      <w:r w:rsidRPr="007F525D">
        <w:rPr>
          <w:rFonts w:ascii="Book Antiqua" w:eastAsia="Times New Roman" w:hAnsi="Book Antiqua"/>
          <w:color w:val="252525"/>
          <w:sz w:val="20"/>
          <w:shd w:val="clear" w:color="auto" w:fill="FFFFFF"/>
        </w:rPr>
        <w:t xml:space="preserve"> Francesco Maria </w:t>
      </w:r>
      <w:r w:rsidRPr="007F525D">
        <w:rPr>
          <w:rFonts w:ascii="Book Antiqua" w:eastAsia="Times New Roman" w:hAnsi="Book Antiqua"/>
          <w:b/>
          <w:bCs/>
          <w:color w:val="252525"/>
          <w:sz w:val="20"/>
          <w:u w:val="single"/>
          <w:shd w:val="clear" w:color="auto" w:fill="FFFFFF"/>
        </w:rPr>
        <w:t>Mazzola</w:t>
      </w:r>
      <w:r w:rsidRPr="007F525D">
        <w:rPr>
          <w:rFonts w:ascii="Book Antiqua" w:eastAsia="Times New Roman" w:hAnsi="Book Antiqua"/>
          <w:color w:val="252525"/>
          <w:sz w:val="20"/>
          <w:shd w:val="clear" w:color="auto" w:fill="FFFFFF"/>
        </w:rPr>
        <w:t xml:space="preserve"> or Francesco </w:t>
      </w:r>
      <w:r w:rsidRPr="007F525D">
        <w:rPr>
          <w:rFonts w:ascii="Book Antiqua" w:eastAsia="Times New Roman" w:hAnsi="Book Antiqua"/>
          <w:b/>
          <w:bCs/>
          <w:color w:val="252525"/>
          <w:sz w:val="20"/>
          <w:u w:val="single"/>
          <w:shd w:val="clear" w:color="auto" w:fill="FFFFFF"/>
        </w:rPr>
        <w:t>Mazzola</w:t>
      </w:r>
      <w:r w:rsidRPr="007F525D">
        <w:rPr>
          <w:rFonts w:ascii="Book Antiqua" w:eastAsia="Times New Roman" w:hAnsi="Book Antiqua"/>
          <w:color w:val="252525"/>
          <w:sz w:val="20"/>
          <w:shd w:val="clear" w:color="auto" w:fill="FFFFFF"/>
        </w:rPr>
        <w:t xml:space="preserve">] </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252525"/>
          <w:sz w:val="20"/>
          <w:shd w:val="clear" w:color="auto" w:fill="FFFFFF"/>
        </w:rPr>
        <w:t>[10] The red-clad title figure of this Parmigianino painting lies slumbering next to a kneeling John the Baptist. John’s actually the most prominent figure in this painting: he carries a staff, wears a leopard skin, and points upwards towards a nude Christ child standing on a rock.</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252525"/>
          <w:sz w:val="20"/>
          <w:shd w:val="clear" w:color="auto" w:fill="FFFFFF"/>
        </w:rPr>
        <w:t xml:space="preserve">ANSWER: </w:t>
      </w:r>
      <w:r w:rsidRPr="007F525D">
        <w:rPr>
          <w:rFonts w:ascii="Book Antiqua" w:eastAsia="Times New Roman" w:hAnsi="Book Antiqua"/>
          <w:i/>
          <w:iCs/>
          <w:color w:val="252525"/>
          <w:sz w:val="20"/>
          <w:shd w:val="clear" w:color="auto" w:fill="FFFFFF"/>
        </w:rPr>
        <w:t xml:space="preserve">The </w:t>
      </w:r>
      <w:r w:rsidRPr="007F525D">
        <w:rPr>
          <w:rFonts w:ascii="Book Antiqua" w:eastAsia="Times New Roman" w:hAnsi="Book Antiqua"/>
          <w:b/>
          <w:bCs/>
          <w:i/>
          <w:iCs/>
          <w:color w:val="252525"/>
          <w:sz w:val="20"/>
          <w:u w:val="single"/>
          <w:shd w:val="clear" w:color="auto" w:fill="FFFFFF"/>
        </w:rPr>
        <w:t>Vision of St. Jerome</w:t>
      </w:r>
      <w:r w:rsidRPr="007F525D">
        <w:rPr>
          <w:rFonts w:ascii="Book Antiqua" w:eastAsia="Times New Roman" w:hAnsi="Book Antiqua"/>
          <w:i/>
          <w:iCs/>
          <w:color w:val="252525"/>
          <w:sz w:val="20"/>
          <w:shd w:val="clear" w:color="auto" w:fill="FFFFFF"/>
        </w:rPr>
        <w:t xml:space="preserve"> </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252525"/>
          <w:sz w:val="20"/>
          <w:shd w:val="clear" w:color="auto" w:fill="FFFFFF"/>
        </w:rPr>
        <w:t xml:space="preserve">[10] This woman can be seen standing behind her proud child in </w:t>
      </w:r>
      <w:r w:rsidRPr="007F525D">
        <w:rPr>
          <w:rFonts w:ascii="Book Antiqua" w:eastAsia="Times New Roman" w:hAnsi="Book Antiqua"/>
          <w:i/>
          <w:iCs/>
          <w:color w:val="252525"/>
          <w:sz w:val="20"/>
          <w:shd w:val="clear" w:color="auto" w:fill="FFFFFF"/>
        </w:rPr>
        <w:t>The Vision of St. Jerome</w:t>
      </w:r>
      <w:r w:rsidRPr="007F525D">
        <w:rPr>
          <w:rFonts w:ascii="Book Antiqua" w:eastAsia="Times New Roman" w:hAnsi="Book Antiqua"/>
          <w:color w:val="252525"/>
          <w:sz w:val="20"/>
          <w:shd w:val="clear" w:color="auto" w:fill="FFFFFF"/>
        </w:rPr>
        <w:t>. Parmigianino’s most famous painting is a depiction of this woman with a long neck.</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252525"/>
          <w:sz w:val="20"/>
          <w:shd w:val="clear" w:color="auto" w:fill="FFFFFF"/>
        </w:rPr>
        <w:t xml:space="preserve">ANSWER: Virgin </w:t>
      </w:r>
      <w:r w:rsidRPr="007F525D">
        <w:rPr>
          <w:rFonts w:ascii="Book Antiqua" w:eastAsia="Times New Roman" w:hAnsi="Book Antiqua"/>
          <w:b/>
          <w:bCs/>
          <w:color w:val="252525"/>
          <w:sz w:val="20"/>
          <w:u w:val="single"/>
          <w:shd w:val="clear" w:color="auto" w:fill="FFFFFF"/>
        </w:rPr>
        <w:t>Mary</w:t>
      </w:r>
      <w:r w:rsidRPr="007F525D">
        <w:rPr>
          <w:rFonts w:ascii="Book Antiqua" w:eastAsia="Times New Roman" w:hAnsi="Book Antiqua"/>
          <w:color w:val="252525"/>
          <w:sz w:val="20"/>
          <w:shd w:val="clear" w:color="auto" w:fill="FFFFFF"/>
        </w:rPr>
        <w:t xml:space="preserve"> [or </w:t>
      </w:r>
      <w:r w:rsidRPr="007F525D">
        <w:rPr>
          <w:rFonts w:ascii="Book Antiqua" w:eastAsia="Times New Roman" w:hAnsi="Book Antiqua"/>
          <w:b/>
          <w:bCs/>
          <w:color w:val="252525"/>
          <w:sz w:val="20"/>
          <w:u w:val="single"/>
          <w:shd w:val="clear" w:color="auto" w:fill="FFFFFF"/>
        </w:rPr>
        <w:t>Madonna</w:t>
      </w:r>
      <w:r w:rsidRPr="007F525D">
        <w:rPr>
          <w:rFonts w:ascii="Book Antiqua" w:eastAsia="Times New Roman" w:hAnsi="Book Antiqua"/>
          <w:color w:val="252525"/>
          <w:sz w:val="20"/>
          <w:shd w:val="clear" w:color="auto" w:fill="FFFFFF"/>
        </w:rPr>
        <w:t xml:space="preserve">; or various foreign names like </w:t>
      </w:r>
      <w:r w:rsidRPr="007F525D">
        <w:rPr>
          <w:rFonts w:ascii="Book Antiqua" w:eastAsia="Times New Roman" w:hAnsi="Book Antiqua"/>
          <w:b/>
          <w:bCs/>
          <w:color w:val="252525"/>
          <w:sz w:val="20"/>
          <w:u w:val="single"/>
          <w:shd w:val="clear" w:color="auto" w:fill="FFFFFF"/>
        </w:rPr>
        <w:t>Maria</w:t>
      </w:r>
      <w:r w:rsidRPr="007F525D">
        <w:rPr>
          <w:rFonts w:ascii="Book Antiqua" w:eastAsia="Times New Roman" w:hAnsi="Book Antiqua"/>
          <w:color w:val="252525"/>
          <w:sz w:val="20"/>
          <w:shd w:val="clear" w:color="auto" w:fill="FFFFFF"/>
        </w:rPr>
        <w:t xml:space="preserve"> or </w:t>
      </w:r>
      <w:r w:rsidRPr="007F525D">
        <w:rPr>
          <w:rFonts w:ascii="Book Antiqua" w:eastAsia="Times New Roman" w:hAnsi="Book Antiqua"/>
          <w:b/>
          <w:bCs/>
          <w:color w:val="252525"/>
          <w:sz w:val="20"/>
          <w:u w:val="single"/>
          <w:shd w:val="clear" w:color="auto" w:fill="FFFFFF"/>
        </w:rPr>
        <w:t>Maryam</w:t>
      </w:r>
      <w:r w:rsidRPr="007F525D">
        <w:rPr>
          <w:rFonts w:ascii="Book Antiqua" w:eastAsia="Times New Roman" w:hAnsi="Book Antiqua"/>
          <w:color w:val="252525"/>
          <w:sz w:val="20"/>
          <w:shd w:val="clear" w:color="auto" w:fill="FFFFFF"/>
        </w:rPr>
        <w:t>] &lt;Painting, PC&gt;</w:t>
      </w:r>
    </w:p>
    <w:p w:rsidR="007F525D" w:rsidRPr="007F525D" w:rsidRDefault="007F525D" w:rsidP="007F525D">
      <w:pPr>
        <w:spacing w:after="240"/>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17. David Funder’s research on this phenomenon is found in a book titled for its </w:t>
      </w:r>
      <w:r w:rsidRPr="007F525D">
        <w:rPr>
          <w:rFonts w:ascii="Book Antiqua" w:eastAsia="Times New Roman" w:hAnsi="Book Antiqua"/>
          <w:i/>
          <w:iCs/>
          <w:color w:val="000000"/>
          <w:sz w:val="20"/>
        </w:rPr>
        <w:t>Puzzle</w:t>
      </w:r>
      <w:r w:rsidRPr="007F525D">
        <w:rPr>
          <w:rFonts w:ascii="Book Antiqua" w:eastAsia="Times New Roman" w:hAnsi="Book Antiqua"/>
          <w:color w:val="000000"/>
          <w:sz w:val="20"/>
        </w:rPr>
        <w:t>. For 10 points each:</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Identify this concept from psychology, whose major traits are divided into the Big Five. It is assessed by the Myers–Briggs test, which outputs results like “ENTJ.”</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personality</w:t>
      </w:r>
    </w:p>
    <w:p w:rsidR="007F525D" w:rsidRPr="007F525D" w:rsidRDefault="007F525D" w:rsidP="007F525D">
      <w:pPr>
        <w:rPr>
          <w:rFonts w:ascii="Book Antiqua" w:eastAsia="Times New Roman" w:hAnsi="Book Antiqua"/>
          <w:sz w:val="20"/>
        </w:rPr>
      </w:pPr>
      <w:proofErr w:type="gramStart"/>
      <w:r w:rsidRPr="007F525D">
        <w:rPr>
          <w:rFonts w:ascii="Book Antiqua" w:eastAsia="Times New Roman" w:hAnsi="Book Antiqua"/>
          <w:color w:val="000000"/>
          <w:sz w:val="20"/>
        </w:rPr>
        <w:t>[10] This United States university</w:t>
      </w:r>
      <w:proofErr w:type="gramEnd"/>
      <w:r w:rsidRPr="007F525D">
        <w:rPr>
          <w:rFonts w:ascii="Book Antiqua" w:eastAsia="Times New Roman" w:hAnsi="Book Antiqua"/>
          <w:color w:val="000000"/>
          <w:sz w:val="20"/>
        </w:rPr>
        <w:t xml:space="preserve"> lends its name to the most widely-used psychometric test of adult personality, called the “Multiphasic Personality Inventory.”</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University of </w:t>
      </w:r>
      <w:r w:rsidRPr="007F525D">
        <w:rPr>
          <w:rFonts w:ascii="Book Antiqua" w:eastAsia="Times New Roman" w:hAnsi="Book Antiqua"/>
          <w:b/>
          <w:bCs/>
          <w:color w:val="000000"/>
          <w:sz w:val="20"/>
          <w:u w:val="single"/>
        </w:rPr>
        <w:t>Minnesota</w:t>
      </w:r>
      <w:r w:rsidRPr="007F525D">
        <w:rPr>
          <w:rFonts w:ascii="Book Antiqua" w:eastAsia="Times New Roman" w:hAnsi="Book Antiqua"/>
          <w:color w:val="000000"/>
          <w:sz w:val="20"/>
        </w:rPr>
        <w:t xml:space="preserve"> [or </w:t>
      </w:r>
      <w:r w:rsidRPr="007F525D">
        <w:rPr>
          <w:rFonts w:ascii="Book Antiqua" w:eastAsia="Times New Roman" w:hAnsi="Book Antiqua"/>
          <w:b/>
          <w:bCs/>
          <w:color w:val="000000"/>
          <w:sz w:val="20"/>
          <w:u w:val="single"/>
        </w:rPr>
        <w:t>Minnesota</w:t>
      </w:r>
      <w:r w:rsidRPr="007F525D">
        <w:rPr>
          <w:rFonts w:ascii="Book Antiqua" w:eastAsia="Times New Roman" w:hAnsi="Book Antiqua"/>
          <w:color w:val="000000"/>
          <w:sz w:val="20"/>
        </w:rPr>
        <w:t xml:space="preserve"> Multiphasic Personality Inventory]</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This psychologist’s book </w:t>
      </w:r>
      <w:r w:rsidRPr="007F525D">
        <w:rPr>
          <w:rFonts w:ascii="Book Antiqua" w:eastAsia="Times New Roman" w:hAnsi="Book Antiqua"/>
          <w:i/>
          <w:iCs/>
          <w:color w:val="000000"/>
          <w:sz w:val="20"/>
        </w:rPr>
        <w:t>Personality and Assessment</w:t>
      </w:r>
      <w:r w:rsidRPr="007F525D">
        <w:rPr>
          <w:rFonts w:ascii="Book Antiqua" w:eastAsia="Times New Roman" w:hAnsi="Book Antiqua"/>
          <w:color w:val="000000"/>
          <w:sz w:val="20"/>
        </w:rPr>
        <w:t xml:space="preserve"> argued that trait assessment failed to create consistent personality predictions. He tested preschoolers’ ability to delay gratification in the “marshmallow” experiment.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Walter </w:t>
      </w:r>
      <w:proofErr w:type="spellStart"/>
      <w:r w:rsidRPr="007F525D">
        <w:rPr>
          <w:rFonts w:ascii="Book Antiqua" w:eastAsia="Times New Roman" w:hAnsi="Book Antiqua"/>
          <w:b/>
          <w:bCs/>
          <w:color w:val="000000"/>
          <w:sz w:val="20"/>
          <w:u w:val="single"/>
        </w:rPr>
        <w:t>Mischel</w:t>
      </w:r>
      <w:proofErr w:type="spellEnd"/>
      <w:r w:rsidRPr="007F525D">
        <w:rPr>
          <w:rFonts w:ascii="Book Antiqua" w:eastAsia="Times New Roman" w:hAnsi="Book Antiqua"/>
          <w:color w:val="000000"/>
          <w:sz w:val="20"/>
        </w:rPr>
        <w:t xml:space="preserve"> &lt;</w:t>
      </w:r>
      <w:proofErr w:type="spellStart"/>
      <w:r w:rsidRPr="007F525D">
        <w:rPr>
          <w:rFonts w:ascii="Book Antiqua" w:eastAsia="Times New Roman" w:hAnsi="Book Antiqua"/>
          <w:color w:val="000000"/>
          <w:sz w:val="20"/>
        </w:rPr>
        <w:t>SocSci</w:t>
      </w:r>
      <w:proofErr w:type="spellEnd"/>
      <w:r w:rsidRPr="007F525D">
        <w:rPr>
          <w:rFonts w:ascii="Book Antiqua" w:eastAsia="Times New Roman" w:hAnsi="Book Antiqua"/>
          <w:color w:val="000000"/>
          <w:sz w:val="20"/>
        </w:rPr>
        <w:t>, WA&gt;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18. Colchicine functions by preventing these entities from polymerizing, halting their dynamic instability. For 10 points each:</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Name these structural components of the cytoskeleton formed from polymers of tubulin. The motor proteins dynein and kinesin are responsible for transport along these structures.</w:t>
      </w:r>
      <w:r w:rsidRPr="007F525D">
        <w:rPr>
          <w:rFonts w:ascii="Book Antiqua" w:eastAsia="Times New Roman" w:hAnsi="Book Antiqua"/>
          <w:color w:val="000000"/>
          <w:sz w:val="20"/>
        </w:rPr>
        <w:br/>
        <w:t xml:space="preserve">ANSWER: </w:t>
      </w:r>
      <w:proofErr w:type="gramStart"/>
      <w:r w:rsidRPr="007F525D">
        <w:rPr>
          <w:rFonts w:ascii="Book Antiqua" w:eastAsia="Times New Roman" w:hAnsi="Book Antiqua"/>
          <w:b/>
          <w:bCs/>
          <w:color w:val="000000"/>
          <w:sz w:val="20"/>
          <w:u w:val="single"/>
        </w:rPr>
        <w:t>microtubule</w:t>
      </w:r>
      <w:r w:rsidRPr="007F525D">
        <w:rPr>
          <w:rFonts w:ascii="Book Antiqua" w:eastAsia="Times New Roman" w:hAnsi="Book Antiqua"/>
          <w:color w:val="000000"/>
          <w:sz w:val="20"/>
        </w:rPr>
        <w:t>s</w:t>
      </w:r>
      <w:proofErr w:type="gramEnd"/>
      <w:r w:rsidRPr="007F525D">
        <w:rPr>
          <w:rFonts w:ascii="Book Antiqua" w:eastAsia="Times New Roman" w:hAnsi="Book Antiqua"/>
          <w:color w:val="000000"/>
          <w:sz w:val="20"/>
        </w:rPr>
        <w:br/>
        <w:t xml:space="preserve">[10] </w:t>
      </w:r>
      <w:proofErr w:type="spellStart"/>
      <w:r w:rsidRPr="007F525D">
        <w:rPr>
          <w:rFonts w:ascii="Book Antiqua" w:eastAsia="Times New Roman" w:hAnsi="Book Antiqua"/>
          <w:color w:val="000000"/>
          <w:sz w:val="20"/>
        </w:rPr>
        <w:t>Anterrograde</w:t>
      </w:r>
      <w:proofErr w:type="spellEnd"/>
      <w:r w:rsidRPr="007F525D">
        <w:rPr>
          <w:rFonts w:ascii="Book Antiqua" w:eastAsia="Times New Roman" w:hAnsi="Book Antiqua"/>
          <w:color w:val="000000"/>
          <w:sz w:val="20"/>
        </w:rPr>
        <w:t xml:space="preserve"> transport goes towards this end of a microtubule, named for the superior propensity to polymerize at this end. This end is the subject of the “search and capture” model, in which this end stops being dynamic when “captured.”</w:t>
      </w:r>
      <w:r w:rsidRPr="007F525D">
        <w:rPr>
          <w:rFonts w:ascii="Book Antiqua" w:eastAsia="Times New Roman" w:hAnsi="Book Antiqua"/>
          <w:color w:val="000000"/>
          <w:sz w:val="20"/>
        </w:rPr>
        <w:br/>
        <w:t xml:space="preserve">ANSWER: </w:t>
      </w:r>
      <w:r w:rsidRPr="007F525D">
        <w:rPr>
          <w:rFonts w:ascii="Book Antiqua" w:eastAsia="Times New Roman" w:hAnsi="Book Antiqua"/>
          <w:b/>
          <w:bCs/>
          <w:color w:val="000000"/>
          <w:sz w:val="20"/>
          <w:u w:val="single"/>
        </w:rPr>
        <w:t>plus</w:t>
      </w:r>
      <w:r w:rsidRPr="007F525D">
        <w:rPr>
          <w:rFonts w:ascii="Book Antiqua" w:eastAsia="Times New Roman" w:hAnsi="Book Antiqua"/>
          <w:color w:val="000000"/>
          <w:sz w:val="20"/>
        </w:rPr>
        <w:t xml:space="preserve"> </w:t>
      </w:r>
      <w:proofErr w:type="gramStart"/>
      <w:r w:rsidRPr="007F525D">
        <w:rPr>
          <w:rFonts w:ascii="Book Antiqua" w:eastAsia="Times New Roman" w:hAnsi="Book Antiqua"/>
          <w:color w:val="000000"/>
          <w:sz w:val="20"/>
        </w:rPr>
        <w:t>end</w:t>
      </w:r>
      <w:proofErr w:type="gramEnd"/>
      <w:r w:rsidRPr="007F525D">
        <w:rPr>
          <w:rFonts w:ascii="Book Antiqua" w:eastAsia="Times New Roman" w:hAnsi="Book Antiqua"/>
          <w:color w:val="000000"/>
          <w:sz w:val="20"/>
        </w:rPr>
        <w:br/>
        <w:t>[10] The motor protein myosin is responsible for transport along this other structural protein, which forms microfilaments in addition to the sarcomeres that allow muscle to move.</w:t>
      </w:r>
      <w:r w:rsidRPr="007F525D">
        <w:rPr>
          <w:rFonts w:ascii="Book Antiqua" w:eastAsia="Times New Roman" w:hAnsi="Book Antiqua"/>
          <w:color w:val="000000"/>
          <w:sz w:val="20"/>
        </w:rPr>
        <w:br/>
        <w:t xml:space="preserve">ANSWER: </w:t>
      </w:r>
      <w:r w:rsidRPr="007F525D">
        <w:rPr>
          <w:rFonts w:ascii="Book Antiqua" w:eastAsia="Times New Roman" w:hAnsi="Book Antiqua"/>
          <w:b/>
          <w:bCs/>
          <w:color w:val="000000"/>
          <w:sz w:val="20"/>
          <w:u w:val="single"/>
        </w:rPr>
        <w:t>actin</w:t>
      </w:r>
      <w:r w:rsidRPr="007F525D">
        <w:rPr>
          <w:rFonts w:ascii="Book Antiqua" w:eastAsia="Times New Roman" w:hAnsi="Book Antiqua"/>
          <w:color w:val="000000"/>
          <w:sz w:val="20"/>
        </w:rPr>
        <w:t xml:space="preserve"> &lt;Bio, AW&gt;</w:t>
      </w:r>
    </w:p>
    <w:p w:rsidR="007F525D" w:rsidRPr="007F525D" w:rsidRDefault="007F525D" w:rsidP="007F525D">
      <w:pPr>
        <w:rPr>
          <w:rFonts w:ascii="Book Antiqua" w:eastAsia="Times New Roman" w:hAnsi="Book Antiqua"/>
          <w:sz w:val="20"/>
        </w:rPr>
      </w:pPr>
    </w:p>
    <w:p w:rsidR="007F525D" w:rsidRDefault="007F525D">
      <w:pPr>
        <w:rPr>
          <w:rFonts w:ascii="Book Antiqua" w:eastAsia="Times New Roman" w:hAnsi="Book Antiqua"/>
          <w:color w:val="000000"/>
          <w:sz w:val="20"/>
        </w:rPr>
      </w:pPr>
      <w:r>
        <w:rPr>
          <w:rFonts w:ascii="Book Antiqua" w:eastAsia="Times New Roman" w:hAnsi="Book Antiqua"/>
          <w:color w:val="000000"/>
          <w:sz w:val="20"/>
        </w:rPr>
        <w:br w:type="page"/>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lastRenderedPageBreak/>
        <w:t>19. Some historians argue that a man from this region, Kanji Malam, guided Vasco da Gama to India, which isn’t totally implausible since tons of people from here settled in Zanzibar. For 10 points each:</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Identify this region of India, home to prominent commercial communities like the Menon Muslims and Mohandas Gandhi’s family. Its largest city was known as the “Gate of Mecca” because of its prominence in the silk and diamond trade.</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Gujarat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Gujarat managed to stay an independent sultanate until it was conquered by this Islamic empire founded by Babur, which came to control most of India. </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Mughal</w:t>
      </w:r>
      <w:r w:rsidRPr="007F525D">
        <w:rPr>
          <w:rFonts w:ascii="Book Antiqua" w:eastAsia="Times New Roman" w:hAnsi="Book Antiqua"/>
          <w:color w:val="000000"/>
          <w:sz w:val="20"/>
        </w:rPr>
        <w:t xml:space="preserve"> </w:t>
      </w:r>
      <w:proofErr w:type="gramStart"/>
      <w:r w:rsidRPr="007F525D">
        <w:rPr>
          <w:rFonts w:ascii="Book Antiqua" w:eastAsia="Times New Roman" w:hAnsi="Book Antiqua"/>
          <w:color w:val="000000"/>
          <w:sz w:val="20"/>
        </w:rPr>
        <w:t>empire</w:t>
      </w:r>
      <w:proofErr w:type="gramEnd"/>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[10] Gujarat fell into chaos after the death of this Mughal emperor in 1707. This emperor, known as “</w:t>
      </w:r>
      <w:proofErr w:type="spellStart"/>
      <w:r w:rsidRPr="007F525D">
        <w:rPr>
          <w:rFonts w:ascii="Book Antiqua" w:eastAsia="Times New Roman" w:hAnsi="Book Antiqua"/>
          <w:color w:val="000000"/>
          <w:sz w:val="20"/>
        </w:rPr>
        <w:t>Alamgir</w:t>
      </w:r>
      <w:proofErr w:type="spellEnd"/>
      <w:r w:rsidRPr="007F525D">
        <w:rPr>
          <w:rFonts w:ascii="Book Antiqua" w:eastAsia="Times New Roman" w:hAnsi="Book Antiqua"/>
          <w:color w:val="000000"/>
          <w:sz w:val="20"/>
        </w:rPr>
        <w:t xml:space="preserve">” or “world-seizer” for bringing the empire to its greatest extent, reinstituted the </w:t>
      </w:r>
      <w:proofErr w:type="spellStart"/>
      <w:r w:rsidRPr="007F525D">
        <w:rPr>
          <w:rFonts w:ascii="Book Antiqua" w:eastAsia="Times New Roman" w:hAnsi="Book Antiqua"/>
          <w:i/>
          <w:iCs/>
          <w:color w:val="000000"/>
          <w:sz w:val="20"/>
        </w:rPr>
        <w:t>jizya</w:t>
      </w:r>
      <w:proofErr w:type="spellEnd"/>
      <w:r w:rsidRPr="007F525D">
        <w:rPr>
          <w:rFonts w:ascii="Book Antiqua" w:eastAsia="Times New Roman" w:hAnsi="Book Antiqua"/>
          <w:color w:val="000000"/>
          <w:sz w:val="20"/>
        </w:rPr>
        <w:t xml:space="preserve"> tax on non-Muslims. </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w:t>
      </w:r>
      <w:r w:rsidRPr="007F525D">
        <w:rPr>
          <w:rFonts w:ascii="Book Antiqua" w:eastAsia="Times New Roman" w:hAnsi="Book Antiqua"/>
          <w:b/>
          <w:bCs/>
          <w:color w:val="000000"/>
          <w:sz w:val="20"/>
          <w:u w:val="single"/>
        </w:rPr>
        <w:t>Aurangzeb</w:t>
      </w:r>
      <w:r w:rsidRPr="007F525D">
        <w:rPr>
          <w:rFonts w:ascii="Book Antiqua" w:eastAsia="Times New Roman" w:hAnsi="Book Antiqua"/>
          <w:color w:val="000000"/>
          <w:sz w:val="20"/>
        </w:rPr>
        <w:t xml:space="preserve"> &lt;</w:t>
      </w:r>
      <w:proofErr w:type="spellStart"/>
      <w:r w:rsidRPr="007F525D">
        <w:rPr>
          <w:rFonts w:ascii="Book Antiqua" w:eastAsia="Times New Roman" w:hAnsi="Book Antiqua"/>
          <w:color w:val="000000"/>
          <w:sz w:val="20"/>
        </w:rPr>
        <w:t>WorldHist</w:t>
      </w:r>
      <w:proofErr w:type="spellEnd"/>
      <w:r w:rsidRPr="007F525D">
        <w:rPr>
          <w:rFonts w:ascii="Book Antiqua" w:eastAsia="Times New Roman" w:hAnsi="Book Antiqua"/>
          <w:color w:val="000000"/>
          <w:sz w:val="20"/>
        </w:rPr>
        <w:t>, WA&gt;</w:t>
      </w:r>
    </w:p>
    <w:p w:rsidR="007F525D" w:rsidRPr="007F525D" w:rsidRDefault="007F525D" w:rsidP="007F525D">
      <w:pPr>
        <w:rPr>
          <w:rFonts w:ascii="Book Antiqua" w:eastAsia="Times New Roman" w:hAnsi="Book Antiqua"/>
          <w:sz w:val="20"/>
        </w:rPr>
      </w:pP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20. John William </w:t>
      </w:r>
      <w:proofErr w:type="spellStart"/>
      <w:r w:rsidRPr="007F525D">
        <w:rPr>
          <w:rFonts w:ascii="Book Antiqua" w:eastAsia="Times New Roman" w:hAnsi="Book Antiqua"/>
          <w:color w:val="000000"/>
          <w:sz w:val="20"/>
        </w:rPr>
        <w:t>DeForest</w:t>
      </w:r>
      <w:proofErr w:type="spellEnd"/>
      <w:r w:rsidRPr="007F525D">
        <w:rPr>
          <w:rFonts w:ascii="Book Antiqua" w:eastAsia="Times New Roman" w:hAnsi="Book Antiqua"/>
          <w:color w:val="000000"/>
          <w:sz w:val="20"/>
        </w:rPr>
        <w:t xml:space="preserve"> used this phrase in 1868 to call for a response to English greats such as “Thackeray and Trollope,” and Lawrence Buell wrote a book titled for </w:t>
      </w:r>
      <w:r w:rsidRPr="007F525D">
        <w:rPr>
          <w:rFonts w:ascii="Book Antiqua" w:eastAsia="Times New Roman" w:hAnsi="Book Antiqua"/>
          <w:i/>
          <w:iCs/>
          <w:color w:val="000000"/>
          <w:sz w:val="20"/>
        </w:rPr>
        <w:t>The Dream</w:t>
      </w:r>
      <w:r w:rsidRPr="007F525D">
        <w:rPr>
          <w:rFonts w:ascii="Book Antiqua" w:eastAsia="Times New Roman" w:hAnsi="Book Antiqua"/>
          <w:color w:val="000000"/>
          <w:sz w:val="20"/>
        </w:rPr>
        <w:t xml:space="preserve"> of this concept. For 10 points each:</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Give this phrase that titles a </w:t>
      </w:r>
      <w:proofErr w:type="spellStart"/>
      <w:r w:rsidRPr="007F525D">
        <w:rPr>
          <w:rFonts w:ascii="Book Antiqua" w:eastAsia="Times New Roman" w:hAnsi="Book Antiqua"/>
          <w:color w:val="000000"/>
          <w:sz w:val="20"/>
        </w:rPr>
        <w:t>DeForest</w:t>
      </w:r>
      <w:proofErr w:type="spellEnd"/>
      <w:r w:rsidRPr="007F525D">
        <w:rPr>
          <w:rFonts w:ascii="Book Antiqua" w:eastAsia="Times New Roman" w:hAnsi="Book Antiqua"/>
          <w:color w:val="000000"/>
          <w:sz w:val="20"/>
        </w:rPr>
        <w:t xml:space="preserve"> essay and refers to a genre of work that can embody the truth and ethos of a certain country during its time. Buell argued that this concept is vital to the myth of a nation perpetually under construction.</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“The </w:t>
      </w:r>
      <w:r w:rsidRPr="007F525D">
        <w:rPr>
          <w:rFonts w:ascii="Book Antiqua" w:eastAsia="Times New Roman" w:hAnsi="Book Antiqua"/>
          <w:b/>
          <w:bCs/>
          <w:color w:val="000000"/>
          <w:sz w:val="20"/>
          <w:u w:val="single"/>
        </w:rPr>
        <w:t>Great American Novel</w:t>
      </w:r>
      <w:r w:rsidRPr="007F525D">
        <w:rPr>
          <w:rFonts w:ascii="Book Antiqua" w:eastAsia="Times New Roman" w:hAnsi="Book Antiqua"/>
          <w:color w:val="000000"/>
          <w:sz w:val="20"/>
        </w:rPr>
        <w: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w:t>
      </w:r>
      <w:proofErr w:type="spellStart"/>
      <w:r w:rsidRPr="007F525D">
        <w:rPr>
          <w:rFonts w:ascii="Book Antiqua" w:eastAsia="Times New Roman" w:hAnsi="Book Antiqua"/>
          <w:color w:val="000000"/>
          <w:sz w:val="20"/>
        </w:rPr>
        <w:t>DeForest</w:t>
      </w:r>
      <w:proofErr w:type="spellEnd"/>
      <w:r w:rsidRPr="007F525D">
        <w:rPr>
          <w:rFonts w:ascii="Book Antiqua" w:eastAsia="Times New Roman" w:hAnsi="Book Antiqua"/>
          <w:color w:val="000000"/>
          <w:sz w:val="20"/>
        </w:rPr>
        <w:t xml:space="preserve"> quipped that if Americans were like this author’s hero Natty </w:t>
      </w:r>
      <w:proofErr w:type="spellStart"/>
      <w:r w:rsidRPr="007F525D">
        <w:rPr>
          <w:rFonts w:ascii="Book Antiqua" w:eastAsia="Times New Roman" w:hAnsi="Book Antiqua"/>
          <w:color w:val="000000"/>
          <w:sz w:val="20"/>
        </w:rPr>
        <w:t>Bumppo</w:t>
      </w:r>
      <w:proofErr w:type="spellEnd"/>
      <w:r w:rsidRPr="007F525D">
        <w:rPr>
          <w:rFonts w:ascii="Book Antiqua" w:eastAsia="Times New Roman" w:hAnsi="Book Antiqua"/>
          <w:color w:val="000000"/>
          <w:sz w:val="20"/>
        </w:rPr>
        <w:t xml:space="preserve">, then we would be “eighteen millions of bores.” Unfortunately for him, this author of </w:t>
      </w:r>
      <w:r w:rsidRPr="007F525D">
        <w:rPr>
          <w:rFonts w:ascii="Book Antiqua" w:eastAsia="Times New Roman" w:hAnsi="Book Antiqua"/>
          <w:i/>
          <w:iCs/>
          <w:color w:val="000000"/>
          <w:sz w:val="20"/>
        </w:rPr>
        <w:t>The Last of the Mohicans</w:t>
      </w:r>
      <w:r w:rsidRPr="007F525D">
        <w:rPr>
          <w:rFonts w:ascii="Book Antiqua" w:eastAsia="Times New Roman" w:hAnsi="Book Antiqua"/>
          <w:color w:val="000000"/>
          <w:sz w:val="20"/>
        </w:rPr>
        <w:t xml:space="preserve"> is now considered a Great American Novelist.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James </w:t>
      </w:r>
      <w:proofErr w:type="spellStart"/>
      <w:r w:rsidRPr="007F525D">
        <w:rPr>
          <w:rFonts w:ascii="Book Antiqua" w:eastAsia="Times New Roman" w:hAnsi="Book Antiqua"/>
          <w:color w:val="000000"/>
          <w:sz w:val="20"/>
        </w:rPr>
        <w:t>Fenimore</w:t>
      </w:r>
      <w:proofErr w:type="spellEnd"/>
      <w:r w:rsidRPr="007F525D">
        <w:rPr>
          <w:rFonts w:ascii="Book Antiqua" w:eastAsia="Times New Roman" w:hAnsi="Book Antiqua"/>
          <w:color w:val="000000"/>
          <w:sz w:val="20"/>
        </w:rPr>
        <w:t xml:space="preserve"> </w:t>
      </w:r>
      <w:r w:rsidRPr="007F525D">
        <w:rPr>
          <w:rFonts w:ascii="Book Antiqua" w:eastAsia="Times New Roman" w:hAnsi="Book Antiqua"/>
          <w:b/>
          <w:bCs/>
          <w:color w:val="000000"/>
          <w:sz w:val="20"/>
          <w:u w:val="single"/>
        </w:rPr>
        <w:t>Cooper</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[10] In 2010, TIME pissed everyone off by calling this author </w:t>
      </w:r>
      <w:r w:rsidRPr="007F525D">
        <w:rPr>
          <w:rFonts w:ascii="Book Antiqua" w:eastAsia="Times New Roman" w:hAnsi="Book Antiqua"/>
          <w:i/>
          <w:iCs/>
          <w:color w:val="000000"/>
          <w:sz w:val="20"/>
        </w:rPr>
        <w:t>The</w:t>
      </w:r>
      <w:r w:rsidRPr="007F525D">
        <w:rPr>
          <w:rFonts w:ascii="Book Antiqua" w:eastAsia="Times New Roman" w:hAnsi="Book Antiqua"/>
          <w:color w:val="000000"/>
          <w:sz w:val="20"/>
        </w:rPr>
        <w:t xml:space="preserve"> Great American Novelist. This man wrote about the grief-stricken Lambert family in </w:t>
      </w:r>
      <w:r w:rsidRPr="007F525D">
        <w:rPr>
          <w:rFonts w:ascii="Book Antiqua" w:eastAsia="Times New Roman" w:hAnsi="Book Antiqua"/>
          <w:i/>
          <w:iCs/>
          <w:color w:val="000000"/>
          <w:sz w:val="20"/>
        </w:rPr>
        <w:t>The Corrections</w:t>
      </w:r>
      <w:r w:rsidRPr="007F525D">
        <w:rPr>
          <w:rFonts w:ascii="Book Antiqua" w:eastAsia="Times New Roman" w:hAnsi="Book Antiqua"/>
          <w:color w:val="000000"/>
          <w:sz w:val="20"/>
        </w:rPr>
        <w:t xml:space="preserve"> in addition to his later novels </w:t>
      </w:r>
      <w:r w:rsidRPr="007F525D">
        <w:rPr>
          <w:rFonts w:ascii="Book Antiqua" w:eastAsia="Times New Roman" w:hAnsi="Book Antiqua"/>
          <w:i/>
          <w:iCs/>
          <w:color w:val="000000"/>
          <w:sz w:val="20"/>
        </w:rPr>
        <w:t>Freedom</w:t>
      </w:r>
      <w:r w:rsidRPr="007F525D">
        <w:rPr>
          <w:rFonts w:ascii="Book Antiqua" w:eastAsia="Times New Roman" w:hAnsi="Book Antiqua"/>
          <w:color w:val="000000"/>
          <w:sz w:val="20"/>
        </w:rPr>
        <w:t xml:space="preserve"> and </w:t>
      </w:r>
      <w:r w:rsidRPr="007F525D">
        <w:rPr>
          <w:rFonts w:ascii="Book Antiqua" w:eastAsia="Times New Roman" w:hAnsi="Book Antiqua"/>
          <w:i/>
          <w:iCs/>
          <w:color w:val="000000"/>
          <w:sz w:val="20"/>
        </w:rPr>
        <w:t>Purity</w:t>
      </w:r>
      <w:r w:rsidRPr="007F525D">
        <w:rPr>
          <w:rFonts w:ascii="Book Antiqua" w:eastAsia="Times New Roman" w:hAnsi="Book Antiqua"/>
          <w:color w:val="000000"/>
          <w:sz w:val="20"/>
        </w:rPr>
        <w:t>.</w:t>
      </w:r>
    </w:p>
    <w:p w:rsidR="007F525D" w:rsidRPr="007F525D" w:rsidRDefault="007F525D" w:rsidP="007F525D">
      <w:pPr>
        <w:rPr>
          <w:rFonts w:ascii="Book Antiqua" w:eastAsia="Times New Roman" w:hAnsi="Book Antiqua"/>
          <w:sz w:val="20"/>
        </w:rPr>
      </w:pPr>
      <w:r w:rsidRPr="007F525D">
        <w:rPr>
          <w:rFonts w:ascii="Book Antiqua" w:eastAsia="Times New Roman" w:hAnsi="Book Antiqua"/>
          <w:color w:val="000000"/>
          <w:sz w:val="20"/>
        </w:rPr>
        <w:t xml:space="preserve">ANSWER: Jonathan </w:t>
      </w:r>
      <w:proofErr w:type="spellStart"/>
      <w:r w:rsidRPr="007F525D">
        <w:rPr>
          <w:rFonts w:ascii="Book Antiqua" w:eastAsia="Times New Roman" w:hAnsi="Book Antiqua"/>
          <w:b/>
          <w:bCs/>
          <w:color w:val="000000"/>
          <w:sz w:val="20"/>
          <w:u w:val="single"/>
        </w:rPr>
        <w:t>Franzen</w:t>
      </w:r>
      <w:proofErr w:type="spellEnd"/>
      <w:r w:rsidRPr="007F525D">
        <w:rPr>
          <w:rFonts w:ascii="Book Antiqua" w:eastAsia="Times New Roman" w:hAnsi="Book Antiqua"/>
          <w:color w:val="000000"/>
          <w:sz w:val="20"/>
        </w:rPr>
        <w:t xml:space="preserve"> &lt;</w:t>
      </w:r>
      <w:proofErr w:type="spellStart"/>
      <w:r w:rsidRPr="007F525D">
        <w:rPr>
          <w:rFonts w:ascii="Book Antiqua" w:eastAsia="Times New Roman" w:hAnsi="Book Antiqua"/>
          <w:color w:val="000000"/>
          <w:sz w:val="20"/>
        </w:rPr>
        <w:t>AmLit</w:t>
      </w:r>
      <w:proofErr w:type="spellEnd"/>
      <w:r w:rsidRPr="007F525D">
        <w:rPr>
          <w:rFonts w:ascii="Book Antiqua" w:eastAsia="Times New Roman" w:hAnsi="Book Antiqua"/>
          <w:color w:val="000000"/>
          <w:sz w:val="20"/>
        </w:rPr>
        <w:t>, JC&gt;</w:t>
      </w:r>
    </w:p>
    <w:p w:rsidR="007F525D" w:rsidRPr="007F525D" w:rsidRDefault="007F525D" w:rsidP="007F525D">
      <w:pPr>
        <w:spacing w:after="240"/>
        <w:rPr>
          <w:rFonts w:ascii="Book Antiqua" w:eastAsia="Times New Roman" w:hAnsi="Book Antiqua"/>
          <w:sz w:val="20"/>
        </w:rPr>
      </w:pPr>
    </w:p>
    <w:p w:rsidR="005E25EA" w:rsidRPr="007F525D" w:rsidRDefault="007F525D">
      <w:pPr>
        <w:rPr>
          <w:rFonts w:ascii="Book Antiqua" w:eastAsia="Times New Roman" w:hAnsi="Book Antiqua"/>
          <w:sz w:val="20"/>
        </w:rPr>
      </w:pPr>
      <w:r w:rsidRPr="007F525D">
        <w:rPr>
          <w:rFonts w:ascii="Book Antiqua" w:eastAsia="Times New Roman" w:hAnsi="Book Antiqua"/>
          <w:color w:val="000000"/>
          <w:sz w:val="20"/>
        </w:rPr>
        <w:t>IF ADDITIONAL BONUSES ARE NEEDED: Report to the tournament director. Then, read a bonus from the tiebreakers packet that the tournament director determines the team has not yet heard.</w:t>
      </w:r>
    </w:p>
    <w:sectPr w:rsidR="005E25EA" w:rsidRPr="007F5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25D"/>
    <w:rsid w:val="000D567A"/>
    <w:rsid w:val="001B6474"/>
    <w:rsid w:val="00211EB1"/>
    <w:rsid w:val="0075139C"/>
    <w:rsid w:val="007F525D"/>
    <w:rsid w:val="00DD5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25D"/>
    <w:pPr>
      <w:spacing w:before="100" w:beforeAutospacing="1" w:after="100" w:afterAutospacing="1"/>
    </w:pPr>
    <w:rPr>
      <w:rFonts w:eastAsia="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25D"/>
    <w:pPr>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80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5317</Words>
  <Characters>30308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3</cp:revision>
  <dcterms:created xsi:type="dcterms:W3CDTF">2016-10-22T04:05:00Z</dcterms:created>
  <dcterms:modified xsi:type="dcterms:W3CDTF">2016-10-23T04:02:00Z</dcterms:modified>
</cp:coreProperties>
</file>