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7AEE" w:rsidRPr="00C555B6" w:rsidRDefault="00C555B6" w:rsidP="00C555B6">
      <w:pPr>
        <w:keepLines/>
        <w:spacing w:line="240" w:lineRule="auto"/>
        <w:rPr>
          <w:rFonts w:ascii="Book Antiqua" w:hAnsi="Book Antiqua"/>
          <w:color w:val="auto"/>
        </w:rPr>
      </w:pPr>
      <w:bookmarkStart w:id="0" w:name="_GoBack"/>
      <w:bookmarkEnd w:id="0"/>
      <w:r w:rsidRPr="00C555B6">
        <w:rPr>
          <w:rFonts w:ascii="Book Antiqua" w:eastAsia="Times New Roman" w:hAnsi="Book Antiqua" w:cs="Times New Roman"/>
          <w:b/>
          <w:color w:val="auto"/>
          <w:sz w:val="20"/>
          <w:szCs w:val="20"/>
        </w:rPr>
        <w:t xml:space="preserve">Early Fall Tournament 2016 - </w:t>
      </w:r>
      <w:r w:rsidRPr="00C555B6">
        <w:rPr>
          <w:rFonts w:ascii="Book Antiqua" w:eastAsia="Times New Roman" w:hAnsi="Book Antiqua" w:cs="Times New Roman"/>
          <w:color w:val="auto"/>
          <w:sz w:val="20"/>
          <w:szCs w:val="20"/>
        </w:rPr>
        <w:t>“Auntie Vivian’s daughter can answer these questions, why can’t you?”</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Editors:</w:t>
      </w:r>
      <w:r w:rsidRPr="00C555B6">
        <w:rPr>
          <w:rFonts w:ascii="Book Antiqua" w:eastAsia="Times New Roman" w:hAnsi="Book Antiqua" w:cs="Times New Roman"/>
          <w:color w:val="auto"/>
          <w:sz w:val="20"/>
          <w:szCs w:val="20"/>
        </w:rPr>
        <w:t xml:space="preserve"> Will Alston, Andrew Wang, and Richard Yu</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Writers:</w:t>
      </w:r>
      <w:r w:rsidRPr="00C555B6">
        <w:rPr>
          <w:rFonts w:ascii="Book Antiqua" w:eastAsia="Times New Roman" w:hAnsi="Book Antiqua" w:cs="Times New Roman"/>
          <w:color w:val="auto"/>
          <w:sz w:val="20"/>
          <w:szCs w:val="20"/>
        </w:rPr>
        <w:t xml:space="preserve"> Eddie Kim, Jason Cheng, Jason Zhou, Parikshit Chauhan, and Ryan Humphrey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With assistance from Ike Jose, Auroni Gupta, and Billy Busse</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Packet 8</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jc w:val="center"/>
        <w:rPr>
          <w:rFonts w:ascii="Book Antiqua" w:hAnsi="Book Antiqua"/>
          <w:color w:val="auto"/>
        </w:rPr>
      </w:pPr>
      <w:r w:rsidRPr="00C555B6">
        <w:rPr>
          <w:rFonts w:ascii="Book Antiqua" w:eastAsia="Times New Roman" w:hAnsi="Book Antiqua" w:cs="Times New Roman"/>
          <w:b/>
          <w:color w:val="auto"/>
          <w:sz w:val="20"/>
          <w:szCs w:val="20"/>
        </w:rPr>
        <w:t>TOSSUPS</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 An epic poem in this language contains extensive diatribes about mushroom picking in its section “Flirtations,” which follows the introduction of the central dispute over an old castle between two families. In a novel in this language, a character is sent on a diplomatic mission to a </w:t>
      </w:r>
      <w:r w:rsidRPr="00C555B6">
        <w:rPr>
          <w:rFonts w:ascii="Book Antiqua" w:eastAsia="Times New Roman" w:hAnsi="Book Antiqua" w:cs="Times New Roman"/>
          <w:b/>
          <w:i/>
          <w:color w:val="auto"/>
          <w:sz w:val="20"/>
          <w:szCs w:val="20"/>
        </w:rPr>
        <w:t>sich</w:t>
      </w:r>
      <w:r w:rsidRPr="00C555B6">
        <w:rPr>
          <w:rFonts w:ascii="Book Antiqua" w:eastAsia="Times New Roman" w:hAnsi="Book Antiqua" w:cs="Times New Roman"/>
          <w:b/>
          <w:color w:val="auto"/>
          <w:sz w:val="20"/>
          <w:szCs w:val="20"/>
        </w:rPr>
        <w:t xml:space="preserve"> that separates him from his beloved Helena. The three main nationalist poets in this language were the “Three Bards.” This language was used for the novels (*) </w:t>
      </w:r>
      <w:r w:rsidRPr="00C555B6">
        <w:rPr>
          <w:rFonts w:ascii="Book Antiqua" w:eastAsia="Times New Roman" w:hAnsi="Book Antiqua" w:cs="Times New Roman"/>
          <w:i/>
          <w:color w:val="auto"/>
          <w:sz w:val="20"/>
          <w:szCs w:val="20"/>
        </w:rPr>
        <w:t>Fire in the Steppe</w:t>
      </w:r>
      <w:r w:rsidRPr="00C555B6">
        <w:rPr>
          <w:rFonts w:ascii="Book Antiqua" w:eastAsia="Times New Roman" w:hAnsi="Book Antiqua" w:cs="Times New Roman"/>
          <w:color w:val="auto"/>
          <w:sz w:val="20"/>
          <w:szCs w:val="20"/>
        </w:rPr>
        <w:t xml:space="preserve"> and </w:t>
      </w:r>
      <w:r w:rsidRPr="00C555B6">
        <w:rPr>
          <w:rFonts w:ascii="Book Antiqua" w:eastAsia="Times New Roman" w:hAnsi="Book Antiqua" w:cs="Times New Roman"/>
          <w:i/>
          <w:color w:val="auto"/>
          <w:sz w:val="20"/>
          <w:szCs w:val="20"/>
        </w:rPr>
        <w:t>With Fire and Sword</w:t>
      </w:r>
      <w:r w:rsidRPr="00C555B6">
        <w:rPr>
          <w:rFonts w:ascii="Book Antiqua" w:eastAsia="Times New Roman" w:hAnsi="Book Antiqua" w:cs="Times New Roman"/>
          <w:color w:val="auto"/>
          <w:sz w:val="20"/>
          <w:szCs w:val="20"/>
        </w:rPr>
        <w:t xml:space="preserve">, which are part of a trilogy of novels depicting foreign invasions. This language was used for the epic </w:t>
      </w:r>
      <w:r w:rsidRPr="00C555B6">
        <w:rPr>
          <w:rFonts w:ascii="Book Antiqua" w:eastAsia="Times New Roman" w:hAnsi="Book Antiqua" w:cs="Times New Roman"/>
          <w:i/>
          <w:color w:val="auto"/>
          <w:sz w:val="20"/>
          <w:szCs w:val="20"/>
        </w:rPr>
        <w:t>Pan Tadeusz</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color w:val="auto"/>
          <w:sz w:val="16"/>
          <w:szCs w:val="16"/>
        </w:rPr>
        <w:t>[pahn ta-DEH-oosh]</w:t>
      </w:r>
      <w:r w:rsidRPr="00C555B6">
        <w:rPr>
          <w:rFonts w:ascii="Book Antiqua" w:eastAsia="Times New Roman" w:hAnsi="Book Antiqua" w:cs="Times New Roman"/>
          <w:color w:val="auto"/>
          <w:sz w:val="20"/>
          <w:szCs w:val="20"/>
        </w:rPr>
        <w:t xml:space="preserve"> and a novel depicting persecutions under Nero titled </w:t>
      </w:r>
      <w:r w:rsidRPr="00C555B6">
        <w:rPr>
          <w:rFonts w:ascii="Book Antiqua" w:eastAsia="Times New Roman" w:hAnsi="Book Antiqua" w:cs="Times New Roman"/>
          <w:i/>
          <w:color w:val="auto"/>
          <w:sz w:val="20"/>
          <w:szCs w:val="20"/>
        </w:rPr>
        <w:t>Quo Vadis?</w:t>
      </w:r>
      <w:r w:rsidRPr="00C555B6">
        <w:rPr>
          <w:rFonts w:ascii="Book Antiqua" w:eastAsia="Times New Roman" w:hAnsi="Book Antiqua" w:cs="Times New Roman"/>
          <w:color w:val="auto"/>
          <w:sz w:val="20"/>
          <w:szCs w:val="20"/>
        </w:rPr>
        <w:t xml:space="preserve"> For 10 points, name this language used by Adam Mickiewicz </w:t>
      </w:r>
      <w:r w:rsidRPr="00C555B6">
        <w:rPr>
          <w:rFonts w:ascii="Book Antiqua" w:eastAsia="Times New Roman" w:hAnsi="Book Antiqua" w:cs="Times New Roman"/>
          <w:color w:val="auto"/>
          <w:sz w:val="16"/>
          <w:szCs w:val="16"/>
        </w:rPr>
        <w:t>[meets-KYEH-vitch]</w:t>
      </w:r>
      <w:r w:rsidRPr="00C555B6">
        <w:rPr>
          <w:rFonts w:ascii="Book Antiqua" w:eastAsia="Times New Roman" w:hAnsi="Book Antiqua" w:cs="Times New Roman"/>
          <w:color w:val="auto"/>
          <w:sz w:val="20"/>
          <w:szCs w:val="20"/>
        </w:rPr>
        <w:t>, who depicted the aftermath of his country’s partitions.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Polish</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Polska</w:t>
      </w:r>
      <w:r w:rsidRPr="00C555B6">
        <w:rPr>
          <w:rFonts w:ascii="Book Antiqua" w:eastAsia="Times New Roman" w:hAnsi="Book Antiqua" w:cs="Times New Roman"/>
          <w:color w:val="auto"/>
          <w:sz w:val="20"/>
          <w:szCs w:val="20"/>
        </w:rPr>
        <w:t>] &lt;EuroLit,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2. This country is home to an archaeological site called “Potbelly Hill” which may contain the world’s oldest temples. The Dorak Affair resulted in the expulsion from this non-Mexico country of archaeologist James Mellaart, who argued that the “seated woman” figurines of a Neolithic agricultural site he found here were evidence that inhabitants worshipped a “Great Goddess.” The seventh level of a “fortress-mound” excavated by an amateur (*) </w:t>
      </w:r>
      <w:r w:rsidRPr="00C555B6">
        <w:rPr>
          <w:rFonts w:ascii="Book Antiqua" w:eastAsia="Times New Roman" w:hAnsi="Book Antiqua" w:cs="Times New Roman"/>
          <w:color w:val="auto"/>
          <w:sz w:val="20"/>
          <w:szCs w:val="20"/>
        </w:rPr>
        <w:t xml:space="preserve">German in this modern-day country is </w:t>
      </w:r>
      <w:proofErr w:type="gramStart"/>
      <w:r w:rsidRPr="00C555B6">
        <w:rPr>
          <w:rFonts w:ascii="Book Antiqua" w:eastAsia="Times New Roman" w:hAnsi="Book Antiqua" w:cs="Times New Roman"/>
          <w:color w:val="auto"/>
          <w:sz w:val="20"/>
          <w:szCs w:val="20"/>
        </w:rPr>
        <w:t>often</w:t>
      </w:r>
      <w:proofErr w:type="gramEnd"/>
      <w:r w:rsidRPr="00C555B6">
        <w:rPr>
          <w:rFonts w:ascii="Book Antiqua" w:eastAsia="Times New Roman" w:hAnsi="Book Antiqua" w:cs="Times New Roman"/>
          <w:color w:val="auto"/>
          <w:sz w:val="20"/>
          <w:szCs w:val="20"/>
        </w:rPr>
        <w:t xml:space="preserve"> linked to events from the Epic Cycle. Heinrich Schliemann discovered an archaeological site in this home country of Çatalhöyük </w:t>
      </w:r>
      <w:r w:rsidRPr="00C555B6">
        <w:rPr>
          <w:rFonts w:ascii="Book Antiqua" w:eastAsia="Times New Roman" w:hAnsi="Book Antiqua" w:cs="Times New Roman"/>
          <w:color w:val="auto"/>
          <w:sz w:val="16"/>
          <w:szCs w:val="16"/>
        </w:rPr>
        <w:t>[chuh-TALL-ho-yook]</w:t>
      </w:r>
      <w:r w:rsidRPr="00C555B6">
        <w:rPr>
          <w:rFonts w:ascii="Book Antiqua" w:eastAsia="Times New Roman" w:hAnsi="Book Antiqua" w:cs="Times New Roman"/>
          <w:color w:val="auto"/>
          <w:sz w:val="20"/>
          <w:szCs w:val="20"/>
        </w:rPr>
        <w:t xml:space="preserve"> that is believed to be the site of a city re-founded by Augustus as Ilium. For 10 points, name this modern-day country which contains the ruins of the city identified as Troy.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(Republic of) </w:t>
      </w:r>
      <w:r w:rsidRPr="00C555B6">
        <w:rPr>
          <w:rFonts w:ascii="Book Antiqua" w:eastAsia="Times New Roman" w:hAnsi="Book Antiqua" w:cs="Times New Roman"/>
          <w:b/>
          <w:color w:val="auto"/>
          <w:sz w:val="20"/>
          <w:szCs w:val="20"/>
          <w:u w:val="single"/>
        </w:rPr>
        <w:t>Turkey</w:t>
      </w:r>
      <w:r w:rsidRPr="00C555B6">
        <w:rPr>
          <w:rFonts w:ascii="Book Antiqua" w:eastAsia="Times New Roman" w:hAnsi="Book Antiqua" w:cs="Times New Roman"/>
          <w:color w:val="auto"/>
          <w:sz w:val="20"/>
          <w:szCs w:val="20"/>
        </w:rPr>
        <w:t xml:space="preserve"> &lt;Other,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3. Either Autolycus or this person steals a herd of horses belonging to a king who reneges on a promise after losing an archery contest. Only Priam is left alive when Telamon teams up with this person to attack Troy after Laomedon refuses to pay him for the rescue of Hesione. Many of his actions terrify a king to the point that he leaps into a jar to hide. Eileithyia, the goddess of childbirth, delays the birth of this hero, after which (*)</w:t>
      </w:r>
      <w:r w:rsidRPr="00C555B6">
        <w:rPr>
          <w:rFonts w:ascii="Book Antiqua" w:eastAsia="Times New Roman" w:hAnsi="Book Antiqua" w:cs="Times New Roman"/>
          <w:color w:val="auto"/>
          <w:sz w:val="20"/>
          <w:szCs w:val="20"/>
        </w:rPr>
        <w:t xml:space="preserve"> two snakes are sent to kill him. This hero’s murder of Iphitus is atoned for when he spends three years as a slave to the queen Omphale. After he murders his wife Megara in a fit of rage, this hero is given as a slave to Eurystheus, during which time he slays the Nemean Lion and the Lernaean Hydra. For 10 points, name this demigod son of Zeus who completes twelve labours.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Heracles</w:t>
      </w:r>
      <w:r w:rsidRPr="00C555B6">
        <w:rPr>
          <w:rFonts w:ascii="Book Antiqua" w:eastAsia="Times New Roman" w:hAnsi="Book Antiqua" w:cs="Times New Roman"/>
          <w:color w:val="auto"/>
          <w:sz w:val="20"/>
          <w:szCs w:val="20"/>
        </w:rPr>
        <w:t xml:space="preserve"> [accept </w:t>
      </w:r>
      <w:r w:rsidRPr="00C555B6">
        <w:rPr>
          <w:rFonts w:ascii="Book Antiqua" w:eastAsia="Times New Roman" w:hAnsi="Book Antiqua" w:cs="Times New Roman"/>
          <w:b/>
          <w:color w:val="auto"/>
          <w:sz w:val="20"/>
          <w:szCs w:val="20"/>
          <w:u w:val="single"/>
        </w:rPr>
        <w:t>Hercules</w:t>
      </w:r>
      <w:r w:rsidRPr="00C555B6">
        <w:rPr>
          <w:rFonts w:ascii="Book Antiqua" w:eastAsia="Times New Roman" w:hAnsi="Book Antiqua" w:cs="Times New Roman"/>
          <w:color w:val="auto"/>
          <w:sz w:val="20"/>
          <w:szCs w:val="20"/>
        </w:rPr>
        <w:t>] &lt;Myth, EK&gt;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4. The killing of some members of this family was blamed on Sir James Tyrrell in an uncorroborated history written by Thomas More. A member of this family feuded with Edmund Beaufort, whom he imprisoned in the Tower of London. Forces of this family captured an opposing monarch in the Battle of Northampton. The disappeared (*)</w:t>
      </w:r>
      <w:r w:rsidRPr="00C555B6">
        <w:rPr>
          <w:rFonts w:ascii="Book Antiqua" w:eastAsia="Times New Roman" w:hAnsi="Book Antiqua" w:cs="Times New Roman"/>
          <w:color w:val="auto"/>
          <w:sz w:val="20"/>
          <w:szCs w:val="20"/>
        </w:rPr>
        <w:t xml:space="preserve"> “Princes of the Tower” were members of this family. A ruler from this family warred against Margaret of Anjou with the help of the Earl of Warwick; Warwick later deserted him after he married Elizabeth Woodville. This family gained the throne by winning the Battle of Towton, and had its last king killed at Bosworth Field. For 10 points, name this family of Edward IV and Richard III that fought the Wars of the Roses against the House of Lancaster.</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House of </w:t>
      </w:r>
      <w:r w:rsidRPr="00C555B6">
        <w:rPr>
          <w:rFonts w:ascii="Book Antiqua" w:eastAsia="Times New Roman" w:hAnsi="Book Antiqua" w:cs="Times New Roman"/>
          <w:b/>
          <w:color w:val="auto"/>
          <w:sz w:val="20"/>
          <w:szCs w:val="20"/>
          <w:u w:val="single"/>
        </w:rPr>
        <w:t>York</w:t>
      </w:r>
      <w:r w:rsidRPr="00C555B6">
        <w:rPr>
          <w:rFonts w:ascii="Book Antiqua" w:eastAsia="Times New Roman" w:hAnsi="Book Antiqua" w:cs="Times New Roman"/>
          <w:color w:val="auto"/>
          <w:sz w:val="20"/>
          <w:szCs w:val="20"/>
        </w:rPr>
        <w:t xml:space="preserve"> [prompt on House of </w:t>
      </w:r>
      <w:r w:rsidRPr="00C555B6">
        <w:rPr>
          <w:rFonts w:ascii="Book Antiqua" w:eastAsia="Times New Roman" w:hAnsi="Book Antiqua" w:cs="Times New Roman"/>
          <w:color w:val="auto"/>
          <w:sz w:val="20"/>
          <w:szCs w:val="20"/>
          <w:u w:val="single"/>
        </w:rPr>
        <w:t>Plantagenet</w:t>
      </w:r>
      <w:r w:rsidRPr="00C555B6">
        <w:rPr>
          <w:rFonts w:ascii="Book Antiqua" w:eastAsia="Times New Roman" w:hAnsi="Book Antiqua" w:cs="Times New Roman"/>
          <w:color w:val="auto"/>
          <w:sz w:val="20"/>
          <w:szCs w:val="20"/>
        </w:rPr>
        <w:t>] &lt;Brit/ClassHist, JZ&gt;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lastRenderedPageBreak/>
        <w:t>5. This equation can be used to predict the maximum acceptance angle in terms of the properties of the core and the cladding materials. A derivation of this equation applies the appropriate boundary conditions to Maxwell’s equations to show that the parallel component of the wavevector is constant, while a simpler geometric derivation obtains it directly from (*)</w:t>
      </w:r>
      <w:r w:rsidRPr="00C555B6">
        <w:rPr>
          <w:rFonts w:ascii="Book Antiqua" w:eastAsia="Times New Roman" w:hAnsi="Book Antiqua" w:cs="Times New Roman"/>
          <w:color w:val="auto"/>
          <w:sz w:val="20"/>
          <w:szCs w:val="20"/>
        </w:rPr>
        <w:t xml:space="preserve"> Fermat’s principle of least time. This equation is used to calculate the critical angle above which total internal reflection occurs. This equation states that the product of the sine of the angle from the normal and the index of refraction is constant. For 10 points, name this law named for a Dutch scientist that describes how light refracts as it encounters an interface.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Snell</w:t>
      </w:r>
      <w:r w:rsidRPr="00C555B6">
        <w:rPr>
          <w:rFonts w:ascii="Book Antiqua" w:eastAsia="Times New Roman" w:hAnsi="Book Antiqua" w:cs="Times New Roman"/>
          <w:color w:val="auto"/>
          <w:sz w:val="20"/>
          <w:szCs w:val="20"/>
        </w:rPr>
        <w:t>’s law &lt;Phys, BB&gt;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6. This author wrote a novel in which the money-launderer Dima dies in a plane crash in the Swiss Alps while fleeing from “the Prince.” The title of a novel by this author of </w:t>
      </w:r>
      <w:r w:rsidRPr="00C555B6">
        <w:rPr>
          <w:rFonts w:ascii="Book Antiqua" w:eastAsia="Times New Roman" w:hAnsi="Book Antiqua" w:cs="Times New Roman"/>
          <w:b/>
          <w:i/>
          <w:color w:val="auto"/>
          <w:sz w:val="20"/>
          <w:szCs w:val="20"/>
        </w:rPr>
        <w:t xml:space="preserve">Our Kind of Traitor </w:t>
      </w:r>
      <w:r w:rsidRPr="00C555B6">
        <w:rPr>
          <w:rFonts w:ascii="Book Antiqua" w:eastAsia="Times New Roman" w:hAnsi="Book Antiqua" w:cs="Times New Roman"/>
          <w:b/>
          <w:color w:val="auto"/>
          <w:sz w:val="20"/>
          <w:szCs w:val="20"/>
        </w:rPr>
        <w:t xml:space="preserve">comes from a set of codenames derived from a children’s rhyme with phrases like “Poor Man” and “Beggar Man.” This author used the real-life Kim Philby as the basis for his character “Gerald.” While climbing the Berlin Wall, (*) </w:t>
      </w:r>
      <w:r w:rsidRPr="00C555B6">
        <w:rPr>
          <w:rFonts w:ascii="Book Antiqua" w:eastAsia="Times New Roman" w:hAnsi="Book Antiqua" w:cs="Times New Roman"/>
          <w:color w:val="auto"/>
          <w:sz w:val="20"/>
          <w:szCs w:val="20"/>
        </w:rPr>
        <w:t>Liz and Leamas are shot at the end of a novel by this author. This author adopted a pseudonym meaning “the Square” while working at MI6. In a novel by this author, the protagonist tracks down a Soviet mole inside the Circus. For 10 points, name this spy fiction author who wrote about George Smiley in novels such as</w:t>
      </w:r>
      <w:r w:rsidRPr="00C555B6">
        <w:rPr>
          <w:rFonts w:ascii="Book Antiqua" w:eastAsia="Times New Roman" w:hAnsi="Book Antiqua" w:cs="Times New Roman"/>
          <w:i/>
          <w:color w:val="auto"/>
          <w:sz w:val="20"/>
          <w:szCs w:val="20"/>
        </w:rPr>
        <w:t xml:space="preserve"> The Spy Who Came </w:t>
      </w:r>
      <w:proofErr w:type="gramStart"/>
      <w:r w:rsidRPr="00C555B6">
        <w:rPr>
          <w:rFonts w:ascii="Book Antiqua" w:eastAsia="Times New Roman" w:hAnsi="Book Antiqua" w:cs="Times New Roman"/>
          <w:i/>
          <w:color w:val="auto"/>
          <w:sz w:val="20"/>
          <w:szCs w:val="20"/>
        </w:rPr>
        <w:t>In From The</w:t>
      </w:r>
      <w:proofErr w:type="gramEnd"/>
      <w:r w:rsidRPr="00C555B6">
        <w:rPr>
          <w:rFonts w:ascii="Book Antiqua" w:eastAsia="Times New Roman" w:hAnsi="Book Antiqua" w:cs="Times New Roman"/>
          <w:i/>
          <w:color w:val="auto"/>
          <w:sz w:val="20"/>
          <w:szCs w:val="20"/>
        </w:rPr>
        <w:t xml:space="preserve"> Cold</w:t>
      </w:r>
      <w:r w:rsidRPr="00C555B6">
        <w:rPr>
          <w:rFonts w:ascii="Book Antiqua" w:eastAsia="Times New Roman" w:hAnsi="Book Antiqua" w:cs="Times New Roman"/>
          <w:color w:val="auto"/>
          <w:sz w:val="20"/>
          <w:szCs w:val="20"/>
        </w:rPr>
        <w:t xml:space="preserve"> and </w:t>
      </w:r>
      <w:r w:rsidRPr="00C555B6">
        <w:rPr>
          <w:rFonts w:ascii="Book Antiqua" w:eastAsia="Times New Roman" w:hAnsi="Book Antiqua" w:cs="Times New Roman"/>
          <w:i/>
          <w:color w:val="auto"/>
          <w:sz w:val="20"/>
          <w:szCs w:val="20"/>
        </w:rPr>
        <w:t>Tinker, Tailor, Soldier, Spy</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John </w:t>
      </w:r>
      <w:r w:rsidRPr="00C555B6">
        <w:rPr>
          <w:rFonts w:ascii="Book Antiqua" w:eastAsia="Times New Roman" w:hAnsi="Book Antiqua" w:cs="Times New Roman"/>
          <w:b/>
          <w:color w:val="auto"/>
          <w:sz w:val="20"/>
          <w:szCs w:val="20"/>
          <w:u w:val="single"/>
        </w:rPr>
        <w:t>le Carré</w:t>
      </w:r>
      <w:r w:rsidRPr="00C555B6">
        <w:rPr>
          <w:rFonts w:ascii="Book Antiqua" w:eastAsia="Times New Roman" w:hAnsi="Book Antiqua" w:cs="Times New Roman"/>
          <w:color w:val="auto"/>
          <w:sz w:val="20"/>
          <w:szCs w:val="20"/>
        </w:rPr>
        <w:t xml:space="preserve"> [or David John Moore </w:t>
      </w:r>
      <w:r w:rsidRPr="00C555B6">
        <w:rPr>
          <w:rFonts w:ascii="Book Antiqua" w:eastAsia="Times New Roman" w:hAnsi="Book Antiqua" w:cs="Times New Roman"/>
          <w:b/>
          <w:color w:val="auto"/>
          <w:sz w:val="20"/>
          <w:szCs w:val="20"/>
          <w:u w:val="single"/>
        </w:rPr>
        <w:t>Cornwell</w:t>
      </w:r>
      <w:r w:rsidRPr="00C555B6">
        <w:rPr>
          <w:rFonts w:ascii="Book Antiqua" w:eastAsia="Times New Roman" w:hAnsi="Book Antiqua" w:cs="Times New Roman"/>
          <w:color w:val="auto"/>
          <w:sz w:val="20"/>
          <w:szCs w:val="20"/>
        </w:rPr>
        <w:t>] &lt;BritLit, JC&gt;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7. An instigator of this event was later murdered by his secretary Theodore Plunkett at Greystone mansion. Future Supreme Court Justice Owen Roberts first came to prominence investigating this event alongside Atlee Pomerene. A Supreme Court case stemming from this event gave Congress the power to compel witnesses to testify. John Kendrick launched the investigation into this event, which was planned by the (*) </w:t>
      </w:r>
      <w:r w:rsidRPr="00C555B6">
        <w:rPr>
          <w:rFonts w:ascii="Book Antiqua" w:eastAsia="Times New Roman" w:hAnsi="Book Antiqua" w:cs="Times New Roman"/>
          <w:color w:val="auto"/>
          <w:sz w:val="20"/>
          <w:szCs w:val="20"/>
        </w:rPr>
        <w:t>Ohio Gang at the “little green house” on K Street owned by Attorney General Harry M. Daugherty. In this event, Edward Doheny bribed a man who had leased lands to Harry F. Sinclair’s Mammoth Oil Company. For 10 points, name this Harding administration scandal in which Secretary of the Interior Albert Fall illegally leased Federal lands in California and Wyoming.</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Teapot Dome</w:t>
      </w:r>
      <w:r w:rsidRPr="00C555B6">
        <w:rPr>
          <w:rFonts w:ascii="Book Antiqua" w:eastAsia="Times New Roman" w:hAnsi="Book Antiqua" w:cs="Times New Roman"/>
          <w:color w:val="auto"/>
          <w:sz w:val="20"/>
          <w:szCs w:val="20"/>
        </w:rPr>
        <w:t xml:space="preserve"> scandal &lt;AmHist, RY&gt;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8. This philosopher distinguished between artificial virtues, which are socially constructed, from more natural virtues, and sought to justify the existence of virtues through utility rather than divine reason. This philosopher argued that, because morals generate simple sensations of the mind called “affections,” they cannot be derived from reason. A 1964 Max Black article examines how 20th-century ethicists used this philosopher’s distinction between statements of fact and statements of how reality should be, an idea termed this man’s (*) </w:t>
      </w:r>
      <w:r w:rsidRPr="00C555B6">
        <w:rPr>
          <w:rFonts w:ascii="Book Antiqua" w:eastAsia="Times New Roman" w:hAnsi="Book Antiqua" w:cs="Times New Roman"/>
          <w:color w:val="auto"/>
          <w:sz w:val="20"/>
          <w:szCs w:val="20"/>
        </w:rPr>
        <w:t xml:space="preserve">“guillotine.” This philosopher included the section “Of </w:t>
      </w:r>
      <w:proofErr w:type="gramStart"/>
      <w:r w:rsidRPr="00C555B6">
        <w:rPr>
          <w:rFonts w:ascii="Book Antiqua" w:eastAsia="Times New Roman" w:hAnsi="Book Antiqua" w:cs="Times New Roman"/>
          <w:color w:val="auto"/>
          <w:sz w:val="20"/>
          <w:szCs w:val="20"/>
        </w:rPr>
        <w:t>The</w:t>
      </w:r>
      <w:proofErr w:type="gramEnd"/>
      <w:r w:rsidRPr="00C555B6">
        <w:rPr>
          <w:rFonts w:ascii="Book Antiqua" w:eastAsia="Times New Roman" w:hAnsi="Book Antiqua" w:cs="Times New Roman"/>
          <w:color w:val="auto"/>
          <w:sz w:val="20"/>
          <w:szCs w:val="20"/>
        </w:rPr>
        <w:t xml:space="preserve"> Passions” in a book that introduced the “is-ought” problem. His book </w:t>
      </w:r>
      <w:r w:rsidRPr="00C555B6">
        <w:rPr>
          <w:rFonts w:ascii="Book Antiqua" w:eastAsia="Times New Roman" w:hAnsi="Book Antiqua" w:cs="Times New Roman"/>
          <w:i/>
          <w:color w:val="auto"/>
          <w:sz w:val="20"/>
          <w:szCs w:val="20"/>
        </w:rPr>
        <w:t>Treatise of Human Nature</w:t>
      </w:r>
      <w:r w:rsidRPr="00C555B6">
        <w:rPr>
          <w:rFonts w:ascii="Book Antiqua" w:eastAsia="Times New Roman" w:hAnsi="Book Antiqua" w:cs="Times New Roman"/>
          <w:color w:val="auto"/>
          <w:sz w:val="20"/>
          <w:szCs w:val="20"/>
        </w:rPr>
        <w:t xml:space="preserve"> developed a naturalist, empiricist philosophy of humanity. For 10 points, name this author of </w:t>
      </w:r>
      <w:r w:rsidRPr="00C555B6">
        <w:rPr>
          <w:rFonts w:ascii="Book Antiqua" w:eastAsia="Times New Roman" w:hAnsi="Book Antiqua" w:cs="Times New Roman"/>
          <w:i/>
          <w:color w:val="auto"/>
          <w:sz w:val="20"/>
          <w:szCs w:val="20"/>
        </w:rPr>
        <w:t>An Enquiry Concerning Human Understanding</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David </w:t>
      </w:r>
      <w:r w:rsidRPr="00C555B6">
        <w:rPr>
          <w:rFonts w:ascii="Book Antiqua" w:eastAsia="Times New Roman" w:hAnsi="Book Antiqua" w:cs="Times New Roman"/>
          <w:b/>
          <w:color w:val="auto"/>
          <w:sz w:val="20"/>
          <w:szCs w:val="20"/>
          <w:u w:val="single"/>
        </w:rPr>
        <w:t>Hume</w:t>
      </w:r>
      <w:r w:rsidRPr="00C555B6">
        <w:rPr>
          <w:rFonts w:ascii="Book Antiqua" w:eastAsia="Times New Roman" w:hAnsi="Book Antiqua" w:cs="Times New Roman"/>
          <w:color w:val="auto"/>
          <w:sz w:val="20"/>
          <w:szCs w:val="20"/>
        </w:rPr>
        <w:t xml:space="preserve"> &lt;Phil,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9. During periods of cellular stress, this structure disrupts its normal activity to form “detention centers” for proteins. This structure is the site of synthesis of signal recognition particles. A set of molecules found in this structure responsible for methylation and pseudo·uridylation are called snoRNAs [“sno”-RNAs]. Barbara McClintock discovered that this structure forms around a namesake organizing region. This structure is composed of a granular component, (*)</w:t>
      </w:r>
      <w:r w:rsidRPr="00C555B6">
        <w:rPr>
          <w:rFonts w:ascii="Book Antiqua" w:eastAsia="Times New Roman" w:hAnsi="Book Antiqua" w:cs="Times New Roman"/>
          <w:color w:val="auto"/>
          <w:sz w:val="20"/>
          <w:szCs w:val="20"/>
        </w:rPr>
        <w:t xml:space="preserve"> fibrillar component, and dense fibrillar component. This structure produces a 45S product which is processed into 28S, 18S, and 5.8S RNAs. Coilin links this structure to Cajal bodies. This structure is the location of most rRNA processing since it is responsible for the synthesis and assembly of ribosomes. For 10 points, name this structure found within the nucleus.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nucleolus</w:t>
      </w:r>
      <w:r w:rsidRPr="00C555B6">
        <w:rPr>
          <w:rFonts w:ascii="Book Antiqua" w:eastAsia="Times New Roman" w:hAnsi="Book Antiqua" w:cs="Times New Roman"/>
          <w:color w:val="auto"/>
          <w:sz w:val="20"/>
          <w:szCs w:val="20"/>
        </w:rPr>
        <w:t xml:space="preserve"> [do not accept or prompt on “nucleus”] &lt;Bio, AW&gt;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lastRenderedPageBreak/>
        <w:t xml:space="preserve">10. In this film, sunlight shines onto the body of a man the moment he drops dead after writhing on the ground begging for water. In this film, a squirrel hops onto the stump of a tree that had just been cut down, which killed the man hiding in it. After a character in this film gives a painkilling drug to a girl, his friend remarks that the girl’s eyes can see nothing but “emptiness under the moon.” A character in this film mistakenly reveals his strategy at a (*) </w:t>
      </w:r>
      <w:r w:rsidRPr="00C555B6">
        <w:rPr>
          <w:rFonts w:ascii="Book Antiqua" w:eastAsia="Times New Roman" w:hAnsi="Book Antiqua" w:cs="Times New Roman"/>
          <w:color w:val="auto"/>
          <w:sz w:val="20"/>
          <w:szCs w:val="20"/>
        </w:rPr>
        <w:t>confession, and then decides to guide a traveling troupe of actors whose performance had been interrupted by a procession of flagellants. Jof and Mia escape the plague at this film’s end and witness a group of dancing figures on a hill. For 10 points, name this Ingmar Bergman film about the knight Antonius Block and his chess match with Death.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i/>
          <w:color w:val="auto"/>
          <w:sz w:val="20"/>
          <w:szCs w:val="20"/>
        </w:rPr>
        <w:t xml:space="preserve">The </w:t>
      </w:r>
      <w:r w:rsidRPr="00C555B6">
        <w:rPr>
          <w:rFonts w:ascii="Book Antiqua" w:eastAsia="Times New Roman" w:hAnsi="Book Antiqua" w:cs="Times New Roman"/>
          <w:b/>
          <w:i/>
          <w:color w:val="auto"/>
          <w:sz w:val="20"/>
          <w:szCs w:val="20"/>
          <w:u w:val="single"/>
        </w:rPr>
        <w:t>Seventh Seal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i/>
          <w:color w:val="auto"/>
          <w:sz w:val="20"/>
          <w:szCs w:val="20"/>
        </w:rPr>
        <w:t xml:space="preserve">Det </w:t>
      </w:r>
      <w:r w:rsidRPr="00C555B6">
        <w:rPr>
          <w:rFonts w:ascii="Book Antiqua" w:eastAsia="Times New Roman" w:hAnsi="Book Antiqua" w:cs="Times New Roman"/>
          <w:b/>
          <w:i/>
          <w:color w:val="auto"/>
          <w:sz w:val="20"/>
          <w:szCs w:val="20"/>
          <w:u w:val="single"/>
        </w:rPr>
        <w:t>sjunde inseglet</w:t>
      </w:r>
      <w:r w:rsidRPr="00C555B6">
        <w:rPr>
          <w:rFonts w:ascii="Book Antiqua" w:eastAsia="Times New Roman" w:hAnsi="Book Antiqua" w:cs="Times New Roman"/>
          <w:color w:val="auto"/>
          <w:sz w:val="20"/>
          <w:szCs w:val="20"/>
        </w:rPr>
        <w:t>] &lt;OArts, RY&gt;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11. The term for this poetic movement was coined in a review by M.L. Rosenthal. A poem from this movement states, “A woman like that is not a woman” and declares, “I have been her kind,” while another poem from the same collection from this movement describes its author’s mental state “Part way back from Bedlam.” A poem from a movement named for this style describes construction near the Boston Aquarium disturbing a monument to (*)</w:t>
      </w:r>
      <w:r w:rsidRPr="00C555B6">
        <w:rPr>
          <w:rFonts w:ascii="Book Antiqua" w:eastAsia="Times New Roman" w:hAnsi="Book Antiqua" w:cs="Times New Roman"/>
          <w:color w:val="auto"/>
          <w:sz w:val="20"/>
          <w:szCs w:val="20"/>
        </w:rPr>
        <w:t xml:space="preserve"> Colonel Shaw. A poet from this movement published the collections </w:t>
      </w:r>
      <w:r w:rsidRPr="00C555B6">
        <w:rPr>
          <w:rFonts w:ascii="Book Antiqua" w:eastAsia="Times New Roman" w:hAnsi="Book Antiqua" w:cs="Times New Roman"/>
          <w:i/>
          <w:color w:val="auto"/>
          <w:sz w:val="20"/>
          <w:szCs w:val="20"/>
        </w:rPr>
        <w:t xml:space="preserve">The Awful Rowing </w:t>
      </w:r>
      <w:proofErr w:type="gramStart"/>
      <w:r w:rsidRPr="00C555B6">
        <w:rPr>
          <w:rFonts w:ascii="Book Antiqua" w:eastAsia="Times New Roman" w:hAnsi="Book Antiqua" w:cs="Times New Roman"/>
          <w:i/>
          <w:color w:val="auto"/>
          <w:sz w:val="20"/>
          <w:szCs w:val="20"/>
        </w:rPr>
        <w:t>Toward</w:t>
      </w:r>
      <w:proofErr w:type="gramEnd"/>
      <w:r w:rsidRPr="00C555B6">
        <w:rPr>
          <w:rFonts w:ascii="Book Antiqua" w:eastAsia="Times New Roman" w:hAnsi="Book Antiqua" w:cs="Times New Roman"/>
          <w:i/>
          <w:color w:val="auto"/>
          <w:sz w:val="20"/>
          <w:szCs w:val="20"/>
        </w:rPr>
        <w:t xml:space="preserve"> God</w:t>
      </w:r>
      <w:r w:rsidRPr="00C555B6">
        <w:rPr>
          <w:rFonts w:ascii="Book Antiqua" w:eastAsia="Times New Roman" w:hAnsi="Book Antiqua" w:cs="Times New Roman"/>
          <w:color w:val="auto"/>
          <w:sz w:val="20"/>
          <w:szCs w:val="20"/>
        </w:rPr>
        <w:t>, while a different, male member of this movement wrote the poem “For the Union Dead.” For 10 points, Anne Sexton, Robert Lowell, and Sylvia Plath belonged to what poetic movement of the 1950s which focused on personal experience and trauma?</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Confessional</w:t>
      </w:r>
      <w:r w:rsidRPr="00C555B6">
        <w:rPr>
          <w:rFonts w:ascii="Book Antiqua" w:eastAsia="Times New Roman" w:hAnsi="Book Antiqua" w:cs="Times New Roman"/>
          <w:color w:val="auto"/>
          <w:sz w:val="20"/>
          <w:szCs w:val="20"/>
        </w:rPr>
        <w:t xml:space="preserve"> Poetry &lt;AmLit, JC&gt;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12. This government’s founder justified his strategy of giving gifts to appease foes with the saying “war costs infinitely more.” That founder set up six administrative bureaus modeled on the Byzantines called </w:t>
      </w:r>
      <w:r w:rsidRPr="00C555B6">
        <w:rPr>
          <w:rFonts w:ascii="Book Antiqua" w:eastAsia="Times New Roman" w:hAnsi="Book Antiqua" w:cs="Times New Roman"/>
          <w:b/>
          <w:i/>
          <w:color w:val="auto"/>
          <w:sz w:val="20"/>
          <w:szCs w:val="20"/>
        </w:rPr>
        <w:t>diwan</w:t>
      </w:r>
      <w:r w:rsidRPr="00C555B6">
        <w:rPr>
          <w:rFonts w:ascii="Book Antiqua" w:eastAsia="Times New Roman" w:hAnsi="Book Antiqua" w:cs="Times New Roman"/>
          <w:b/>
          <w:color w:val="auto"/>
          <w:sz w:val="20"/>
          <w:szCs w:val="20"/>
        </w:rPr>
        <w:t xml:space="preserve"> and appointed foreign governors instead of relying on native elites like the </w:t>
      </w:r>
      <w:r w:rsidRPr="00C555B6">
        <w:rPr>
          <w:rFonts w:ascii="Book Antiqua" w:eastAsia="Times New Roman" w:hAnsi="Book Antiqua" w:cs="Times New Roman"/>
          <w:b/>
          <w:i/>
          <w:color w:val="auto"/>
          <w:sz w:val="20"/>
          <w:szCs w:val="20"/>
        </w:rPr>
        <w:t>preceding government’s</w:t>
      </w:r>
      <w:r w:rsidRPr="00C555B6">
        <w:rPr>
          <w:rFonts w:ascii="Book Antiqua" w:eastAsia="Times New Roman" w:hAnsi="Book Antiqua" w:cs="Times New Roman"/>
          <w:b/>
          <w:color w:val="auto"/>
          <w:sz w:val="20"/>
          <w:szCs w:val="20"/>
        </w:rPr>
        <w:t xml:space="preserve"> general Amr ibn al-’As. A governor and later ruler of this empire named Marwan created a council consisting of all surviving </w:t>
      </w:r>
      <w:r w:rsidRPr="00C555B6">
        <w:rPr>
          <w:rFonts w:ascii="Book Antiqua" w:eastAsia="Times New Roman" w:hAnsi="Book Antiqua" w:cs="Times New Roman"/>
          <w:b/>
          <w:i/>
          <w:color w:val="auto"/>
          <w:sz w:val="20"/>
          <w:szCs w:val="20"/>
        </w:rPr>
        <w:t>sahaba</w:t>
      </w:r>
      <w:r w:rsidRPr="00C555B6">
        <w:rPr>
          <w:rFonts w:ascii="Book Antiqua" w:eastAsia="Times New Roman" w:hAnsi="Book Antiqua" w:cs="Times New Roman"/>
          <w:b/>
          <w:color w:val="auto"/>
          <w:sz w:val="20"/>
          <w:szCs w:val="20"/>
        </w:rPr>
        <w:t xml:space="preserve">. This state was founded by a rebellious (*) </w:t>
      </w:r>
      <w:r w:rsidRPr="00C555B6">
        <w:rPr>
          <w:rFonts w:ascii="Book Antiqua" w:eastAsia="Times New Roman" w:hAnsi="Book Antiqua" w:cs="Times New Roman"/>
          <w:color w:val="auto"/>
          <w:sz w:val="20"/>
          <w:szCs w:val="20"/>
        </w:rPr>
        <w:t xml:space="preserve">Syrian governor who moved the capital to Damascus. The first, but not most authoritative, collections of </w:t>
      </w:r>
      <w:r w:rsidRPr="00C555B6">
        <w:rPr>
          <w:rFonts w:ascii="Book Antiqua" w:eastAsia="Times New Roman" w:hAnsi="Book Antiqua" w:cs="Times New Roman"/>
          <w:i/>
          <w:color w:val="auto"/>
          <w:sz w:val="20"/>
          <w:szCs w:val="20"/>
        </w:rPr>
        <w:t>hadith</w:t>
      </w:r>
      <w:r w:rsidRPr="00C555B6">
        <w:rPr>
          <w:rFonts w:ascii="Book Antiqua" w:eastAsia="Times New Roman" w:hAnsi="Book Antiqua" w:cs="Times New Roman"/>
          <w:color w:val="auto"/>
          <w:sz w:val="20"/>
          <w:szCs w:val="20"/>
        </w:rPr>
        <w:t xml:space="preserve"> were ordered by a ruler of this state, which was founded by Mu’awiya I and succeeded a line of four rulers who were called “rightly guided” or </w:t>
      </w:r>
      <w:r w:rsidRPr="00C555B6">
        <w:rPr>
          <w:rFonts w:ascii="Book Antiqua" w:eastAsia="Times New Roman" w:hAnsi="Book Antiqua" w:cs="Times New Roman"/>
          <w:i/>
          <w:color w:val="auto"/>
          <w:sz w:val="20"/>
          <w:szCs w:val="20"/>
        </w:rPr>
        <w:t>Rashidun</w:t>
      </w:r>
      <w:r w:rsidRPr="00C555B6">
        <w:rPr>
          <w:rFonts w:ascii="Book Antiqua" w:eastAsia="Times New Roman" w:hAnsi="Book Antiqua" w:cs="Times New Roman"/>
          <w:color w:val="auto"/>
          <w:sz w:val="20"/>
          <w:szCs w:val="20"/>
        </w:rPr>
        <w:t>. For 10 points, identify this second Islamic caliphate.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Umayyad</w:t>
      </w:r>
      <w:r w:rsidRPr="00C555B6">
        <w:rPr>
          <w:rFonts w:ascii="Book Antiqua" w:eastAsia="Times New Roman" w:hAnsi="Book Antiqua" w:cs="Times New Roman"/>
          <w:color w:val="auto"/>
          <w:sz w:val="20"/>
          <w:szCs w:val="20"/>
        </w:rPr>
        <w:t xml:space="preserve"> caliphate [or al-Khilafat al-’</w:t>
      </w:r>
      <w:r w:rsidRPr="00C555B6">
        <w:rPr>
          <w:rFonts w:ascii="Book Antiqua" w:eastAsia="Times New Roman" w:hAnsi="Book Antiqua" w:cs="Times New Roman"/>
          <w:b/>
          <w:color w:val="auto"/>
          <w:sz w:val="20"/>
          <w:szCs w:val="20"/>
          <w:u w:val="single"/>
        </w:rPr>
        <w:t>Umawiyya</w:t>
      </w:r>
      <w:r w:rsidRPr="00C555B6">
        <w:rPr>
          <w:rFonts w:ascii="Book Antiqua" w:eastAsia="Times New Roman" w:hAnsi="Book Antiqua" w:cs="Times New Roman"/>
          <w:color w:val="auto"/>
          <w:sz w:val="20"/>
          <w:szCs w:val="20"/>
        </w:rPr>
        <w:t>] &lt;WorldHist,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13. In the Malament–Hogarth spacetime, one of these objects works for all eternity, but through relativity, an observer can see its results at any point. Roger Penrose discussed a two-dimensional variant of these objects that accepts the same set of all languages as their one-dimensional variants. Tibor Radó proposed a problem of finding which of these objects with some input takes the maximum number of (*) </w:t>
      </w:r>
      <w:r w:rsidRPr="00C555B6">
        <w:rPr>
          <w:rFonts w:ascii="Book Antiqua" w:eastAsia="Times New Roman" w:hAnsi="Book Antiqua" w:cs="Times New Roman"/>
          <w:color w:val="auto"/>
          <w:sz w:val="20"/>
          <w:szCs w:val="20"/>
        </w:rPr>
        <w:t>steps in the</w:t>
      </w:r>
      <w:r w:rsidRPr="00C555B6">
        <w:rPr>
          <w:rFonts w:ascii="Book Antiqua" w:eastAsia="Times New Roman" w:hAnsi="Book Antiqua" w:cs="Times New Roman"/>
          <w:b/>
          <w:color w:val="auto"/>
          <w:sz w:val="20"/>
          <w:szCs w:val="20"/>
        </w:rPr>
        <w:t xml:space="preserve"> </w:t>
      </w:r>
      <w:r w:rsidRPr="00C555B6">
        <w:rPr>
          <w:rFonts w:ascii="Book Antiqua" w:eastAsia="Times New Roman" w:hAnsi="Book Antiqua" w:cs="Times New Roman"/>
          <w:color w:val="auto"/>
          <w:sz w:val="20"/>
          <w:szCs w:val="20"/>
        </w:rPr>
        <w:t>busy beaver problem.</w:t>
      </w:r>
      <w:r w:rsidRPr="00C555B6">
        <w:rPr>
          <w:rFonts w:ascii="Book Antiqua" w:eastAsia="Times New Roman" w:hAnsi="Book Antiqua" w:cs="Times New Roman"/>
          <w:b/>
          <w:color w:val="auto"/>
          <w:sz w:val="20"/>
          <w:szCs w:val="20"/>
        </w:rPr>
        <w:t xml:space="preserve"> </w:t>
      </w:r>
      <w:r w:rsidRPr="00C555B6">
        <w:rPr>
          <w:rFonts w:ascii="Book Antiqua" w:eastAsia="Times New Roman" w:hAnsi="Book Antiqua" w:cs="Times New Roman"/>
          <w:color w:val="auto"/>
          <w:sz w:val="20"/>
          <w:szCs w:val="20"/>
        </w:rPr>
        <w:t>The fact that it is impossible to devise an algorithm to see if one of these constructs will finish running on an arbitrary input is called the halting problem. These objects have heads that are capable of reading and writing symbols on an infinite tape. For 10 points, name these abstract computational devices named for a British computer scientist.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Turing machine</w:t>
      </w:r>
      <w:r w:rsidRPr="00C555B6">
        <w:rPr>
          <w:rFonts w:ascii="Book Antiqua" w:eastAsia="Times New Roman" w:hAnsi="Book Antiqua" w:cs="Times New Roman"/>
          <w:color w:val="auto"/>
          <w:sz w:val="20"/>
          <w:szCs w:val="20"/>
        </w:rPr>
        <w:t>s &lt;OSci, RH&gt;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14. This artist may have showed his mistress clutching her left breast in a portrait to cover a tumor. He borrowed from the ceiling of the Sistine Chapel to paint </w:t>
      </w:r>
      <w:r w:rsidRPr="00C555B6">
        <w:rPr>
          <w:rFonts w:ascii="Book Antiqua" w:eastAsia="Times New Roman" w:hAnsi="Book Antiqua" w:cs="Times New Roman"/>
          <w:b/>
          <w:i/>
          <w:color w:val="auto"/>
          <w:sz w:val="20"/>
          <w:szCs w:val="20"/>
        </w:rPr>
        <w:t xml:space="preserve">The Prophet Isaiah </w:t>
      </w:r>
      <w:r w:rsidRPr="00C555B6">
        <w:rPr>
          <w:rFonts w:ascii="Book Antiqua" w:eastAsia="Times New Roman" w:hAnsi="Book Antiqua" w:cs="Times New Roman"/>
          <w:b/>
          <w:color w:val="auto"/>
          <w:sz w:val="20"/>
          <w:szCs w:val="20"/>
        </w:rPr>
        <w:t xml:space="preserve">for an altar dedicated to Saint Anne. Two angels carry chalices with Christ’s blood in a crucifixion by this artist of </w:t>
      </w:r>
      <w:r w:rsidRPr="00C555B6">
        <w:rPr>
          <w:rFonts w:ascii="Book Antiqua" w:eastAsia="Times New Roman" w:hAnsi="Book Antiqua" w:cs="Times New Roman"/>
          <w:b/>
          <w:i/>
          <w:color w:val="auto"/>
          <w:sz w:val="20"/>
          <w:szCs w:val="20"/>
        </w:rPr>
        <w:t>La Fornarina</w:t>
      </w:r>
      <w:r w:rsidRPr="00C555B6">
        <w:rPr>
          <w:rFonts w:ascii="Book Antiqua" w:eastAsia="Times New Roman" w:hAnsi="Book Antiqua" w:cs="Times New Roman"/>
          <w:b/>
          <w:color w:val="auto"/>
          <w:sz w:val="20"/>
          <w:szCs w:val="20"/>
        </w:rPr>
        <w:t>, who used a green curtain to frame a painting of two cherubs staring up at the Virgin. A Madonna by this artist of the (*)</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i/>
          <w:color w:val="auto"/>
          <w:sz w:val="20"/>
          <w:szCs w:val="20"/>
        </w:rPr>
        <w:t xml:space="preserve">Mond Crucifixion </w:t>
      </w:r>
      <w:r w:rsidRPr="00C555B6">
        <w:rPr>
          <w:rFonts w:ascii="Book Antiqua" w:eastAsia="Times New Roman" w:hAnsi="Book Antiqua" w:cs="Times New Roman"/>
          <w:color w:val="auto"/>
          <w:sz w:val="20"/>
          <w:szCs w:val="20"/>
        </w:rPr>
        <w:t xml:space="preserve">and </w:t>
      </w:r>
      <w:r w:rsidRPr="00C555B6">
        <w:rPr>
          <w:rFonts w:ascii="Book Antiqua" w:eastAsia="Times New Roman" w:hAnsi="Book Antiqua" w:cs="Times New Roman"/>
          <w:i/>
          <w:color w:val="auto"/>
          <w:sz w:val="20"/>
          <w:szCs w:val="20"/>
        </w:rPr>
        <w:t>Sistine Madonna</w:t>
      </w:r>
      <w:r w:rsidRPr="00C555B6">
        <w:rPr>
          <w:rFonts w:ascii="Book Antiqua" w:eastAsia="Times New Roman" w:hAnsi="Book Antiqua" w:cs="Times New Roman"/>
          <w:color w:val="auto"/>
          <w:sz w:val="20"/>
          <w:szCs w:val="20"/>
        </w:rPr>
        <w:t xml:space="preserve"> shows the infant Christ reaching out to pet a small bird held by John the Baptist. An elderly man points upwards while holding </w:t>
      </w:r>
      <w:r w:rsidRPr="00C555B6">
        <w:rPr>
          <w:rFonts w:ascii="Book Antiqua" w:eastAsia="Times New Roman" w:hAnsi="Book Antiqua" w:cs="Times New Roman"/>
          <w:i/>
          <w:color w:val="auto"/>
          <w:sz w:val="20"/>
          <w:szCs w:val="20"/>
        </w:rPr>
        <w:t xml:space="preserve">Timaeus </w:t>
      </w:r>
      <w:r w:rsidRPr="00C555B6">
        <w:rPr>
          <w:rFonts w:ascii="Book Antiqua" w:eastAsia="Times New Roman" w:hAnsi="Book Antiqua" w:cs="Times New Roman"/>
          <w:color w:val="auto"/>
          <w:sz w:val="20"/>
          <w:szCs w:val="20"/>
        </w:rPr>
        <w:t xml:space="preserve">with his left hand in one of this artist’s paintings from the </w:t>
      </w:r>
      <w:r w:rsidRPr="00C555B6">
        <w:rPr>
          <w:rFonts w:ascii="Book Antiqua" w:eastAsia="Times New Roman" w:hAnsi="Book Antiqua" w:cs="Times New Roman"/>
          <w:i/>
          <w:color w:val="auto"/>
          <w:sz w:val="20"/>
          <w:szCs w:val="20"/>
        </w:rPr>
        <w:t>Stanza della Segnatura</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color w:val="auto"/>
          <w:sz w:val="16"/>
          <w:szCs w:val="16"/>
        </w:rPr>
        <w:t>[sen-ya-TOO-rah]</w:t>
      </w:r>
      <w:r w:rsidRPr="00C555B6">
        <w:rPr>
          <w:rFonts w:ascii="Book Antiqua" w:eastAsia="Times New Roman" w:hAnsi="Book Antiqua" w:cs="Times New Roman"/>
          <w:color w:val="auto"/>
          <w:sz w:val="20"/>
          <w:szCs w:val="20"/>
        </w:rPr>
        <w:t xml:space="preserve">. For 10 points, name this painter of the </w:t>
      </w:r>
      <w:r w:rsidRPr="00C555B6">
        <w:rPr>
          <w:rFonts w:ascii="Book Antiqua" w:eastAsia="Times New Roman" w:hAnsi="Book Antiqua" w:cs="Times New Roman"/>
          <w:i/>
          <w:color w:val="auto"/>
          <w:sz w:val="20"/>
          <w:szCs w:val="20"/>
        </w:rPr>
        <w:t>Madonna of the Goldfinch</w:t>
      </w:r>
      <w:r w:rsidRPr="00C555B6">
        <w:rPr>
          <w:rFonts w:ascii="Book Antiqua" w:eastAsia="Times New Roman" w:hAnsi="Book Antiqua" w:cs="Times New Roman"/>
          <w:color w:val="auto"/>
          <w:sz w:val="20"/>
          <w:szCs w:val="20"/>
        </w:rPr>
        <w:t xml:space="preserve">, and </w:t>
      </w:r>
      <w:r w:rsidRPr="00C555B6">
        <w:rPr>
          <w:rFonts w:ascii="Book Antiqua" w:eastAsia="Times New Roman" w:hAnsi="Book Antiqua" w:cs="Times New Roman"/>
          <w:i/>
          <w:color w:val="auto"/>
          <w:sz w:val="20"/>
          <w:szCs w:val="20"/>
        </w:rPr>
        <w:t>The School of Athens</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Raphael</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b/>
          <w:color w:val="auto"/>
          <w:sz w:val="20"/>
          <w:szCs w:val="20"/>
          <w:u w:val="single"/>
        </w:rPr>
        <w:t>Sanzio</w:t>
      </w:r>
      <w:r w:rsidRPr="00C555B6">
        <w:rPr>
          <w:rFonts w:ascii="Book Antiqua" w:eastAsia="Times New Roman" w:hAnsi="Book Antiqua" w:cs="Times New Roman"/>
          <w:color w:val="auto"/>
          <w:sz w:val="20"/>
          <w:szCs w:val="20"/>
        </w:rPr>
        <w:t xml:space="preserve"> [accept either underlined portion] &lt;Painting, PC&gt;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15. This word, paired with “expression,” describes a mechanism to control the volume of a pipe organ. This word’s namesake “point” describes a held or repeated bass note against which dissonances are played. In organ music, this technique is used to play notes on the third staff. Usage of this technique can be dictated by the directives </w:t>
      </w:r>
      <w:r w:rsidRPr="00C555B6">
        <w:rPr>
          <w:rFonts w:ascii="Book Antiqua" w:eastAsia="Times New Roman" w:hAnsi="Book Antiqua" w:cs="Times New Roman"/>
          <w:b/>
          <w:i/>
          <w:color w:val="auto"/>
          <w:sz w:val="20"/>
          <w:szCs w:val="20"/>
        </w:rPr>
        <w:t>una corda</w:t>
      </w:r>
      <w:r w:rsidRPr="00C555B6">
        <w:rPr>
          <w:rFonts w:ascii="Book Antiqua" w:eastAsia="Times New Roman" w:hAnsi="Book Antiqua" w:cs="Times New Roman"/>
          <w:b/>
          <w:color w:val="auto"/>
          <w:sz w:val="20"/>
          <w:szCs w:val="20"/>
        </w:rPr>
        <w:t xml:space="preserve"> and </w:t>
      </w:r>
      <w:r w:rsidRPr="00C555B6">
        <w:rPr>
          <w:rFonts w:ascii="Book Antiqua" w:eastAsia="Times New Roman" w:hAnsi="Book Antiqua" w:cs="Times New Roman"/>
          <w:b/>
          <w:i/>
          <w:color w:val="auto"/>
          <w:sz w:val="20"/>
          <w:szCs w:val="20"/>
        </w:rPr>
        <w:t>tre corde</w:t>
      </w:r>
      <w:r w:rsidRPr="00C555B6">
        <w:rPr>
          <w:rFonts w:ascii="Book Antiqua" w:eastAsia="Times New Roman" w:hAnsi="Book Antiqua" w:cs="Times New Roman"/>
          <w:b/>
          <w:color w:val="auto"/>
          <w:sz w:val="20"/>
          <w:szCs w:val="20"/>
        </w:rPr>
        <w:t>. In (*)</w:t>
      </w:r>
      <w:r w:rsidRPr="00C555B6">
        <w:rPr>
          <w:rFonts w:ascii="Book Antiqua" w:eastAsia="Times New Roman" w:hAnsi="Book Antiqua" w:cs="Times New Roman"/>
          <w:color w:val="auto"/>
          <w:sz w:val="20"/>
          <w:szCs w:val="20"/>
        </w:rPr>
        <w:t xml:space="preserve"> piano music, this technique is notated by a long horizontal line under the grand staff, which may notch upwards to indicate that this technique should be “refreshed.” The most common form of this mechanism lifts the dampers off of the piano strings, allowing them to vibrate freely and produce a resonating sound. For 10 points, name these foot-operated mechanisms on the bottom of a piano.</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pedal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pedal point</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foot pedal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soft pedal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sostenuto pedal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sustain pedal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damper pedal</w:t>
      </w:r>
      <w:r w:rsidRPr="00C555B6">
        <w:rPr>
          <w:rFonts w:ascii="Book Antiqua" w:eastAsia="Times New Roman" w:hAnsi="Book Antiqua" w:cs="Times New Roman"/>
          <w:color w:val="auto"/>
          <w:sz w:val="20"/>
          <w:szCs w:val="20"/>
        </w:rPr>
        <w:t xml:space="preserve">; prompt on using one’s </w:t>
      </w:r>
      <w:r w:rsidRPr="00C555B6">
        <w:rPr>
          <w:rFonts w:ascii="Book Antiqua" w:eastAsia="Times New Roman" w:hAnsi="Book Antiqua" w:cs="Times New Roman"/>
          <w:color w:val="auto"/>
          <w:sz w:val="20"/>
          <w:szCs w:val="20"/>
          <w:u w:val="single"/>
        </w:rPr>
        <w:t>feet</w:t>
      </w:r>
      <w:r w:rsidRPr="00C555B6">
        <w:rPr>
          <w:rFonts w:ascii="Book Antiqua" w:eastAsia="Times New Roman" w:hAnsi="Book Antiqua" w:cs="Times New Roman"/>
          <w:color w:val="auto"/>
          <w:sz w:val="20"/>
          <w:szCs w:val="20"/>
        </w:rPr>
        <w:t>] &lt;Music, EK&gt;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16. The addition of a 1</w:t>
      </w:r>
      <w:proofErr w:type="gramStart"/>
      <w:r w:rsidRPr="00C555B6">
        <w:rPr>
          <w:rFonts w:ascii="Book Antiqua" w:eastAsia="Times New Roman" w:hAnsi="Book Antiqua" w:cs="Times New Roman"/>
          <w:b/>
          <w:color w:val="auto"/>
          <w:sz w:val="20"/>
          <w:szCs w:val="20"/>
        </w:rPr>
        <w:t>,3</w:t>
      </w:r>
      <w:proofErr w:type="gramEnd"/>
      <w:r w:rsidRPr="00C555B6">
        <w:rPr>
          <w:rFonts w:ascii="Book Antiqua" w:eastAsia="Times New Roman" w:hAnsi="Book Antiqua" w:cs="Times New Roman"/>
          <w:b/>
          <w:color w:val="auto"/>
          <w:sz w:val="20"/>
          <w:szCs w:val="20"/>
        </w:rPr>
        <w:t xml:space="preserve">-dithiane alters reactivity by inverting this value through the formation of a masked acyl anion. The synthetic technique that inverts this property was pioneered by Dieter Seebach and E.J. Corey, and is called </w:t>
      </w:r>
      <w:r w:rsidRPr="00C555B6">
        <w:rPr>
          <w:rFonts w:ascii="Book Antiqua" w:eastAsia="Times New Roman" w:hAnsi="Book Antiqua" w:cs="Times New Roman"/>
          <w:b/>
          <w:i/>
          <w:color w:val="auto"/>
          <w:sz w:val="20"/>
          <w:szCs w:val="20"/>
        </w:rPr>
        <w:t>umpolung</w:t>
      </w:r>
      <w:r w:rsidRPr="00C555B6">
        <w:rPr>
          <w:rFonts w:ascii="Book Antiqua" w:eastAsia="Times New Roman" w:hAnsi="Book Antiqua" w:cs="Times New Roman"/>
          <w:b/>
          <w:color w:val="auto"/>
          <w:sz w:val="16"/>
          <w:szCs w:val="16"/>
        </w:rPr>
        <w:t xml:space="preserve"> [OOM-pohl-oonk]</w:t>
      </w:r>
      <w:r w:rsidRPr="00C555B6">
        <w:rPr>
          <w:rFonts w:ascii="Book Antiqua" w:eastAsia="Times New Roman" w:hAnsi="Book Antiqua" w:cs="Times New Roman"/>
          <w:b/>
          <w:color w:val="auto"/>
          <w:sz w:val="20"/>
          <w:szCs w:val="20"/>
        </w:rPr>
        <w:t>. When 1</w:t>
      </w:r>
      <w:proofErr w:type="gramStart"/>
      <w:r w:rsidRPr="00C555B6">
        <w:rPr>
          <w:rFonts w:ascii="Book Antiqua" w:eastAsia="Times New Roman" w:hAnsi="Book Antiqua" w:cs="Times New Roman"/>
          <w:b/>
          <w:color w:val="auto"/>
          <w:sz w:val="20"/>
          <w:szCs w:val="20"/>
        </w:rPr>
        <w:t>,3</w:t>
      </w:r>
      <w:proofErr w:type="gramEnd"/>
      <w:r w:rsidRPr="00C555B6">
        <w:rPr>
          <w:rFonts w:ascii="Book Antiqua" w:eastAsia="Times New Roman" w:hAnsi="Book Antiqua" w:cs="Times New Roman"/>
          <w:b/>
          <w:color w:val="auto"/>
          <w:sz w:val="20"/>
          <w:szCs w:val="20"/>
        </w:rPr>
        <w:t>-dicarbonyl compounds are in environments low in this quantity, they prefer to exist in a cyclic enol form. The rate of an S</w:t>
      </w:r>
      <w:r w:rsidRPr="00C555B6">
        <w:rPr>
          <w:rFonts w:ascii="Book Antiqua" w:eastAsia="Times New Roman" w:hAnsi="Book Antiqua" w:cs="Times New Roman"/>
          <w:b/>
          <w:color w:val="auto"/>
          <w:sz w:val="20"/>
          <w:szCs w:val="20"/>
          <w:vertAlign w:val="subscript"/>
        </w:rPr>
        <w:t>N</w:t>
      </w:r>
      <w:r w:rsidRPr="00C555B6">
        <w:rPr>
          <w:rFonts w:ascii="Book Antiqua" w:eastAsia="Times New Roman" w:hAnsi="Book Antiqua" w:cs="Times New Roman"/>
          <w:b/>
          <w:color w:val="auto"/>
          <w:sz w:val="20"/>
          <w:szCs w:val="20"/>
        </w:rPr>
        <w:t xml:space="preserve">1 reaction shows a relative increase when this quality of the solvent is enhanced. This property is absent in (*) </w:t>
      </w:r>
      <w:r w:rsidRPr="00C555B6">
        <w:rPr>
          <w:rFonts w:ascii="Book Antiqua" w:eastAsia="Times New Roman" w:hAnsi="Book Antiqua" w:cs="Times New Roman"/>
          <w:color w:val="auto"/>
          <w:sz w:val="20"/>
          <w:szCs w:val="20"/>
        </w:rPr>
        <w:t>tetrachloromethane, but is present in chloromethane. This property determines the migration rate of a sample when using chromatography. Bonds will have this property when the two atoms have a large difference in electronegativity. For 10 points, name this property found in molecules with an uneven distribution of charge.</w:t>
      </w:r>
      <w:r w:rsidRPr="00C555B6">
        <w:rPr>
          <w:rFonts w:ascii="Book Antiqua" w:eastAsia="Times New Roman" w:hAnsi="Book Antiqua" w:cs="Times New Roman"/>
          <w:color w:val="auto"/>
          <w:sz w:val="20"/>
          <w:szCs w:val="20"/>
        </w:rPr>
        <w:br/>
        <w:t xml:space="preserve">ANSWER: </w:t>
      </w:r>
      <w:r w:rsidRPr="00C555B6">
        <w:rPr>
          <w:rFonts w:ascii="Book Antiqua" w:eastAsia="Times New Roman" w:hAnsi="Book Antiqua" w:cs="Times New Roman"/>
          <w:b/>
          <w:color w:val="auto"/>
          <w:sz w:val="20"/>
          <w:szCs w:val="20"/>
          <w:u w:val="single"/>
        </w:rPr>
        <w:t>polarity</w:t>
      </w:r>
      <w:r w:rsidRPr="00C555B6">
        <w:rPr>
          <w:rFonts w:ascii="Book Antiqua" w:eastAsia="Times New Roman" w:hAnsi="Book Antiqua" w:cs="Times New Roman"/>
          <w:color w:val="auto"/>
          <w:sz w:val="20"/>
          <w:szCs w:val="20"/>
        </w:rPr>
        <w:t xml:space="preserve"> [accept </w:t>
      </w:r>
      <w:r w:rsidRPr="00C555B6">
        <w:rPr>
          <w:rFonts w:ascii="Book Antiqua" w:eastAsia="Times New Roman" w:hAnsi="Book Antiqua" w:cs="Times New Roman"/>
          <w:b/>
          <w:color w:val="auto"/>
          <w:sz w:val="20"/>
          <w:szCs w:val="20"/>
          <w:u w:val="single"/>
        </w:rPr>
        <w:t>dipole moment</w:t>
      </w:r>
      <w:r w:rsidRPr="00C555B6">
        <w:rPr>
          <w:rFonts w:ascii="Book Antiqua" w:eastAsia="Times New Roman" w:hAnsi="Book Antiqua" w:cs="Times New Roman"/>
          <w:color w:val="auto"/>
          <w:sz w:val="20"/>
          <w:szCs w:val="20"/>
        </w:rPr>
        <w:t>] &lt;Chem, AW&gt;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17. This character is invoked by a speaker who says, “Touch me and you’ll burn” and defies demands to stop dancing as a stripper in a poem where this character “Does Countertop Dancing.” An Imagist poet viciously attacks this character’s “still eyes in the white face, the lustre as of olives.” In “Asphodel, That Greeny Flower,” William Carlos Williams’ speaker claims, “All women… have” this character “in their hearts.” H.D. wrote a series exploring an alternative myth about this woman, titled this woman “in (*)</w:t>
      </w:r>
      <w:r w:rsidRPr="00C555B6">
        <w:rPr>
          <w:rFonts w:ascii="Book Antiqua" w:eastAsia="Times New Roman" w:hAnsi="Book Antiqua" w:cs="Times New Roman"/>
          <w:color w:val="auto"/>
          <w:sz w:val="20"/>
          <w:szCs w:val="20"/>
        </w:rPr>
        <w:t xml:space="preserve"> Egypt.” Edgar Allen Poe invokes “Nicean barks of yore” to describe the effect of this woman, who leaves Menelaus for a son of Priam. For 10 points, name this woman whose legendary beauty and elopement with Paris started the Trojan War.</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Helen</w:t>
      </w:r>
      <w:r w:rsidRPr="00C555B6">
        <w:rPr>
          <w:rFonts w:ascii="Book Antiqua" w:eastAsia="Times New Roman" w:hAnsi="Book Antiqua" w:cs="Times New Roman"/>
          <w:color w:val="auto"/>
          <w:sz w:val="20"/>
          <w:szCs w:val="20"/>
        </w:rPr>
        <w:t xml:space="preserve"> of Troy [accept “</w:t>
      </w:r>
      <w:r w:rsidRPr="00C555B6">
        <w:rPr>
          <w:rFonts w:ascii="Book Antiqua" w:eastAsia="Times New Roman" w:hAnsi="Book Antiqua" w:cs="Times New Roman"/>
          <w:b/>
          <w:color w:val="auto"/>
          <w:sz w:val="20"/>
          <w:szCs w:val="20"/>
          <w:u w:val="single"/>
        </w:rPr>
        <w:t>Helen</w:t>
      </w:r>
      <w:r w:rsidRPr="00C555B6">
        <w:rPr>
          <w:rFonts w:ascii="Book Antiqua" w:eastAsia="Times New Roman" w:hAnsi="Book Antiqua" w:cs="Times New Roman"/>
          <w:color w:val="auto"/>
          <w:sz w:val="20"/>
          <w:szCs w:val="20"/>
        </w:rPr>
        <w:t xml:space="preserve"> of Troy Does Countertop Dancing”; accept “</w:t>
      </w:r>
      <w:r w:rsidRPr="00C555B6">
        <w:rPr>
          <w:rFonts w:ascii="Book Antiqua" w:eastAsia="Times New Roman" w:hAnsi="Book Antiqua" w:cs="Times New Roman"/>
          <w:b/>
          <w:color w:val="auto"/>
          <w:sz w:val="20"/>
          <w:szCs w:val="20"/>
          <w:u w:val="single"/>
        </w:rPr>
        <w:t>Helen</w:t>
      </w:r>
      <w:r w:rsidRPr="00C555B6">
        <w:rPr>
          <w:rFonts w:ascii="Book Antiqua" w:eastAsia="Times New Roman" w:hAnsi="Book Antiqua" w:cs="Times New Roman"/>
          <w:color w:val="auto"/>
          <w:sz w:val="20"/>
          <w:szCs w:val="20"/>
        </w:rPr>
        <w:t>”; accept “</w:t>
      </w:r>
      <w:r w:rsidRPr="00C555B6">
        <w:rPr>
          <w:rFonts w:ascii="Book Antiqua" w:eastAsia="Times New Roman" w:hAnsi="Book Antiqua" w:cs="Times New Roman"/>
          <w:b/>
          <w:color w:val="auto"/>
          <w:sz w:val="20"/>
          <w:szCs w:val="20"/>
          <w:u w:val="single"/>
        </w:rPr>
        <w:t>Helen</w:t>
      </w:r>
      <w:r w:rsidRPr="00C555B6">
        <w:rPr>
          <w:rFonts w:ascii="Book Antiqua" w:eastAsia="Times New Roman" w:hAnsi="Book Antiqua" w:cs="Times New Roman"/>
          <w:color w:val="auto"/>
          <w:sz w:val="20"/>
          <w:szCs w:val="20"/>
        </w:rPr>
        <w:t xml:space="preserve"> in Egypt”; accept “To </w:t>
      </w:r>
      <w:r w:rsidRPr="00C555B6">
        <w:rPr>
          <w:rFonts w:ascii="Book Antiqua" w:eastAsia="Times New Roman" w:hAnsi="Book Antiqua" w:cs="Times New Roman"/>
          <w:b/>
          <w:color w:val="auto"/>
          <w:sz w:val="20"/>
          <w:szCs w:val="20"/>
          <w:u w:val="single"/>
        </w:rPr>
        <w:t>Helen</w:t>
      </w:r>
      <w:r w:rsidRPr="00C555B6">
        <w:rPr>
          <w:rFonts w:ascii="Book Antiqua" w:eastAsia="Times New Roman" w:hAnsi="Book Antiqua" w:cs="Times New Roman"/>
          <w:color w:val="auto"/>
          <w:sz w:val="20"/>
          <w:szCs w:val="20"/>
        </w:rPr>
        <w:t>”] &lt;OLit, JC&gt;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18. For the most part, only ghost towns are left of religious colonies created in this country after John Taylor purchased 100,000 acres of land here. An account called </w:t>
      </w:r>
      <w:r w:rsidRPr="00C555B6">
        <w:rPr>
          <w:rFonts w:ascii="Book Antiqua" w:eastAsia="Times New Roman" w:hAnsi="Book Antiqua" w:cs="Times New Roman"/>
          <w:b/>
          <w:i/>
          <w:color w:val="auto"/>
          <w:sz w:val="20"/>
          <w:szCs w:val="20"/>
        </w:rPr>
        <w:t>Nican Mopohua</w:t>
      </w:r>
      <w:r w:rsidRPr="00C555B6">
        <w:rPr>
          <w:rFonts w:ascii="Book Antiqua" w:eastAsia="Times New Roman" w:hAnsi="Book Antiqua" w:cs="Times New Roman"/>
          <w:b/>
          <w:color w:val="auto"/>
          <w:sz w:val="20"/>
          <w:szCs w:val="20"/>
        </w:rPr>
        <w:t xml:space="preserve"> is the source of an event in this modern-day country which is commemorated with a pilgrimage on December 12th. A basilica in this country holds a </w:t>
      </w:r>
      <w:r w:rsidRPr="00C555B6">
        <w:rPr>
          <w:rFonts w:ascii="Book Antiqua" w:eastAsia="Times New Roman" w:hAnsi="Book Antiqua" w:cs="Times New Roman"/>
          <w:b/>
          <w:i/>
          <w:color w:val="auto"/>
          <w:sz w:val="20"/>
          <w:szCs w:val="20"/>
        </w:rPr>
        <w:t>tilma</w:t>
      </w:r>
      <w:r w:rsidRPr="00C555B6">
        <w:rPr>
          <w:rFonts w:ascii="Book Antiqua" w:eastAsia="Times New Roman" w:hAnsi="Book Antiqua" w:cs="Times New Roman"/>
          <w:b/>
          <w:color w:val="auto"/>
          <w:sz w:val="20"/>
          <w:szCs w:val="20"/>
        </w:rPr>
        <w:t xml:space="preserve"> cloak onto which a portrait (*) </w:t>
      </w:r>
      <w:r w:rsidRPr="00C555B6">
        <w:rPr>
          <w:rFonts w:ascii="Book Antiqua" w:eastAsia="Times New Roman" w:hAnsi="Book Antiqua" w:cs="Times New Roman"/>
          <w:color w:val="auto"/>
          <w:sz w:val="20"/>
          <w:szCs w:val="20"/>
        </w:rPr>
        <w:t>miraculously</w:t>
      </w:r>
      <w:r w:rsidRPr="00C555B6">
        <w:rPr>
          <w:rFonts w:ascii="Book Antiqua" w:eastAsia="Times New Roman" w:hAnsi="Book Antiqua" w:cs="Times New Roman"/>
          <w:b/>
          <w:color w:val="auto"/>
          <w:sz w:val="20"/>
          <w:szCs w:val="20"/>
        </w:rPr>
        <w:t xml:space="preserve"> </w:t>
      </w:r>
      <w:r w:rsidRPr="00C555B6">
        <w:rPr>
          <w:rFonts w:ascii="Book Antiqua" w:eastAsia="Times New Roman" w:hAnsi="Book Antiqua" w:cs="Times New Roman"/>
          <w:color w:val="auto"/>
          <w:sz w:val="20"/>
          <w:szCs w:val="20"/>
        </w:rPr>
        <w:t xml:space="preserve">appeared. Mormon colonies in this country are roots of the Romney family. This country is home to the world’s most visited Catholic pilgrimage site, which is located where an indigenous saint named Juan Diego saw an apparition of Our Lady of Guadalupe. For 10 points, name this country where Catholicism was brought by </w:t>
      </w:r>
      <w:r w:rsidRPr="00C555B6">
        <w:rPr>
          <w:rFonts w:ascii="Book Antiqua" w:eastAsia="Times New Roman" w:hAnsi="Book Antiqua" w:cs="Times New Roman"/>
          <w:i/>
          <w:color w:val="auto"/>
          <w:sz w:val="20"/>
          <w:szCs w:val="20"/>
        </w:rPr>
        <w:t>conquistadors</w:t>
      </w:r>
      <w:r w:rsidRPr="00C555B6">
        <w:rPr>
          <w:rFonts w:ascii="Book Antiqua" w:eastAsia="Times New Roman" w:hAnsi="Book Antiqua" w:cs="Times New Roman"/>
          <w:color w:val="auto"/>
          <w:sz w:val="20"/>
          <w:szCs w:val="20"/>
        </w:rPr>
        <w:t xml:space="preserve"> like Hernan Cortes.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Mexico</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United Mexican States</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Estados Unidos Mexicanos</w:t>
      </w:r>
      <w:r w:rsidRPr="00C555B6">
        <w:rPr>
          <w:rFonts w:ascii="Book Antiqua" w:eastAsia="Times New Roman" w:hAnsi="Book Antiqua" w:cs="Times New Roman"/>
          <w:color w:val="auto"/>
          <w:sz w:val="20"/>
          <w:szCs w:val="20"/>
        </w:rPr>
        <w:t>] &lt;Rel, WA&gt;</w:t>
      </w:r>
    </w:p>
    <w:p w:rsidR="00927AEE" w:rsidRDefault="00927AEE" w:rsidP="00C555B6">
      <w:pPr>
        <w:keepLines/>
        <w:spacing w:line="240" w:lineRule="auto"/>
        <w:rPr>
          <w:rFonts w:ascii="Book Antiqua" w:hAnsi="Book Antiqua"/>
          <w:color w:val="auto"/>
        </w:rPr>
      </w:pPr>
    </w:p>
    <w:p w:rsidR="00C555B6" w:rsidRPr="00C555B6" w:rsidRDefault="00C555B6"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19. This concept has lost some ability to explain contemporary inequality thanks to complex labor market interactions according to a 1980 William Julius Wilson book about the </w:t>
      </w:r>
      <w:r w:rsidRPr="00C555B6">
        <w:rPr>
          <w:rFonts w:ascii="Book Antiqua" w:eastAsia="Times New Roman" w:hAnsi="Book Antiqua" w:cs="Times New Roman"/>
          <w:b/>
          <w:i/>
          <w:color w:val="auto"/>
          <w:sz w:val="20"/>
          <w:szCs w:val="20"/>
        </w:rPr>
        <w:t>Declining Significance of</w:t>
      </w:r>
      <w:r w:rsidRPr="00C555B6">
        <w:rPr>
          <w:rFonts w:ascii="Book Antiqua" w:eastAsia="Times New Roman" w:hAnsi="Book Antiqua" w:cs="Times New Roman"/>
          <w:b/>
          <w:color w:val="auto"/>
          <w:sz w:val="20"/>
          <w:szCs w:val="20"/>
        </w:rPr>
        <w:t xml:space="preserve"> [it]. A 2003 study titled for hypothetical job applicants named Emily and Greg examines an indirect process of distinguishing people via this concept, which is the source of the vicious cycle of problems analyzed in a 1944 study by Swedish economist (*) </w:t>
      </w:r>
      <w:r w:rsidRPr="00C555B6">
        <w:rPr>
          <w:rFonts w:ascii="Book Antiqua" w:eastAsia="Times New Roman" w:hAnsi="Book Antiqua" w:cs="Times New Roman"/>
          <w:color w:val="auto"/>
          <w:sz w:val="20"/>
          <w:szCs w:val="20"/>
        </w:rPr>
        <w:t>Gunnar Myrdal. Derrick Bell promoted “critical” theories of this concept, like Kimberlé Crenshaw, who described how this concept crossed with issues like gender and sexuality as “intersectionality.” The sociology of this concept in America was pioneered by W. E. B. du Bois. For 10 points, identify this form of classifying people historically associated with skin color based discrimination.</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race</w:t>
      </w:r>
      <w:r w:rsidRPr="00C555B6">
        <w:rPr>
          <w:rFonts w:ascii="Book Antiqua" w:eastAsia="Times New Roman" w:hAnsi="Book Antiqua" w:cs="Times New Roman"/>
          <w:color w:val="auto"/>
          <w:sz w:val="20"/>
          <w:szCs w:val="20"/>
        </w:rPr>
        <w:t xml:space="preserve"> [accept </w:t>
      </w:r>
      <w:r w:rsidRPr="00C555B6">
        <w:rPr>
          <w:rFonts w:ascii="Book Antiqua" w:eastAsia="Times New Roman" w:hAnsi="Book Antiqua" w:cs="Times New Roman"/>
          <w:b/>
          <w:color w:val="auto"/>
          <w:sz w:val="20"/>
          <w:szCs w:val="20"/>
          <w:u w:val="single"/>
        </w:rPr>
        <w:t>racism</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racial discrimination</w:t>
      </w:r>
      <w:r w:rsidRPr="00C555B6">
        <w:rPr>
          <w:rFonts w:ascii="Book Antiqua" w:eastAsia="Times New Roman" w:hAnsi="Book Antiqua" w:cs="Times New Roman"/>
          <w:color w:val="auto"/>
          <w:sz w:val="20"/>
          <w:szCs w:val="20"/>
        </w:rPr>
        <w:t xml:space="preserve">; prompt on </w:t>
      </w:r>
      <w:r w:rsidRPr="00C555B6">
        <w:rPr>
          <w:rFonts w:ascii="Book Antiqua" w:eastAsia="Times New Roman" w:hAnsi="Book Antiqua" w:cs="Times New Roman"/>
          <w:color w:val="auto"/>
          <w:sz w:val="20"/>
          <w:szCs w:val="20"/>
          <w:u w:val="single"/>
        </w:rPr>
        <w:t>ethnicity</w:t>
      </w:r>
      <w:r w:rsidRPr="00C555B6">
        <w:rPr>
          <w:rFonts w:ascii="Book Antiqua" w:eastAsia="Times New Roman" w:hAnsi="Book Antiqua" w:cs="Times New Roman"/>
          <w:color w:val="auto"/>
          <w:sz w:val="20"/>
          <w:szCs w:val="20"/>
        </w:rPr>
        <w:t xml:space="preserve">; prompt on </w:t>
      </w:r>
      <w:r w:rsidRPr="00C555B6">
        <w:rPr>
          <w:rFonts w:ascii="Book Antiqua" w:eastAsia="Times New Roman" w:hAnsi="Book Antiqua" w:cs="Times New Roman"/>
          <w:color w:val="auto"/>
          <w:sz w:val="20"/>
          <w:szCs w:val="20"/>
          <w:u w:val="single"/>
        </w:rPr>
        <w:t>name</w:t>
      </w:r>
      <w:r w:rsidRPr="00C555B6">
        <w:rPr>
          <w:rFonts w:ascii="Book Antiqua" w:eastAsia="Times New Roman" w:hAnsi="Book Antiqua" w:cs="Times New Roman"/>
          <w:color w:val="auto"/>
          <w:sz w:val="20"/>
          <w:szCs w:val="20"/>
        </w:rPr>
        <w:t xml:space="preserve">s by asking “names associated with what characteristic?”; accept </w:t>
      </w:r>
      <w:r w:rsidRPr="00C555B6">
        <w:rPr>
          <w:rFonts w:ascii="Book Antiqua" w:eastAsia="Times New Roman" w:hAnsi="Book Antiqua" w:cs="Times New Roman"/>
          <w:i/>
          <w:color w:val="auto"/>
          <w:sz w:val="20"/>
          <w:szCs w:val="20"/>
        </w:rPr>
        <w:t xml:space="preserve">The Declining Significance of </w:t>
      </w:r>
      <w:r w:rsidRPr="00C555B6">
        <w:rPr>
          <w:rFonts w:ascii="Book Antiqua" w:eastAsia="Times New Roman" w:hAnsi="Book Antiqua" w:cs="Times New Roman"/>
          <w:b/>
          <w:i/>
          <w:color w:val="auto"/>
          <w:sz w:val="20"/>
          <w:szCs w:val="20"/>
          <w:u w:val="single"/>
        </w:rPr>
        <w:t>Race</w:t>
      </w:r>
      <w:r w:rsidRPr="00C555B6">
        <w:rPr>
          <w:rFonts w:ascii="Book Antiqua" w:eastAsia="Times New Roman" w:hAnsi="Book Antiqua" w:cs="Times New Roman"/>
          <w:i/>
          <w:color w:val="auto"/>
          <w:sz w:val="20"/>
          <w:szCs w:val="20"/>
        </w:rPr>
        <w:t xml:space="preserve"> </w:t>
      </w:r>
      <w:r w:rsidRPr="00C555B6">
        <w:rPr>
          <w:rFonts w:ascii="Book Antiqua" w:eastAsia="Times New Roman" w:hAnsi="Book Antiqua" w:cs="Times New Roman"/>
          <w:color w:val="auto"/>
          <w:sz w:val="20"/>
          <w:szCs w:val="20"/>
        </w:rPr>
        <w:t xml:space="preserve">or </w:t>
      </w:r>
      <w:r w:rsidRPr="00C555B6">
        <w:rPr>
          <w:rFonts w:ascii="Book Antiqua" w:eastAsia="Times New Roman" w:hAnsi="Book Antiqua" w:cs="Times New Roman"/>
          <w:b/>
          <w:i/>
          <w:color w:val="auto"/>
          <w:sz w:val="20"/>
          <w:szCs w:val="20"/>
          <w:u w:val="single"/>
        </w:rPr>
        <w:t>Race</w:t>
      </w:r>
      <w:r w:rsidRPr="00C555B6">
        <w:rPr>
          <w:rFonts w:ascii="Book Antiqua" w:eastAsia="Times New Roman" w:hAnsi="Book Antiqua" w:cs="Times New Roman"/>
          <w:i/>
          <w:color w:val="auto"/>
          <w:sz w:val="20"/>
          <w:szCs w:val="20"/>
        </w:rPr>
        <w:t xml:space="preserve"> Matters</w:t>
      </w:r>
      <w:r w:rsidRPr="00C555B6">
        <w:rPr>
          <w:rFonts w:ascii="Book Antiqua" w:eastAsia="Times New Roman" w:hAnsi="Book Antiqua" w:cs="Times New Roman"/>
          <w:color w:val="auto"/>
          <w:sz w:val="20"/>
          <w:szCs w:val="20"/>
        </w:rPr>
        <w:t xml:space="preserve">; prompt on related answers like </w:t>
      </w:r>
      <w:r w:rsidRPr="00C555B6">
        <w:rPr>
          <w:rFonts w:ascii="Book Antiqua" w:eastAsia="Times New Roman" w:hAnsi="Book Antiqua" w:cs="Times New Roman"/>
          <w:color w:val="auto"/>
          <w:sz w:val="20"/>
          <w:szCs w:val="20"/>
          <w:u w:val="single"/>
        </w:rPr>
        <w:t>African-American studies</w:t>
      </w:r>
      <w:r w:rsidRPr="00C555B6">
        <w:rPr>
          <w:rFonts w:ascii="Book Antiqua" w:eastAsia="Times New Roman" w:hAnsi="Book Antiqua" w:cs="Times New Roman"/>
          <w:color w:val="auto"/>
          <w:sz w:val="20"/>
          <w:szCs w:val="20"/>
        </w:rPr>
        <w:t>] &lt;SocSci,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b/>
          <w:color w:val="auto"/>
          <w:sz w:val="20"/>
          <w:szCs w:val="20"/>
        </w:rPr>
        <w:t xml:space="preserve">20. </w:t>
      </w:r>
      <w:proofErr w:type="gramStart"/>
      <w:r w:rsidRPr="00C555B6">
        <w:rPr>
          <w:rFonts w:ascii="Book Antiqua" w:eastAsia="Times New Roman" w:hAnsi="Book Antiqua" w:cs="Times New Roman"/>
          <w:b/>
          <w:color w:val="auto"/>
          <w:sz w:val="20"/>
          <w:szCs w:val="20"/>
        </w:rPr>
        <w:t>It’s</w:t>
      </w:r>
      <w:proofErr w:type="gramEnd"/>
      <w:r w:rsidRPr="00C555B6">
        <w:rPr>
          <w:rFonts w:ascii="Book Antiqua" w:eastAsia="Times New Roman" w:hAnsi="Book Antiqua" w:cs="Times New Roman"/>
          <w:b/>
          <w:color w:val="auto"/>
          <w:sz w:val="20"/>
          <w:szCs w:val="20"/>
        </w:rPr>
        <w:t xml:space="preserve"> not the USSR, but the body of a leader of this country was embalmed and kept in the Vitkov monument after his death until 1962. The 9th of May Constitution prompted the resignation of a leader of this country. While it was under military occupation, Operation Anthropoid occurred here. In this home country of Klement Gottwald, Antonin Novotny was deposed in an event protested by (*)</w:t>
      </w:r>
      <w:r w:rsidRPr="00C555B6">
        <w:rPr>
          <w:rFonts w:ascii="Book Antiqua" w:eastAsia="Times New Roman" w:hAnsi="Book Antiqua" w:cs="Times New Roman"/>
          <w:color w:val="auto"/>
          <w:sz w:val="20"/>
          <w:szCs w:val="20"/>
        </w:rPr>
        <w:t xml:space="preserve"> Jan Palach’s </w:t>
      </w:r>
      <w:r w:rsidRPr="00C555B6">
        <w:rPr>
          <w:rFonts w:ascii="Book Antiqua" w:eastAsia="Times New Roman" w:hAnsi="Book Antiqua" w:cs="Times New Roman"/>
          <w:color w:val="auto"/>
          <w:sz w:val="16"/>
          <w:szCs w:val="16"/>
        </w:rPr>
        <w:t>[PAH-lock’s]</w:t>
      </w:r>
      <w:r w:rsidRPr="00C555B6">
        <w:rPr>
          <w:rFonts w:ascii="Book Antiqua" w:eastAsia="Times New Roman" w:hAnsi="Book Antiqua" w:cs="Times New Roman"/>
          <w:color w:val="auto"/>
          <w:sz w:val="20"/>
          <w:szCs w:val="20"/>
        </w:rPr>
        <w:t xml:space="preserve"> self-immolation. The dissident group Charter 77 formed in this country. When occupied by the Nazis, Reinhard Heydrich was assassinated here. In this country, the “The Two Thousand Words” manifesto was published by Ludvík Vaculík to support the policy of “socialism with a human face” under Alexander Dubcek. For 10 points, name this no-longer extant country where the Prague Spring occurred.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Czechoslovakia</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Ceskoslovensko</w:t>
      </w:r>
      <w:r w:rsidRPr="00C555B6">
        <w:rPr>
          <w:rFonts w:ascii="Book Antiqua" w:eastAsia="Times New Roman" w:hAnsi="Book Antiqua" w:cs="Times New Roman"/>
          <w:color w:val="auto"/>
          <w:sz w:val="20"/>
          <w:szCs w:val="20"/>
        </w:rPr>
        <w:t>; do not accept “Czech Republic” or “Slovakia”] &lt;EuroHist, JZ&gt;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IF THE GAME IS A TIE AFTER REGULATION: Report to the tournament director. Then, read a bonus from the tiebreakers packet that the tournament director determines the team has not yet heard.</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hAnsi="Book Antiqua"/>
          <w:color w:val="auto"/>
        </w:rPr>
        <w:br w:type="page"/>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jc w:val="center"/>
        <w:rPr>
          <w:rFonts w:ascii="Book Antiqua" w:hAnsi="Book Antiqua"/>
          <w:color w:val="auto"/>
        </w:rPr>
      </w:pPr>
      <w:r w:rsidRPr="00C555B6">
        <w:rPr>
          <w:rFonts w:ascii="Book Antiqua" w:eastAsia="Times New Roman" w:hAnsi="Book Antiqua" w:cs="Times New Roman"/>
          <w:b/>
          <w:color w:val="auto"/>
          <w:sz w:val="20"/>
          <w:szCs w:val="20"/>
        </w:rPr>
        <w:t>BONUSES</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 This historian controversially advocated for a one-state “binational solution” for Israel.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Name this historian, who’s more famous for a magisterial study of Europe after World War II titled </w:t>
      </w:r>
      <w:r w:rsidRPr="00C555B6">
        <w:rPr>
          <w:rFonts w:ascii="Book Antiqua" w:eastAsia="Times New Roman" w:hAnsi="Book Antiqua" w:cs="Times New Roman"/>
          <w:i/>
          <w:color w:val="auto"/>
          <w:sz w:val="20"/>
          <w:szCs w:val="20"/>
        </w:rPr>
        <w:t>Postwar</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Tony </w:t>
      </w:r>
      <w:r w:rsidRPr="00C555B6">
        <w:rPr>
          <w:rFonts w:ascii="Book Antiqua" w:eastAsia="Times New Roman" w:hAnsi="Book Antiqua" w:cs="Times New Roman"/>
          <w:b/>
          <w:color w:val="auto"/>
          <w:sz w:val="20"/>
          <w:szCs w:val="20"/>
          <w:u w:val="single"/>
        </w:rPr>
        <w:t>Judt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Tony Judt spent much of his early career studying the French left, including this left-wing President of France, who ran on the 110 Propositions and was forced to share power with the conservative Jacques Chirac.</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Francois </w:t>
      </w:r>
      <w:r w:rsidRPr="00C555B6">
        <w:rPr>
          <w:rFonts w:ascii="Book Antiqua" w:eastAsia="Times New Roman" w:hAnsi="Book Antiqua" w:cs="Times New Roman"/>
          <w:b/>
          <w:color w:val="auto"/>
          <w:sz w:val="20"/>
          <w:szCs w:val="20"/>
          <w:u w:val="single"/>
        </w:rPr>
        <w:t>Mitterrand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François Mitterrand was a leader of this left-wing French party, which is now led by Francois Hollande.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Socialist</w:t>
      </w:r>
      <w:r w:rsidRPr="00C555B6">
        <w:rPr>
          <w:rFonts w:ascii="Book Antiqua" w:eastAsia="Times New Roman" w:hAnsi="Book Antiqua" w:cs="Times New Roman"/>
          <w:color w:val="auto"/>
          <w:sz w:val="20"/>
          <w:szCs w:val="20"/>
        </w:rPr>
        <w:t xml:space="preserve"> party [or parti </w:t>
      </w:r>
      <w:r w:rsidRPr="00C555B6">
        <w:rPr>
          <w:rFonts w:ascii="Book Antiqua" w:eastAsia="Times New Roman" w:hAnsi="Book Antiqua" w:cs="Times New Roman"/>
          <w:b/>
          <w:color w:val="auto"/>
          <w:sz w:val="20"/>
          <w:szCs w:val="20"/>
          <w:u w:val="single"/>
        </w:rPr>
        <w:t>Socialiste</w:t>
      </w:r>
      <w:r w:rsidRPr="00C555B6">
        <w:rPr>
          <w:rFonts w:ascii="Book Antiqua" w:eastAsia="Times New Roman" w:hAnsi="Book Antiqua" w:cs="Times New Roman"/>
          <w:color w:val="auto"/>
          <w:sz w:val="20"/>
          <w:szCs w:val="20"/>
        </w:rPr>
        <w:t>] &lt;EuroHist, JZ&gt;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2. Images of humans are discouraged in Islam, but pictures of this person are explicitly forbidden, to the point of some people being willing to kill you for making one.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Name this person, who is declared to be “rasulullah” or “God’s prophet” in the Shahada.</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Muhammad</w:t>
      </w:r>
      <w:r w:rsidRPr="00C555B6">
        <w:rPr>
          <w:rFonts w:ascii="Book Antiqua" w:eastAsia="Times New Roman" w:hAnsi="Book Antiqua" w:cs="Times New Roman"/>
          <w:color w:val="auto"/>
          <w:sz w:val="20"/>
          <w:szCs w:val="20"/>
        </w:rPr>
        <w:t xml:space="preserve"> (ibn Abdullah)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After saying Muhammad’s name, many Muslims customarily say this phrase. When chatting online, this phrase’s English version will often be abbreviated to “PBUH” [read letters], while the Arabic will be abbreviated to “SAWS.”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peace be upon him</w:t>
      </w:r>
      <w:r w:rsidRPr="00C555B6">
        <w:rPr>
          <w:rFonts w:ascii="Book Antiqua" w:eastAsia="Times New Roman" w:hAnsi="Book Antiqua" w:cs="Times New Roman"/>
          <w:color w:val="auto"/>
          <w:sz w:val="20"/>
          <w:szCs w:val="20"/>
        </w:rPr>
        <w:t xml:space="preserve"> [or</w:t>
      </w:r>
      <w:r w:rsidRPr="00C555B6">
        <w:rPr>
          <w:rFonts w:ascii="Book Antiqua" w:eastAsia="Times New Roman" w:hAnsi="Book Antiqua" w:cs="Times New Roman"/>
          <w:b/>
          <w:color w:val="auto"/>
          <w:sz w:val="20"/>
          <w:szCs w:val="20"/>
        </w:rPr>
        <w:t xml:space="preserve"> ‘</w:t>
      </w:r>
      <w:r w:rsidRPr="00C555B6">
        <w:rPr>
          <w:rFonts w:ascii="Book Antiqua" w:eastAsia="Times New Roman" w:hAnsi="Book Antiqua" w:cs="Times New Roman"/>
          <w:b/>
          <w:color w:val="auto"/>
          <w:sz w:val="20"/>
          <w:szCs w:val="20"/>
          <w:u w:val="single"/>
        </w:rPr>
        <w:t>alayhi as-salam</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The phrase “peace be upon her” is uttered after mentioning the name of Mary, Fatimah, Khadijah, or also Asiya, who is the pious wife of this person. This person refuses to heed the warnings of the bearer of the </w:t>
      </w:r>
      <w:r w:rsidRPr="00C555B6">
        <w:rPr>
          <w:rFonts w:ascii="Book Antiqua" w:eastAsia="Times New Roman" w:hAnsi="Book Antiqua" w:cs="Times New Roman"/>
          <w:i/>
          <w:color w:val="auto"/>
          <w:sz w:val="20"/>
          <w:szCs w:val="20"/>
        </w:rPr>
        <w:t>tawrat</w:t>
      </w:r>
      <w:r w:rsidRPr="00C555B6">
        <w:rPr>
          <w:rFonts w:ascii="Book Antiqua" w:eastAsia="Times New Roman" w:hAnsi="Book Antiqua" w:cs="Times New Roman"/>
          <w:color w:val="auto"/>
          <w:sz w:val="20"/>
          <w:szCs w:val="20"/>
        </w:rPr>
        <w:t>, but his wife listens.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the </w:t>
      </w:r>
      <w:r w:rsidRPr="00C555B6">
        <w:rPr>
          <w:rFonts w:ascii="Book Antiqua" w:eastAsia="Times New Roman" w:hAnsi="Book Antiqua" w:cs="Times New Roman"/>
          <w:b/>
          <w:color w:val="auto"/>
          <w:sz w:val="20"/>
          <w:szCs w:val="20"/>
          <w:u w:val="single"/>
        </w:rPr>
        <w:t>Pharaoh</w:t>
      </w:r>
      <w:r w:rsidRPr="00C555B6">
        <w:rPr>
          <w:rFonts w:ascii="Book Antiqua" w:eastAsia="Times New Roman" w:hAnsi="Book Antiqua" w:cs="Times New Roman"/>
          <w:color w:val="auto"/>
          <w:sz w:val="20"/>
          <w:szCs w:val="20"/>
        </w:rPr>
        <w:t xml:space="preserve"> from Exodus [or </w:t>
      </w:r>
      <w:r w:rsidRPr="00C555B6">
        <w:rPr>
          <w:rFonts w:ascii="Book Antiqua" w:eastAsia="Times New Roman" w:hAnsi="Book Antiqua" w:cs="Times New Roman"/>
          <w:b/>
          <w:color w:val="auto"/>
          <w:sz w:val="20"/>
          <w:szCs w:val="20"/>
          <w:u w:val="single"/>
        </w:rPr>
        <w:t>Firaun</w:t>
      </w:r>
      <w:r w:rsidRPr="00C555B6">
        <w:rPr>
          <w:rFonts w:ascii="Book Antiqua" w:eastAsia="Times New Roman" w:hAnsi="Book Antiqua" w:cs="Times New Roman"/>
          <w:color w:val="auto"/>
          <w:sz w:val="20"/>
          <w:szCs w:val="20"/>
        </w:rPr>
        <w:t>] &lt;Rel,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3. This ensemble uses either the </w:t>
      </w:r>
      <w:r w:rsidRPr="00C555B6">
        <w:rPr>
          <w:rFonts w:ascii="Book Antiqua" w:eastAsia="Times New Roman" w:hAnsi="Book Antiqua" w:cs="Times New Roman"/>
          <w:i/>
          <w:color w:val="auto"/>
          <w:sz w:val="20"/>
          <w:szCs w:val="20"/>
        </w:rPr>
        <w:t>slendro</w:t>
      </w:r>
      <w:r w:rsidRPr="00C555B6">
        <w:rPr>
          <w:rFonts w:ascii="Book Antiqua" w:eastAsia="Times New Roman" w:hAnsi="Book Antiqua" w:cs="Times New Roman"/>
          <w:color w:val="auto"/>
          <w:sz w:val="20"/>
          <w:szCs w:val="20"/>
        </w:rPr>
        <w:t xml:space="preserve"> or the </w:t>
      </w:r>
      <w:r w:rsidRPr="00C555B6">
        <w:rPr>
          <w:rFonts w:ascii="Book Antiqua" w:eastAsia="Times New Roman" w:hAnsi="Book Antiqua" w:cs="Times New Roman"/>
          <w:i/>
          <w:color w:val="auto"/>
          <w:sz w:val="20"/>
          <w:szCs w:val="20"/>
        </w:rPr>
        <w:t>pelog</w:t>
      </w:r>
      <w:r w:rsidRPr="00C555B6">
        <w:rPr>
          <w:rFonts w:ascii="Book Antiqua" w:eastAsia="Times New Roman" w:hAnsi="Book Antiqua" w:cs="Times New Roman"/>
          <w:color w:val="auto"/>
          <w:sz w:val="20"/>
          <w:szCs w:val="20"/>
        </w:rPr>
        <w:t xml:space="preserve"> scale to tune instruments relative to an arbitrary starting note called the </w:t>
      </w:r>
      <w:r w:rsidRPr="00C555B6">
        <w:rPr>
          <w:rFonts w:ascii="Book Antiqua" w:eastAsia="Times New Roman" w:hAnsi="Book Antiqua" w:cs="Times New Roman"/>
          <w:i/>
          <w:color w:val="auto"/>
          <w:sz w:val="20"/>
          <w:szCs w:val="20"/>
        </w:rPr>
        <w:t>ding</w:t>
      </w:r>
      <w:r w:rsidRPr="00C555B6">
        <w:rPr>
          <w:rFonts w:ascii="Book Antiqua" w:eastAsia="Times New Roman" w:hAnsi="Book Antiqua" w:cs="Times New Roman"/>
          <w:color w:val="auto"/>
          <w:sz w:val="20"/>
          <w:szCs w:val="20"/>
        </w:rPr>
        <w:t>.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Name this type of traditional ensemble, often comprised of percussion instruments such as gongs and metallophones. Its rhythm is dictated by a drum called the </w:t>
      </w:r>
      <w:r w:rsidRPr="00C555B6">
        <w:rPr>
          <w:rFonts w:ascii="Book Antiqua" w:eastAsia="Times New Roman" w:hAnsi="Book Antiqua" w:cs="Times New Roman"/>
          <w:i/>
          <w:color w:val="auto"/>
          <w:sz w:val="20"/>
          <w:szCs w:val="20"/>
        </w:rPr>
        <w:t>kendang</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gamelan</w:t>
      </w:r>
      <w:r w:rsidRPr="00C555B6">
        <w:rPr>
          <w:rFonts w:ascii="Book Antiqua" w:eastAsia="Times New Roman" w:hAnsi="Book Antiqua" w:cs="Times New Roman"/>
          <w:color w:val="auto"/>
          <w:sz w:val="20"/>
          <w:szCs w:val="20"/>
        </w:rPr>
        <w:t xml:space="preserve"> orchestra</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The folk song “Arirang” is indigenous to this region, whose musical tradition of </w:t>
      </w:r>
      <w:r w:rsidRPr="00C555B6">
        <w:rPr>
          <w:rFonts w:ascii="Book Antiqua" w:eastAsia="Times New Roman" w:hAnsi="Book Antiqua" w:cs="Times New Roman"/>
          <w:i/>
          <w:color w:val="auto"/>
          <w:sz w:val="20"/>
          <w:szCs w:val="20"/>
        </w:rPr>
        <w:t>pansori</w:t>
      </w:r>
      <w:r w:rsidRPr="00C555B6">
        <w:rPr>
          <w:rFonts w:ascii="Book Antiqua" w:eastAsia="Times New Roman" w:hAnsi="Book Antiqua" w:cs="Times New Roman"/>
          <w:color w:val="auto"/>
          <w:sz w:val="20"/>
          <w:szCs w:val="20"/>
        </w:rPr>
        <w:t xml:space="preserve"> involves a lengthy tale narrated by a single singer and drummer.</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Korea</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Hanguk</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Choson</w:t>
      </w:r>
      <w:r w:rsidRPr="00C555B6">
        <w:rPr>
          <w:rFonts w:ascii="Book Antiqua" w:eastAsia="Times New Roman" w:hAnsi="Book Antiqua" w:cs="Times New Roman"/>
          <w:color w:val="auto"/>
          <w:sz w:val="20"/>
          <w:szCs w:val="20"/>
        </w:rPr>
        <w:t>/</w:t>
      </w:r>
      <w:r w:rsidRPr="00C555B6">
        <w:rPr>
          <w:rFonts w:ascii="Book Antiqua" w:eastAsia="Times New Roman" w:hAnsi="Book Antiqua" w:cs="Times New Roman"/>
          <w:b/>
          <w:color w:val="auto"/>
          <w:sz w:val="20"/>
          <w:szCs w:val="20"/>
          <w:u w:val="single"/>
        </w:rPr>
        <w:t>Joseon</w:t>
      </w:r>
      <w:r w:rsidRPr="00C555B6">
        <w:rPr>
          <w:rFonts w:ascii="Book Antiqua" w:eastAsia="Times New Roman" w:hAnsi="Book Antiqua" w:cs="Times New Roman"/>
          <w:color w:val="auto"/>
          <w:sz w:val="20"/>
          <w:szCs w:val="20"/>
        </w:rPr>
        <w:t xml:space="preserve"> from North Korean factionalists; accept either of the two currently-existing Koreas or any name for them]</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The Chinese </w:t>
      </w:r>
      <w:r w:rsidRPr="00C555B6">
        <w:rPr>
          <w:rFonts w:ascii="Book Antiqua" w:eastAsia="Times New Roman" w:hAnsi="Book Antiqua" w:cs="Times New Roman"/>
          <w:i/>
          <w:color w:val="auto"/>
          <w:sz w:val="20"/>
          <w:szCs w:val="20"/>
        </w:rPr>
        <w:t>guqin</w:t>
      </w:r>
      <w:r w:rsidRPr="00C555B6">
        <w:rPr>
          <w:rFonts w:ascii="Book Antiqua" w:eastAsia="Times New Roman" w:hAnsi="Book Antiqua" w:cs="Times New Roman"/>
          <w:color w:val="auto"/>
          <w:sz w:val="20"/>
          <w:szCs w:val="20"/>
        </w:rPr>
        <w:t xml:space="preserve"> and the Japanese </w:t>
      </w:r>
      <w:proofErr w:type="gramStart"/>
      <w:r w:rsidRPr="00C555B6">
        <w:rPr>
          <w:rFonts w:ascii="Book Antiqua" w:eastAsia="Times New Roman" w:hAnsi="Book Antiqua" w:cs="Times New Roman"/>
          <w:i/>
          <w:color w:val="auto"/>
          <w:sz w:val="20"/>
          <w:szCs w:val="20"/>
        </w:rPr>
        <w:t>biwa</w:t>
      </w:r>
      <w:proofErr w:type="gramEnd"/>
      <w:r w:rsidRPr="00C555B6">
        <w:rPr>
          <w:rFonts w:ascii="Book Antiqua" w:eastAsia="Times New Roman" w:hAnsi="Book Antiqua" w:cs="Times New Roman"/>
          <w:color w:val="auto"/>
          <w:sz w:val="20"/>
          <w:szCs w:val="20"/>
        </w:rPr>
        <w:t xml:space="preserve"> are members of this broad family of instruments that includes the American banjo and the Hawaiian ukulele.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string</w:t>
      </w:r>
      <w:r w:rsidRPr="00C555B6">
        <w:rPr>
          <w:rFonts w:ascii="Book Antiqua" w:eastAsia="Times New Roman" w:hAnsi="Book Antiqua" w:cs="Times New Roman"/>
          <w:color w:val="auto"/>
          <w:sz w:val="20"/>
          <w:szCs w:val="20"/>
        </w:rPr>
        <w:t xml:space="preserve"> instruments [or </w:t>
      </w:r>
      <w:r w:rsidRPr="00C555B6">
        <w:rPr>
          <w:rFonts w:ascii="Book Antiqua" w:eastAsia="Times New Roman" w:hAnsi="Book Antiqua" w:cs="Times New Roman"/>
          <w:b/>
          <w:color w:val="auto"/>
          <w:sz w:val="20"/>
          <w:szCs w:val="20"/>
          <w:u w:val="single"/>
        </w:rPr>
        <w:t>plucked string</w:t>
      </w:r>
      <w:r w:rsidRPr="00C555B6">
        <w:rPr>
          <w:rFonts w:ascii="Book Antiqua" w:eastAsia="Times New Roman" w:hAnsi="Book Antiqua" w:cs="Times New Roman"/>
          <w:color w:val="auto"/>
          <w:sz w:val="20"/>
          <w:szCs w:val="20"/>
        </w:rPr>
        <w:t xml:space="preserve"> instruments] &lt;OArts, EK&gt;</w:t>
      </w:r>
    </w:p>
    <w:p w:rsidR="00927AEE" w:rsidRDefault="00927AEE"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Pr="00C555B6" w:rsidRDefault="00C555B6"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4. A man named after this real-life figure is an expert at Three-card Monte and lives with his younger brother in a Pulitzer-winning Suzan-Lori Parks play.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Name this real-life man who is impersonated by one of the title characters in </w:t>
      </w:r>
      <w:r w:rsidRPr="00C555B6">
        <w:rPr>
          <w:rFonts w:ascii="Book Antiqua" w:eastAsia="Times New Roman" w:hAnsi="Book Antiqua" w:cs="Times New Roman"/>
          <w:i/>
          <w:color w:val="auto"/>
          <w:sz w:val="20"/>
          <w:szCs w:val="20"/>
        </w:rPr>
        <w:t>Topdog/Underdog</w:t>
      </w:r>
      <w:r w:rsidRPr="00C555B6">
        <w:rPr>
          <w:rFonts w:ascii="Book Antiqua" w:eastAsia="Times New Roman" w:hAnsi="Book Antiqua" w:cs="Times New Roman"/>
          <w:color w:val="auto"/>
          <w:sz w:val="20"/>
          <w:szCs w:val="20"/>
        </w:rPr>
        <w:t>. This man “cannot sleep upon his hillside now” because “It breaks his heart that kings must murder still” in a 1914 poem.</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Abraham </w:t>
      </w:r>
      <w:r w:rsidRPr="00C555B6">
        <w:rPr>
          <w:rFonts w:ascii="Book Antiqua" w:eastAsia="Times New Roman" w:hAnsi="Book Antiqua" w:cs="Times New Roman"/>
          <w:b/>
          <w:color w:val="auto"/>
          <w:sz w:val="20"/>
          <w:szCs w:val="20"/>
          <w:u w:val="single"/>
        </w:rPr>
        <w:t>Lincoln</w:t>
      </w:r>
      <w:r w:rsidRPr="00C555B6">
        <w:rPr>
          <w:rFonts w:ascii="Book Antiqua" w:eastAsia="Times New Roman" w:hAnsi="Book Antiqua" w:cs="Times New Roman"/>
          <w:color w:val="auto"/>
          <w:sz w:val="20"/>
          <w:szCs w:val="20"/>
        </w:rPr>
        <w:t xml:space="preserve"> [accept things like “President </w:t>
      </w:r>
      <w:r w:rsidRPr="00C555B6">
        <w:rPr>
          <w:rFonts w:ascii="Book Antiqua" w:eastAsia="Times New Roman" w:hAnsi="Book Antiqua" w:cs="Times New Roman"/>
          <w:b/>
          <w:color w:val="auto"/>
          <w:sz w:val="20"/>
          <w:szCs w:val="20"/>
          <w:u w:val="single"/>
        </w:rPr>
        <w:t>Lincoln</w:t>
      </w:r>
      <w:r w:rsidRPr="00C555B6">
        <w:rPr>
          <w:rFonts w:ascii="Book Antiqua" w:eastAsia="Times New Roman" w:hAnsi="Book Antiqua" w:cs="Times New Roman"/>
          <w:color w:val="auto"/>
          <w:sz w:val="20"/>
          <w:szCs w:val="20"/>
        </w:rPr>
        <w:t xml:space="preserve">” or “Abe </w:t>
      </w:r>
      <w:r w:rsidRPr="00C555B6">
        <w:rPr>
          <w:rFonts w:ascii="Book Antiqua" w:eastAsia="Times New Roman" w:hAnsi="Book Antiqua" w:cs="Times New Roman"/>
          <w:b/>
          <w:color w:val="auto"/>
          <w:sz w:val="20"/>
          <w:szCs w:val="20"/>
          <w:u w:val="single"/>
        </w:rPr>
        <w:t>Lincoln</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This poet wrote “Abraham Lincoln Walks at Midnight” and warned, “Mumbo-Jumbo will hoo-doo you” in his poem “The Congo.”</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Vachel </w:t>
      </w:r>
      <w:r w:rsidRPr="00C555B6">
        <w:rPr>
          <w:rFonts w:ascii="Book Antiqua" w:eastAsia="Times New Roman" w:hAnsi="Book Antiqua" w:cs="Times New Roman"/>
          <w:b/>
          <w:color w:val="auto"/>
          <w:sz w:val="20"/>
          <w:szCs w:val="20"/>
          <w:u w:val="single"/>
        </w:rPr>
        <w:t>Lindsay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In a poem by this author, the speaker has “heard the singing of the Mississippi when Abe Lincoln went down to New Orleans.” This author of “The Negro Speaks of Rivers” asked, “What happens to a dream deferred?”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Langston </w:t>
      </w:r>
      <w:r w:rsidRPr="00C555B6">
        <w:rPr>
          <w:rFonts w:ascii="Book Antiqua" w:eastAsia="Times New Roman" w:hAnsi="Book Antiqua" w:cs="Times New Roman"/>
          <w:b/>
          <w:color w:val="auto"/>
          <w:sz w:val="20"/>
          <w:szCs w:val="20"/>
          <w:u w:val="single"/>
        </w:rPr>
        <w:t>Hughes</w:t>
      </w:r>
      <w:r w:rsidRPr="00C555B6">
        <w:rPr>
          <w:rFonts w:ascii="Book Antiqua" w:eastAsia="Times New Roman" w:hAnsi="Book Antiqua" w:cs="Times New Roman"/>
          <w:color w:val="auto"/>
          <w:sz w:val="20"/>
          <w:szCs w:val="20"/>
        </w:rPr>
        <w:t xml:space="preserve"> (“Harlem”) &lt;AmLit, JC&gt;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5. An early precursor to these devices was sketched by William Grove and soaked various metal plates in sulfuric acid. For 10 points each</w:t>
      </w:r>
      <w:proofErr w:type="gramStart"/>
      <w:r w:rsidRPr="00C555B6">
        <w:rPr>
          <w:rFonts w:ascii="Book Antiqua" w:eastAsia="Times New Roman" w:hAnsi="Book Antiqua" w:cs="Times New Roman"/>
          <w:color w:val="auto"/>
          <w:sz w:val="20"/>
          <w:szCs w:val="20"/>
        </w:rPr>
        <w:t>:</w:t>
      </w:r>
      <w:proofErr w:type="gramEnd"/>
      <w:r w:rsidRPr="00C555B6">
        <w:rPr>
          <w:rFonts w:ascii="Book Antiqua" w:eastAsia="Times New Roman" w:hAnsi="Book Antiqua" w:cs="Times New Roman"/>
          <w:color w:val="auto"/>
          <w:sz w:val="20"/>
          <w:szCs w:val="20"/>
        </w:rPr>
        <w:br/>
        <w:t>[10] Name these devices which utilize the reaction between hydrogen and water to generate energy while leaving just water as a byproduct.</w:t>
      </w:r>
      <w:r w:rsidRPr="00C555B6">
        <w:rPr>
          <w:rFonts w:ascii="Book Antiqua" w:eastAsia="Times New Roman" w:hAnsi="Book Antiqua" w:cs="Times New Roman"/>
          <w:color w:val="auto"/>
          <w:sz w:val="20"/>
          <w:szCs w:val="20"/>
        </w:rPr>
        <w:br/>
        <w:t xml:space="preserve">ANSWER: hydrogen </w:t>
      </w:r>
      <w:r w:rsidRPr="00C555B6">
        <w:rPr>
          <w:rFonts w:ascii="Book Antiqua" w:eastAsia="Times New Roman" w:hAnsi="Book Antiqua" w:cs="Times New Roman"/>
          <w:b/>
          <w:color w:val="auto"/>
          <w:sz w:val="20"/>
          <w:szCs w:val="20"/>
          <w:u w:val="single"/>
        </w:rPr>
        <w:t xml:space="preserve">fuel </w:t>
      </w:r>
      <w:proofErr w:type="gramStart"/>
      <w:r w:rsidRPr="00C555B6">
        <w:rPr>
          <w:rFonts w:ascii="Book Antiqua" w:eastAsia="Times New Roman" w:hAnsi="Book Antiqua" w:cs="Times New Roman"/>
          <w:b/>
          <w:color w:val="auto"/>
          <w:sz w:val="20"/>
          <w:szCs w:val="20"/>
          <w:u w:val="single"/>
        </w:rPr>
        <w:t>cell</w:t>
      </w:r>
      <w:r w:rsidRPr="00C555B6">
        <w:rPr>
          <w:rFonts w:ascii="Book Antiqua" w:eastAsia="Times New Roman" w:hAnsi="Book Antiqua" w:cs="Times New Roman"/>
          <w:color w:val="auto"/>
          <w:sz w:val="20"/>
          <w:szCs w:val="20"/>
        </w:rPr>
        <w:t>s</w:t>
      </w:r>
      <w:proofErr w:type="gramEnd"/>
      <w:r w:rsidRPr="00C555B6">
        <w:rPr>
          <w:rFonts w:ascii="Book Antiqua" w:eastAsia="Times New Roman" w:hAnsi="Book Antiqua" w:cs="Times New Roman"/>
          <w:color w:val="auto"/>
          <w:sz w:val="20"/>
          <w:szCs w:val="20"/>
        </w:rPr>
        <w:br/>
        <w:t>[10] The viability of fuel cells is considered dubious considering that hydrogen and oxygen are typically obtained from this process of splitting water with a current, which requires more energy than the fuel cell will produce.</w:t>
      </w:r>
      <w:r w:rsidRPr="00C555B6">
        <w:rPr>
          <w:rFonts w:ascii="Book Antiqua" w:eastAsia="Times New Roman" w:hAnsi="Book Antiqua" w:cs="Times New Roman"/>
          <w:color w:val="auto"/>
          <w:sz w:val="20"/>
          <w:szCs w:val="20"/>
        </w:rPr>
        <w:br/>
        <w:t xml:space="preserve">ANSWER: </w:t>
      </w:r>
      <w:proofErr w:type="gramStart"/>
      <w:r w:rsidRPr="00C555B6">
        <w:rPr>
          <w:rFonts w:ascii="Book Antiqua" w:eastAsia="Times New Roman" w:hAnsi="Book Antiqua" w:cs="Times New Roman"/>
          <w:b/>
          <w:color w:val="auto"/>
          <w:sz w:val="20"/>
          <w:szCs w:val="20"/>
          <w:u w:val="single"/>
        </w:rPr>
        <w:t>electrolysis</w:t>
      </w:r>
      <w:proofErr w:type="gramEnd"/>
      <w:r w:rsidRPr="00C555B6">
        <w:rPr>
          <w:rFonts w:ascii="Book Antiqua" w:eastAsia="Times New Roman" w:hAnsi="Book Antiqua" w:cs="Times New Roman"/>
          <w:color w:val="auto"/>
          <w:sz w:val="20"/>
          <w:szCs w:val="20"/>
        </w:rPr>
        <w:br/>
        <w:t>[10] A common fuel cell variant uses one of these structures to separate the anode and the cathode. When hydrogen is split at the anode, electrons flow through a circuit to generate current while the remaining particles diffuse through this structure.</w:t>
      </w:r>
      <w:r w:rsidRPr="00C555B6">
        <w:rPr>
          <w:rFonts w:ascii="Book Antiqua" w:eastAsia="Times New Roman" w:hAnsi="Book Antiqua" w:cs="Times New Roman"/>
          <w:color w:val="auto"/>
          <w:sz w:val="20"/>
          <w:szCs w:val="20"/>
        </w:rPr>
        <w:br/>
        <w:t xml:space="preserve">ANSWER: </w:t>
      </w:r>
      <w:r w:rsidRPr="00C555B6">
        <w:rPr>
          <w:rFonts w:ascii="Book Antiqua" w:eastAsia="Times New Roman" w:hAnsi="Book Antiqua" w:cs="Times New Roman"/>
          <w:b/>
          <w:color w:val="auto"/>
          <w:sz w:val="20"/>
          <w:szCs w:val="20"/>
          <w:u w:val="single"/>
        </w:rPr>
        <w:t>proton exchange membrane</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polymer electrolyte membrane</w:t>
      </w:r>
      <w:r w:rsidRPr="00C555B6">
        <w:rPr>
          <w:rFonts w:ascii="Book Antiqua" w:eastAsia="Times New Roman" w:hAnsi="Book Antiqua" w:cs="Times New Roman"/>
          <w:color w:val="auto"/>
          <w:sz w:val="20"/>
          <w:szCs w:val="20"/>
        </w:rPr>
        <w:t xml:space="preserve">; accept </w:t>
      </w:r>
      <w:r w:rsidRPr="00C555B6">
        <w:rPr>
          <w:rFonts w:ascii="Book Antiqua" w:eastAsia="Times New Roman" w:hAnsi="Book Antiqua" w:cs="Times New Roman"/>
          <w:b/>
          <w:color w:val="auto"/>
          <w:sz w:val="20"/>
          <w:szCs w:val="20"/>
          <w:u w:val="single"/>
        </w:rPr>
        <w:t>PEM</w:t>
      </w:r>
      <w:r w:rsidRPr="00C555B6">
        <w:rPr>
          <w:rFonts w:ascii="Book Antiqua" w:eastAsia="Times New Roman" w:hAnsi="Book Antiqua" w:cs="Times New Roman"/>
          <w:color w:val="auto"/>
          <w:sz w:val="20"/>
          <w:szCs w:val="20"/>
        </w:rPr>
        <w:t>] &lt;Chem, AW&gt;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6. An author from this country wrote his memoir </w:t>
      </w:r>
      <w:r w:rsidRPr="00C555B6">
        <w:rPr>
          <w:rFonts w:ascii="Book Antiqua" w:eastAsia="Times New Roman" w:hAnsi="Book Antiqua" w:cs="Times New Roman"/>
          <w:i/>
          <w:color w:val="auto"/>
          <w:sz w:val="20"/>
          <w:szCs w:val="20"/>
        </w:rPr>
        <w:t>You Must Set Forth at Dawn</w:t>
      </w:r>
      <w:r w:rsidRPr="00C555B6">
        <w:rPr>
          <w:rFonts w:ascii="Book Antiqua" w:eastAsia="Times New Roman" w:hAnsi="Book Antiqua" w:cs="Times New Roman"/>
          <w:color w:val="auto"/>
          <w:sz w:val="20"/>
          <w:szCs w:val="20"/>
        </w:rPr>
        <w:t xml:space="preserve"> while exiled for his opposition to a dictator who hanged the author of a novel written “in rotten English.”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Name this home country of Ken Saro-Wiwa, a writer who led protests against Royal Dutch Shell, and whose novel </w:t>
      </w:r>
      <w:r w:rsidRPr="00C555B6">
        <w:rPr>
          <w:rFonts w:ascii="Book Antiqua" w:eastAsia="Times New Roman" w:hAnsi="Book Antiqua" w:cs="Times New Roman"/>
          <w:i/>
          <w:color w:val="auto"/>
          <w:sz w:val="20"/>
          <w:szCs w:val="20"/>
        </w:rPr>
        <w:t>Sozaboy</w:t>
      </w:r>
      <w:r w:rsidRPr="00C555B6">
        <w:rPr>
          <w:rFonts w:ascii="Book Antiqua" w:eastAsia="Times New Roman" w:hAnsi="Book Antiqua" w:cs="Times New Roman"/>
          <w:color w:val="auto"/>
          <w:sz w:val="20"/>
          <w:szCs w:val="20"/>
        </w:rPr>
        <w:t xml:space="preserve"> is set during a civil war here.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Nigeria</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Nigerian playwright wrote that memoir, as well as a play in which the comically Westernized school teacher Lakunle tries to court Sidi. That play is his </w:t>
      </w:r>
      <w:r w:rsidRPr="00C555B6">
        <w:rPr>
          <w:rFonts w:ascii="Book Antiqua" w:eastAsia="Times New Roman" w:hAnsi="Book Antiqua" w:cs="Times New Roman"/>
          <w:i/>
          <w:color w:val="auto"/>
          <w:sz w:val="20"/>
          <w:szCs w:val="20"/>
        </w:rPr>
        <w:t>The Lion and the Jewel</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Wole </w:t>
      </w:r>
      <w:r w:rsidRPr="00C555B6">
        <w:rPr>
          <w:rFonts w:ascii="Book Antiqua" w:eastAsia="Times New Roman" w:hAnsi="Book Antiqua" w:cs="Times New Roman"/>
          <w:b/>
          <w:color w:val="auto"/>
          <w:sz w:val="20"/>
          <w:szCs w:val="20"/>
          <w:u w:val="single"/>
        </w:rPr>
        <w:t>Soyinka</w:t>
      </w:r>
      <w:r w:rsidRPr="00C555B6">
        <w:rPr>
          <w:rFonts w:ascii="Book Antiqua" w:eastAsia="Times New Roman" w:hAnsi="Book Antiqua" w:cs="Times New Roman"/>
          <w:color w:val="auto"/>
          <w:sz w:val="20"/>
          <w:szCs w:val="20"/>
        </w:rPr>
        <w:t xml:space="preserve"> [Akinwande Oluwole </w:t>
      </w:r>
      <w:r w:rsidRPr="00C555B6">
        <w:rPr>
          <w:rFonts w:ascii="Book Antiqua" w:eastAsia="Times New Roman" w:hAnsi="Book Antiqua" w:cs="Times New Roman"/>
          <w:b/>
          <w:color w:val="auto"/>
          <w:sz w:val="20"/>
          <w:szCs w:val="20"/>
          <w:u w:val="single"/>
        </w:rPr>
        <w:t>Soyinka</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The play’s title “lion” is this chief of the village of Ilujinle, who promises to print stamps with Sidi’s picture on them. Sidi eventually decides to marry this man.</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Baroka</w:t>
      </w:r>
      <w:r w:rsidRPr="00C555B6">
        <w:rPr>
          <w:rFonts w:ascii="Book Antiqua" w:eastAsia="Times New Roman" w:hAnsi="Book Antiqua" w:cs="Times New Roman"/>
          <w:color w:val="auto"/>
          <w:sz w:val="20"/>
          <w:szCs w:val="20"/>
        </w:rPr>
        <w:t xml:space="preserve"> &lt;OLit, RY&gt;</w:t>
      </w:r>
    </w:p>
    <w:p w:rsidR="00927AEE" w:rsidRDefault="00927AEE"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Pr="00C555B6" w:rsidRDefault="00C555B6"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7. This city’s 18th and Vine district is home to a museum commemorating the history of segregated black baseball leagues.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Name this Midwestern city where Jackie Robinson played for the Monarchs before breaking the color line by joining the Brooklyn Dodgers.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Kansas City</w:t>
      </w:r>
      <w:r w:rsidRPr="00C555B6">
        <w:rPr>
          <w:rFonts w:ascii="Book Antiqua" w:eastAsia="Times New Roman" w:hAnsi="Book Antiqua" w:cs="Times New Roman"/>
          <w:color w:val="auto"/>
          <w:sz w:val="20"/>
          <w:szCs w:val="20"/>
        </w:rPr>
        <w:t>, Missouri</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Track and field star Jesse Owens won four gold medals at the 1936 Olympics held in this city. IOC president Avery Brundage opposed the movement to boycott this city’s Olympics, which was used as Nazi propaganda.</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Berlin</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This black boxer, nicknamed the “brown bomber,” held the world heavyweight championship throughout the 1940s and fought two widely-publicized matches with Nazi symbol Max Schmeling.</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Joe </w:t>
      </w:r>
      <w:r w:rsidRPr="00C555B6">
        <w:rPr>
          <w:rFonts w:ascii="Book Antiqua" w:eastAsia="Times New Roman" w:hAnsi="Book Antiqua" w:cs="Times New Roman"/>
          <w:b/>
          <w:color w:val="auto"/>
          <w:sz w:val="20"/>
          <w:szCs w:val="20"/>
          <w:u w:val="single"/>
        </w:rPr>
        <w:t>Louis</w:t>
      </w:r>
      <w:r w:rsidRPr="00C555B6">
        <w:rPr>
          <w:rFonts w:ascii="Book Antiqua" w:eastAsia="Times New Roman" w:hAnsi="Book Antiqua" w:cs="Times New Roman"/>
          <w:color w:val="auto"/>
          <w:sz w:val="20"/>
          <w:szCs w:val="20"/>
        </w:rPr>
        <w:t xml:space="preserve"> [Joseph Louis </w:t>
      </w:r>
      <w:r w:rsidRPr="00C555B6">
        <w:rPr>
          <w:rFonts w:ascii="Book Antiqua" w:eastAsia="Times New Roman" w:hAnsi="Book Antiqua" w:cs="Times New Roman"/>
          <w:b/>
          <w:color w:val="auto"/>
          <w:sz w:val="20"/>
          <w:szCs w:val="20"/>
          <w:u w:val="single"/>
        </w:rPr>
        <w:t>Barrow</w:t>
      </w:r>
      <w:r w:rsidRPr="00C555B6">
        <w:rPr>
          <w:rFonts w:ascii="Book Antiqua" w:eastAsia="Times New Roman" w:hAnsi="Book Antiqua" w:cs="Times New Roman"/>
          <w:color w:val="auto"/>
          <w:sz w:val="20"/>
          <w:szCs w:val="20"/>
        </w:rPr>
        <w:t>] &lt;AmHist, RY&gt;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8. A text with this title states that men who are simply good keep to this concept halfway, but the superior man – like the Master himself – keeps to it </w:t>
      </w:r>
      <w:r w:rsidRPr="00C555B6">
        <w:rPr>
          <w:rFonts w:ascii="Book Antiqua" w:eastAsia="Times New Roman" w:hAnsi="Book Antiqua" w:cs="Times New Roman"/>
          <w:i/>
          <w:color w:val="auto"/>
          <w:sz w:val="20"/>
          <w:szCs w:val="20"/>
        </w:rPr>
        <w:t>exclusively</w:t>
      </w:r>
      <w:r w:rsidRPr="00C555B6">
        <w:rPr>
          <w:rFonts w:ascii="Book Antiqua" w:eastAsia="Times New Roman" w:hAnsi="Book Antiqua" w:cs="Times New Roman"/>
          <w:color w:val="auto"/>
          <w:sz w:val="20"/>
          <w:szCs w:val="20"/>
        </w:rPr>
        <w:t xml:space="preserve"> while living in obscurity.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w:t>
      </w:r>
      <w:proofErr w:type="gramStart"/>
      <w:r w:rsidRPr="00C555B6">
        <w:rPr>
          <w:rFonts w:ascii="Book Antiqua" w:eastAsia="Times New Roman" w:hAnsi="Book Antiqua" w:cs="Times New Roman"/>
          <w:color w:val="auto"/>
          <w:sz w:val="20"/>
          <w:szCs w:val="20"/>
        </w:rPr>
        <w:t>Give</w:t>
      </w:r>
      <w:proofErr w:type="gramEnd"/>
      <w:r w:rsidRPr="00C555B6">
        <w:rPr>
          <w:rFonts w:ascii="Book Antiqua" w:eastAsia="Times New Roman" w:hAnsi="Book Antiqua" w:cs="Times New Roman"/>
          <w:color w:val="auto"/>
          <w:sz w:val="20"/>
          <w:szCs w:val="20"/>
        </w:rPr>
        <w:t xml:space="preserve"> the common four-word English translation of the title of that Chinese classic, attributed to Zisi [tsuh-suh]. It’s also a name given to an idea from </w:t>
      </w:r>
      <w:r w:rsidRPr="00C555B6">
        <w:rPr>
          <w:rFonts w:ascii="Book Antiqua" w:eastAsia="Times New Roman" w:hAnsi="Book Antiqua" w:cs="Times New Roman"/>
          <w:i/>
          <w:color w:val="auto"/>
          <w:sz w:val="20"/>
          <w:szCs w:val="20"/>
        </w:rPr>
        <w:t>Nicomachean Ethics</w:t>
      </w:r>
      <w:r w:rsidRPr="00C555B6">
        <w:rPr>
          <w:rFonts w:ascii="Book Antiqua" w:eastAsia="Times New Roman" w:hAnsi="Book Antiqua" w:cs="Times New Roman"/>
          <w:color w:val="auto"/>
          <w:sz w:val="20"/>
          <w:szCs w:val="20"/>
        </w:rPr>
        <w:t xml:space="preserve"> that every virtue </w:t>
      </w:r>
      <w:proofErr w:type="gramStart"/>
      <w:r w:rsidRPr="00C555B6">
        <w:rPr>
          <w:rFonts w:ascii="Book Antiqua" w:eastAsia="Times New Roman" w:hAnsi="Book Antiqua" w:cs="Times New Roman"/>
          <w:color w:val="auto"/>
          <w:sz w:val="20"/>
          <w:szCs w:val="20"/>
        </w:rPr>
        <w:t>lies</w:t>
      </w:r>
      <w:proofErr w:type="gramEnd"/>
      <w:r w:rsidRPr="00C555B6">
        <w:rPr>
          <w:rFonts w:ascii="Book Antiqua" w:eastAsia="Times New Roman" w:hAnsi="Book Antiqua" w:cs="Times New Roman"/>
          <w:color w:val="auto"/>
          <w:sz w:val="20"/>
          <w:szCs w:val="20"/>
        </w:rPr>
        <w:t xml:space="preserve"> between vices.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i/>
          <w:color w:val="auto"/>
          <w:sz w:val="20"/>
          <w:szCs w:val="20"/>
          <w:u w:val="single"/>
        </w:rPr>
        <w:t>Doctrine of the Mean</w:t>
      </w:r>
      <w:r w:rsidRPr="00C555B6">
        <w:rPr>
          <w:rFonts w:ascii="Book Antiqua" w:eastAsia="Times New Roman" w:hAnsi="Book Antiqua" w:cs="Times New Roman"/>
          <w:color w:val="auto"/>
          <w:sz w:val="20"/>
          <w:szCs w:val="20"/>
        </w:rPr>
        <w:t xml:space="preserve"> [don’t accept anything else – full answer required]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Zisi extensively quoted this grandfather of his in the </w:t>
      </w:r>
      <w:r w:rsidRPr="00C555B6">
        <w:rPr>
          <w:rFonts w:ascii="Book Antiqua" w:eastAsia="Times New Roman" w:hAnsi="Book Antiqua" w:cs="Times New Roman"/>
          <w:i/>
          <w:color w:val="auto"/>
          <w:sz w:val="20"/>
          <w:szCs w:val="20"/>
        </w:rPr>
        <w:t>Doctrine of the Mean</w:t>
      </w:r>
      <w:r w:rsidRPr="00C555B6">
        <w:rPr>
          <w:rFonts w:ascii="Book Antiqua" w:eastAsia="Times New Roman" w:hAnsi="Book Antiqua" w:cs="Times New Roman"/>
          <w:color w:val="auto"/>
          <w:sz w:val="20"/>
          <w:szCs w:val="20"/>
        </w:rPr>
        <w:t xml:space="preserve">. This Chinese philosopher taught respect for elders and authority as a virtue in the </w:t>
      </w:r>
      <w:r w:rsidRPr="00C555B6">
        <w:rPr>
          <w:rFonts w:ascii="Book Antiqua" w:eastAsia="Times New Roman" w:hAnsi="Book Antiqua" w:cs="Times New Roman"/>
          <w:i/>
          <w:color w:val="auto"/>
          <w:sz w:val="20"/>
          <w:szCs w:val="20"/>
        </w:rPr>
        <w:t>Analects</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Confucius</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Kong Fuzi</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Master Kong</w:t>
      </w:r>
      <w:r w:rsidRPr="00C555B6">
        <w:rPr>
          <w:rFonts w:ascii="Book Antiqua" w:eastAsia="Times New Roman" w:hAnsi="Book Antiqua" w:cs="Times New Roman"/>
          <w:color w:val="auto"/>
          <w:sz w:val="20"/>
          <w:szCs w:val="20"/>
        </w:rPr>
        <w:t xml:space="preserve">; prompt on </w:t>
      </w:r>
      <w:r w:rsidRPr="00C555B6">
        <w:rPr>
          <w:rFonts w:ascii="Book Antiqua" w:eastAsia="Times New Roman" w:hAnsi="Book Antiqua" w:cs="Times New Roman"/>
          <w:color w:val="auto"/>
          <w:sz w:val="20"/>
          <w:szCs w:val="20"/>
          <w:u w:val="single"/>
        </w:rPr>
        <w:t>Kong</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Daoist philosopher’s namesake text contains an example of </w:t>
      </w:r>
      <w:r w:rsidRPr="00C555B6">
        <w:rPr>
          <w:rFonts w:ascii="Book Antiqua" w:eastAsia="Times New Roman" w:hAnsi="Book Antiqua" w:cs="Times New Roman"/>
          <w:i/>
          <w:color w:val="auto"/>
          <w:sz w:val="20"/>
          <w:szCs w:val="20"/>
        </w:rPr>
        <w:t>zuowang</w:t>
      </w:r>
      <w:r w:rsidRPr="00C555B6">
        <w:rPr>
          <w:rFonts w:ascii="Book Antiqua" w:eastAsia="Times New Roman" w:hAnsi="Book Antiqua" w:cs="Times New Roman"/>
          <w:color w:val="auto"/>
          <w:sz w:val="20"/>
          <w:szCs w:val="20"/>
        </w:rPr>
        <w:t xml:space="preserve"> meditation in which Confucius’ disciple Yen Hui teaches him to “sit and forget.” This philosopher had a famous dream about a butterfly.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Zhuangzi</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color w:val="auto"/>
          <w:sz w:val="16"/>
          <w:szCs w:val="16"/>
        </w:rPr>
        <w:t>[JWONG-tzuh]</w:t>
      </w:r>
      <w:r w:rsidRPr="00C555B6">
        <w:rPr>
          <w:rFonts w:ascii="Book Antiqua" w:eastAsia="Times New Roman" w:hAnsi="Book Antiqua" w:cs="Times New Roman"/>
          <w:color w:val="auto"/>
          <w:sz w:val="20"/>
          <w:szCs w:val="20"/>
        </w:rPr>
        <w:t xml:space="preserve"> [or Master </w:t>
      </w:r>
      <w:r w:rsidRPr="00C555B6">
        <w:rPr>
          <w:rFonts w:ascii="Book Antiqua" w:eastAsia="Times New Roman" w:hAnsi="Book Antiqua" w:cs="Times New Roman"/>
          <w:b/>
          <w:color w:val="auto"/>
          <w:sz w:val="20"/>
          <w:szCs w:val="20"/>
          <w:u w:val="single"/>
        </w:rPr>
        <w:t>Zhuang</w:t>
      </w:r>
      <w:r w:rsidRPr="00C555B6">
        <w:rPr>
          <w:rFonts w:ascii="Book Antiqua" w:eastAsia="Times New Roman" w:hAnsi="Book Antiqua" w:cs="Times New Roman"/>
          <w:color w:val="auto"/>
          <w:sz w:val="20"/>
          <w:szCs w:val="20"/>
        </w:rPr>
        <w:t>] &lt;Phil,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9. Name these 20th-century theorists of economic inequality,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economist thought that inequality would naturally decrease over time if the process of “creative destruction” was left undeterred, as he argued in </w:t>
      </w:r>
      <w:r w:rsidRPr="00C555B6">
        <w:rPr>
          <w:rFonts w:ascii="Book Antiqua" w:eastAsia="Times New Roman" w:hAnsi="Book Antiqua" w:cs="Times New Roman"/>
          <w:i/>
          <w:color w:val="auto"/>
          <w:sz w:val="20"/>
          <w:szCs w:val="20"/>
        </w:rPr>
        <w:t>Capitalism, Socialism, and Democracy</w:t>
      </w:r>
      <w:r w:rsidRPr="00C555B6">
        <w:rPr>
          <w:rFonts w:ascii="Book Antiqua" w:eastAsia="Times New Roman" w:hAnsi="Book Antiqua" w:cs="Times New Roman"/>
          <w:color w:val="auto"/>
          <w:sz w:val="20"/>
          <w:szCs w:val="20"/>
        </w:rPr>
        <w:t>.</w:t>
      </w:r>
      <w:r w:rsidRPr="00C555B6">
        <w:rPr>
          <w:rFonts w:ascii="Book Antiqua" w:eastAsia="Times New Roman" w:hAnsi="Book Antiqua" w:cs="Times New Roman"/>
          <w:color w:val="auto"/>
          <w:sz w:val="20"/>
          <w:szCs w:val="20"/>
        </w:rPr>
        <w:br/>
        <w:t xml:space="preserve">ANSWER: Joseph </w:t>
      </w:r>
      <w:r w:rsidRPr="00C555B6">
        <w:rPr>
          <w:rFonts w:ascii="Book Antiqua" w:eastAsia="Times New Roman" w:hAnsi="Book Antiqua" w:cs="Times New Roman"/>
          <w:b/>
          <w:color w:val="auto"/>
          <w:sz w:val="20"/>
          <w:szCs w:val="20"/>
          <w:u w:val="single"/>
        </w:rPr>
        <w:t>Schumpeter</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This economist argued that the forces of development initially increase income inequality, but then tend to decrease it past a certain point, a theory he graphed on a namesake curve in the 1950s.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Simon </w:t>
      </w:r>
      <w:r w:rsidRPr="00C555B6">
        <w:rPr>
          <w:rFonts w:ascii="Book Antiqua" w:eastAsia="Times New Roman" w:hAnsi="Book Antiqua" w:cs="Times New Roman"/>
          <w:b/>
          <w:color w:val="auto"/>
          <w:sz w:val="20"/>
          <w:szCs w:val="20"/>
          <w:u w:val="single"/>
        </w:rPr>
        <w:t>Kuznets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In </w:t>
      </w:r>
      <w:r w:rsidRPr="00C555B6">
        <w:rPr>
          <w:rFonts w:ascii="Book Antiqua" w:eastAsia="Times New Roman" w:hAnsi="Book Antiqua" w:cs="Times New Roman"/>
          <w:i/>
          <w:color w:val="auto"/>
          <w:sz w:val="20"/>
          <w:szCs w:val="20"/>
        </w:rPr>
        <w:t>The Constitution of Liberty</w:t>
      </w:r>
      <w:r w:rsidRPr="00C555B6">
        <w:rPr>
          <w:rFonts w:ascii="Book Antiqua" w:eastAsia="Times New Roman" w:hAnsi="Book Antiqua" w:cs="Times New Roman"/>
          <w:color w:val="auto"/>
          <w:sz w:val="20"/>
          <w:szCs w:val="20"/>
        </w:rPr>
        <w:t xml:space="preserve">, this economist argued that the fact that people are different means that they will be unequal if treated equally; markets thus </w:t>
      </w:r>
      <w:r w:rsidRPr="00C555B6">
        <w:rPr>
          <w:rFonts w:ascii="Book Antiqua" w:eastAsia="Times New Roman" w:hAnsi="Book Antiqua" w:cs="Times New Roman"/>
          <w:i/>
          <w:color w:val="auto"/>
          <w:sz w:val="20"/>
          <w:szCs w:val="20"/>
        </w:rPr>
        <w:t>had</w:t>
      </w:r>
      <w:r w:rsidRPr="00C555B6">
        <w:rPr>
          <w:rFonts w:ascii="Book Antiqua" w:eastAsia="Times New Roman" w:hAnsi="Book Antiqua" w:cs="Times New Roman"/>
          <w:color w:val="auto"/>
          <w:sz w:val="20"/>
          <w:szCs w:val="20"/>
        </w:rPr>
        <w:t xml:space="preserve"> to create inequality. This Austrian wrote </w:t>
      </w:r>
      <w:r w:rsidRPr="00C555B6">
        <w:rPr>
          <w:rFonts w:ascii="Book Antiqua" w:eastAsia="Times New Roman" w:hAnsi="Book Antiqua" w:cs="Times New Roman"/>
          <w:i/>
          <w:color w:val="auto"/>
          <w:sz w:val="20"/>
          <w:szCs w:val="20"/>
        </w:rPr>
        <w:t>The Road to Serfdom</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Friedrich </w:t>
      </w:r>
      <w:r w:rsidRPr="00C555B6">
        <w:rPr>
          <w:rFonts w:ascii="Book Antiqua" w:eastAsia="Times New Roman" w:hAnsi="Book Antiqua" w:cs="Times New Roman"/>
          <w:b/>
          <w:color w:val="auto"/>
          <w:sz w:val="20"/>
          <w:szCs w:val="20"/>
          <w:u w:val="single"/>
        </w:rPr>
        <w:t>Hayek</w:t>
      </w:r>
      <w:r w:rsidRPr="00C555B6">
        <w:rPr>
          <w:rFonts w:ascii="Book Antiqua" w:eastAsia="Times New Roman" w:hAnsi="Book Antiqua" w:cs="Times New Roman"/>
          <w:color w:val="auto"/>
          <w:sz w:val="20"/>
          <w:szCs w:val="20"/>
        </w:rPr>
        <w:t xml:space="preserve"> &lt;SocSci, WA&gt;</w:t>
      </w:r>
    </w:p>
    <w:p w:rsidR="00927AEE" w:rsidRDefault="00927AEE"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Pr="00C555B6" w:rsidRDefault="00C555B6"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Playfair’s axiom is equivalent to this statement under traditional geometric conditions.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Name this postulate stating that if a line segment intersects two other lines and the interior angles sum to less than 180°, then at some point the two lines will meet on the side of the interior angles.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parallel</w:t>
      </w:r>
      <w:r w:rsidRPr="00C555B6">
        <w:rPr>
          <w:rFonts w:ascii="Book Antiqua" w:eastAsia="Times New Roman" w:hAnsi="Book Antiqua" w:cs="Times New Roman"/>
          <w:color w:val="auto"/>
          <w:sz w:val="20"/>
          <w:szCs w:val="20"/>
        </w:rPr>
        <w:t xml:space="preserve"> postulate [accept but DO NOT OTHERWISE REVEAL </w:t>
      </w:r>
      <w:r w:rsidRPr="00C555B6">
        <w:rPr>
          <w:rFonts w:ascii="Book Antiqua" w:eastAsia="Times New Roman" w:hAnsi="Book Antiqua" w:cs="Times New Roman"/>
          <w:b/>
          <w:color w:val="auto"/>
          <w:sz w:val="20"/>
          <w:szCs w:val="20"/>
          <w:u w:val="single"/>
        </w:rPr>
        <w:t>Euclid’s Fifth</w:t>
      </w:r>
      <w:r w:rsidRPr="00C555B6">
        <w:rPr>
          <w:rFonts w:ascii="Book Antiqua" w:eastAsia="Times New Roman" w:hAnsi="Book Antiqua" w:cs="Times New Roman"/>
          <w:color w:val="auto"/>
          <w:sz w:val="20"/>
          <w:szCs w:val="20"/>
        </w:rPr>
        <w:t xml:space="preserve"> Postulate]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The parallel postulate is the fifth postulate put forth by this Greek mathematician. This mathematician outlined much of modern geometry in his </w:t>
      </w:r>
      <w:r w:rsidRPr="00C555B6">
        <w:rPr>
          <w:rFonts w:ascii="Book Antiqua" w:eastAsia="Times New Roman" w:hAnsi="Book Antiqua" w:cs="Times New Roman"/>
          <w:i/>
          <w:color w:val="auto"/>
          <w:sz w:val="20"/>
          <w:szCs w:val="20"/>
        </w:rPr>
        <w:t>Elements</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Euclid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Replacing the parallel postulate is the foundation of the field of hyperbolic geometry, a field sometimes named for János Bolyai and this other Russian mathematician. His revolutionary work in non-Euclidean geometry while at Kazan University led William Clifford to nickname him the “Copernicus of Geometry.”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Nikolai </w:t>
      </w:r>
      <w:r w:rsidRPr="00C555B6">
        <w:rPr>
          <w:rFonts w:ascii="Book Antiqua" w:eastAsia="Times New Roman" w:hAnsi="Book Antiqua" w:cs="Times New Roman"/>
          <w:b/>
          <w:color w:val="auto"/>
          <w:sz w:val="20"/>
          <w:szCs w:val="20"/>
          <w:u w:val="single"/>
        </w:rPr>
        <w:t>Lobachevsky</w:t>
      </w:r>
      <w:r w:rsidRPr="00C555B6">
        <w:rPr>
          <w:rFonts w:ascii="Book Antiqua" w:eastAsia="Times New Roman" w:hAnsi="Book Antiqua" w:cs="Times New Roman"/>
          <w:color w:val="auto"/>
          <w:sz w:val="20"/>
          <w:szCs w:val="20"/>
        </w:rPr>
        <w:t xml:space="preserve"> &lt;OSci, RH&gt;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11. Answer the following about the horrible world of non-SI units. For 10 points each</w:t>
      </w:r>
      <w:proofErr w:type="gramStart"/>
      <w:r w:rsidRPr="00C555B6">
        <w:rPr>
          <w:rFonts w:ascii="Book Antiqua" w:eastAsia="Times New Roman" w:hAnsi="Book Antiqua" w:cs="Times New Roman"/>
          <w:color w:val="auto"/>
          <w:sz w:val="20"/>
          <w:szCs w:val="20"/>
        </w:rPr>
        <w:t>:</w:t>
      </w:r>
      <w:proofErr w:type="gramEnd"/>
      <w:r w:rsidRPr="00C555B6">
        <w:rPr>
          <w:rFonts w:ascii="Book Antiqua" w:eastAsia="Times New Roman" w:hAnsi="Book Antiqua" w:cs="Times New Roman"/>
          <w:color w:val="auto"/>
          <w:sz w:val="20"/>
          <w:szCs w:val="20"/>
        </w:rPr>
        <w:br/>
        <w:t>[10] Some moron decided that there should be two different units both called the pound, representing force and mass. One pound-force equals one pound-mass times this quantity, which in REAL units equals 9.8 meters per second squared, at least on Earth.</w:t>
      </w:r>
      <w:r w:rsidRPr="00C555B6">
        <w:rPr>
          <w:rFonts w:ascii="Book Antiqua" w:eastAsia="Times New Roman" w:hAnsi="Book Antiqua" w:cs="Times New Roman"/>
          <w:color w:val="auto"/>
          <w:sz w:val="20"/>
          <w:szCs w:val="20"/>
        </w:rPr>
        <w:br/>
        <w:t xml:space="preserve">ANSWER: </w:t>
      </w:r>
      <w:r w:rsidRPr="00C555B6">
        <w:rPr>
          <w:rFonts w:ascii="Book Antiqua" w:eastAsia="Times New Roman" w:hAnsi="Book Antiqua" w:cs="Times New Roman"/>
          <w:b/>
          <w:color w:val="auto"/>
          <w:sz w:val="20"/>
          <w:szCs w:val="20"/>
          <w:u w:val="single"/>
        </w:rPr>
        <w:t>gravitational acceleration</w:t>
      </w:r>
      <w:r w:rsidRPr="00C555B6">
        <w:rPr>
          <w:rFonts w:ascii="Book Antiqua" w:eastAsia="Times New Roman" w:hAnsi="Book Antiqua" w:cs="Times New Roman"/>
          <w:color w:val="auto"/>
          <w:sz w:val="20"/>
          <w:szCs w:val="20"/>
        </w:rPr>
        <w:t xml:space="preserve"> [or “little </w:t>
      </w:r>
      <w:r w:rsidRPr="00C555B6">
        <w:rPr>
          <w:rFonts w:ascii="Book Antiqua" w:eastAsia="Times New Roman" w:hAnsi="Book Antiqua" w:cs="Times New Roman"/>
          <w:b/>
          <w:color w:val="auto"/>
          <w:sz w:val="20"/>
          <w:szCs w:val="20"/>
          <w:u w:val="single"/>
        </w:rPr>
        <w:t>g</w:t>
      </w:r>
      <w:r w:rsidRPr="00C555B6">
        <w:rPr>
          <w:rFonts w:ascii="Book Antiqua" w:eastAsia="Times New Roman" w:hAnsi="Book Antiqua" w:cs="Times New Roman"/>
          <w:color w:val="auto"/>
          <w:sz w:val="20"/>
          <w:szCs w:val="20"/>
        </w:rPr>
        <w:t xml:space="preserve">”; prompt on </w:t>
      </w:r>
      <w:r w:rsidRPr="00C555B6">
        <w:rPr>
          <w:rFonts w:ascii="Book Antiqua" w:eastAsia="Times New Roman" w:hAnsi="Book Antiqua" w:cs="Times New Roman"/>
          <w:color w:val="auto"/>
          <w:sz w:val="20"/>
          <w:szCs w:val="20"/>
          <w:u w:val="single"/>
        </w:rPr>
        <w:t>gravity</w:t>
      </w:r>
      <w:r w:rsidRPr="00C555B6">
        <w:rPr>
          <w:rFonts w:ascii="Book Antiqua" w:eastAsia="Times New Roman" w:hAnsi="Book Antiqua" w:cs="Times New Roman"/>
          <w:color w:val="auto"/>
          <w:sz w:val="20"/>
          <w:szCs w:val="20"/>
        </w:rPr>
        <w:t>]</w:t>
      </w:r>
      <w:r w:rsidRPr="00C555B6">
        <w:rPr>
          <w:rFonts w:ascii="Book Antiqua" w:eastAsia="Times New Roman" w:hAnsi="Book Antiqua" w:cs="Times New Roman"/>
          <w:color w:val="auto"/>
          <w:sz w:val="20"/>
          <w:szCs w:val="20"/>
        </w:rPr>
        <w:br/>
        <w:t xml:space="preserve">[10] This namesake of a worthless absolute temperature scale also names a thermodynamic cycle used to model steam-based power plants consisting of a turbine, a condenser, a pump, and a boiler.  </w:t>
      </w:r>
      <w:r w:rsidRPr="00C555B6">
        <w:rPr>
          <w:rFonts w:ascii="Book Antiqua" w:eastAsia="Times New Roman" w:hAnsi="Book Antiqua" w:cs="Times New Roman"/>
          <w:color w:val="auto"/>
          <w:sz w:val="20"/>
          <w:szCs w:val="20"/>
        </w:rPr>
        <w:br/>
        <w:t xml:space="preserve">ANSWER: William John Macquorn </w:t>
      </w:r>
      <w:r w:rsidRPr="00C555B6">
        <w:rPr>
          <w:rFonts w:ascii="Book Antiqua" w:eastAsia="Times New Roman" w:hAnsi="Book Antiqua" w:cs="Times New Roman"/>
          <w:b/>
          <w:color w:val="auto"/>
          <w:sz w:val="20"/>
          <w:szCs w:val="20"/>
          <w:u w:val="single"/>
        </w:rPr>
        <w:t xml:space="preserve">Rankine </w:t>
      </w:r>
      <w:r w:rsidRPr="00C555B6">
        <w:rPr>
          <w:rFonts w:ascii="Book Antiqua" w:eastAsia="Times New Roman" w:hAnsi="Book Antiqua" w:cs="Times New Roman"/>
          <w:color w:val="auto"/>
          <w:sz w:val="20"/>
          <w:szCs w:val="20"/>
        </w:rPr>
        <w:br/>
        <w:t xml:space="preserve">[10] </w:t>
      </w:r>
      <w:proofErr w:type="gramStart"/>
      <w:r w:rsidRPr="00C555B6">
        <w:rPr>
          <w:rFonts w:ascii="Book Antiqua" w:eastAsia="Times New Roman" w:hAnsi="Book Antiqua" w:cs="Times New Roman"/>
          <w:color w:val="auto"/>
          <w:sz w:val="20"/>
          <w:szCs w:val="20"/>
        </w:rPr>
        <w:t>In</w:t>
      </w:r>
      <w:proofErr w:type="gramEnd"/>
      <w:r w:rsidRPr="00C555B6">
        <w:rPr>
          <w:rFonts w:ascii="Book Antiqua" w:eastAsia="Times New Roman" w:hAnsi="Book Antiqua" w:cs="Times New Roman"/>
          <w:color w:val="auto"/>
          <w:sz w:val="20"/>
          <w:szCs w:val="20"/>
        </w:rPr>
        <w:t xml:space="preserve"> a stupid standard only tangentially related to non-SI units, this quantity is rather confusingly measured in both “gauge” and “absolute” forms. The main diagonal of the stress tensor contains this quantity, whose REAL units are Newtons per meter squared.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pressure</w:t>
      </w:r>
      <w:r w:rsidRPr="00C555B6">
        <w:rPr>
          <w:rFonts w:ascii="Book Antiqua" w:eastAsia="Times New Roman" w:hAnsi="Book Antiqua" w:cs="Times New Roman"/>
          <w:color w:val="auto"/>
          <w:sz w:val="20"/>
          <w:szCs w:val="20"/>
        </w:rPr>
        <w:t xml:space="preserve"> &lt;Phys, BB&gt;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12. In the poem “Channel Firing,” the dead wake up thinking it’s the Day of Judgment due to cannon fire that can be heard as far as “Stourton Tower, / And Camelot,” and this “starlit” location.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Name this location. In a novel, the protagonist asks Angel to take care of Liza-Lu before she is arrested by the police at this location because she murdered Alec.</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Stonehenge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This novel’s title naïve girl is raped by the nobleman Alec and has a short-lived child named “Sorrow.” Her resulting lack of virginity drives away Angel Clare before he realizes he’s an idiot and returns to her in this novel.</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i/>
          <w:color w:val="auto"/>
          <w:sz w:val="20"/>
          <w:szCs w:val="20"/>
          <w:u w:val="single"/>
        </w:rPr>
        <w:t>Tess of the d’Urbervilles</w:t>
      </w:r>
      <w:r w:rsidRPr="00C555B6">
        <w:rPr>
          <w:rFonts w:ascii="Book Antiqua" w:eastAsia="Times New Roman" w:hAnsi="Book Antiqua" w:cs="Times New Roman"/>
          <w:i/>
          <w:color w:val="auto"/>
          <w:sz w:val="20"/>
          <w:szCs w:val="20"/>
        </w:rPr>
        <w:t>: A Pure Woman Faithfully Presented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author of the poem “Channel Firing” and the novel </w:t>
      </w:r>
      <w:r w:rsidRPr="00C555B6">
        <w:rPr>
          <w:rFonts w:ascii="Book Antiqua" w:eastAsia="Times New Roman" w:hAnsi="Book Antiqua" w:cs="Times New Roman"/>
          <w:i/>
          <w:color w:val="auto"/>
          <w:sz w:val="20"/>
          <w:szCs w:val="20"/>
        </w:rPr>
        <w:t>Tess of the d’Urbervilles</w:t>
      </w:r>
      <w:r w:rsidRPr="00C555B6">
        <w:rPr>
          <w:rFonts w:ascii="Book Antiqua" w:eastAsia="Times New Roman" w:hAnsi="Book Antiqua" w:cs="Times New Roman"/>
          <w:color w:val="auto"/>
          <w:sz w:val="20"/>
          <w:szCs w:val="20"/>
        </w:rPr>
        <w:t xml:space="preserve"> wrote other crushingly depressing novels like </w:t>
      </w:r>
      <w:r w:rsidRPr="00C555B6">
        <w:rPr>
          <w:rFonts w:ascii="Book Antiqua" w:eastAsia="Times New Roman" w:hAnsi="Book Antiqua" w:cs="Times New Roman"/>
          <w:i/>
          <w:color w:val="auto"/>
          <w:sz w:val="20"/>
          <w:szCs w:val="20"/>
        </w:rPr>
        <w:t>Jude the Obscure</w:t>
      </w:r>
      <w:r w:rsidRPr="00C555B6">
        <w:rPr>
          <w:rFonts w:ascii="Book Antiqua" w:eastAsia="Times New Roman" w:hAnsi="Book Antiqua" w:cs="Times New Roman"/>
          <w:color w:val="auto"/>
          <w:sz w:val="20"/>
          <w:szCs w:val="20"/>
        </w:rPr>
        <w:t xml:space="preserve"> and </w:t>
      </w:r>
      <w:r w:rsidRPr="00C555B6">
        <w:rPr>
          <w:rFonts w:ascii="Book Antiqua" w:eastAsia="Times New Roman" w:hAnsi="Book Antiqua" w:cs="Times New Roman"/>
          <w:i/>
          <w:color w:val="auto"/>
          <w:sz w:val="20"/>
          <w:szCs w:val="20"/>
        </w:rPr>
        <w:t>The Mayor of Casterbridge</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Thomas </w:t>
      </w:r>
      <w:r w:rsidRPr="00C555B6">
        <w:rPr>
          <w:rFonts w:ascii="Book Antiqua" w:eastAsia="Times New Roman" w:hAnsi="Book Antiqua" w:cs="Times New Roman"/>
          <w:b/>
          <w:color w:val="auto"/>
          <w:sz w:val="20"/>
          <w:szCs w:val="20"/>
          <w:u w:val="single"/>
        </w:rPr>
        <w:t>Hardy</w:t>
      </w:r>
      <w:r w:rsidRPr="00C555B6">
        <w:rPr>
          <w:rFonts w:ascii="Book Antiqua" w:eastAsia="Times New Roman" w:hAnsi="Book Antiqua" w:cs="Times New Roman"/>
          <w:color w:val="auto"/>
          <w:sz w:val="20"/>
          <w:szCs w:val="20"/>
        </w:rPr>
        <w:t xml:space="preserve"> &lt;BritLit, JC&gt;</w:t>
      </w:r>
    </w:p>
    <w:p w:rsidR="00927AEE" w:rsidRDefault="00927AEE"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Pr="00C555B6" w:rsidRDefault="00C555B6"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13. Name these people who worked to modernize 19th-century East Asia, to rather varying degrees of success.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After smacking down fellow reformer Tokugawa Yoshinobu in the Boshin War, this Emperor of Japan kicked off a period of “restoration” that modernized his country.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Meiji</w:t>
      </w:r>
      <w:r w:rsidRPr="00C555B6">
        <w:rPr>
          <w:rFonts w:ascii="Book Antiqua" w:eastAsia="Times New Roman" w:hAnsi="Book Antiqua" w:cs="Times New Roman"/>
          <w:color w:val="auto"/>
          <w:sz w:val="20"/>
          <w:szCs w:val="20"/>
        </w:rPr>
        <w:t xml:space="preserve"> Emperor [or </w:t>
      </w:r>
      <w:r w:rsidRPr="00C555B6">
        <w:rPr>
          <w:rFonts w:ascii="Book Antiqua" w:eastAsia="Times New Roman" w:hAnsi="Book Antiqua" w:cs="Times New Roman"/>
          <w:b/>
          <w:color w:val="auto"/>
          <w:sz w:val="20"/>
          <w:szCs w:val="20"/>
          <w:u w:val="single"/>
        </w:rPr>
        <w:t>Mutsuhito</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Empress Dowager supported technological modernization, though she generally rejected Western influence and backed the Boxer Rebellion. She effectively reigned for her son, the Guangxu </w:t>
      </w:r>
      <w:r w:rsidRPr="00C555B6">
        <w:rPr>
          <w:rFonts w:ascii="Book Antiqua" w:eastAsia="Times New Roman" w:hAnsi="Book Antiqua" w:cs="Times New Roman"/>
          <w:color w:val="auto"/>
          <w:sz w:val="16"/>
          <w:szCs w:val="16"/>
        </w:rPr>
        <w:t>[GWAHNG-shoo]</w:t>
      </w:r>
      <w:r w:rsidRPr="00C555B6">
        <w:rPr>
          <w:rFonts w:ascii="Book Antiqua" w:eastAsia="Times New Roman" w:hAnsi="Book Antiqua" w:cs="Times New Roman"/>
          <w:color w:val="auto"/>
          <w:sz w:val="20"/>
          <w:szCs w:val="20"/>
        </w:rPr>
        <w:t xml:space="preserve"> Emperor.</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Empress Dowager </w:t>
      </w:r>
      <w:r w:rsidRPr="00C555B6">
        <w:rPr>
          <w:rFonts w:ascii="Book Antiqua" w:eastAsia="Times New Roman" w:hAnsi="Book Antiqua" w:cs="Times New Roman"/>
          <w:b/>
          <w:color w:val="auto"/>
          <w:sz w:val="20"/>
          <w:szCs w:val="20"/>
          <w:u w:val="single"/>
        </w:rPr>
        <w:t>Cixi</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color w:val="auto"/>
          <w:sz w:val="16"/>
          <w:szCs w:val="16"/>
        </w:rPr>
        <w:t>[tsuh-shi]</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Tzu-hsi</w:t>
      </w:r>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b/>
          <w:color w:val="auto"/>
          <w:sz w:val="20"/>
          <w:szCs w:val="20"/>
          <w:u w:val="single"/>
        </w:rPr>
        <w:t>Cíx</w:t>
      </w:r>
      <w:r w:rsidRPr="00C555B6">
        <w:rPr>
          <w:rFonts w:ascii="Cambria" w:eastAsia="Times New Roman" w:hAnsi="Cambria" w:cs="Cambria"/>
          <w:b/>
          <w:color w:val="auto"/>
          <w:sz w:val="20"/>
          <w:szCs w:val="20"/>
          <w:u w:val="single"/>
        </w:rPr>
        <w:t>ǐ</w:t>
      </w:r>
      <w:r w:rsidRPr="00C555B6">
        <w:rPr>
          <w:rFonts w:ascii="Book Antiqua" w:eastAsia="Times New Roman" w:hAnsi="Book Antiqua" w:cs="Times New Roman"/>
          <w:color w:val="auto"/>
          <w:sz w:val="20"/>
          <w:szCs w:val="20"/>
        </w:rPr>
        <w:t xml:space="preserve"> Tàihòu]</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statesman pioneered decentralized command in the Xiang </w:t>
      </w:r>
      <w:r w:rsidRPr="00C555B6">
        <w:rPr>
          <w:rFonts w:ascii="Book Antiqua" w:eastAsia="Times New Roman" w:hAnsi="Book Antiqua" w:cs="Times New Roman"/>
          <w:color w:val="auto"/>
          <w:sz w:val="16"/>
          <w:szCs w:val="16"/>
        </w:rPr>
        <w:t>[shyang]</w:t>
      </w:r>
      <w:r w:rsidRPr="00C555B6">
        <w:rPr>
          <w:rFonts w:ascii="Book Antiqua" w:eastAsia="Times New Roman" w:hAnsi="Book Antiqua" w:cs="Times New Roman"/>
          <w:color w:val="auto"/>
          <w:sz w:val="20"/>
          <w:szCs w:val="20"/>
        </w:rPr>
        <w:t xml:space="preserve"> army he </w:t>
      </w:r>
      <w:proofErr w:type="gramStart"/>
      <w:r w:rsidRPr="00C555B6">
        <w:rPr>
          <w:rFonts w:ascii="Book Antiqua" w:eastAsia="Times New Roman" w:hAnsi="Book Antiqua" w:cs="Times New Roman"/>
          <w:color w:val="auto"/>
          <w:sz w:val="20"/>
          <w:szCs w:val="20"/>
        </w:rPr>
        <w:t>raised</w:t>
      </w:r>
      <w:proofErr w:type="gramEnd"/>
      <w:r w:rsidRPr="00C555B6">
        <w:rPr>
          <w:rFonts w:ascii="Book Antiqua" w:eastAsia="Times New Roman" w:hAnsi="Book Antiqua" w:cs="Times New Roman"/>
          <w:color w:val="auto"/>
          <w:sz w:val="20"/>
          <w:szCs w:val="20"/>
        </w:rPr>
        <w:t xml:space="preserve"> to help put down the Taiping Rebellion. After that, he worked with Li Hongzhang and others to lead the Self-Strengthening Movement.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Zeng</w:t>
      </w:r>
      <w:r w:rsidRPr="00C555B6">
        <w:rPr>
          <w:rFonts w:ascii="Book Antiqua" w:eastAsia="Times New Roman" w:hAnsi="Book Antiqua" w:cs="Times New Roman"/>
          <w:color w:val="auto"/>
          <w:sz w:val="20"/>
          <w:szCs w:val="20"/>
        </w:rPr>
        <w:t xml:space="preserve"> Guofan &lt;WorldHist,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14. This artist depicted a lute player and a singer looking at each other in </w:t>
      </w:r>
      <w:r w:rsidRPr="00C555B6">
        <w:rPr>
          <w:rFonts w:ascii="Book Antiqua" w:eastAsia="Times New Roman" w:hAnsi="Book Antiqua" w:cs="Times New Roman"/>
          <w:i/>
          <w:color w:val="auto"/>
          <w:sz w:val="20"/>
          <w:szCs w:val="20"/>
          <w:highlight w:val="white"/>
        </w:rPr>
        <w:t>The Love Song</w:t>
      </w:r>
      <w:r w:rsidRPr="00C555B6">
        <w:rPr>
          <w:rFonts w:ascii="Book Antiqua" w:eastAsia="Times New Roman" w:hAnsi="Book Antiqua" w:cs="Times New Roman"/>
          <w:color w:val="auto"/>
          <w:sz w:val="20"/>
          <w:szCs w:val="20"/>
          <w:highlight w:val="white"/>
        </w:rPr>
        <w:t>.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[10] Name this French artist who often painted members of the commedia dell’arte. This artist painted a man packing up a portrait of Louis XIV in </w:t>
      </w:r>
      <w:r w:rsidRPr="00C555B6">
        <w:rPr>
          <w:rFonts w:ascii="Book Antiqua" w:eastAsia="Times New Roman" w:hAnsi="Book Antiqua" w:cs="Times New Roman"/>
          <w:i/>
          <w:color w:val="auto"/>
          <w:sz w:val="20"/>
          <w:szCs w:val="20"/>
          <w:highlight w:val="white"/>
        </w:rPr>
        <w:t>Gersaint’s Shop Sign</w:t>
      </w:r>
      <w:r w:rsidRPr="00C555B6">
        <w:rPr>
          <w:rFonts w:ascii="Book Antiqua" w:eastAsia="Times New Roman" w:hAnsi="Book Antiqua" w:cs="Times New Roman"/>
          <w:color w:val="auto"/>
          <w:sz w:val="20"/>
          <w:szCs w:val="20"/>
          <w:highlight w:val="white"/>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ANSWER: Jean-Antoine </w:t>
      </w:r>
      <w:r w:rsidRPr="00C555B6">
        <w:rPr>
          <w:rFonts w:ascii="Book Antiqua" w:eastAsia="Times New Roman" w:hAnsi="Book Antiqua" w:cs="Times New Roman"/>
          <w:b/>
          <w:color w:val="auto"/>
          <w:sz w:val="20"/>
          <w:szCs w:val="20"/>
          <w:highlight w:val="white"/>
          <w:u w:val="single"/>
        </w:rPr>
        <w:t>Watteau</w:t>
      </w:r>
      <w:r w:rsidRPr="00C555B6">
        <w:rPr>
          <w:rFonts w:ascii="Book Antiqua" w:eastAsia="Times New Roman" w:hAnsi="Book Antiqua" w:cs="Times New Roman"/>
          <w:color w:val="auto"/>
          <w:sz w:val="20"/>
          <w:szCs w:val="20"/>
          <w:highlight w:val="white"/>
        </w:rPr>
        <w:t xml:space="preserve"> [or Antoine </w:t>
      </w:r>
      <w:r w:rsidRPr="00C555B6">
        <w:rPr>
          <w:rFonts w:ascii="Book Antiqua" w:eastAsia="Times New Roman" w:hAnsi="Book Antiqua" w:cs="Times New Roman"/>
          <w:b/>
          <w:color w:val="auto"/>
          <w:sz w:val="20"/>
          <w:szCs w:val="20"/>
          <w:highlight w:val="white"/>
          <w:u w:val="single"/>
        </w:rPr>
        <w:t>Watteau</w:t>
      </w:r>
      <w:r w:rsidRPr="00C555B6">
        <w:rPr>
          <w:rFonts w:ascii="Book Antiqua" w:eastAsia="Times New Roman" w:hAnsi="Book Antiqua" w:cs="Times New Roman"/>
          <w:color w:val="auto"/>
          <w:sz w:val="20"/>
          <w:szCs w:val="20"/>
          <w:highlight w:val="white"/>
        </w:rPr>
        <w:t xml:space="preserve">] </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[10] Watteau was a member of this playful late Baroque art movement. Other members of this movement include François Boucher and Jean-Honoré Fragonard, who painted </w:t>
      </w:r>
      <w:r w:rsidRPr="00C555B6">
        <w:rPr>
          <w:rFonts w:ascii="Book Antiqua" w:eastAsia="Times New Roman" w:hAnsi="Book Antiqua" w:cs="Times New Roman"/>
          <w:i/>
          <w:color w:val="auto"/>
          <w:sz w:val="20"/>
          <w:szCs w:val="20"/>
          <w:highlight w:val="white"/>
        </w:rPr>
        <w:t>The Swing</w:t>
      </w:r>
      <w:r w:rsidRPr="00C555B6">
        <w:rPr>
          <w:rFonts w:ascii="Book Antiqua" w:eastAsia="Times New Roman" w:hAnsi="Book Antiqua" w:cs="Times New Roman"/>
          <w:color w:val="auto"/>
          <w:sz w:val="20"/>
          <w:szCs w:val="20"/>
          <w:highlight w:val="white"/>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ANSWER: </w:t>
      </w:r>
      <w:r w:rsidRPr="00C555B6">
        <w:rPr>
          <w:rFonts w:ascii="Book Antiqua" w:eastAsia="Times New Roman" w:hAnsi="Book Antiqua" w:cs="Times New Roman"/>
          <w:b/>
          <w:color w:val="auto"/>
          <w:sz w:val="20"/>
          <w:szCs w:val="20"/>
          <w:highlight w:val="white"/>
          <w:u w:val="single"/>
        </w:rPr>
        <w:t>Rococo</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[10] This once teacher of Fragonard painted genre scenes that completely contrasted with Rococo; one such genre scene was his </w:t>
      </w:r>
      <w:r w:rsidRPr="00C555B6">
        <w:rPr>
          <w:rFonts w:ascii="Book Antiqua" w:eastAsia="Times New Roman" w:hAnsi="Book Antiqua" w:cs="Times New Roman"/>
          <w:i/>
          <w:color w:val="auto"/>
          <w:sz w:val="20"/>
          <w:szCs w:val="20"/>
          <w:highlight w:val="white"/>
        </w:rPr>
        <w:t>Boy with a Top</w:t>
      </w:r>
      <w:r w:rsidRPr="00C555B6">
        <w:rPr>
          <w:rFonts w:ascii="Book Antiqua" w:eastAsia="Times New Roman" w:hAnsi="Book Antiqua" w:cs="Times New Roman"/>
          <w:color w:val="auto"/>
          <w:sz w:val="20"/>
          <w:szCs w:val="20"/>
          <w:highlight w:val="white"/>
        </w:rPr>
        <w:t>. This artist also painted several still-lifes of dead hares next to hunting tools.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highlight w:val="white"/>
        </w:rPr>
        <w:t xml:space="preserve">ANSWER: Jean-Baptiste-Siméon </w:t>
      </w:r>
      <w:r w:rsidRPr="00C555B6">
        <w:rPr>
          <w:rFonts w:ascii="Book Antiqua" w:eastAsia="Times New Roman" w:hAnsi="Book Antiqua" w:cs="Times New Roman"/>
          <w:b/>
          <w:color w:val="auto"/>
          <w:sz w:val="20"/>
          <w:szCs w:val="20"/>
          <w:highlight w:val="white"/>
          <w:u w:val="single"/>
        </w:rPr>
        <w:t>Chardin</w:t>
      </w:r>
      <w:r w:rsidRPr="00C555B6">
        <w:rPr>
          <w:rFonts w:ascii="Book Antiqua" w:eastAsia="Times New Roman" w:hAnsi="Book Antiqua" w:cs="Times New Roman"/>
          <w:color w:val="auto"/>
          <w:sz w:val="20"/>
          <w:szCs w:val="20"/>
          <w:highlight w:val="white"/>
        </w:rPr>
        <w:t xml:space="preserve"> &lt;Painting, PC&gt;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15. This company’s CEO Steve Easterbrook reported in May 2016 that recent wage increases had helped reduce employee turnover and boost customer satisfaction reports.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Name this fast food company, which turned around years of declining revenue in 2015 and 2016 by revamping its menu, including adding a “breakfast all day” option.</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McDonald’s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Hilariously, McDonald’s identifies this country as a “high-growth” target, despite the fact that this country is in recession and has a debt-to-GDP ratio of over 130 percent. It plans to hold a constitutional referendum in late 2016 over creating a “Senate of Regions.”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Italy</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Italian Republic</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Repubblica Italiana</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McDonald’s’s other foreign initiatives include offering salad bars and this grain in the “McDonald’s Next” program in Hong Kong. 2013 was the “International Year” of this grain, which is heavily cultivated in the Altiplano.</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quinoa</w:t>
      </w:r>
      <w:r w:rsidRPr="00C555B6">
        <w:rPr>
          <w:rFonts w:ascii="Book Antiqua" w:eastAsia="Times New Roman" w:hAnsi="Book Antiqua" w:cs="Times New Roman"/>
          <w:color w:val="auto"/>
          <w:sz w:val="20"/>
          <w:szCs w:val="20"/>
        </w:rPr>
        <w:t xml:space="preserve"> &lt;Other, WA&gt;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16. Bacteria that cannot break down these cells are termed gamma, whereas a complete ability to do so is labelled beta. For 10 points each</w:t>
      </w:r>
      <w:proofErr w:type="gramStart"/>
      <w:r w:rsidRPr="00C555B6">
        <w:rPr>
          <w:rFonts w:ascii="Book Antiqua" w:eastAsia="Times New Roman" w:hAnsi="Book Antiqua" w:cs="Times New Roman"/>
          <w:color w:val="auto"/>
          <w:sz w:val="20"/>
          <w:szCs w:val="20"/>
        </w:rPr>
        <w:t>:</w:t>
      </w:r>
      <w:proofErr w:type="gramEnd"/>
      <w:r w:rsidRPr="00C555B6">
        <w:rPr>
          <w:rFonts w:ascii="Book Antiqua" w:eastAsia="Times New Roman" w:hAnsi="Book Antiqua" w:cs="Times New Roman"/>
          <w:color w:val="auto"/>
          <w:sz w:val="20"/>
          <w:szCs w:val="20"/>
        </w:rPr>
        <w:br/>
        <w:t>[10] Name these cells found on a BAP [B-A-P]. Cells with partial ability to break down these cells leave a greenish-brown color due to the presence of methemoglobin.</w:t>
      </w:r>
      <w:r w:rsidRPr="00C555B6">
        <w:rPr>
          <w:rFonts w:ascii="Book Antiqua" w:eastAsia="Times New Roman" w:hAnsi="Book Antiqua" w:cs="Times New Roman"/>
          <w:color w:val="auto"/>
          <w:sz w:val="20"/>
          <w:szCs w:val="20"/>
        </w:rPr>
        <w:br/>
        <w:t xml:space="preserve">ANSWER: </w:t>
      </w:r>
      <w:r w:rsidRPr="00C555B6">
        <w:rPr>
          <w:rFonts w:ascii="Book Antiqua" w:eastAsia="Times New Roman" w:hAnsi="Book Antiqua" w:cs="Times New Roman"/>
          <w:b/>
          <w:color w:val="auto"/>
          <w:sz w:val="20"/>
          <w:szCs w:val="20"/>
          <w:u w:val="single"/>
        </w:rPr>
        <w:t>red blood cell</w:t>
      </w:r>
      <w:r w:rsidRPr="00C555B6">
        <w:rPr>
          <w:rFonts w:ascii="Book Antiqua" w:eastAsia="Times New Roman" w:hAnsi="Book Antiqua" w:cs="Times New Roman"/>
          <w:color w:val="auto"/>
          <w:sz w:val="20"/>
          <w:szCs w:val="20"/>
        </w:rPr>
        <w:t xml:space="preserve">s [or </w:t>
      </w:r>
      <w:r w:rsidRPr="00C555B6">
        <w:rPr>
          <w:rFonts w:ascii="Book Antiqua" w:eastAsia="Times New Roman" w:hAnsi="Book Antiqua" w:cs="Times New Roman"/>
          <w:b/>
          <w:color w:val="auto"/>
          <w:sz w:val="20"/>
          <w:szCs w:val="20"/>
          <w:u w:val="single"/>
        </w:rPr>
        <w:t>erythrocyte</w:t>
      </w:r>
      <w:r w:rsidRPr="00C555B6">
        <w:rPr>
          <w:rFonts w:ascii="Book Antiqua" w:eastAsia="Times New Roman" w:hAnsi="Book Antiqua" w:cs="Times New Roman"/>
          <w:color w:val="auto"/>
          <w:sz w:val="20"/>
          <w:szCs w:val="20"/>
        </w:rPr>
        <w:t>s; prompt on partial answer]</w:t>
      </w:r>
      <w:r w:rsidRPr="00C555B6">
        <w:rPr>
          <w:rFonts w:ascii="Book Antiqua" w:eastAsia="Times New Roman" w:hAnsi="Book Antiqua" w:cs="Times New Roman"/>
          <w:color w:val="auto"/>
          <w:sz w:val="20"/>
          <w:szCs w:val="20"/>
        </w:rPr>
        <w:br/>
        <w:t>[10] Like most agar plates, a blood agar plate consists of a growth medium placed in one of these circular glass or plastic containers with a loose fitting lid.</w:t>
      </w:r>
      <w:r w:rsidRPr="00C555B6">
        <w:rPr>
          <w:rFonts w:ascii="Book Antiqua" w:eastAsia="Times New Roman" w:hAnsi="Book Antiqua" w:cs="Times New Roman"/>
          <w:color w:val="auto"/>
          <w:sz w:val="20"/>
          <w:szCs w:val="20"/>
        </w:rPr>
        <w:br/>
        <w:t xml:space="preserve">ANSWER: </w:t>
      </w:r>
      <w:r w:rsidRPr="00C555B6">
        <w:rPr>
          <w:rFonts w:ascii="Book Antiqua" w:eastAsia="Times New Roman" w:hAnsi="Book Antiqua" w:cs="Times New Roman"/>
          <w:b/>
          <w:color w:val="auto"/>
          <w:sz w:val="20"/>
          <w:szCs w:val="20"/>
          <w:u w:val="single"/>
        </w:rPr>
        <w:t xml:space="preserve">Petri </w:t>
      </w:r>
      <w:proofErr w:type="gramStart"/>
      <w:r w:rsidRPr="00C555B6">
        <w:rPr>
          <w:rFonts w:ascii="Book Antiqua" w:eastAsia="Times New Roman" w:hAnsi="Book Antiqua" w:cs="Times New Roman"/>
          <w:b/>
          <w:color w:val="auto"/>
          <w:sz w:val="20"/>
          <w:szCs w:val="20"/>
          <w:u w:val="single"/>
        </w:rPr>
        <w:t>dish</w:t>
      </w:r>
      <w:proofErr w:type="gramEnd"/>
      <w:r w:rsidRPr="00C555B6">
        <w:rPr>
          <w:rFonts w:ascii="Book Antiqua" w:eastAsia="Times New Roman" w:hAnsi="Book Antiqua" w:cs="Times New Roman"/>
          <w:color w:val="auto"/>
          <w:sz w:val="20"/>
          <w:szCs w:val="20"/>
        </w:rPr>
        <w:br/>
        <w:t>[10] Uniformly spreading bacterial culture on a petri dish yields a “bacterial lawn,” but to isolate a colony with a pure strain of bacteria, this technique is typically used. This technique rotates the plate while performing a namesake motion to dilute the bacterial culture.</w:t>
      </w:r>
      <w:r w:rsidRPr="00C555B6">
        <w:rPr>
          <w:rFonts w:ascii="Book Antiqua" w:eastAsia="Times New Roman" w:hAnsi="Book Antiqua" w:cs="Times New Roman"/>
          <w:color w:val="auto"/>
          <w:sz w:val="20"/>
          <w:szCs w:val="20"/>
        </w:rPr>
        <w:br/>
        <w:t xml:space="preserve">ANSWER: </w:t>
      </w:r>
      <w:r w:rsidRPr="00C555B6">
        <w:rPr>
          <w:rFonts w:ascii="Book Antiqua" w:eastAsia="Times New Roman" w:hAnsi="Book Antiqua" w:cs="Times New Roman"/>
          <w:b/>
          <w:color w:val="auto"/>
          <w:sz w:val="20"/>
          <w:szCs w:val="20"/>
          <w:u w:val="single"/>
        </w:rPr>
        <w:t>streak</w:t>
      </w:r>
      <w:r w:rsidRPr="00C555B6">
        <w:rPr>
          <w:rFonts w:ascii="Book Antiqua" w:eastAsia="Times New Roman" w:hAnsi="Book Antiqua" w:cs="Times New Roman"/>
          <w:color w:val="auto"/>
          <w:sz w:val="20"/>
          <w:szCs w:val="20"/>
        </w:rPr>
        <w:t>ing &lt;Bio, AW&gt;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17. Many pieces in this genre were orchestrated or otherwise arranged by Percy Grainger.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Name this genre of music. These pieces are extensively quoted throughout Gustav Holst’s </w:t>
      </w:r>
      <w:r w:rsidRPr="00C555B6">
        <w:rPr>
          <w:rFonts w:ascii="Book Antiqua" w:eastAsia="Times New Roman" w:hAnsi="Book Antiqua" w:cs="Times New Roman"/>
          <w:i/>
          <w:color w:val="auto"/>
          <w:sz w:val="20"/>
          <w:szCs w:val="20"/>
        </w:rPr>
        <w:t>Second Suite in F for Military Band</w:t>
      </w:r>
      <w:r w:rsidRPr="00C555B6">
        <w:rPr>
          <w:rFonts w:ascii="Book Antiqua" w:eastAsia="Times New Roman" w:hAnsi="Book Antiqua" w:cs="Times New Roman"/>
          <w:color w:val="auto"/>
          <w:sz w:val="20"/>
          <w:szCs w:val="20"/>
        </w:rPr>
        <w:t xml:space="preserve"> and in a wind band suite by Ralph Vaughan Williams.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folk song</w:t>
      </w:r>
      <w:r w:rsidRPr="00C555B6">
        <w:rPr>
          <w:rFonts w:ascii="Book Antiqua" w:eastAsia="Times New Roman" w:hAnsi="Book Antiqua" w:cs="Times New Roman"/>
          <w:color w:val="auto"/>
          <w:sz w:val="20"/>
          <w:szCs w:val="20"/>
        </w:rPr>
        <w:t>s [accept any specific country’s folk songs, but they’re all English here]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Holst and Vaughan Williams hail from this country whose traditional folk songs include “Greensleeves” and “Over the Hills and Far Away.”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England</w:t>
      </w:r>
      <w:r w:rsidRPr="00C555B6">
        <w:rPr>
          <w:rFonts w:ascii="Book Antiqua" w:eastAsia="Times New Roman" w:hAnsi="Book Antiqua" w:cs="Times New Roman"/>
          <w:color w:val="auto"/>
          <w:sz w:val="20"/>
          <w:szCs w:val="20"/>
        </w:rPr>
        <w:t xml:space="preserve"> [</w:t>
      </w:r>
      <w:proofErr w:type="gramStart"/>
      <w:r w:rsidRPr="00C555B6">
        <w:rPr>
          <w:rFonts w:ascii="Book Antiqua" w:eastAsia="Times New Roman" w:hAnsi="Book Antiqua" w:cs="Times New Roman"/>
          <w:color w:val="auto"/>
          <w:sz w:val="20"/>
          <w:szCs w:val="20"/>
        </w:rPr>
        <w:t>prompt</w:t>
      </w:r>
      <w:proofErr w:type="gramEnd"/>
      <w:r w:rsidRPr="00C555B6">
        <w:rPr>
          <w:rFonts w:ascii="Book Antiqua" w:eastAsia="Times New Roman" w:hAnsi="Book Antiqua" w:cs="Times New Roman"/>
          <w:color w:val="auto"/>
          <w:sz w:val="20"/>
          <w:szCs w:val="20"/>
        </w:rPr>
        <w:t xml:space="preserve"> on Great </w:t>
      </w:r>
      <w:r w:rsidRPr="00C555B6">
        <w:rPr>
          <w:rFonts w:ascii="Book Antiqua" w:eastAsia="Times New Roman" w:hAnsi="Book Antiqua" w:cs="Times New Roman"/>
          <w:color w:val="auto"/>
          <w:sz w:val="20"/>
          <w:szCs w:val="20"/>
          <w:u w:val="single"/>
        </w:rPr>
        <w:t>Britain</w:t>
      </w:r>
      <w:r w:rsidRPr="00C555B6">
        <w:rPr>
          <w:rFonts w:ascii="Book Antiqua" w:eastAsia="Times New Roman" w:hAnsi="Book Antiqua" w:cs="Times New Roman"/>
          <w:color w:val="auto"/>
          <w:sz w:val="20"/>
          <w:szCs w:val="20"/>
        </w:rPr>
        <w:t xml:space="preserve">; prompt on the </w:t>
      </w:r>
      <w:r w:rsidRPr="00C555B6">
        <w:rPr>
          <w:rFonts w:ascii="Book Antiqua" w:eastAsia="Times New Roman" w:hAnsi="Book Antiqua" w:cs="Times New Roman"/>
          <w:color w:val="auto"/>
          <w:sz w:val="20"/>
          <w:szCs w:val="20"/>
          <w:u w:val="single"/>
        </w:rPr>
        <w:t>U.K.</w:t>
      </w:r>
      <w:r w:rsidRPr="00C555B6">
        <w:rPr>
          <w:rFonts w:ascii="Book Antiqua" w:eastAsia="Times New Roman" w:hAnsi="Book Antiqua" w:cs="Times New Roman"/>
          <w:color w:val="auto"/>
          <w:sz w:val="20"/>
          <w:szCs w:val="20"/>
        </w:rPr>
        <w:t xml:space="preserve">; prompt on the </w:t>
      </w:r>
      <w:r w:rsidRPr="00C555B6">
        <w:rPr>
          <w:rFonts w:ascii="Book Antiqua" w:eastAsia="Times New Roman" w:hAnsi="Book Antiqua" w:cs="Times New Roman"/>
          <w:color w:val="auto"/>
          <w:sz w:val="20"/>
          <w:szCs w:val="20"/>
          <w:u w:val="single"/>
        </w:rPr>
        <w:t>United Kingdom</w:t>
      </w:r>
      <w:r w:rsidRPr="00C555B6">
        <w:rPr>
          <w:rFonts w:ascii="Book Antiqua" w:eastAsia="Times New Roman" w:hAnsi="Book Antiqua" w:cs="Times New Roman"/>
          <w:color w:val="auto"/>
          <w:sz w:val="20"/>
          <w:szCs w:val="20"/>
        </w:rPr>
        <w:t xml:space="preserve"> of Great Britain and Northern Ireland]</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Vaughan Williams’s </w:t>
      </w:r>
      <w:r w:rsidRPr="00C555B6">
        <w:rPr>
          <w:rFonts w:ascii="Book Antiqua" w:eastAsia="Times New Roman" w:hAnsi="Book Antiqua" w:cs="Times New Roman"/>
          <w:i/>
          <w:color w:val="auto"/>
          <w:sz w:val="20"/>
          <w:szCs w:val="20"/>
        </w:rPr>
        <w:t>Five Variants of Dives and Lazarus</w:t>
      </w:r>
      <w:r w:rsidRPr="00C555B6">
        <w:rPr>
          <w:rFonts w:ascii="Book Antiqua" w:eastAsia="Times New Roman" w:hAnsi="Book Antiqua" w:cs="Times New Roman"/>
          <w:color w:val="auto"/>
          <w:sz w:val="20"/>
          <w:szCs w:val="20"/>
        </w:rPr>
        <w:t xml:space="preserve"> and Holst’s </w:t>
      </w:r>
      <w:r w:rsidRPr="00C555B6">
        <w:rPr>
          <w:rFonts w:ascii="Book Antiqua" w:eastAsia="Times New Roman" w:hAnsi="Book Antiqua" w:cs="Times New Roman"/>
          <w:i/>
          <w:color w:val="auto"/>
          <w:sz w:val="20"/>
          <w:szCs w:val="20"/>
        </w:rPr>
        <w:t>St Paul’s Suite</w:t>
      </w:r>
      <w:r w:rsidRPr="00C555B6">
        <w:rPr>
          <w:rFonts w:ascii="Book Antiqua" w:eastAsia="Times New Roman" w:hAnsi="Book Antiqua" w:cs="Times New Roman"/>
          <w:color w:val="auto"/>
          <w:sz w:val="20"/>
          <w:szCs w:val="20"/>
        </w:rPr>
        <w:t xml:space="preserve"> are both scored for this ensemble. Grieg arranged his own </w:t>
      </w:r>
      <w:r w:rsidRPr="00C555B6">
        <w:rPr>
          <w:rFonts w:ascii="Book Antiqua" w:eastAsia="Times New Roman" w:hAnsi="Book Antiqua" w:cs="Times New Roman"/>
          <w:i/>
          <w:color w:val="auto"/>
          <w:sz w:val="20"/>
          <w:szCs w:val="20"/>
        </w:rPr>
        <w:t>Holberg Suite</w:t>
      </w:r>
      <w:r w:rsidRPr="00C555B6">
        <w:rPr>
          <w:rFonts w:ascii="Book Antiqua" w:eastAsia="Times New Roman" w:hAnsi="Book Antiqua" w:cs="Times New Roman"/>
          <w:color w:val="auto"/>
          <w:sz w:val="20"/>
          <w:szCs w:val="20"/>
        </w:rPr>
        <w:t xml:space="preserve"> for this type of ensemble.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string</w:t>
      </w:r>
      <w:r w:rsidRPr="00C555B6">
        <w:rPr>
          <w:rFonts w:ascii="Book Antiqua" w:eastAsia="Times New Roman" w:hAnsi="Book Antiqua" w:cs="Times New Roman"/>
          <w:color w:val="auto"/>
          <w:sz w:val="20"/>
          <w:szCs w:val="20"/>
        </w:rPr>
        <w:t xml:space="preserve"> orchestra [or only </w:t>
      </w:r>
      <w:r w:rsidRPr="00C555B6">
        <w:rPr>
          <w:rFonts w:ascii="Book Antiqua" w:eastAsia="Times New Roman" w:hAnsi="Book Antiqua" w:cs="Times New Roman"/>
          <w:b/>
          <w:color w:val="auto"/>
          <w:sz w:val="20"/>
          <w:szCs w:val="20"/>
          <w:u w:val="single"/>
        </w:rPr>
        <w:t>strings</w:t>
      </w:r>
      <w:r w:rsidRPr="00C555B6">
        <w:rPr>
          <w:rFonts w:ascii="Book Antiqua" w:eastAsia="Times New Roman" w:hAnsi="Book Antiqua" w:cs="Times New Roman"/>
          <w:color w:val="auto"/>
          <w:sz w:val="20"/>
          <w:szCs w:val="20"/>
        </w:rPr>
        <w:t>; or anything that makes it clear there are no winds or percussion] &lt;Music, EK&gt;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18. This emperor built a huge double wall in just sixty days using the labor of the Circus faction.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Identify this emperor, who worked with his western counterpart Valentinian III and Antiochus Chuzon to assemble a code of law that formalized Christian law within the structure of the Roman Empire.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Theodosius II</w:t>
      </w:r>
      <w:r w:rsidRPr="00C555B6">
        <w:rPr>
          <w:rFonts w:ascii="Book Antiqua" w:eastAsia="Times New Roman" w:hAnsi="Book Antiqua" w:cs="Times New Roman"/>
          <w:color w:val="auto"/>
          <w:sz w:val="20"/>
          <w:szCs w:val="20"/>
        </w:rPr>
        <w:t xml:space="preserve"> [prompt on </w:t>
      </w:r>
      <w:r w:rsidRPr="00C555B6">
        <w:rPr>
          <w:rFonts w:ascii="Book Antiqua" w:eastAsia="Times New Roman" w:hAnsi="Book Antiqua" w:cs="Times New Roman"/>
          <w:color w:val="auto"/>
          <w:sz w:val="20"/>
          <w:szCs w:val="20"/>
          <w:u w:val="single"/>
        </w:rPr>
        <w:t>Theodosius</w:t>
      </w:r>
      <w:r w:rsidRPr="00C555B6">
        <w:rPr>
          <w:rFonts w:ascii="Book Antiqua" w:eastAsia="Times New Roman" w:hAnsi="Book Antiqua" w:cs="Times New Roman"/>
          <w:color w:val="auto"/>
          <w:sz w:val="20"/>
          <w:szCs w:val="20"/>
        </w:rPr>
        <w:t>; do not accept or prompt on “Theodosius the Great”]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Theodosius’s law code was an important predecessor to the code of this “great” emperor, who restored Eastern Roman power by retaking large parts of Italy and North Africa.</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Justinian</w:t>
      </w:r>
      <w:r w:rsidRPr="00C555B6">
        <w:rPr>
          <w:rFonts w:ascii="Book Antiqua" w:eastAsia="Times New Roman" w:hAnsi="Book Antiqua" w:cs="Times New Roman"/>
          <w:color w:val="auto"/>
          <w:sz w:val="20"/>
          <w:szCs w:val="20"/>
        </w:rPr>
        <w:t xml:space="preserve"> the Great [or Flavius </w:t>
      </w:r>
      <w:r w:rsidRPr="00C555B6">
        <w:rPr>
          <w:rFonts w:ascii="Book Antiqua" w:eastAsia="Times New Roman" w:hAnsi="Book Antiqua" w:cs="Times New Roman"/>
          <w:b/>
          <w:color w:val="auto"/>
          <w:sz w:val="20"/>
          <w:szCs w:val="20"/>
          <w:u w:val="single"/>
        </w:rPr>
        <w:t>Iustinianus</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b/>
          <w:color w:val="auto"/>
          <w:sz w:val="20"/>
          <w:szCs w:val="20"/>
          <w:u w:val="single"/>
        </w:rPr>
        <w:t>Justinian</w:t>
      </w:r>
      <w:r w:rsidRPr="00C555B6">
        <w:rPr>
          <w:rFonts w:ascii="Book Antiqua" w:eastAsia="Times New Roman" w:hAnsi="Book Antiqua" w:cs="Times New Roman"/>
          <w:color w:val="auto"/>
          <w:sz w:val="20"/>
          <w:szCs w:val="20"/>
        </w:rPr>
        <w:t xml:space="preserve"> I]</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Justinian’s administration employed the notorious John the Cappadocian to carry out this task, which the Roman </w:t>
      </w:r>
      <w:proofErr w:type="gramStart"/>
      <w:r w:rsidRPr="00C555B6">
        <w:rPr>
          <w:rFonts w:ascii="Book Antiqua" w:eastAsia="Times New Roman" w:hAnsi="Book Antiqua" w:cs="Times New Roman"/>
          <w:color w:val="auto"/>
          <w:sz w:val="20"/>
          <w:szCs w:val="20"/>
        </w:rPr>
        <w:t>empire</w:t>
      </w:r>
      <w:proofErr w:type="gramEnd"/>
      <w:r w:rsidRPr="00C555B6">
        <w:rPr>
          <w:rFonts w:ascii="Book Antiqua" w:eastAsia="Times New Roman" w:hAnsi="Book Antiqua" w:cs="Times New Roman"/>
          <w:color w:val="auto"/>
          <w:sz w:val="20"/>
          <w:szCs w:val="20"/>
        </w:rPr>
        <w:t xml:space="preserve"> carried out largely through a form of so-called “farming” via subcontractors.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collecting </w:t>
      </w:r>
      <w:r w:rsidRPr="00C555B6">
        <w:rPr>
          <w:rFonts w:ascii="Book Antiqua" w:eastAsia="Times New Roman" w:hAnsi="Book Antiqua" w:cs="Times New Roman"/>
          <w:b/>
          <w:color w:val="auto"/>
          <w:sz w:val="20"/>
          <w:szCs w:val="20"/>
          <w:u w:val="single"/>
        </w:rPr>
        <w:t>tax</w:t>
      </w:r>
      <w:r w:rsidRPr="00C555B6">
        <w:rPr>
          <w:rFonts w:ascii="Book Antiqua" w:eastAsia="Times New Roman" w:hAnsi="Book Antiqua" w:cs="Times New Roman"/>
          <w:color w:val="auto"/>
          <w:sz w:val="20"/>
          <w:szCs w:val="20"/>
        </w:rPr>
        <w:t xml:space="preserve">es [accept anything mentioning </w:t>
      </w:r>
      <w:r w:rsidRPr="00C555B6">
        <w:rPr>
          <w:rFonts w:ascii="Book Antiqua" w:eastAsia="Times New Roman" w:hAnsi="Book Antiqua" w:cs="Times New Roman"/>
          <w:b/>
          <w:color w:val="auto"/>
          <w:sz w:val="20"/>
          <w:szCs w:val="20"/>
          <w:u w:val="single"/>
        </w:rPr>
        <w:t>tax</w:t>
      </w:r>
      <w:r w:rsidRPr="00C555B6">
        <w:rPr>
          <w:rFonts w:ascii="Book Antiqua" w:eastAsia="Times New Roman" w:hAnsi="Book Antiqua" w:cs="Times New Roman"/>
          <w:color w:val="auto"/>
          <w:sz w:val="20"/>
          <w:szCs w:val="20"/>
        </w:rPr>
        <w:t>es] &lt;Brit/ClassHist, JZ&gt;</w:t>
      </w:r>
    </w:p>
    <w:p w:rsidR="00927AEE" w:rsidRDefault="00927AEE"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Default="00C555B6" w:rsidP="00C555B6">
      <w:pPr>
        <w:keepLines/>
        <w:spacing w:line="240" w:lineRule="auto"/>
        <w:rPr>
          <w:rFonts w:ascii="Book Antiqua" w:hAnsi="Book Antiqua"/>
          <w:color w:val="auto"/>
        </w:rPr>
      </w:pPr>
    </w:p>
    <w:p w:rsidR="00C555B6" w:rsidRPr="00C555B6" w:rsidRDefault="00C555B6"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19. A cycle of 18 poems about this city starts with the poem “The Sun” and continues until the poem “Morning Twilight,” set 24 hours later.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Name this city whose modernity the speaker of “The Swan” despairs with the line “Andromache, I think of you!” A certain collection of poems repeatedly uses a certain organ to describe its dark, forgotten underbelly.</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Paris</w:t>
      </w:r>
      <w:r w:rsidRPr="00C555B6">
        <w:rPr>
          <w:rFonts w:ascii="Book Antiqua" w:eastAsia="Times New Roman" w:hAnsi="Book Antiqua" w:cs="Times New Roman"/>
          <w:color w:val="auto"/>
          <w:sz w:val="20"/>
          <w:szCs w:val="20"/>
        </w:rPr>
        <w:t xml:space="preserve"> [</w:t>
      </w:r>
      <w:proofErr w:type="gramStart"/>
      <w:r w:rsidRPr="00C555B6">
        <w:rPr>
          <w:rFonts w:ascii="Book Antiqua" w:eastAsia="Times New Roman" w:hAnsi="Book Antiqua" w:cs="Times New Roman"/>
          <w:color w:val="auto"/>
          <w:sz w:val="20"/>
          <w:szCs w:val="20"/>
        </w:rPr>
        <w:t>accept</w:t>
      </w:r>
      <w:proofErr w:type="gramEnd"/>
      <w:r w:rsidRPr="00C555B6">
        <w:rPr>
          <w:rFonts w:ascii="Book Antiqua" w:eastAsia="Times New Roman" w:hAnsi="Book Antiqua" w:cs="Times New Roman"/>
          <w:color w:val="auto"/>
          <w:sz w:val="20"/>
          <w:szCs w:val="20"/>
        </w:rPr>
        <w:t xml:space="preserve"> </w:t>
      </w:r>
      <w:r w:rsidRPr="00C555B6">
        <w:rPr>
          <w:rFonts w:ascii="Book Antiqua" w:eastAsia="Times New Roman" w:hAnsi="Book Antiqua" w:cs="Times New Roman"/>
          <w:b/>
          <w:i/>
          <w:color w:val="auto"/>
          <w:sz w:val="20"/>
          <w:szCs w:val="20"/>
          <w:u w:val="single"/>
        </w:rPr>
        <w:t>Paris</w:t>
      </w:r>
      <w:r w:rsidRPr="00C555B6">
        <w:rPr>
          <w:rFonts w:ascii="Book Antiqua" w:eastAsia="Times New Roman" w:hAnsi="Book Antiqua" w:cs="Times New Roman"/>
          <w:i/>
          <w:color w:val="auto"/>
          <w:sz w:val="20"/>
          <w:szCs w:val="20"/>
        </w:rPr>
        <w:t>ian Scenes</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i/>
          <w:color w:val="auto"/>
          <w:sz w:val="20"/>
          <w:szCs w:val="20"/>
        </w:rPr>
        <w:t xml:space="preserve">Tableaux </w:t>
      </w:r>
      <w:r w:rsidRPr="00C555B6">
        <w:rPr>
          <w:rFonts w:ascii="Book Antiqua" w:eastAsia="Times New Roman" w:hAnsi="Book Antiqua" w:cs="Times New Roman"/>
          <w:b/>
          <w:i/>
          <w:color w:val="auto"/>
          <w:sz w:val="20"/>
          <w:szCs w:val="20"/>
          <w:u w:val="single"/>
        </w:rPr>
        <w:t>Paris</w:t>
      </w:r>
      <w:r w:rsidRPr="00C555B6">
        <w:rPr>
          <w:rFonts w:ascii="Book Antiqua" w:eastAsia="Times New Roman" w:hAnsi="Book Antiqua" w:cs="Times New Roman"/>
          <w:i/>
          <w:color w:val="auto"/>
          <w:sz w:val="20"/>
          <w:szCs w:val="20"/>
        </w:rPr>
        <w:t>iens</w:t>
      </w:r>
      <w:r w:rsidRPr="00C555B6">
        <w:rPr>
          <w:rFonts w:ascii="Book Antiqua" w:eastAsia="Times New Roman" w:hAnsi="Book Antiqua" w:cs="Times New Roman"/>
          <w:color w:val="auto"/>
          <w:sz w:val="20"/>
          <w:szCs w:val="20"/>
        </w:rPr>
        <w:t xml:space="preserve">; accept the slightly-incorrect </w:t>
      </w:r>
      <w:r w:rsidRPr="00C555B6">
        <w:rPr>
          <w:rFonts w:ascii="Book Antiqua" w:eastAsia="Times New Roman" w:hAnsi="Book Antiqua" w:cs="Times New Roman"/>
          <w:b/>
          <w:i/>
          <w:color w:val="auto"/>
          <w:sz w:val="20"/>
          <w:szCs w:val="20"/>
          <w:u w:val="single"/>
        </w:rPr>
        <w:t>Paris</w:t>
      </w:r>
      <w:r w:rsidRPr="00C555B6">
        <w:rPr>
          <w:rFonts w:ascii="Book Antiqua" w:eastAsia="Times New Roman" w:hAnsi="Book Antiqua" w:cs="Times New Roman"/>
          <w:i/>
          <w:color w:val="auto"/>
          <w:sz w:val="20"/>
          <w:szCs w:val="20"/>
        </w:rPr>
        <w:t xml:space="preserve"> Spleen</w:t>
      </w:r>
      <w:r w:rsidRPr="00C555B6">
        <w:rPr>
          <w:rFonts w:ascii="Book Antiqua" w:eastAsia="Times New Roman" w:hAnsi="Book Antiqua" w:cs="Times New Roman"/>
          <w:color w:val="auto"/>
          <w:sz w:val="20"/>
          <w:szCs w:val="20"/>
        </w:rPr>
        <w:t xml:space="preserve">; prompt on </w:t>
      </w:r>
      <w:r w:rsidRPr="00C555B6">
        <w:rPr>
          <w:rFonts w:ascii="Book Antiqua" w:eastAsia="Times New Roman" w:hAnsi="Book Antiqua" w:cs="Times New Roman"/>
          <w:i/>
          <w:color w:val="auto"/>
          <w:sz w:val="20"/>
          <w:szCs w:val="20"/>
          <w:u w:val="single"/>
        </w:rPr>
        <w:t>Les Fleurs du mal</w:t>
      </w:r>
      <w:r w:rsidRPr="00C555B6">
        <w:rPr>
          <w:rFonts w:ascii="Book Antiqua" w:eastAsia="Times New Roman" w:hAnsi="Book Antiqua" w:cs="Times New Roman"/>
          <w:color w:val="auto"/>
          <w:sz w:val="20"/>
          <w:szCs w:val="20"/>
        </w:rPr>
        <w:t xml:space="preserve"> or </w:t>
      </w:r>
      <w:r w:rsidRPr="00C555B6">
        <w:rPr>
          <w:rFonts w:ascii="Book Antiqua" w:eastAsia="Times New Roman" w:hAnsi="Book Antiqua" w:cs="Times New Roman"/>
          <w:i/>
          <w:color w:val="auto"/>
          <w:sz w:val="20"/>
          <w:szCs w:val="20"/>
          <w:u w:val="single"/>
        </w:rPr>
        <w:t>The Flowers of Evil</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This French Symbolist who described beating up a beggar before giving him money in “Let Us Beat </w:t>
      </w:r>
      <w:proofErr w:type="gramStart"/>
      <w:r w:rsidRPr="00C555B6">
        <w:rPr>
          <w:rFonts w:ascii="Book Antiqua" w:eastAsia="Times New Roman" w:hAnsi="Book Antiqua" w:cs="Times New Roman"/>
          <w:color w:val="auto"/>
          <w:sz w:val="20"/>
          <w:szCs w:val="20"/>
        </w:rPr>
        <w:t>Up</w:t>
      </w:r>
      <w:proofErr w:type="gramEnd"/>
      <w:r w:rsidRPr="00C555B6">
        <w:rPr>
          <w:rFonts w:ascii="Book Antiqua" w:eastAsia="Times New Roman" w:hAnsi="Book Antiqua" w:cs="Times New Roman"/>
          <w:color w:val="auto"/>
          <w:sz w:val="20"/>
          <w:szCs w:val="20"/>
        </w:rPr>
        <w:t xml:space="preserve"> the Poor” lamented modernity in </w:t>
      </w:r>
      <w:r w:rsidRPr="00C555B6">
        <w:rPr>
          <w:rFonts w:ascii="Book Antiqua" w:eastAsia="Times New Roman" w:hAnsi="Book Antiqua" w:cs="Times New Roman"/>
          <w:i/>
          <w:color w:val="auto"/>
          <w:sz w:val="20"/>
          <w:szCs w:val="20"/>
        </w:rPr>
        <w:t>Les Fleurs du mal</w:t>
      </w:r>
      <w:r w:rsidRPr="00C555B6">
        <w:rPr>
          <w:rFonts w:ascii="Book Antiqua" w:eastAsia="Times New Roman" w:hAnsi="Book Antiqua" w:cs="Times New Roman"/>
          <w:color w:val="auto"/>
          <w:sz w:val="20"/>
          <w:szCs w:val="20"/>
        </w:rPr>
        <w:t>, which he wrote during the Haussmannization of Paris.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Charles </w:t>
      </w:r>
      <w:r w:rsidRPr="00C555B6">
        <w:rPr>
          <w:rFonts w:ascii="Book Antiqua" w:eastAsia="Times New Roman" w:hAnsi="Book Antiqua" w:cs="Times New Roman"/>
          <w:b/>
          <w:color w:val="auto"/>
          <w:sz w:val="20"/>
          <w:szCs w:val="20"/>
          <w:u w:val="single"/>
        </w:rPr>
        <w:t>Baudelaire</w:t>
      </w:r>
      <w:r w:rsidRPr="00C555B6">
        <w:rPr>
          <w:rFonts w:ascii="Book Antiqua" w:eastAsia="Times New Roman" w:hAnsi="Book Antiqua" w:cs="Times New Roman"/>
          <w:color w:val="auto"/>
          <w:sz w:val="20"/>
          <w:szCs w:val="20"/>
        </w:rPr>
        <w:t xml:space="preserve"> [Charles Pierre </w:t>
      </w:r>
      <w:r w:rsidRPr="00C555B6">
        <w:rPr>
          <w:rFonts w:ascii="Book Antiqua" w:eastAsia="Times New Roman" w:hAnsi="Book Antiqua" w:cs="Times New Roman"/>
          <w:b/>
          <w:color w:val="auto"/>
          <w:sz w:val="20"/>
          <w:szCs w:val="20"/>
          <w:u w:val="single"/>
        </w:rPr>
        <w:t>Baudelaire</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An opening poem of </w:t>
      </w:r>
      <w:r w:rsidRPr="00C555B6">
        <w:rPr>
          <w:rFonts w:ascii="Book Antiqua" w:eastAsia="Times New Roman" w:hAnsi="Book Antiqua" w:cs="Times New Roman"/>
          <w:i/>
          <w:color w:val="auto"/>
          <w:sz w:val="20"/>
          <w:szCs w:val="20"/>
        </w:rPr>
        <w:t>Les Fleurs du mal</w:t>
      </w:r>
      <w:r w:rsidRPr="00C555B6">
        <w:rPr>
          <w:rFonts w:ascii="Book Antiqua" w:eastAsia="Times New Roman" w:hAnsi="Book Antiqua" w:cs="Times New Roman"/>
          <w:color w:val="auto"/>
          <w:sz w:val="20"/>
          <w:szCs w:val="20"/>
        </w:rPr>
        <w:t xml:space="preserve"> denounces this concept, calling it a “delicate monster.” In “To the Reader,” the speaker says the “Hypocrite reader” knows this concept well.</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ennui</w:t>
      </w:r>
      <w:r w:rsidRPr="00C555B6">
        <w:rPr>
          <w:rFonts w:ascii="Book Antiqua" w:eastAsia="Times New Roman" w:hAnsi="Book Antiqua" w:cs="Times New Roman"/>
          <w:color w:val="auto"/>
          <w:sz w:val="20"/>
          <w:szCs w:val="20"/>
        </w:rPr>
        <w:t xml:space="preserve"> [on-WEE] [accept </w:t>
      </w:r>
      <w:r w:rsidRPr="00C555B6">
        <w:rPr>
          <w:rFonts w:ascii="Book Antiqua" w:eastAsia="Times New Roman" w:hAnsi="Book Antiqua" w:cs="Times New Roman"/>
          <w:b/>
          <w:color w:val="auto"/>
          <w:sz w:val="20"/>
          <w:szCs w:val="20"/>
          <w:u w:val="single"/>
        </w:rPr>
        <w:t>boredom</w:t>
      </w:r>
      <w:r w:rsidRPr="00C555B6">
        <w:rPr>
          <w:rFonts w:ascii="Book Antiqua" w:eastAsia="Times New Roman" w:hAnsi="Book Antiqua" w:cs="Times New Roman"/>
          <w:color w:val="auto"/>
          <w:sz w:val="20"/>
          <w:szCs w:val="20"/>
        </w:rPr>
        <w:t>] &lt;EuroLit, JC&gt;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20. Name these examples of remarkable heads in religion and mythology, for 10 points each.</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[10] In the Mabinogion, this king orders his own decapitation after a bloody war with Matholwch </w:t>
      </w:r>
      <w:r w:rsidRPr="00C555B6">
        <w:rPr>
          <w:rFonts w:ascii="Book Antiqua" w:eastAsia="Times New Roman" w:hAnsi="Book Antiqua" w:cs="Times New Roman"/>
          <w:color w:val="auto"/>
          <w:sz w:val="16"/>
          <w:szCs w:val="16"/>
        </w:rPr>
        <w:t>[mah-THOH-“look”]</w:t>
      </w:r>
      <w:r w:rsidRPr="00C555B6">
        <w:rPr>
          <w:rFonts w:ascii="Book Antiqua" w:eastAsia="Times New Roman" w:hAnsi="Book Antiqua" w:cs="Times New Roman"/>
          <w:color w:val="auto"/>
          <w:sz w:val="20"/>
          <w:szCs w:val="20"/>
        </w:rPr>
        <w:t>. His head stays alive for nearly a hundred years, telling stories and entertaining guests.</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Bran</w:t>
      </w:r>
      <w:r w:rsidRPr="00C555B6">
        <w:rPr>
          <w:rFonts w:ascii="Book Antiqua" w:eastAsia="Times New Roman" w:hAnsi="Book Antiqua" w:cs="Times New Roman"/>
          <w:color w:val="auto"/>
          <w:sz w:val="20"/>
          <w:szCs w:val="20"/>
        </w:rPr>
        <w:t xml:space="preserve"> the Blessed [or </w:t>
      </w:r>
      <w:r w:rsidRPr="00C555B6">
        <w:rPr>
          <w:rFonts w:ascii="Book Antiqua" w:eastAsia="Times New Roman" w:hAnsi="Book Antiqua" w:cs="Times New Roman"/>
          <w:b/>
          <w:color w:val="auto"/>
          <w:sz w:val="20"/>
          <w:szCs w:val="20"/>
          <w:u w:val="single"/>
        </w:rPr>
        <w:t>Bendigeidfran</w:t>
      </w:r>
      <w:r w:rsidRPr="00C555B6">
        <w:rPr>
          <w:rFonts w:ascii="Book Antiqua" w:eastAsia="Times New Roman" w:hAnsi="Book Antiqua" w:cs="Times New Roman"/>
          <w:color w:val="auto"/>
          <w:sz w:val="20"/>
          <w:szCs w:val="20"/>
        </w:rPr>
        <w:t>]</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In Greek mythology, this three-headed giant owns the two-headed dog Orthrus. Heracles uses the goblet of Helios to traverse the ocean on his way to slay this giant for his tenth labor.</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w:t>
      </w:r>
      <w:r w:rsidRPr="00C555B6">
        <w:rPr>
          <w:rFonts w:ascii="Book Antiqua" w:eastAsia="Times New Roman" w:hAnsi="Book Antiqua" w:cs="Times New Roman"/>
          <w:b/>
          <w:color w:val="auto"/>
          <w:sz w:val="20"/>
          <w:szCs w:val="20"/>
          <w:u w:val="single"/>
        </w:rPr>
        <w:t>Geryon</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[10] This Mesoamerican civilization crafted enormous basalt statues of human heads, which may have had some religious significance.</w:t>
      </w: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 xml:space="preserve">ANSWER: the </w:t>
      </w:r>
      <w:r w:rsidRPr="00C555B6">
        <w:rPr>
          <w:rFonts w:ascii="Book Antiqua" w:eastAsia="Times New Roman" w:hAnsi="Book Antiqua" w:cs="Times New Roman"/>
          <w:b/>
          <w:color w:val="auto"/>
          <w:sz w:val="20"/>
          <w:szCs w:val="20"/>
          <w:u w:val="single"/>
        </w:rPr>
        <w:t>Olmecs</w:t>
      </w:r>
      <w:r w:rsidRPr="00C555B6">
        <w:rPr>
          <w:rFonts w:ascii="Book Antiqua" w:eastAsia="Times New Roman" w:hAnsi="Book Antiqua" w:cs="Times New Roman"/>
          <w:color w:val="auto"/>
          <w:sz w:val="20"/>
          <w:szCs w:val="20"/>
        </w:rPr>
        <w:t xml:space="preserve"> &lt;Myth, EK&gt;</w:t>
      </w:r>
    </w:p>
    <w:p w:rsidR="00927AEE" w:rsidRPr="00C555B6" w:rsidRDefault="00927AEE" w:rsidP="00C555B6">
      <w:pPr>
        <w:keepLines/>
        <w:spacing w:line="240" w:lineRule="auto"/>
        <w:rPr>
          <w:rFonts w:ascii="Book Antiqua" w:hAnsi="Book Antiqua"/>
          <w:color w:val="auto"/>
        </w:rPr>
      </w:pPr>
    </w:p>
    <w:p w:rsidR="00927AEE" w:rsidRPr="00C555B6" w:rsidRDefault="00C555B6" w:rsidP="00C555B6">
      <w:pPr>
        <w:keepLines/>
        <w:spacing w:line="240" w:lineRule="auto"/>
        <w:rPr>
          <w:rFonts w:ascii="Book Antiqua" w:hAnsi="Book Antiqua"/>
          <w:color w:val="auto"/>
        </w:rPr>
      </w:pPr>
      <w:r w:rsidRPr="00C555B6">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927AEE" w:rsidRPr="00C55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EE"/>
    <w:rsid w:val="00012869"/>
    <w:rsid w:val="0034591F"/>
    <w:rsid w:val="00927AEE"/>
    <w:rsid w:val="00C555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55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5B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55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5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5353</Words>
  <Characters>30517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2016-10-14T19:33:00Z</dcterms:created>
  <dcterms:modified xsi:type="dcterms:W3CDTF">2016-10-23T04:03:00Z</dcterms:modified>
</cp:coreProperties>
</file>