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661ED" w:rsidRPr="009D17CC" w:rsidRDefault="0044474D" w:rsidP="009D17CC">
      <w:pPr>
        <w:keepLines/>
        <w:spacing w:line="240" w:lineRule="auto"/>
        <w:rPr>
          <w:rFonts w:ascii="Book Antiqua" w:hAnsi="Book Antiqua"/>
          <w:color w:val="auto"/>
        </w:rPr>
      </w:pPr>
      <w:bookmarkStart w:id="0" w:name="_GoBack"/>
      <w:bookmarkEnd w:id="0"/>
      <w:r w:rsidRPr="009D17CC">
        <w:rPr>
          <w:rFonts w:ascii="Book Antiqua" w:eastAsia="Times New Roman" w:hAnsi="Book Antiqua" w:cs="Times New Roman"/>
          <w:b/>
          <w:color w:val="auto"/>
          <w:sz w:val="20"/>
          <w:szCs w:val="20"/>
        </w:rPr>
        <w:t xml:space="preserve">Early Fall Tournament 2016 - </w:t>
      </w:r>
      <w:r w:rsidRPr="009D17CC">
        <w:rPr>
          <w:rFonts w:ascii="Book Antiqua" w:eastAsia="Times New Roman" w:hAnsi="Book Antiqua" w:cs="Times New Roman"/>
          <w:color w:val="auto"/>
          <w:sz w:val="20"/>
          <w:szCs w:val="20"/>
        </w:rPr>
        <w:t>“Auntie Vivian’s daughter can answer these questions, why can’t you?”</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Editors:</w:t>
      </w:r>
      <w:r w:rsidRPr="009D17CC">
        <w:rPr>
          <w:rFonts w:ascii="Book Antiqua" w:eastAsia="Times New Roman" w:hAnsi="Book Antiqua" w:cs="Times New Roman"/>
          <w:color w:val="auto"/>
          <w:sz w:val="20"/>
          <w:szCs w:val="20"/>
        </w:rPr>
        <w:t xml:space="preserve"> Will Alston, Andrew Wang, and Richard Yu</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Writers:</w:t>
      </w:r>
      <w:r w:rsidRPr="009D17CC">
        <w:rPr>
          <w:rFonts w:ascii="Book Antiqua" w:eastAsia="Times New Roman" w:hAnsi="Book Antiqua" w:cs="Times New Roman"/>
          <w:color w:val="auto"/>
          <w:sz w:val="20"/>
          <w:szCs w:val="20"/>
        </w:rPr>
        <w:t xml:space="preserve"> Eddie Kim, Jason Cheng, Jason Zhou, </w:t>
      </w:r>
      <w:proofErr w:type="spellStart"/>
      <w:r w:rsidRPr="009D17CC">
        <w:rPr>
          <w:rFonts w:ascii="Book Antiqua" w:eastAsia="Times New Roman" w:hAnsi="Book Antiqua" w:cs="Times New Roman"/>
          <w:color w:val="auto"/>
          <w:sz w:val="20"/>
          <w:szCs w:val="20"/>
        </w:rPr>
        <w:t>Parikshit</w:t>
      </w:r>
      <w:proofErr w:type="spellEnd"/>
      <w:r w:rsidRPr="009D17CC">
        <w:rPr>
          <w:rFonts w:ascii="Book Antiqua" w:eastAsia="Times New Roman" w:hAnsi="Book Antiqua" w:cs="Times New Roman"/>
          <w:color w:val="auto"/>
          <w:sz w:val="20"/>
          <w:szCs w:val="20"/>
        </w:rPr>
        <w:t xml:space="preserve"> Chauhan, and Ryan Humphrey</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With assistance from Ike Jose, </w:t>
      </w:r>
      <w:proofErr w:type="spellStart"/>
      <w:r w:rsidRPr="009D17CC">
        <w:rPr>
          <w:rFonts w:ascii="Book Antiqua" w:eastAsia="Times New Roman" w:hAnsi="Book Antiqua" w:cs="Times New Roman"/>
          <w:color w:val="auto"/>
          <w:sz w:val="20"/>
          <w:szCs w:val="20"/>
        </w:rPr>
        <w:t>Auroni</w:t>
      </w:r>
      <w:proofErr w:type="spellEnd"/>
      <w:r w:rsidRPr="009D17CC">
        <w:rPr>
          <w:rFonts w:ascii="Book Antiqua" w:eastAsia="Times New Roman" w:hAnsi="Book Antiqua" w:cs="Times New Roman"/>
          <w:color w:val="auto"/>
          <w:sz w:val="20"/>
          <w:szCs w:val="20"/>
        </w:rPr>
        <w:t xml:space="preserve"> Gupta, and Billy </w:t>
      </w:r>
      <w:proofErr w:type="spellStart"/>
      <w:r w:rsidRPr="009D17CC">
        <w:rPr>
          <w:rFonts w:ascii="Book Antiqua" w:eastAsia="Times New Roman" w:hAnsi="Book Antiqua" w:cs="Times New Roman"/>
          <w:color w:val="auto"/>
          <w:sz w:val="20"/>
          <w:szCs w:val="20"/>
        </w:rPr>
        <w:t>Busse</w:t>
      </w:r>
      <w:proofErr w:type="spellEnd"/>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Packet 1</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jc w:val="center"/>
        <w:rPr>
          <w:rFonts w:ascii="Book Antiqua" w:hAnsi="Book Antiqua"/>
          <w:color w:val="auto"/>
        </w:rPr>
      </w:pPr>
      <w:r w:rsidRPr="009D17CC">
        <w:rPr>
          <w:rFonts w:ascii="Book Antiqua" w:eastAsia="Times New Roman" w:hAnsi="Book Antiqua" w:cs="Times New Roman"/>
          <w:b/>
          <w:color w:val="auto"/>
          <w:sz w:val="20"/>
          <w:szCs w:val="20"/>
        </w:rPr>
        <w:t>TOSSUPS</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 xml:space="preserve">1. This state required its mental health professionals to warn individuals threatened by their patients after graduate student </w:t>
      </w:r>
      <w:proofErr w:type="spellStart"/>
      <w:r w:rsidRPr="009D17CC">
        <w:rPr>
          <w:rFonts w:ascii="Book Antiqua" w:eastAsia="Times New Roman" w:hAnsi="Book Antiqua" w:cs="Times New Roman"/>
          <w:b/>
          <w:color w:val="auto"/>
          <w:sz w:val="20"/>
          <w:szCs w:val="20"/>
        </w:rPr>
        <w:t>Prosenjit</w:t>
      </w:r>
      <w:proofErr w:type="spellEnd"/>
      <w:r w:rsidRPr="009D17CC">
        <w:rPr>
          <w:rFonts w:ascii="Book Antiqua" w:eastAsia="Times New Roman" w:hAnsi="Book Antiqua" w:cs="Times New Roman"/>
          <w:b/>
          <w:color w:val="auto"/>
          <w:sz w:val="20"/>
          <w:szCs w:val="20"/>
        </w:rPr>
        <w:t xml:space="preserve"> </w:t>
      </w:r>
      <w:proofErr w:type="spellStart"/>
      <w:r w:rsidRPr="009D17CC">
        <w:rPr>
          <w:rFonts w:ascii="Book Antiqua" w:eastAsia="Times New Roman" w:hAnsi="Book Antiqua" w:cs="Times New Roman"/>
          <w:b/>
          <w:color w:val="auto"/>
          <w:sz w:val="20"/>
          <w:szCs w:val="20"/>
        </w:rPr>
        <w:t>Poddar</w:t>
      </w:r>
      <w:proofErr w:type="spellEnd"/>
      <w:r w:rsidRPr="009D17CC">
        <w:rPr>
          <w:rFonts w:ascii="Book Antiqua" w:eastAsia="Times New Roman" w:hAnsi="Book Antiqua" w:cs="Times New Roman"/>
          <w:b/>
          <w:color w:val="auto"/>
          <w:sz w:val="20"/>
          <w:szCs w:val="20"/>
        </w:rPr>
        <w:t xml:space="preserve"> murdered Tatiana </w:t>
      </w:r>
      <w:proofErr w:type="spellStart"/>
      <w:r w:rsidRPr="009D17CC">
        <w:rPr>
          <w:rFonts w:ascii="Book Antiqua" w:eastAsia="Times New Roman" w:hAnsi="Book Antiqua" w:cs="Times New Roman"/>
          <w:b/>
          <w:color w:val="auto"/>
          <w:sz w:val="20"/>
          <w:szCs w:val="20"/>
        </w:rPr>
        <w:t>Tarasoff</w:t>
      </w:r>
      <w:proofErr w:type="spellEnd"/>
      <w:r w:rsidRPr="009D17CC">
        <w:rPr>
          <w:rFonts w:ascii="Book Antiqua" w:eastAsia="Times New Roman" w:hAnsi="Book Antiqua" w:cs="Times New Roman"/>
          <w:b/>
          <w:color w:val="auto"/>
          <w:sz w:val="20"/>
          <w:szCs w:val="20"/>
        </w:rPr>
        <w:t xml:space="preserve">. The Supreme Court upheld the ordering of warrantless blood tests in the case </w:t>
      </w:r>
      <w:proofErr w:type="spellStart"/>
      <w:r w:rsidRPr="009D17CC">
        <w:rPr>
          <w:rFonts w:ascii="Book Antiqua" w:eastAsia="Times New Roman" w:hAnsi="Book Antiqua" w:cs="Times New Roman"/>
          <w:b/>
          <w:i/>
          <w:color w:val="auto"/>
          <w:sz w:val="20"/>
          <w:szCs w:val="20"/>
        </w:rPr>
        <w:t>Schmerber</w:t>
      </w:r>
      <w:proofErr w:type="spellEnd"/>
      <w:r w:rsidRPr="009D17CC">
        <w:rPr>
          <w:rFonts w:ascii="Book Antiqua" w:eastAsia="Times New Roman" w:hAnsi="Book Antiqua" w:cs="Times New Roman"/>
          <w:b/>
          <w:i/>
          <w:color w:val="auto"/>
          <w:sz w:val="20"/>
          <w:szCs w:val="20"/>
        </w:rPr>
        <w:t xml:space="preserve"> v.</w:t>
      </w:r>
      <w:r w:rsidRPr="009D17CC">
        <w:rPr>
          <w:rFonts w:ascii="Book Antiqua" w:eastAsia="Times New Roman" w:hAnsi="Book Antiqua" w:cs="Times New Roman"/>
          <w:b/>
          <w:color w:val="auto"/>
          <w:sz w:val="20"/>
          <w:szCs w:val="20"/>
        </w:rPr>
        <w:t xml:space="preserve"> this state. A case originating in this state modified the obscenity standard set by </w:t>
      </w:r>
      <w:r w:rsidRPr="009D17CC">
        <w:rPr>
          <w:rFonts w:ascii="Book Antiqua" w:eastAsia="Times New Roman" w:hAnsi="Book Antiqua" w:cs="Times New Roman"/>
          <w:b/>
          <w:i/>
          <w:color w:val="auto"/>
          <w:sz w:val="20"/>
          <w:szCs w:val="20"/>
        </w:rPr>
        <w:t xml:space="preserve">Memoirs v. Massachusetts </w:t>
      </w:r>
      <w:r w:rsidRPr="009D17CC">
        <w:rPr>
          <w:rFonts w:ascii="Book Antiqua" w:eastAsia="Times New Roman" w:hAnsi="Book Antiqua" w:cs="Times New Roman"/>
          <w:b/>
          <w:color w:val="auto"/>
          <w:sz w:val="20"/>
          <w:szCs w:val="20"/>
        </w:rPr>
        <w:t xml:space="preserve">with the three-pronged Miller test. Justice Harlan wrote a majority opinion in a case in which Paul (*) </w:t>
      </w:r>
      <w:r w:rsidRPr="009D17CC">
        <w:rPr>
          <w:rFonts w:ascii="Book Antiqua" w:eastAsia="Times New Roman" w:hAnsi="Book Antiqua" w:cs="Times New Roman"/>
          <w:color w:val="auto"/>
          <w:sz w:val="20"/>
          <w:szCs w:val="20"/>
        </w:rPr>
        <w:t xml:space="preserve">Cohen was arrested here for wearing a jacket reading “Fuck the Draft.” A medical school in this state was forced to abandon its racial quota system by the decision of </w:t>
      </w:r>
      <w:r w:rsidRPr="009D17CC">
        <w:rPr>
          <w:rFonts w:ascii="Book Antiqua" w:eastAsia="Times New Roman" w:hAnsi="Book Antiqua" w:cs="Times New Roman"/>
          <w:i/>
          <w:color w:val="auto"/>
          <w:sz w:val="20"/>
          <w:szCs w:val="20"/>
        </w:rPr>
        <w:t>Regents v. Bakke</w:t>
      </w:r>
      <w:r w:rsidRPr="009D17CC">
        <w:rPr>
          <w:rFonts w:ascii="Book Antiqua" w:eastAsia="Times New Roman" w:hAnsi="Book Antiqua" w:cs="Times New Roman"/>
          <w:color w:val="auto"/>
          <w:sz w:val="20"/>
          <w:szCs w:val="20"/>
        </w:rPr>
        <w:t>. For 10 points, name this state where Executive Order 9066 caused Fred Korematsu and many other Japanese-Americans to be interned.</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California</w:t>
      </w:r>
      <w:r w:rsidRPr="009D17CC">
        <w:rPr>
          <w:rFonts w:ascii="Book Antiqua" w:eastAsia="Times New Roman" w:hAnsi="Book Antiqua" w:cs="Times New Roman"/>
          <w:color w:val="auto"/>
          <w:sz w:val="20"/>
          <w:szCs w:val="20"/>
        </w:rPr>
        <w:t xml:space="preserve"> &lt;</w:t>
      </w:r>
      <w:proofErr w:type="spellStart"/>
      <w:r w:rsidRPr="009D17CC">
        <w:rPr>
          <w:rFonts w:ascii="Book Antiqua" w:eastAsia="Times New Roman" w:hAnsi="Book Antiqua" w:cs="Times New Roman"/>
          <w:color w:val="auto"/>
          <w:sz w:val="20"/>
          <w:szCs w:val="20"/>
        </w:rPr>
        <w:t>AmHist</w:t>
      </w:r>
      <w:proofErr w:type="spellEnd"/>
      <w:r w:rsidRPr="009D17CC">
        <w:rPr>
          <w:rFonts w:ascii="Book Antiqua" w:eastAsia="Times New Roman" w:hAnsi="Book Antiqua" w:cs="Times New Roman"/>
          <w:color w:val="auto"/>
          <w:sz w:val="20"/>
          <w:szCs w:val="20"/>
        </w:rPr>
        <w:t>, RY&gt;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2. A character in this novel says the greatest man he ever met was a seven-foot tall socialist leader who earned a nickname for appearing in half the country’s Kodak advertisements. A character in this novel prizes a lapis lazuli-encrusted spittoon that hits him in the head and gives him amnesia. This novel’s protagonist recalls how a sneeze saved a man from being killed on the orders of Brigadier (*)</w:t>
      </w:r>
      <w:r w:rsidRPr="009D17CC">
        <w:rPr>
          <w:rFonts w:ascii="Book Antiqua" w:eastAsia="Times New Roman" w:hAnsi="Book Antiqua" w:cs="Times New Roman"/>
          <w:color w:val="auto"/>
          <w:sz w:val="20"/>
          <w:szCs w:val="20"/>
        </w:rPr>
        <w:t xml:space="preserve"> Dyer. In this novel, a British man sells six villas for cheap prices; that man, William </w:t>
      </w:r>
      <w:proofErr w:type="spellStart"/>
      <w:r w:rsidRPr="009D17CC">
        <w:rPr>
          <w:rFonts w:ascii="Book Antiqua" w:eastAsia="Times New Roman" w:hAnsi="Book Antiqua" w:cs="Times New Roman"/>
          <w:color w:val="auto"/>
          <w:sz w:val="20"/>
          <w:szCs w:val="20"/>
        </w:rPr>
        <w:t>Methwold</w:t>
      </w:r>
      <w:proofErr w:type="spellEnd"/>
      <w:r w:rsidRPr="009D17CC">
        <w:rPr>
          <w:rFonts w:ascii="Book Antiqua" w:eastAsia="Times New Roman" w:hAnsi="Book Antiqua" w:cs="Times New Roman"/>
          <w:color w:val="auto"/>
          <w:sz w:val="20"/>
          <w:szCs w:val="20"/>
        </w:rPr>
        <w:t xml:space="preserve">, seduces the wife of the accordionist Wee Willie </w:t>
      </w:r>
      <w:proofErr w:type="spellStart"/>
      <w:r w:rsidRPr="009D17CC">
        <w:rPr>
          <w:rFonts w:ascii="Book Antiqua" w:eastAsia="Times New Roman" w:hAnsi="Book Antiqua" w:cs="Times New Roman"/>
          <w:color w:val="auto"/>
          <w:sz w:val="20"/>
          <w:szCs w:val="20"/>
        </w:rPr>
        <w:t>Winkie</w:t>
      </w:r>
      <w:proofErr w:type="spellEnd"/>
      <w:r w:rsidRPr="009D17CC">
        <w:rPr>
          <w:rFonts w:ascii="Book Antiqua" w:eastAsia="Times New Roman" w:hAnsi="Book Antiqua" w:cs="Times New Roman"/>
          <w:color w:val="auto"/>
          <w:sz w:val="20"/>
          <w:szCs w:val="20"/>
        </w:rPr>
        <w:t xml:space="preserve">. In this novel, Padma listens to the story recounted by a man who gains telepathy from his large nose. For 10 points, name this novel in which </w:t>
      </w:r>
      <w:proofErr w:type="spellStart"/>
      <w:r w:rsidRPr="009D17CC">
        <w:rPr>
          <w:rFonts w:ascii="Book Antiqua" w:eastAsia="Times New Roman" w:hAnsi="Book Antiqua" w:cs="Times New Roman"/>
          <w:color w:val="auto"/>
          <w:sz w:val="20"/>
          <w:szCs w:val="20"/>
        </w:rPr>
        <w:t>Saleem</w:t>
      </w:r>
      <w:proofErr w:type="spellEnd"/>
      <w:r w:rsidRPr="009D17CC">
        <w:rPr>
          <w:rFonts w:ascii="Book Antiqua" w:eastAsia="Times New Roman" w:hAnsi="Book Antiqua" w:cs="Times New Roman"/>
          <w:color w:val="auto"/>
          <w:sz w:val="20"/>
          <w:szCs w:val="20"/>
        </w:rPr>
        <w:t xml:space="preserve"> Sinai is among 1,001 children born within the hour of India’s independence, written by Salman Rushdie.</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i/>
          <w:color w:val="auto"/>
          <w:sz w:val="20"/>
          <w:szCs w:val="20"/>
          <w:u w:val="single"/>
        </w:rPr>
        <w:t>Midnight’s Children</w:t>
      </w:r>
      <w:r w:rsidRPr="009D17CC">
        <w:rPr>
          <w:rFonts w:ascii="Book Antiqua" w:eastAsia="Times New Roman" w:hAnsi="Book Antiqua" w:cs="Times New Roman"/>
          <w:color w:val="auto"/>
          <w:sz w:val="20"/>
          <w:szCs w:val="20"/>
        </w:rPr>
        <w:t xml:space="preserve"> &lt;</w:t>
      </w:r>
      <w:proofErr w:type="spellStart"/>
      <w:r w:rsidRPr="009D17CC">
        <w:rPr>
          <w:rFonts w:ascii="Book Antiqua" w:eastAsia="Times New Roman" w:hAnsi="Book Antiqua" w:cs="Times New Roman"/>
          <w:color w:val="auto"/>
          <w:sz w:val="20"/>
          <w:szCs w:val="20"/>
        </w:rPr>
        <w:t>OLit</w:t>
      </w:r>
      <w:proofErr w:type="spellEnd"/>
      <w:r w:rsidRPr="009D17CC">
        <w:rPr>
          <w:rFonts w:ascii="Book Antiqua" w:eastAsia="Times New Roman" w:hAnsi="Book Antiqua" w:cs="Times New Roman"/>
          <w:color w:val="auto"/>
          <w:sz w:val="20"/>
          <w:szCs w:val="20"/>
        </w:rPr>
        <w:t>, RY&gt;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 xml:space="preserve">3. This composer’s Symphony No. 1 links its third and fourth movements with a </w:t>
      </w:r>
      <w:proofErr w:type="spellStart"/>
      <w:r w:rsidRPr="009D17CC">
        <w:rPr>
          <w:rFonts w:ascii="Book Antiqua" w:eastAsia="Times New Roman" w:hAnsi="Book Antiqua" w:cs="Times New Roman"/>
          <w:b/>
          <w:color w:val="auto"/>
          <w:sz w:val="20"/>
          <w:szCs w:val="20"/>
        </w:rPr>
        <w:t>crescendoing</w:t>
      </w:r>
      <w:proofErr w:type="spellEnd"/>
      <w:r w:rsidRPr="009D17CC">
        <w:rPr>
          <w:rFonts w:ascii="Book Antiqua" w:eastAsia="Times New Roman" w:hAnsi="Book Antiqua" w:cs="Times New Roman"/>
          <w:b/>
          <w:color w:val="auto"/>
          <w:sz w:val="20"/>
          <w:szCs w:val="20"/>
        </w:rPr>
        <w:t xml:space="preserve"> snare drum roll, and begins its first movement with a short passage for a muted solo trumpet. One of this composer’s string quartets comprises five movements, the first and last marked </w:t>
      </w:r>
      <w:r w:rsidRPr="009D17CC">
        <w:rPr>
          <w:rFonts w:ascii="Book Antiqua" w:eastAsia="Times New Roman" w:hAnsi="Book Antiqua" w:cs="Times New Roman"/>
          <w:b/>
          <w:i/>
          <w:color w:val="auto"/>
          <w:sz w:val="20"/>
          <w:szCs w:val="20"/>
        </w:rPr>
        <w:t>Largo</w:t>
      </w:r>
      <w:r w:rsidRPr="009D17CC">
        <w:rPr>
          <w:rFonts w:ascii="Book Antiqua" w:eastAsia="Times New Roman" w:hAnsi="Book Antiqua" w:cs="Times New Roman"/>
          <w:b/>
          <w:color w:val="auto"/>
          <w:sz w:val="20"/>
          <w:szCs w:val="20"/>
        </w:rPr>
        <w:t>, and all five are played without a pause in between. That piece is this composer’s String Quartet No. 8 in C minor, which uses a recurring (*)</w:t>
      </w:r>
      <w:r w:rsidRPr="009D17CC">
        <w:rPr>
          <w:rFonts w:ascii="Book Antiqua" w:eastAsia="Times New Roman" w:hAnsi="Book Antiqua" w:cs="Times New Roman"/>
          <w:color w:val="auto"/>
          <w:sz w:val="20"/>
          <w:szCs w:val="20"/>
        </w:rPr>
        <w:t xml:space="preserve"> “D, E-flat, C, B” motif also found in his E minor Symphony No. 10. This composer used a very conservative style to write his Symphony No. 5 in D minor as a response to the denunciation of his opera </w:t>
      </w:r>
      <w:r w:rsidRPr="009D17CC">
        <w:rPr>
          <w:rFonts w:ascii="Book Antiqua" w:eastAsia="Times New Roman" w:hAnsi="Book Antiqua" w:cs="Times New Roman"/>
          <w:i/>
          <w:color w:val="auto"/>
          <w:sz w:val="20"/>
          <w:szCs w:val="20"/>
        </w:rPr>
        <w:t xml:space="preserve">Lady Macbeth of the </w:t>
      </w:r>
      <w:proofErr w:type="spellStart"/>
      <w:r w:rsidRPr="009D17CC">
        <w:rPr>
          <w:rFonts w:ascii="Book Antiqua" w:eastAsia="Times New Roman" w:hAnsi="Book Antiqua" w:cs="Times New Roman"/>
          <w:i/>
          <w:color w:val="auto"/>
          <w:sz w:val="20"/>
          <w:szCs w:val="20"/>
        </w:rPr>
        <w:t>Mtsensk</w:t>
      </w:r>
      <w:proofErr w:type="spellEnd"/>
      <w:r w:rsidRPr="009D17CC">
        <w:rPr>
          <w:rFonts w:ascii="Book Antiqua" w:eastAsia="Times New Roman" w:hAnsi="Book Antiqua" w:cs="Times New Roman"/>
          <w:i/>
          <w:color w:val="auto"/>
          <w:sz w:val="20"/>
          <w:szCs w:val="20"/>
        </w:rPr>
        <w:t xml:space="preserve"> District</w:t>
      </w:r>
      <w:r w:rsidRPr="009D17CC">
        <w:rPr>
          <w:rFonts w:ascii="Book Antiqua" w:eastAsia="Times New Roman" w:hAnsi="Book Antiqua" w:cs="Times New Roman"/>
          <w:color w:val="auto"/>
          <w:sz w:val="20"/>
          <w:szCs w:val="20"/>
        </w:rPr>
        <w:t xml:space="preserve"> by Soviet authorities. For 10 points, name this composer of the </w:t>
      </w:r>
      <w:r w:rsidRPr="009D17CC">
        <w:rPr>
          <w:rFonts w:ascii="Book Antiqua" w:eastAsia="Times New Roman" w:hAnsi="Book Antiqua" w:cs="Times New Roman"/>
          <w:i/>
          <w:color w:val="auto"/>
          <w:sz w:val="20"/>
          <w:szCs w:val="20"/>
        </w:rPr>
        <w:t>Leningrad</w:t>
      </w:r>
      <w:r w:rsidRPr="009D17CC">
        <w:rPr>
          <w:rFonts w:ascii="Book Antiqua" w:eastAsia="Times New Roman" w:hAnsi="Book Antiqua" w:cs="Times New Roman"/>
          <w:color w:val="auto"/>
          <w:sz w:val="20"/>
          <w:szCs w:val="20"/>
        </w:rPr>
        <w:t xml:space="preserve"> Symphony.</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Dmitri </w:t>
      </w:r>
      <w:r w:rsidRPr="009D17CC">
        <w:rPr>
          <w:rFonts w:ascii="Book Antiqua" w:eastAsia="Times New Roman" w:hAnsi="Book Antiqua" w:cs="Times New Roman"/>
          <w:b/>
          <w:color w:val="auto"/>
          <w:sz w:val="20"/>
          <w:szCs w:val="20"/>
          <w:u w:val="single"/>
        </w:rPr>
        <w:t>Shostakovich</w:t>
      </w:r>
      <w:r w:rsidRPr="009D17CC">
        <w:rPr>
          <w:rFonts w:ascii="Book Antiqua" w:eastAsia="Times New Roman" w:hAnsi="Book Antiqua" w:cs="Times New Roman"/>
          <w:color w:val="auto"/>
          <w:sz w:val="20"/>
          <w:szCs w:val="20"/>
        </w:rPr>
        <w:t xml:space="preserve"> [or Dmitri </w:t>
      </w:r>
      <w:proofErr w:type="spellStart"/>
      <w:r w:rsidRPr="009D17CC">
        <w:rPr>
          <w:rFonts w:ascii="Book Antiqua" w:eastAsia="Times New Roman" w:hAnsi="Book Antiqua" w:cs="Times New Roman"/>
          <w:color w:val="auto"/>
          <w:sz w:val="20"/>
          <w:szCs w:val="20"/>
        </w:rPr>
        <w:t>Dmitriyevich</w:t>
      </w:r>
      <w:proofErr w:type="spellEnd"/>
      <w:r w:rsidRPr="009D17CC">
        <w:rPr>
          <w:rFonts w:ascii="Book Antiqua" w:eastAsia="Times New Roman" w:hAnsi="Book Antiqua" w:cs="Times New Roman"/>
          <w:color w:val="auto"/>
          <w:sz w:val="20"/>
          <w:szCs w:val="20"/>
        </w:rPr>
        <w:t xml:space="preserve"> </w:t>
      </w:r>
      <w:r w:rsidRPr="009D17CC">
        <w:rPr>
          <w:rFonts w:ascii="Book Antiqua" w:eastAsia="Times New Roman" w:hAnsi="Book Antiqua" w:cs="Times New Roman"/>
          <w:b/>
          <w:color w:val="auto"/>
          <w:sz w:val="20"/>
          <w:szCs w:val="20"/>
          <w:u w:val="single"/>
        </w:rPr>
        <w:t>Shostakovich</w:t>
      </w:r>
      <w:r w:rsidRPr="009D17CC">
        <w:rPr>
          <w:rFonts w:ascii="Book Antiqua" w:eastAsia="Times New Roman" w:hAnsi="Book Antiqua" w:cs="Times New Roman"/>
          <w:color w:val="auto"/>
          <w:sz w:val="20"/>
          <w:szCs w:val="20"/>
        </w:rPr>
        <w:t>] &lt;Music, EK&gt;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4. This process is described by the equation [read slowly] “d phi d t plus the divergence of v times phi equals zero,” where v is the velocity and phi is a scalar. The flux resulting from this process is equal to the product of a transport coefficient and the difference between the surface and the free-stream concentration. When there are no net sources or sinks, the continuity equation for mass transfer has two terms corresponding to (*)</w:t>
      </w:r>
      <w:r w:rsidRPr="009D17CC">
        <w:rPr>
          <w:rFonts w:ascii="Book Antiqua" w:eastAsia="Times New Roman" w:hAnsi="Book Antiqua" w:cs="Times New Roman"/>
          <w:color w:val="auto"/>
          <w:sz w:val="20"/>
          <w:szCs w:val="20"/>
        </w:rPr>
        <w:t xml:space="preserve"> diffusion and to this process. Whether this process is driven by buoyant forces or an external flow determines whether it is “natural” or “forced.” This process leads to mixing of material in the mantle. For 10 points, name this form of heat transfer that occurs via liquids or gases, as contrasted with radiation or conduction. </w:t>
      </w:r>
      <w:r w:rsidRPr="009D17CC">
        <w:rPr>
          <w:rFonts w:ascii="Book Antiqua" w:eastAsia="Times New Roman" w:hAnsi="Book Antiqua" w:cs="Times New Roman"/>
          <w:color w:val="auto"/>
          <w:sz w:val="20"/>
          <w:szCs w:val="20"/>
        </w:rPr>
        <w:br/>
        <w:t xml:space="preserve">ANSWER: </w:t>
      </w:r>
      <w:r w:rsidRPr="009D17CC">
        <w:rPr>
          <w:rFonts w:ascii="Book Antiqua" w:eastAsia="Times New Roman" w:hAnsi="Book Antiqua" w:cs="Times New Roman"/>
          <w:b/>
          <w:color w:val="auto"/>
          <w:sz w:val="20"/>
          <w:szCs w:val="20"/>
          <w:u w:val="single"/>
        </w:rPr>
        <w:t>convection</w:t>
      </w:r>
      <w:r w:rsidRPr="009D17CC">
        <w:rPr>
          <w:rFonts w:ascii="Book Antiqua" w:eastAsia="Times New Roman" w:hAnsi="Book Antiqua" w:cs="Times New Roman"/>
          <w:color w:val="auto"/>
          <w:sz w:val="20"/>
          <w:szCs w:val="20"/>
        </w:rPr>
        <w:t xml:space="preserve"> [accept </w:t>
      </w:r>
      <w:r w:rsidRPr="009D17CC">
        <w:rPr>
          <w:rFonts w:ascii="Book Antiqua" w:eastAsia="Times New Roman" w:hAnsi="Book Antiqua" w:cs="Times New Roman"/>
          <w:b/>
          <w:color w:val="auto"/>
          <w:sz w:val="20"/>
          <w:szCs w:val="20"/>
          <w:u w:val="single"/>
        </w:rPr>
        <w:t>advection</w:t>
      </w:r>
      <w:r w:rsidRPr="009D17CC">
        <w:rPr>
          <w:rFonts w:ascii="Book Antiqua" w:eastAsia="Times New Roman" w:hAnsi="Book Antiqua" w:cs="Times New Roman"/>
          <w:color w:val="auto"/>
          <w:sz w:val="20"/>
          <w:szCs w:val="20"/>
        </w:rPr>
        <w:t>] &lt;Phys, BB&gt;</w:t>
      </w: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lastRenderedPageBreak/>
        <w:t xml:space="preserve">5. A week after publication, this book’s author wrote an article asking “Who is the Author of [this book]?” in response to criticism like that of Johan Heiberg. This book argues that Don Juan avoided sleeping with the same woman twice to avoid the diminished pleasure due to repetition. This book presents essays on tragedy and “shadowgraphs” before a club of dead men who write posthumous papers. This book, which is continued in its author’s (*) </w:t>
      </w:r>
      <w:r w:rsidRPr="009D17CC">
        <w:rPr>
          <w:rFonts w:ascii="Book Antiqua" w:eastAsia="Times New Roman" w:hAnsi="Book Antiqua" w:cs="Times New Roman"/>
          <w:i/>
          <w:color w:val="auto"/>
          <w:sz w:val="20"/>
          <w:szCs w:val="20"/>
        </w:rPr>
        <w:t>Stages on Life’s Way</w:t>
      </w:r>
      <w:r w:rsidRPr="009D17CC">
        <w:rPr>
          <w:rFonts w:ascii="Book Antiqua" w:eastAsia="Times New Roman" w:hAnsi="Book Antiqua" w:cs="Times New Roman"/>
          <w:color w:val="auto"/>
          <w:sz w:val="20"/>
          <w:szCs w:val="20"/>
        </w:rPr>
        <w:t xml:space="preserve">, claims it is sourced from writings found by a hermit in a desk drawer. Its second section draws on the memoirs of Judge Wilhelm. This book claims to be by “Victor </w:t>
      </w:r>
      <w:proofErr w:type="spellStart"/>
      <w:r w:rsidRPr="009D17CC">
        <w:rPr>
          <w:rFonts w:ascii="Book Antiqua" w:eastAsia="Times New Roman" w:hAnsi="Book Antiqua" w:cs="Times New Roman"/>
          <w:color w:val="auto"/>
          <w:sz w:val="20"/>
          <w:szCs w:val="20"/>
        </w:rPr>
        <w:t>Eremita</w:t>
      </w:r>
      <w:proofErr w:type="spellEnd"/>
      <w:r w:rsidRPr="009D17CC">
        <w:rPr>
          <w:rFonts w:ascii="Book Antiqua" w:eastAsia="Times New Roman" w:hAnsi="Book Antiqua" w:cs="Times New Roman"/>
          <w:color w:val="auto"/>
          <w:sz w:val="20"/>
          <w:szCs w:val="20"/>
        </w:rPr>
        <w:t xml:space="preserve">” and contains the “Seducer’s Diary” of Johannes </w:t>
      </w:r>
      <w:proofErr w:type="spellStart"/>
      <w:r w:rsidRPr="009D17CC">
        <w:rPr>
          <w:rFonts w:ascii="Book Antiqua" w:eastAsia="Times New Roman" w:hAnsi="Book Antiqua" w:cs="Times New Roman"/>
          <w:color w:val="auto"/>
          <w:sz w:val="20"/>
          <w:szCs w:val="20"/>
        </w:rPr>
        <w:t>Climacus</w:t>
      </w:r>
      <w:proofErr w:type="spellEnd"/>
      <w:r w:rsidRPr="009D17CC">
        <w:rPr>
          <w:rFonts w:ascii="Book Antiqua" w:eastAsia="Times New Roman" w:hAnsi="Book Antiqua" w:cs="Times New Roman"/>
          <w:color w:val="auto"/>
          <w:sz w:val="20"/>
          <w:szCs w:val="20"/>
        </w:rPr>
        <w:t>. For 10 points, name this book whose title contrasts aesthetic and ethical living, a book by Soren Kierkegaard.</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i/>
          <w:color w:val="auto"/>
          <w:sz w:val="20"/>
          <w:szCs w:val="20"/>
          <w:u w:val="single"/>
        </w:rPr>
        <w:t>Either / Or</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i/>
          <w:color w:val="auto"/>
          <w:sz w:val="20"/>
          <w:szCs w:val="20"/>
          <w:u w:val="single"/>
        </w:rPr>
        <w:t>Enter / Eller</w:t>
      </w:r>
      <w:r w:rsidRPr="009D17CC">
        <w:rPr>
          <w:rFonts w:ascii="Book Antiqua" w:eastAsia="Times New Roman" w:hAnsi="Book Antiqua" w:cs="Times New Roman"/>
          <w:color w:val="auto"/>
          <w:sz w:val="20"/>
          <w:szCs w:val="20"/>
        </w:rPr>
        <w:t>] &lt;Phil, WA&gt;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6. The bootstrap method was devised as an improvement to the jackknife method for estimating this quantity for a sample. Bartlett’s test may be used to determine if a number of samples are from populations with equal values of this quantity, a condition known as homoscedasticity. For the geometric distribution, this quantity is equal to [read slowly] “one minus p over p squared.” If a continuous distribution lacks an (*)</w:t>
      </w:r>
      <w:r w:rsidRPr="009D17CC">
        <w:rPr>
          <w:rFonts w:ascii="Book Antiqua" w:eastAsia="Times New Roman" w:hAnsi="Book Antiqua" w:cs="Times New Roman"/>
          <w:color w:val="auto"/>
          <w:sz w:val="20"/>
          <w:szCs w:val="20"/>
        </w:rPr>
        <w:t xml:space="preserve"> expected value, then it also lacks a value for this quantity; that is because this quantity is defined as the square of the expected value minus the expected value squared. This quantity, which is the second moment of a distribution, is equal to the square of the standard deviation. For 10 points, name this quantity that measures the amount of spread in a data sample.</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variance</w:t>
      </w:r>
      <w:r w:rsidRPr="009D17CC">
        <w:rPr>
          <w:rFonts w:ascii="Book Antiqua" w:eastAsia="Times New Roman" w:hAnsi="Book Antiqua" w:cs="Times New Roman"/>
          <w:color w:val="auto"/>
          <w:sz w:val="20"/>
          <w:szCs w:val="20"/>
        </w:rPr>
        <w:t xml:space="preserve"> [prompt on </w:t>
      </w:r>
      <w:r w:rsidRPr="009D17CC">
        <w:rPr>
          <w:rFonts w:ascii="Book Antiqua" w:eastAsia="Times New Roman" w:hAnsi="Book Antiqua" w:cs="Times New Roman"/>
          <w:color w:val="auto"/>
          <w:sz w:val="20"/>
          <w:szCs w:val="20"/>
          <w:u w:val="single"/>
        </w:rPr>
        <w:t>homoscedastic</w:t>
      </w:r>
      <w:r w:rsidRPr="009D17CC">
        <w:rPr>
          <w:rFonts w:ascii="Book Antiqua" w:eastAsia="Times New Roman" w:hAnsi="Book Antiqua" w:cs="Times New Roman"/>
          <w:color w:val="auto"/>
          <w:sz w:val="20"/>
          <w:szCs w:val="20"/>
        </w:rPr>
        <w:t>ity until read] &lt;</w:t>
      </w:r>
      <w:proofErr w:type="spellStart"/>
      <w:r w:rsidRPr="009D17CC">
        <w:rPr>
          <w:rFonts w:ascii="Book Antiqua" w:eastAsia="Times New Roman" w:hAnsi="Book Antiqua" w:cs="Times New Roman"/>
          <w:color w:val="auto"/>
          <w:sz w:val="20"/>
          <w:szCs w:val="20"/>
        </w:rPr>
        <w:t>OSci</w:t>
      </w:r>
      <w:proofErr w:type="spellEnd"/>
      <w:r w:rsidRPr="009D17CC">
        <w:rPr>
          <w:rFonts w:ascii="Book Antiqua" w:eastAsia="Times New Roman" w:hAnsi="Book Antiqua" w:cs="Times New Roman"/>
          <w:color w:val="auto"/>
          <w:sz w:val="20"/>
          <w:szCs w:val="20"/>
        </w:rPr>
        <w:t>, RH&gt;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 xml:space="preserve">7. The two main administrative divisions of this empire were “great houses” and “city-states,” the latter of which were administered by “great speakers” who served as both priest and governor. This empire extracted most of its tribute in the form of beads and blankets and was built around an alliance of three major cities. The Stone of </w:t>
      </w:r>
      <w:proofErr w:type="spellStart"/>
      <w:r w:rsidRPr="009D17CC">
        <w:rPr>
          <w:rFonts w:ascii="Book Antiqua" w:eastAsia="Times New Roman" w:hAnsi="Book Antiqua" w:cs="Times New Roman"/>
          <w:b/>
          <w:color w:val="auto"/>
          <w:sz w:val="20"/>
          <w:szCs w:val="20"/>
        </w:rPr>
        <w:t>Tizoc</w:t>
      </w:r>
      <w:proofErr w:type="spellEnd"/>
      <w:r w:rsidRPr="009D17CC">
        <w:rPr>
          <w:rFonts w:ascii="Book Antiqua" w:eastAsia="Times New Roman" w:hAnsi="Book Antiqua" w:cs="Times New Roman"/>
          <w:b/>
          <w:color w:val="auto"/>
          <w:sz w:val="20"/>
          <w:szCs w:val="20"/>
        </w:rPr>
        <w:t xml:space="preserve"> was created by people in this empire, which achieved huge (*) </w:t>
      </w:r>
      <w:r w:rsidRPr="009D17CC">
        <w:rPr>
          <w:rFonts w:ascii="Book Antiqua" w:eastAsia="Times New Roman" w:hAnsi="Book Antiqua" w:cs="Times New Roman"/>
          <w:color w:val="auto"/>
          <w:sz w:val="20"/>
          <w:szCs w:val="20"/>
        </w:rPr>
        <w:t xml:space="preserve">agricultural output by </w:t>
      </w:r>
      <w:proofErr w:type="gramStart"/>
      <w:r w:rsidRPr="009D17CC">
        <w:rPr>
          <w:rFonts w:ascii="Book Antiqua" w:eastAsia="Times New Roman" w:hAnsi="Book Antiqua" w:cs="Times New Roman"/>
          <w:color w:val="auto"/>
          <w:sz w:val="20"/>
          <w:szCs w:val="20"/>
        </w:rPr>
        <w:t>building  artificial</w:t>
      </w:r>
      <w:proofErr w:type="gramEnd"/>
      <w:r w:rsidRPr="009D17CC">
        <w:rPr>
          <w:rFonts w:ascii="Book Antiqua" w:eastAsia="Times New Roman" w:hAnsi="Book Antiqua" w:cs="Times New Roman"/>
          <w:color w:val="auto"/>
          <w:sz w:val="20"/>
          <w:szCs w:val="20"/>
        </w:rPr>
        <w:t xml:space="preserve"> islands on swamps to create so-called “floating gardens” or </w:t>
      </w:r>
      <w:proofErr w:type="spellStart"/>
      <w:r w:rsidRPr="009D17CC">
        <w:rPr>
          <w:rFonts w:ascii="Book Antiqua" w:eastAsia="Times New Roman" w:hAnsi="Book Antiqua" w:cs="Times New Roman"/>
          <w:i/>
          <w:color w:val="auto"/>
          <w:sz w:val="20"/>
          <w:szCs w:val="20"/>
        </w:rPr>
        <w:t>chinampas</w:t>
      </w:r>
      <w:proofErr w:type="spellEnd"/>
      <w:r w:rsidRPr="009D17CC">
        <w:rPr>
          <w:rFonts w:ascii="Book Antiqua" w:eastAsia="Times New Roman" w:hAnsi="Book Antiqua" w:cs="Times New Roman"/>
          <w:color w:val="auto"/>
          <w:sz w:val="20"/>
          <w:szCs w:val="20"/>
        </w:rPr>
        <w:t>. Warriors in this empire, like those of the eagle and jaguar orders, were promoted based on how many captives they took during “flower wars” conducted to gather human sacrifices. For 10 points, name this empire ruled by Moctezuma I from Tenochtitlan.</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Aztec</w:t>
      </w:r>
      <w:r w:rsidRPr="009D17CC">
        <w:rPr>
          <w:rFonts w:ascii="Book Antiqua" w:eastAsia="Times New Roman" w:hAnsi="Book Antiqua" w:cs="Times New Roman"/>
          <w:color w:val="auto"/>
          <w:sz w:val="20"/>
          <w:szCs w:val="20"/>
        </w:rPr>
        <w:t xml:space="preserve"> empire &lt;</w:t>
      </w:r>
      <w:proofErr w:type="spellStart"/>
      <w:r w:rsidRPr="009D17CC">
        <w:rPr>
          <w:rFonts w:ascii="Book Antiqua" w:eastAsia="Times New Roman" w:hAnsi="Book Antiqua" w:cs="Times New Roman"/>
          <w:color w:val="auto"/>
          <w:sz w:val="20"/>
          <w:szCs w:val="20"/>
        </w:rPr>
        <w:t>WorldHist</w:t>
      </w:r>
      <w:proofErr w:type="spellEnd"/>
      <w:r w:rsidRPr="009D17CC">
        <w:rPr>
          <w:rFonts w:ascii="Book Antiqua" w:eastAsia="Times New Roman" w:hAnsi="Book Antiqua" w:cs="Times New Roman"/>
          <w:color w:val="auto"/>
          <w:sz w:val="20"/>
          <w:szCs w:val="20"/>
        </w:rPr>
        <w:t>, WA&gt;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 xml:space="preserve">8. A musical by this composer begins with an ominous organ solo that is cut off by the shrill sound of a whistle. In another of this composer’s musicals, the protagonist begs “Somebody, hold me too close” and “Somebody, hurt me too deep” after seeing multiple scenes of his friends’ dysfunctional married lives on his thirty-fifth birthday party. In one of his songs, </w:t>
      </w:r>
      <w:proofErr w:type="spellStart"/>
      <w:r w:rsidRPr="009D17CC">
        <w:rPr>
          <w:rFonts w:ascii="Book Antiqua" w:eastAsia="Times New Roman" w:hAnsi="Book Antiqua" w:cs="Times New Roman"/>
          <w:b/>
          <w:color w:val="auto"/>
          <w:sz w:val="20"/>
          <w:szCs w:val="20"/>
        </w:rPr>
        <w:t>Desirée</w:t>
      </w:r>
      <w:proofErr w:type="spellEnd"/>
      <w:r w:rsidRPr="009D17CC">
        <w:rPr>
          <w:rFonts w:ascii="Book Antiqua" w:eastAsia="Times New Roman" w:hAnsi="Book Antiqua" w:cs="Times New Roman"/>
          <w:b/>
          <w:color w:val="auto"/>
          <w:sz w:val="20"/>
          <w:szCs w:val="20"/>
        </w:rPr>
        <w:t xml:space="preserve"> moans “Isn’t it (*) </w:t>
      </w:r>
      <w:r w:rsidRPr="009D17CC">
        <w:rPr>
          <w:rFonts w:ascii="Book Antiqua" w:eastAsia="Times New Roman" w:hAnsi="Book Antiqua" w:cs="Times New Roman"/>
          <w:color w:val="auto"/>
          <w:sz w:val="20"/>
          <w:szCs w:val="20"/>
        </w:rPr>
        <w:t xml:space="preserve">rich? Are we a pair? Me here at last on the ground and you in midair.” This composer wrote a musical in which the baker Mrs. Lovett wonders whether priests or poets would taste better in her cannibalistic pies in a conversation with the title serial killing barber. He included “Send in the Clowns” in his musical </w:t>
      </w:r>
      <w:r w:rsidRPr="009D17CC">
        <w:rPr>
          <w:rFonts w:ascii="Book Antiqua" w:eastAsia="Times New Roman" w:hAnsi="Book Antiqua" w:cs="Times New Roman"/>
          <w:i/>
          <w:color w:val="auto"/>
          <w:sz w:val="20"/>
          <w:szCs w:val="20"/>
        </w:rPr>
        <w:t xml:space="preserve">A Little Night Music. </w:t>
      </w:r>
      <w:r w:rsidRPr="009D17CC">
        <w:rPr>
          <w:rFonts w:ascii="Book Antiqua" w:eastAsia="Times New Roman" w:hAnsi="Book Antiqua" w:cs="Times New Roman"/>
          <w:color w:val="auto"/>
          <w:sz w:val="20"/>
          <w:szCs w:val="20"/>
        </w:rPr>
        <w:t xml:space="preserve">For 10 points, name this composer of </w:t>
      </w:r>
      <w:r w:rsidRPr="009D17CC">
        <w:rPr>
          <w:rFonts w:ascii="Book Antiqua" w:eastAsia="Times New Roman" w:hAnsi="Book Antiqua" w:cs="Times New Roman"/>
          <w:i/>
          <w:color w:val="auto"/>
          <w:sz w:val="20"/>
          <w:szCs w:val="20"/>
        </w:rPr>
        <w:t>Company</w:t>
      </w:r>
      <w:r w:rsidRPr="009D17CC">
        <w:rPr>
          <w:rFonts w:ascii="Book Antiqua" w:eastAsia="Times New Roman" w:hAnsi="Book Antiqua" w:cs="Times New Roman"/>
          <w:color w:val="auto"/>
          <w:sz w:val="20"/>
          <w:szCs w:val="20"/>
        </w:rPr>
        <w:t xml:space="preserve"> and </w:t>
      </w:r>
      <w:r w:rsidRPr="009D17CC">
        <w:rPr>
          <w:rFonts w:ascii="Book Antiqua" w:eastAsia="Times New Roman" w:hAnsi="Book Antiqua" w:cs="Times New Roman"/>
          <w:i/>
          <w:color w:val="auto"/>
          <w:sz w:val="20"/>
          <w:szCs w:val="20"/>
        </w:rPr>
        <w:t>Sweeney Todd</w:t>
      </w:r>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Stephen </w:t>
      </w:r>
      <w:r w:rsidRPr="009D17CC">
        <w:rPr>
          <w:rFonts w:ascii="Book Antiqua" w:eastAsia="Times New Roman" w:hAnsi="Book Antiqua" w:cs="Times New Roman"/>
          <w:b/>
          <w:color w:val="auto"/>
          <w:sz w:val="20"/>
          <w:szCs w:val="20"/>
          <w:u w:val="single"/>
        </w:rPr>
        <w:t>Sondheim</w:t>
      </w:r>
      <w:r w:rsidRPr="009D17CC">
        <w:rPr>
          <w:rFonts w:ascii="Book Antiqua" w:eastAsia="Times New Roman" w:hAnsi="Book Antiqua" w:cs="Times New Roman"/>
          <w:color w:val="auto"/>
          <w:sz w:val="20"/>
          <w:szCs w:val="20"/>
        </w:rPr>
        <w:t xml:space="preserve"> [or Stephen Joshua </w:t>
      </w:r>
      <w:r w:rsidRPr="009D17CC">
        <w:rPr>
          <w:rFonts w:ascii="Book Antiqua" w:eastAsia="Times New Roman" w:hAnsi="Book Antiqua" w:cs="Times New Roman"/>
          <w:b/>
          <w:color w:val="auto"/>
          <w:sz w:val="20"/>
          <w:szCs w:val="20"/>
          <w:u w:val="single"/>
        </w:rPr>
        <w:t>Sondheim</w:t>
      </w:r>
      <w:r w:rsidRPr="009D17CC">
        <w:rPr>
          <w:rFonts w:ascii="Book Antiqua" w:eastAsia="Times New Roman" w:hAnsi="Book Antiqua" w:cs="Times New Roman"/>
          <w:color w:val="auto"/>
          <w:sz w:val="20"/>
          <w:szCs w:val="20"/>
        </w:rPr>
        <w:t>] &lt;</w:t>
      </w:r>
      <w:proofErr w:type="spellStart"/>
      <w:r w:rsidRPr="009D17CC">
        <w:rPr>
          <w:rFonts w:ascii="Book Antiqua" w:eastAsia="Times New Roman" w:hAnsi="Book Antiqua" w:cs="Times New Roman"/>
          <w:color w:val="auto"/>
          <w:sz w:val="20"/>
          <w:szCs w:val="20"/>
        </w:rPr>
        <w:t>OArts</w:t>
      </w:r>
      <w:proofErr w:type="spellEnd"/>
      <w:r w:rsidRPr="009D17CC">
        <w:rPr>
          <w:rFonts w:ascii="Book Antiqua" w:eastAsia="Times New Roman" w:hAnsi="Book Antiqua" w:cs="Times New Roman"/>
          <w:color w:val="auto"/>
          <w:sz w:val="20"/>
          <w:szCs w:val="20"/>
        </w:rPr>
        <w:t>, EK&gt;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 xml:space="preserve">9. In one tradition, this observance involves people making dolls of a woman with no ears or mouth, whose seven feet are broken off one-by-one; they also make a special flatbread called </w:t>
      </w:r>
      <w:proofErr w:type="spellStart"/>
      <w:r w:rsidRPr="009D17CC">
        <w:rPr>
          <w:rFonts w:ascii="Book Antiqua" w:eastAsia="Times New Roman" w:hAnsi="Book Antiqua" w:cs="Times New Roman"/>
          <w:b/>
          <w:color w:val="auto"/>
          <w:sz w:val="20"/>
          <w:szCs w:val="20"/>
        </w:rPr>
        <w:t>lagana</w:t>
      </w:r>
      <w:proofErr w:type="spellEnd"/>
      <w:r w:rsidRPr="009D17CC">
        <w:rPr>
          <w:rFonts w:ascii="Book Antiqua" w:eastAsia="Times New Roman" w:hAnsi="Book Antiqua" w:cs="Times New Roman"/>
          <w:b/>
          <w:color w:val="auto"/>
          <w:sz w:val="20"/>
          <w:szCs w:val="20"/>
        </w:rPr>
        <w:t>. Part of this period sees statues and crosses covered up with purple veils. Clean Monday is the beginning of the Orthodox “Great” version of this observance, which in Latin is called (*)</w:t>
      </w:r>
      <w:r w:rsidRPr="009D17CC">
        <w:rPr>
          <w:rFonts w:ascii="Book Antiqua" w:eastAsia="Times New Roman" w:hAnsi="Book Antiqua" w:cs="Times New Roman"/>
          <w:color w:val="auto"/>
          <w:sz w:val="20"/>
          <w:szCs w:val="20"/>
        </w:rPr>
        <w:t xml:space="preserve"> Quadragesima. The day before this period’s beginning often involves eating pancakes. On this period’s first day, a priest says “dust you are, and to dust you will return” while drawing crosses of ash on its observers’ foreheads. This period includes Passiontide and Holy Week, and it comes immediately after Carnival. For 10 points, name this forty-day long Christian season of fasting before Easter.</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Lent</w:t>
      </w:r>
      <w:r w:rsidRPr="009D17CC">
        <w:rPr>
          <w:rFonts w:ascii="Book Antiqua" w:eastAsia="Times New Roman" w:hAnsi="Book Antiqua" w:cs="Times New Roman"/>
          <w:color w:val="auto"/>
          <w:sz w:val="20"/>
          <w:szCs w:val="20"/>
        </w:rPr>
        <w:t xml:space="preserve"> [accept Great </w:t>
      </w:r>
      <w:r w:rsidRPr="009D17CC">
        <w:rPr>
          <w:rFonts w:ascii="Book Antiqua" w:eastAsia="Times New Roman" w:hAnsi="Book Antiqua" w:cs="Times New Roman"/>
          <w:b/>
          <w:color w:val="auto"/>
          <w:sz w:val="20"/>
          <w:szCs w:val="20"/>
          <w:u w:val="single"/>
        </w:rPr>
        <w:t>Lent</w:t>
      </w:r>
      <w:r w:rsidRPr="009D17CC">
        <w:rPr>
          <w:rFonts w:ascii="Book Antiqua" w:eastAsia="Times New Roman" w:hAnsi="Book Antiqua" w:cs="Times New Roman"/>
          <w:color w:val="auto"/>
          <w:sz w:val="20"/>
          <w:szCs w:val="20"/>
        </w:rPr>
        <w:t xml:space="preserve">; accept </w:t>
      </w:r>
      <w:r w:rsidRPr="009D17CC">
        <w:rPr>
          <w:rFonts w:ascii="Book Antiqua" w:eastAsia="Times New Roman" w:hAnsi="Book Antiqua" w:cs="Times New Roman"/>
          <w:b/>
          <w:color w:val="auto"/>
          <w:sz w:val="20"/>
          <w:szCs w:val="20"/>
          <w:u w:val="single"/>
        </w:rPr>
        <w:t>Quadragesima</w:t>
      </w:r>
      <w:r w:rsidRPr="009D17CC">
        <w:rPr>
          <w:rFonts w:ascii="Book Antiqua" w:eastAsia="Times New Roman" w:hAnsi="Book Antiqua" w:cs="Times New Roman"/>
          <w:color w:val="auto"/>
          <w:sz w:val="20"/>
          <w:szCs w:val="20"/>
        </w:rPr>
        <w:t xml:space="preserve"> until it is read; accept </w:t>
      </w:r>
      <w:r w:rsidRPr="009D17CC">
        <w:rPr>
          <w:rFonts w:ascii="Book Antiqua" w:eastAsia="Times New Roman" w:hAnsi="Book Antiqua" w:cs="Times New Roman"/>
          <w:b/>
          <w:color w:val="auto"/>
          <w:sz w:val="20"/>
          <w:szCs w:val="20"/>
          <w:u w:val="single"/>
        </w:rPr>
        <w:t>Clean Monday</w:t>
      </w:r>
      <w:r w:rsidRPr="009D17CC">
        <w:rPr>
          <w:rFonts w:ascii="Book Antiqua" w:eastAsia="Times New Roman" w:hAnsi="Book Antiqua" w:cs="Times New Roman"/>
          <w:color w:val="auto"/>
          <w:sz w:val="20"/>
          <w:szCs w:val="20"/>
        </w:rPr>
        <w:t xml:space="preserve"> or </w:t>
      </w:r>
      <w:proofErr w:type="spellStart"/>
      <w:r w:rsidRPr="009D17CC">
        <w:rPr>
          <w:rFonts w:ascii="Book Antiqua" w:eastAsia="Times New Roman" w:hAnsi="Book Antiqua" w:cs="Times New Roman"/>
          <w:b/>
          <w:color w:val="auto"/>
          <w:sz w:val="20"/>
          <w:szCs w:val="20"/>
          <w:u w:val="single"/>
        </w:rPr>
        <w:t>Kathara</w:t>
      </w:r>
      <w:proofErr w:type="spellEnd"/>
      <w:r w:rsidRPr="009D17CC">
        <w:rPr>
          <w:rFonts w:ascii="Book Antiqua" w:eastAsia="Times New Roman" w:hAnsi="Book Antiqua" w:cs="Times New Roman"/>
          <w:b/>
          <w:color w:val="auto"/>
          <w:sz w:val="20"/>
          <w:szCs w:val="20"/>
          <w:u w:val="single"/>
        </w:rPr>
        <w:t xml:space="preserve"> </w:t>
      </w:r>
      <w:proofErr w:type="spellStart"/>
      <w:r w:rsidRPr="009D17CC">
        <w:rPr>
          <w:rFonts w:ascii="Book Antiqua" w:eastAsia="Times New Roman" w:hAnsi="Book Antiqua" w:cs="Times New Roman"/>
          <w:b/>
          <w:color w:val="auto"/>
          <w:sz w:val="20"/>
          <w:szCs w:val="20"/>
          <w:u w:val="single"/>
        </w:rPr>
        <w:t>Deftera</w:t>
      </w:r>
      <w:proofErr w:type="spellEnd"/>
      <w:r w:rsidRPr="009D17CC">
        <w:rPr>
          <w:rFonts w:ascii="Book Antiqua" w:eastAsia="Times New Roman" w:hAnsi="Book Antiqua" w:cs="Times New Roman"/>
          <w:color w:val="auto"/>
          <w:sz w:val="20"/>
          <w:szCs w:val="20"/>
        </w:rPr>
        <w:t xml:space="preserve"> on the first sentence] &lt;</w:t>
      </w:r>
      <w:proofErr w:type="spellStart"/>
      <w:r w:rsidRPr="009D17CC">
        <w:rPr>
          <w:rFonts w:ascii="Book Antiqua" w:eastAsia="Times New Roman" w:hAnsi="Book Antiqua" w:cs="Times New Roman"/>
          <w:color w:val="auto"/>
          <w:sz w:val="20"/>
          <w:szCs w:val="20"/>
        </w:rPr>
        <w:t>Rel</w:t>
      </w:r>
      <w:proofErr w:type="spellEnd"/>
      <w:r w:rsidRPr="009D17CC">
        <w:rPr>
          <w:rFonts w:ascii="Book Antiqua" w:eastAsia="Times New Roman" w:hAnsi="Book Antiqua" w:cs="Times New Roman"/>
          <w:color w:val="auto"/>
          <w:sz w:val="20"/>
          <w:szCs w:val="20"/>
        </w:rPr>
        <w:t>, RY&gt;</w:t>
      </w: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lastRenderedPageBreak/>
        <w:t xml:space="preserve">10. At a “supper” for these characters, a man brags that a girl who draws life from hyacinths is actually his daughter, before he’s convinced to hang himself. At the start of the play those characters are in, one of </w:t>
      </w:r>
      <w:r w:rsidRPr="009D17CC">
        <w:rPr>
          <w:rFonts w:ascii="Book Antiqua" w:eastAsia="Times New Roman" w:hAnsi="Book Antiqua" w:cs="Times New Roman"/>
          <w:b/>
          <w:i/>
          <w:color w:val="auto"/>
          <w:sz w:val="20"/>
          <w:szCs w:val="20"/>
        </w:rPr>
        <w:t xml:space="preserve">these beings </w:t>
      </w:r>
      <w:r w:rsidRPr="009D17CC">
        <w:rPr>
          <w:rFonts w:ascii="Book Antiqua" w:eastAsia="Times New Roman" w:hAnsi="Book Antiqua" w:cs="Times New Roman"/>
          <w:b/>
          <w:color w:val="auto"/>
          <w:sz w:val="20"/>
          <w:szCs w:val="20"/>
        </w:rPr>
        <w:t xml:space="preserve">is asked for a drink of water by a student sitting by the wheelchair-bound Jacob Hummel. In a play titled for these beings, a mother, who raises a sexually deviant painter, flees her womanizing husband; she then takes refuge with a preacher who is accused of (*) </w:t>
      </w:r>
      <w:r w:rsidRPr="009D17CC">
        <w:rPr>
          <w:rFonts w:ascii="Book Antiqua" w:eastAsia="Times New Roman" w:hAnsi="Book Antiqua" w:cs="Times New Roman"/>
          <w:color w:val="auto"/>
          <w:sz w:val="20"/>
          <w:szCs w:val="20"/>
        </w:rPr>
        <w:t xml:space="preserve">burning an uninsured building funded by the will of the deceased Captain – an orphanage. </w:t>
      </w:r>
      <w:proofErr w:type="spellStart"/>
      <w:r w:rsidRPr="009D17CC">
        <w:rPr>
          <w:rFonts w:ascii="Book Antiqua" w:eastAsia="Times New Roman" w:hAnsi="Book Antiqua" w:cs="Times New Roman"/>
          <w:color w:val="auto"/>
          <w:sz w:val="20"/>
          <w:szCs w:val="20"/>
        </w:rPr>
        <w:t>Arkenholz</w:t>
      </w:r>
      <w:proofErr w:type="spellEnd"/>
      <w:r w:rsidRPr="009D17CC">
        <w:rPr>
          <w:rFonts w:ascii="Book Antiqua" w:eastAsia="Times New Roman" w:hAnsi="Book Antiqua" w:cs="Times New Roman"/>
          <w:color w:val="auto"/>
          <w:sz w:val="20"/>
          <w:szCs w:val="20"/>
        </w:rPr>
        <w:t xml:space="preserve"> wanders around an apartment in a Strindberg play titled for these beings, who title a play in which the syphilitic Oswald is cared for by Helen </w:t>
      </w:r>
      <w:proofErr w:type="spellStart"/>
      <w:r w:rsidRPr="009D17CC">
        <w:rPr>
          <w:rFonts w:ascii="Book Antiqua" w:eastAsia="Times New Roman" w:hAnsi="Book Antiqua" w:cs="Times New Roman"/>
          <w:color w:val="auto"/>
          <w:sz w:val="20"/>
          <w:szCs w:val="20"/>
        </w:rPr>
        <w:t>Alving</w:t>
      </w:r>
      <w:proofErr w:type="spellEnd"/>
      <w:r w:rsidRPr="009D17CC">
        <w:rPr>
          <w:rFonts w:ascii="Book Antiqua" w:eastAsia="Times New Roman" w:hAnsi="Book Antiqua" w:cs="Times New Roman"/>
          <w:color w:val="auto"/>
          <w:sz w:val="20"/>
          <w:szCs w:val="20"/>
        </w:rPr>
        <w:t>. For 10 points, Henrik Ibsen wrote a play titled for what spectral beings?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ghost</w:t>
      </w:r>
      <w:r w:rsidRPr="009D17CC">
        <w:rPr>
          <w:rFonts w:ascii="Book Antiqua" w:eastAsia="Times New Roman" w:hAnsi="Book Antiqua" w:cs="Times New Roman"/>
          <w:color w:val="auto"/>
          <w:sz w:val="20"/>
          <w:szCs w:val="20"/>
        </w:rPr>
        <w:t xml:space="preserve">s [or </w:t>
      </w:r>
      <w:r w:rsidRPr="009D17CC">
        <w:rPr>
          <w:rFonts w:ascii="Book Antiqua" w:eastAsia="Times New Roman" w:hAnsi="Book Antiqua" w:cs="Times New Roman"/>
          <w:b/>
          <w:color w:val="auto"/>
          <w:sz w:val="20"/>
          <w:szCs w:val="20"/>
          <w:u w:val="single"/>
        </w:rPr>
        <w:t>Revenants</w:t>
      </w:r>
      <w:r w:rsidRPr="009D17CC">
        <w:rPr>
          <w:rFonts w:ascii="Book Antiqua" w:eastAsia="Times New Roman" w:hAnsi="Book Antiqua" w:cs="Times New Roman"/>
          <w:color w:val="auto"/>
          <w:sz w:val="20"/>
          <w:szCs w:val="20"/>
        </w:rPr>
        <w:t xml:space="preserve">; or </w:t>
      </w:r>
      <w:proofErr w:type="spellStart"/>
      <w:r w:rsidRPr="009D17CC">
        <w:rPr>
          <w:rFonts w:ascii="Book Antiqua" w:eastAsia="Times New Roman" w:hAnsi="Book Antiqua" w:cs="Times New Roman"/>
          <w:b/>
          <w:i/>
          <w:color w:val="auto"/>
          <w:sz w:val="20"/>
          <w:szCs w:val="20"/>
          <w:u w:val="single"/>
        </w:rPr>
        <w:t>Gengangere</w:t>
      </w:r>
      <w:proofErr w:type="spellEnd"/>
      <w:r w:rsidRPr="009D17CC">
        <w:rPr>
          <w:rFonts w:ascii="Book Antiqua" w:eastAsia="Times New Roman" w:hAnsi="Book Antiqua" w:cs="Times New Roman"/>
          <w:color w:val="auto"/>
          <w:sz w:val="20"/>
          <w:szCs w:val="20"/>
        </w:rPr>
        <w:t xml:space="preserve">; accept </w:t>
      </w:r>
      <w:r w:rsidRPr="009D17CC">
        <w:rPr>
          <w:rFonts w:ascii="Book Antiqua" w:eastAsia="Times New Roman" w:hAnsi="Book Antiqua" w:cs="Times New Roman"/>
          <w:i/>
          <w:color w:val="auto"/>
          <w:sz w:val="20"/>
          <w:szCs w:val="20"/>
        </w:rPr>
        <w:t xml:space="preserve">The </w:t>
      </w:r>
      <w:r w:rsidRPr="009D17CC">
        <w:rPr>
          <w:rFonts w:ascii="Book Antiqua" w:eastAsia="Times New Roman" w:hAnsi="Book Antiqua" w:cs="Times New Roman"/>
          <w:b/>
          <w:i/>
          <w:color w:val="auto"/>
          <w:sz w:val="20"/>
          <w:szCs w:val="20"/>
          <w:u w:val="single"/>
        </w:rPr>
        <w:t>Ghost Sonata</w:t>
      </w:r>
      <w:r w:rsidRPr="009D17CC">
        <w:rPr>
          <w:rFonts w:ascii="Book Antiqua" w:eastAsia="Times New Roman" w:hAnsi="Book Antiqua" w:cs="Times New Roman"/>
          <w:color w:val="auto"/>
          <w:sz w:val="20"/>
          <w:szCs w:val="20"/>
        </w:rPr>
        <w:t xml:space="preserve">; prompt on less specific answers like </w:t>
      </w:r>
      <w:r w:rsidRPr="009D17CC">
        <w:rPr>
          <w:rFonts w:ascii="Book Antiqua" w:eastAsia="Times New Roman" w:hAnsi="Book Antiqua" w:cs="Times New Roman"/>
          <w:color w:val="auto"/>
          <w:sz w:val="20"/>
          <w:szCs w:val="20"/>
          <w:u w:val="single"/>
        </w:rPr>
        <w:t>undead</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color w:val="auto"/>
          <w:sz w:val="20"/>
          <w:szCs w:val="20"/>
          <w:u w:val="single"/>
        </w:rPr>
        <w:t>spirits</w:t>
      </w:r>
      <w:r w:rsidRPr="009D17CC">
        <w:rPr>
          <w:rFonts w:ascii="Book Antiqua" w:eastAsia="Times New Roman" w:hAnsi="Book Antiqua" w:cs="Times New Roman"/>
          <w:color w:val="auto"/>
          <w:sz w:val="20"/>
          <w:szCs w:val="20"/>
        </w:rPr>
        <w:t xml:space="preserve">; prompt on </w:t>
      </w:r>
      <w:r w:rsidRPr="009D17CC">
        <w:rPr>
          <w:rFonts w:ascii="Book Antiqua" w:eastAsia="Times New Roman" w:hAnsi="Book Antiqua" w:cs="Times New Roman"/>
          <w:color w:val="auto"/>
          <w:sz w:val="20"/>
          <w:szCs w:val="20"/>
          <w:u w:val="single"/>
        </w:rPr>
        <w:t>characters from the dream world</w:t>
      </w:r>
      <w:r w:rsidRPr="009D17CC">
        <w:rPr>
          <w:rFonts w:ascii="Book Antiqua" w:eastAsia="Times New Roman" w:hAnsi="Book Antiqua" w:cs="Times New Roman"/>
          <w:color w:val="auto"/>
          <w:sz w:val="20"/>
          <w:szCs w:val="20"/>
        </w:rPr>
        <w:t xml:space="preserve"> or equivalents] &lt;</w:t>
      </w:r>
      <w:proofErr w:type="spellStart"/>
      <w:r w:rsidRPr="009D17CC">
        <w:rPr>
          <w:rFonts w:ascii="Book Antiqua" w:eastAsia="Times New Roman" w:hAnsi="Book Antiqua" w:cs="Times New Roman"/>
          <w:color w:val="auto"/>
          <w:sz w:val="20"/>
          <w:szCs w:val="20"/>
        </w:rPr>
        <w:t>EuroLit</w:t>
      </w:r>
      <w:proofErr w:type="spellEnd"/>
      <w:r w:rsidRPr="009D17CC">
        <w:rPr>
          <w:rFonts w:ascii="Book Antiqua" w:eastAsia="Times New Roman" w:hAnsi="Book Antiqua" w:cs="Times New Roman"/>
          <w:color w:val="auto"/>
          <w:sz w:val="20"/>
          <w:szCs w:val="20"/>
        </w:rPr>
        <w:t>, WA&gt;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 xml:space="preserve">11. The </w:t>
      </w:r>
      <w:proofErr w:type="spellStart"/>
      <w:r w:rsidRPr="009D17CC">
        <w:rPr>
          <w:rFonts w:ascii="Book Antiqua" w:eastAsia="Times New Roman" w:hAnsi="Book Antiqua" w:cs="Times New Roman"/>
          <w:b/>
          <w:color w:val="auto"/>
          <w:sz w:val="20"/>
          <w:szCs w:val="20"/>
        </w:rPr>
        <w:t>oxo</w:t>
      </w:r>
      <w:proofErr w:type="spellEnd"/>
      <w:r w:rsidRPr="009D17CC">
        <w:rPr>
          <w:rFonts w:ascii="Book Antiqua" w:eastAsia="Times New Roman" w:hAnsi="Book Antiqua" w:cs="Times New Roman"/>
          <w:b/>
          <w:color w:val="auto"/>
          <w:sz w:val="20"/>
          <w:szCs w:val="20"/>
        </w:rPr>
        <w:t xml:space="preserve"> process adds one of these functional groups to a double bond. Because </w:t>
      </w:r>
      <w:proofErr w:type="spellStart"/>
      <w:r w:rsidRPr="009D17CC">
        <w:rPr>
          <w:rFonts w:ascii="Book Antiqua" w:eastAsia="Times New Roman" w:hAnsi="Book Antiqua" w:cs="Times New Roman"/>
          <w:b/>
          <w:color w:val="auto"/>
          <w:sz w:val="20"/>
          <w:szCs w:val="20"/>
        </w:rPr>
        <w:t>pyridinium</w:t>
      </w:r>
      <w:proofErr w:type="spellEnd"/>
      <w:r w:rsidRPr="009D17CC">
        <w:rPr>
          <w:rFonts w:ascii="Book Antiqua" w:eastAsia="Times New Roman" w:hAnsi="Book Antiqua" w:cs="Times New Roman"/>
          <w:b/>
          <w:color w:val="auto"/>
          <w:sz w:val="20"/>
          <w:szCs w:val="20"/>
        </w:rPr>
        <w:t xml:space="preserve"> </w:t>
      </w:r>
      <w:proofErr w:type="spellStart"/>
      <w:r w:rsidRPr="009D17CC">
        <w:rPr>
          <w:rFonts w:ascii="Book Antiqua" w:eastAsia="Times New Roman" w:hAnsi="Book Antiqua" w:cs="Times New Roman"/>
          <w:b/>
          <w:color w:val="auto"/>
          <w:sz w:val="20"/>
          <w:szCs w:val="20"/>
        </w:rPr>
        <w:t>chlorochromate</w:t>
      </w:r>
      <w:proofErr w:type="spellEnd"/>
      <w:r w:rsidRPr="009D17CC">
        <w:rPr>
          <w:rFonts w:ascii="Book Antiqua" w:eastAsia="Times New Roman" w:hAnsi="Book Antiqua" w:cs="Times New Roman"/>
          <w:b/>
          <w:color w:val="auto"/>
          <w:sz w:val="20"/>
          <w:szCs w:val="20"/>
        </w:rPr>
        <w:t xml:space="preserve"> is milder than the Jones reagent, it will always produce one of these functional groups when reacting with an alcohol. A common method for protecting this group forms a cyclic </w:t>
      </w:r>
      <w:proofErr w:type="spellStart"/>
      <w:r w:rsidRPr="009D17CC">
        <w:rPr>
          <w:rFonts w:ascii="Book Antiqua" w:eastAsia="Times New Roman" w:hAnsi="Book Antiqua" w:cs="Times New Roman"/>
          <w:b/>
          <w:color w:val="auto"/>
          <w:sz w:val="20"/>
          <w:szCs w:val="20"/>
        </w:rPr>
        <w:t>acetal</w:t>
      </w:r>
      <w:proofErr w:type="spellEnd"/>
      <w:r w:rsidRPr="009D17CC">
        <w:rPr>
          <w:rFonts w:ascii="Book Antiqua" w:eastAsia="Times New Roman" w:hAnsi="Book Antiqua" w:cs="Times New Roman"/>
          <w:b/>
          <w:color w:val="auto"/>
          <w:sz w:val="20"/>
          <w:szCs w:val="20"/>
        </w:rPr>
        <w:t xml:space="preserve"> </w:t>
      </w:r>
      <w:r w:rsidRPr="009D17CC">
        <w:rPr>
          <w:rFonts w:ascii="Book Antiqua" w:eastAsia="Times New Roman" w:hAnsi="Book Antiqua" w:cs="Times New Roman"/>
          <w:b/>
          <w:color w:val="auto"/>
          <w:sz w:val="16"/>
          <w:szCs w:val="16"/>
        </w:rPr>
        <w:t>[ah-</w:t>
      </w:r>
      <w:proofErr w:type="spellStart"/>
      <w:r w:rsidRPr="009D17CC">
        <w:rPr>
          <w:rFonts w:ascii="Book Antiqua" w:eastAsia="Times New Roman" w:hAnsi="Book Antiqua" w:cs="Times New Roman"/>
          <w:b/>
          <w:color w:val="auto"/>
          <w:sz w:val="16"/>
          <w:szCs w:val="16"/>
        </w:rPr>
        <w:t>seh</w:t>
      </w:r>
      <w:proofErr w:type="spellEnd"/>
      <w:r w:rsidRPr="009D17CC">
        <w:rPr>
          <w:rFonts w:ascii="Book Antiqua" w:eastAsia="Times New Roman" w:hAnsi="Book Antiqua" w:cs="Times New Roman"/>
          <w:b/>
          <w:color w:val="auto"/>
          <w:sz w:val="16"/>
          <w:szCs w:val="16"/>
        </w:rPr>
        <w:t xml:space="preserve">-TALL] </w:t>
      </w:r>
      <w:r w:rsidRPr="009D17CC">
        <w:rPr>
          <w:rFonts w:ascii="Book Antiqua" w:eastAsia="Times New Roman" w:hAnsi="Book Antiqua" w:cs="Times New Roman"/>
          <w:b/>
          <w:color w:val="auto"/>
          <w:sz w:val="20"/>
          <w:szCs w:val="20"/>
        </w:rPr>
        <w:t>upon reaction with ethylene glycol. Reaction of one of these functional groups with a (*)</w:t>
      </w:r>
      <w:r w:rsidRPr="009D17CC">
        <w:rPr>
          <w:rFonts w:ascii="Book Antiqua" w:eastAsia="Times New Roman" w:hAnsi="Book Antiqua" w:cs="Times New Roman"/>
          <w:color w:val="auto"/>
          <w:sz w:val="20"/>
          <w:szCs w:val="20"/>
        </w:rPr>
        <w:t xml:space="preserve"> </w:t>
      </w:r>
      <w:proofErr w:type="spellStart"/>
      <w:r w:rsidRPr="009D17CC">
        <w:rPr>
          <w:rFonts w:ascii="Book Antiqua" w:eastAsia="Times New Roman" w:hAnsi="Book Antiqua" w:cs="Times New Roman"/>
          <w:color w:val="auto"/>
          <w:sz w:val="20"/>
          <w:szCs w:val="20"/>
        </w:rPr>
        <w:t>triphenyl</w:t>
      </w:r>
      <w:proofErr w:type="spellEnd"/>
      <w:r w:rsidRPr="009D17CC">
        <w:rPr>
          <w:rFonts w:ascii="Book Antiqua" w:eastAsia="Times New Roman" w:hAnsi="Book Antiqua" w:cs="Times New Roman"/>
          <w:color w:val="auto"/>
          <w:sz w:val="20"/>
          <w:szCs w:val="20"/>
        </w:rPr>
        <w:t xml:space="preserve"> </w:t>
      </w:r>
      <w:proofErr w:type="spellStart"/>
      <w:r w:rsidRPr="009D17CC">
        <w:rPr>
          <w:rFonts w:ascii="Book Antiqua" w:eastAsia="Times New Roman" w:hAnsi="Book Antiqua" w:cs="Times New Roman"/>
          <w:color w:val="auto"/>
          <w:sz w:val="20"/>
          <w:szCs w:val="20"/>
        </w:rPr>
        <w:t>phosphonium</w:t>
      </w:r>
      <w:proofErr w:type="spellEnd"/>
      <w:r w:rsidRPr="009D17CC">
        <w:rPr>
          <w:rFonts w:ascii="Book Antiqua" w:eastAsia="Times New Roman" w:hAnsi="Book Antiqua" w:cs="Times New Roman"/>
          <w:color w:val="auto"/>
          <w:sz w:val="20"/>
          <w:szCs w:val="20"/>
        </w:rPr>
        <w:t xml:space="preserve"> </w:t>
      </w:r>
      <w:proofErr w:type="spellStart"/>
      <w:r w:rsidRPr="009D17CC">
        <w:rPr>
          <w:rFonts w:ascii="Book Antiqua" w:eastAsia="Times New Roman" w:hAnsi="Book Antiqua" w:cs="Times New Roman"/>
          <w:color w:val="auto"/>
          <w:sz w:val="20"/>
          <w:szCs w:val="20"/>
        </w:rPr>
        <w:t>ylide</w:t>
      </w:r>
      <w:proofErr w:type="spellEnd"/>
      <w:r w:rsidRPr="009D17CC">
        <w:rPr>
          <w:rFonts w:ascii="Book Antiqua" w:eastAsia="Times New Roman" w:hAnsi="Book Antiqua" w:cs="Times New Roman"/>
          <w:color w:val="auto"/>
          <w:sz w:val="20"/>
          <w:szCs w:val="20"/>
        </w:rPr>
        <w:t xml:space="preserve"> </w:t>
      </w:r>
      <w:r w:rsidRPr="009D17CC">
        <w:rPr>
          <w:rFonts w:ascii="Book Antiqua" w:eastAsia="Times New Roman" w:hAnsi="Book Antiqua" w:cs="Times New Roman"/>
          <w:color w:val="auto"/>
          <w:sz w:val="16"/>
          <w:szCs w:val="16"/>
        </w:rPr>
        <w:t>[ILL-lid]</w:t>
      </w:r>
      <w:r w:rsidRPr="009D17CC">
        <w:rPr>
          <w:rFonts w:ascii="Book Antiqua" w:eastAsia="Times New Roman" w:hAnsi="Book Antiqua" w:cs="Times New Roman"/>
          <w:color w:val="auto"/>
          <w:sz w:val="20"/>
          <w:szCs w:val="20"/>
        </w:rPr>
        <w:t xml:space="preserve"> forms an alkene in the Wittig reaction. The slightly positive carbon found in this functional group makes an excellent target for nucleophilic attack and is the typical target of Grignard </w:t>
      </w:r>
      <w:r w:rsidRPr="009D17CC">
        <w:rPr>
          <w:rFonts w:ascii="Book Antiqua" w:eastAsia="Times New Roman" w:hAnsi="Book Antiqua" w:cs="Times New Roman"/>
          <w:color w:val="auto"/>
          <w:sz w:val="16"/>
          <w:szCs w:val="16"/>
        </w:rPr>
        <w:t>[GRIN-</w:t>
      </w:r>
      <w:proofErr w:type="spellStart"/>
      <w:r w:rsidRPr="009D17CC">
        <w:rPr>
          <w:rFonts w:ascii="Book Antiqua" w:eastAsia="Times New Roman" w:hAnsi="Book Antiqua" w:cs="Times New Roman"/>
          <w:color w:val="auto"/>
          <w:sz w:val="16"/>
          <w:szCs w:val="16"/>
        </w:rPr>
        <w:t>yurd</w:t>
      </w:r>
      <w:proofErr w:type="spellEnd"/>
      <w:r w:rsidRPr="009D17CC">
        <w:rPr>
          <w:rFonts w:ascii="Book Antiqua" w:eastAsia="Times New Roman" w:hAnsi="Book Antiqua" w:cs="Times New Roman"/>
          <w:color w:val="auto"/>
          <w:sz w:val="16"/>
          <w:szCs w:val="16"/>
        </w:rPr>
        <w:t>]</w:t>
      </w:r>
      <w:r w:rsidRPr="009D17CC">
        <w:rPr>
          <w:rFonts w:ascii="Book Antiqua" w:eastAsia="Times New Roman" w:hAnsi="Book Antiqua" w:cs="Times New Roman"/>
          <w:color w:val="auto"/>
          <w:sz w:val="20"/>
          <w:szCs w:val="20"/>
        </w:rPr>
        <w:t xml:space="preserve"> reagents, which form alcohols from these functional groups. For 10 points, name this functional group present in aldehydes and ketones, which consists of a carbon double bonded to an oxygen.</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carbonyl</w:t>
      </w:r>
      <w:r w:rsidRPr="009D17CC">
        <w:rPr>
          <w:rFonts w:ascii="Book Antiqua" w:eastAsia="Times New Roman" w:hAnsi="Book Antiqua" w:cs="Times New Roman"/>
          <w:color w:val="auto"/>
          <w:sz w:val="20"/>
          <w:szCs w:val="20"/>
        </w:rPr>
        <w:t xml:space="preserve">s [accept </w:t>
      </w:r>
      <w:r w:rsidRPr="009D17CC">
        <w:rPr>
          <w:rFonts w:ascii="Book Antiqua" w:eastAsia="Times New Roman" w:hAnsi="Book Antiqua" w:cs="Times New Roman"/>
          <w:b/>
          <w:color w:val="auto"/>
          <w:sz w:val="20"/>
          <w:szCs w:val="20"/>
          <w:u w:val="single"/>
        </w:rPr>
        <w:t>aldehyde</w:t>
      </w:r>
      <w:r w:rsidRPr="009D17CC">
        <w:rPr>
          <w:rFonts w:ascii="Book Antiqua" w:eastAsia="Times New Roman" w:hAnsi="Book Antiqua" w:cs="Times New Roman"/>
          <w:color w:val="auto"/>
          <w:sz w:val="20"/>
          <w:szCs w:val="20"/>
        </w:rPr>
        <w:t xml:space="preserve">s or </w:t>
      </w:r>
      <w:r w:rsidRPr="009D17CC">
        <w:rPr>
          <w:rFonts w:ascii="Book Antiqua" w:eastAsia="Times New Roman" w:hAnsi="Book Antiqua" w:cs="Times New Roman"/>
          <w:b/>
          <w:color w:val="auto"/>
          <w:sz w:val="20"/>
          <w:szCs w:val="20"/>
          <w:u w:val="single"/>
        </w:rPr>
        <w:t>ketone</w:t>
      </w:r>
      <w:r w:rsidRPr="009D17CC">
        <w:rPr>
          <w:rFonts w:ascii="Book Antiqua" w:eastAsia="Times New Roman" w:hAnsi="Book Antiqua" w:cs="Times New Roman"/>
          <w:color w:val="auto"/>
          <w:sz w:val="20"/>
          <w:szCs w:val="20"/>
        </w:rPr>
        <w:t>s before mention] &lt;</w:t>
      </w:r>
      <w:proofErr w:type="spellStart"/>
      <w:r w:rsidRPr="009D17CC">
        <w:rPr>
          <w:rFonts w:ascii="Book Antiqua" w:eastAsia="Times New Roman" w:hAnsi="Book Antiqua" w:cs="Times New Roman"/>
          <w:color w:val="auto"/>
          <w:sz w:val="20"/>
          <w:szCs w:val="20"/>
        </w:rPr>
        <w:t>Chem</w:t>
      </w:r>
      <w:proofErr w:type="spellEnd"/>
      <w:r w:rsidRPr="009D17CC">
        <w:rPr>
          <w:rFonts w:ascii="Book Antiqua" w:eastAsia="Times New Roman" w:hAnsi="Book Antiqua" w:cs="Times New Roman"/>
          <w:color w:val="auto"/>
          <w:sz w:val="20"/>
          <w:szCs w:val="20"/>
        </w:rPr>
        <w:t>, AW&gt;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 xml:space="preserve">12. Tom Vilsack announced steps towards lightening this policy in March 2016, arguing that doing so would massively benefit U.S. agriculture. This policy was strengthened after cargo planes owned by Brothers to the Rescue were shot down, leading to the Helms–Burton Act. A major opponent of ending this policy is a Senator who was investigated for soliciting underage prostitutes, and who serves New Jersey. At Nelson Mandela’s funeral, the leader of the country (*) </w:t>
      </w:r>
      <w:r w:rsidRPr="009D17CC">
        <w:rPr>
          <w:rFonts w:ascii="Book Antiqua" w:eastAsia="Times New Roman" w:hAnsi="Book Antiqua" w:cs="Times New Roman"/>
          <w:color w:val="auto"/>
          <w:sz w:val="20"/>
          <w:szCs w:val="20"/>
        </w:rPr>
        <w:t xml:space="preserve">targeted by this policy controversially shook Barack Obama’s hand. This policy was established by John F. Kennedy in retaliation for nationalizing of oil refineries. Obama called for its end in June 2015, to the protestations of politicians such as Marco Rubio. For 10 points, identify this policy that bans American imports and exports to an island ruled by the </w:t>
      </w:r>
      <w:proofErr w:type="spellStart"/>
      <w:r w:rsidRPr="009D17CC">
        <w:rPr>
          <w:rFonts w:ascii="Book Antiqua" w:eastAsia="Times New Roman" w:hAnsi="Book Antiqua" w:cs="Times New Roman"/>
          <w:color w:val="auto"/>
          <w:sz w:val="20"/>
          <w:szCs w:val="20"/>
        </w:rPr>
        <w:t>Castros</w:t>
      </w:r>
      <w:proofErr w:type="spellEnd"/>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(United States) </w:t>
      </w:r>
      <w:r w:rsidRPr="009D17CC">
        <w:rPr>
          <w:rFonts w:ascii="Book Antiqua" w:eastAsia="Times New Roman" w:hAnsi="Book Antiqua" w:cs="Times New Roman"/>
          <w:b/>
          <w:color w:val="auto"/>
          <w:sz w:val="20"/>
          <w:szCs w:val="20"/>
          <w:u w:val="single"/>
        </w:rPr>
        <w:t>embargo</w:t>
      </w:r>
      <w:r w:rsidRPr="009D17CC">
        <w:rPr>
          <w:rFonts w:ascii="Book Antiqua" w:eastAsia="Times New Roman" w:hAnsi="Book Antiqua" w:cs="Times New Roman"/>
          <w:color w:val="auto"/>
          <w:sz w:val="20"/>
          <w:szCs w:val="20"/>
        </w:rPr>
        <w:t xml:space="preserve"> against </w:t>
      </w:r>
      <w:r w:rsidRPr="009D17CC">
        <w:rPr>
          <w:rFonts w:ascii="Book Antiqua" w:eastAsia="Times New Roman" w:hAnsi="Book Antiqua" w:cs="Times New Roman"/>
          <w:b/>
          <w:color w:val="auto"/>
          <w:sz w:val="20"/>
          <w:szCs w:val="20"/>
          <w:u w:val="single"/>
        </w:rPr>
        <w:t>Cuba</w:t>
      </w:r>
      <w:r w:rsidRPr="009D17CC">
        <w:rPr>
          <w:rFonts w:ascii="Book Antiqua" w:eastAsia="Times New Roman" w:hAnsi="Book Antiqua" w:cs="Times New Roman"/>
          <w:color w:val="auto"/>
          <w:sz w:val="20"/>
          <w:szCs w:val="20"/>
        </w:rPr>
        <w:t xml:space="preserve"> [accept clear equivalents, such as </w:t>
      </w:r>
      <w:r w:rsidRPr="009D17CC">
        <w:rPr>
          <w:rFonts w:ascii="Book Antiqua" w:eastAsia="Times New Roman" w:hAnsi="Book Antiqua" w:cs="Times New Roman"/>
          <w:b/>
          <w:color w:val="auto"/>
          <w:sz w:val="20"/>
          <w:szCs w:val="20"/>
          <w:u w:val="single"/>
        </w:rPr>
        <w:t>sanctions</w:t>
      </w:r>
      <w:r w:rsidRPr="009D17CC">
        <w:rPr>
          <w:rFonts w:ascii="Book Antiqua" w:eastAsia="Times New Roman" w:hAnsi="Book Antiqua" w:cs="Times New Roman"/>
          <w:color w:val="auto"/>
          <w:sz w:val="20"/>
          <w:szCs w:val="20"/>
        </w:rPr>
        <w:t xml:space="preserve"> against </w:t>
      </w:r>
      <w:r w:rsidRPr="009D17CC">
        <w:rPr>
          <w:rFonts w:ascii="Book Antiqua" w:eastAsia="Times New Roman" w:hAnsi="Book Antiqua" w:cs="Times New Roman"/>
          <w:b/>
          <w:color w:val="auto"/>
          <w:sz w:val="20"/>
          <w:szCs w:val="20"/>
          <w:u w:val="single"/>
        </w:rPr>
        <w:t>Cuba</w:t>
      </w:r>
      <w:r w:rsidRPr="009D17CC">
        <w:rPr>
          <w:rFonts w:ascii="Book Antiqua" w:eastAsia="Times New Roman" w:hAnsi="Book Antiqua" w:cs="Times New Roman"/>
          <w:color w:val="auto"/>
          <w:sz w:val="20"/>
          <w:szCs w:val="20"/>
        </w:rPr>
        <w:t>] &lt;Other, WA&gt;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 xml:space="preserve">13. A leader of this party sang the song “Waiting at the church” at a meeting with supporters to signal that he would not call for elections that year; that leader of this party is the only politician from his country to have served in all four of the Great Offices of State. This party won an election after an opponent claimed that it would have to use “some form of Gestapo” to implement its policies. A member of this party was criticized by the headline “Crisis? What Crisis?” during the (*) </w:t>
      </w:r>
      <w:r w:rsidRPr="009D17CC">
        <w:rPr>
          <w:rFonts w:ascii="Book Antiqua" w:eastAsia="Times New Roman" w:hAnsi="Book Antiqua" w:cs="Times New Roman"/>
          <w:color w:val="auto"/>
          <w:sz w:val="20"/>
          <w:szCs w:val="20"/>
        </w:rPr>
        <w:t xml:space="preserve">Winter of Discontent. This party, whose members included </w:t>
      </w:r>
      <w:proofErr w:type="spellStart"/>
      <w:r w:rsidRPr="009D17CC">
        <w:rPr>
          <w:rFonts w:ascii="Book Antiqua" w:eastAsia="Times New Roman" w:hAnsi="Book Antiqua" w:cs="Times New Roman"/>
          <w:color w:val="auto"/>
          <w:sz w:val="20"/>
          <w:szCs w:val="20"/>
        </w:rPr>
        <w:t>Aneurin</w:t>
      </w:r>
      <w:proofErr w:type="spellEnd"/>
      <w:r w:rsidRPr="009D17CC">
        <w:rPr>
          <w:rFonts w:ascii="Book Antiqua" w:eastAsia="Times New Roman" w:hAnsi="Book Antiqua" w:cs="Times New Roman"/>
          <w:color w:val="auto"/>
          <w:sz w:val="20"/>
          <w:szCs w:val="20"/>
        </w:rPr>
        <w:t xml:space="preserve"> Bevan, lost power after the publication of the Zinoviev Letter while led by Ramsay MacDonald. It created the National Health Service during the administration of Clement Attlee. For 10 points, name this political rival of the Conservative Party.</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proofErr w:type="spellStart"/>
      <w:r w:rsidRPr="009D17CC">
        <w:rPr>
          <w:rFonts w:ascii="Book Antiqua" w:eastAsia="Times New Roman" w:hAnsi="Book Antiqua" w:cs="Times New Roman"/>
          <w:b/>
          <w:color w:val="auto"/>
          <w:sz w:val="20"/>
          <w:szCs w:val="20"/>
          <w:u w:val="single"/>
        </w:rPr>
        <w:t>Labour</w:t>
      </w:r>
      <w:proofErr w:type="spellEnd"/>
      <w:r w:rsidRPr="009D17CC">
        <w:rPr>
          <w:rFonts w:ascii="Book Antiqua" w:eastAsia="Times New Roman" w:hAnsi="Book Antiqua" w:cs="Times New Roman"/>
          <w:color w:val="auto"/>
          <w:sz w:val="20"/>
          <w:szCs w:val="20"/>
        </w:rPr>
        <w:t xml:space="preserve"> party &lt;Brit/</w:t>
      </w:r>
      <w:proofErr w:type="spellStart"/>
      <w:r w:rsidRPr="009D17CC">
        <w:rPr>
          <w:rFonts w:ascii="Book Antiqua" w:eastAsia="Times New Roman" w:hAnsi="Book Antiqua" w:cs="Times New Roman"/>
          <w:color w:val="auto"/>
          <w:sz w:val="20"/>
          <w:szCs w:val="20"/>
        </w:rPr>
        <w:t>ClassHist</w:t>
      </w:r>
      <w:proofErr w:type="spellEnd"/>
      <w:r w:rsidRPr="009D17CC">
        <w:rPr>
          <w:rFonts w:ascii="Book Antiqua" w:eastAsia="Times New Roman" w:hAnsi="Book Antiqua" w:cs="Times New Roman"/>
          <w:color w:val="auto"/>
          <w:sz w:val="20"/>
          <w:szCs w:val="20"/>
        </w:rPr>
        <w:t>, JZ&gt;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lastRenderedPageBreak/>
        <w:t>14. A character from a play set in this city spends nine years yelling for his ham after a butcher reneges on a deal and offers him chicken instead. Sterling attends the funeral of Hambone in a play set in this city, where a wise woman lives in the Hill and dies at the age of 366. In a play set in this city, a head injury causes a war veteran to believe he is the Archangel (*)</w:t>
      </w:r>
      <w:r w:rsidRPr="009D17CC">
        <w:rPr>
          <w:rFonts w:ascii="Book Antiqua" w:eastAsia="Times New Roman" w:hAnsi="Book Antiqua" w:cs="Times New Roman"/>
          <w:color w:val="auto"/>
          <w:sz w:val="20"/>
          <w:szCs w:val="20"/>
        </w:rPr>
        <w:t xml:space="preserve"> Gabriel. This city, the setting of </w:t>
      </w:r>
      <w:r w:rsidRPr="009D17CC">
        <w:rPr>
          <w:rFonts w:ascii="Book Antiqua" w:eastAsia="Times New Roman" w:hAnsi="Book Antiqua" w:cs="Times New Roman"/>
          <w:i/>
          <w:color w:val="auto"/>
          <w:sz w:val="20"/>
          <w:szCs w:val="20"/>
        </w:rPr>
        <w:t>Two Trains Running</w:t>
      </w:r>
      <w:r w:rsidRPr="009D17CC">
        <w:rPr>
          <w:rFonts w:ascii="Book Antiqua" w:eastAsia="Times New Roman" w:hAnsi="Book Antiqua" w:cs="Times New Roman"/>
          <w:color w:val="auto"/>
          <w:sz w:val="20"/>
          <w:szCs w:val="20"/>
        </w:rPr>
        <w:t xml:space="preserve">, is the home of the Charles family, which gets into a long and bitter fight over Boy Willie’s attempts to sell the title instrument. In another play set here, Troy </w:t>
      </w:r>
      <w:proofErr w:type="spellStart"/>
      <w:r w:rsidRPr="009D17CC">
        <w:rPr>
          <w:rFonts w:ascii="Book Antiqua" w:eastAsia="Times New Roman" w:hAnsi="Book Antiqua" w:cs="Times New Roman"/>
          <w:color w:val="auto"/>
          <w:sz w:val="20"/>
          <w:szCs w:val="20"/>
        </w:rPr>
        <w:t>Maxson</w:t>
      </w:r>
      <w:proofErr w:type="spellEnd"/>
      <w:r w:rsidRPr="009D17CC">
        <w:rPr>
          <w:rFonts w:ascii="Book Antiqua" w:eastAsia="Times New Roman" w:hAnsi="Book Antiqua" w:cs="Times New Roman"/>
          <w:color w:val="auto"/>
          <w:sz w:val="20"/>
          <w:szCs w:val="20"/>
        </w:rPr>
        <w:t xml:space="preserve"> refuses to let his son play college football out of fear of racial discrimination. For 10 points, what city is the setting of </w:t>
      </w:r>
      <w:r w:rsidRPr="009D17CC">
        <w:rPr>
          <w:rFonts w:ascii="Book Antiqua" w:eastAsia="Times New Roman" w:hAnsi="Book Antiqua" w:cs="Times New Roman"/>
          <w:i/>
          <w:color w:val="auto"/>
          <w:sz w:val="20"/>
          <w:szCs w:val="20"/>
        </w:rPr>
        <w:t>The Piano Lesson</w:t>
      </w:r>
      <w:r w:rsidRPr="009D17CC">
        <w:rPr>
          <w:rFonts w:ascii="Book Antiqua" w:eastAsia="Times New Roman" w:hAnsi="Book Antiqua" w:cs="Times New Roman"/>
          <w:color w:val="auto"/>
          <w:sz w:val="20"/>
          <w:szCs w:val="20"/>
        </w:rPr>
        <w:t xml:space="preserve"> and </w:t>
      </w:r>
      <w:r w:rsidRPr="009D17CC">
        <w:rPr>
          <w:rFonts w:ascii="Book Antiqua" w:eastAsia="Times New Roman" w:hAnsi="Book Antiqua" w:cs="Times New Roman"/>
          <w:i/>
          <w:color w:val="auto"/>
          <w:sz w:val="20"/>
          <w:szCs w:val="20"/>
        </w:rPr>
        <w:t>Fences</w:t>
      </w:r>
      <w:r w:rsidRPr="009D17CC">
        <w:rPr>
          <w:rFonts w:ascii="Book Antiqua" w:eastAsia="Times New Roman" w:hAnsi="Book Antiqua" w:cs="Times New Roman"/>
          <w:color w:val="auto"/>
          <w:sz w:val="20"/>
          <w:szCs w:val="20"/>
        </w:rPr>
        <w:t>, two plays from a cycle by August Wilson?</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Pittsburgh</w:t>
      </w:r>
      <w:r w:rsidRPr="009D17CC">
        <w:rPr>
          <w:rFonts w:ascii="Book Antiqua" w:eastAsia="Times New Roman" w:hAnsi="Book Antiqua" w:cs="Times New Roman"/>
          <w:color w:val="auto"/>
          <w:sz w:val="20"/>
          <w:szCs w:val="20"/>
        </w:rPr>
        <w:t xml:space="preserve"> &lt;</w:t>
      </w:r>
      <w:proofErr w:type="spellStart"/>
      <w:r w:rsidRPr="009D17CC">
        <w:rPr>
          <w:rFonts w:ascii="Book Antiqua" w:eastAsia="Times New Roman" w:hAnsi="Book Antiqua" w:cs="Times New Roman"/>
          <w:color w:val="auto"/>
          <w:sz w:val="20"/>
          <w:szCs w:val="20"/>
        </w:rPr>
        <w:t>AmLit</w:t>
      </w:r>
      <w:proofErr w:type="spellEnd"/>
      <w:r w:rsidRPr="009D17CC">
        <w:rPr>
          <w:rFonts w:ascii="Book Antiqua" w:eastAsia="Times New Roman" w:hAnsi="Book Antiqua" w:cs="Times New Roman"/>
          <w:color w:val="auto"/>
          <w:sz w:val="20"/>
          <w:szCs w:val="20"/>
        </w:rPr>
        <w:t>, JC&gt;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 xml:space="preserve">15. According to Arjun </w:t>
      </w:r>
      <w:proofErr w:type="spellStart"/>
      <w:r w:rsidRPr="009D17CC">
        <w:rPr>
          <w:rFonts w:ascii="Book Antiqua" w:eastAsia="Times New Roman" w:hAnsi="Book Antiqua" w:cs="Times New Roman"/>
          <w:b/>
          <w:color w:val="auto"/>
          <w:sz w:val="20"/>
          <w:szCs w:val="20"/>
        </w:rPr>
        <w:t>Appadurai</w:t>
      </w:r>
      <w:proofErr w:type="spellEnd"/>
      <w:r w:rsidRPr="009D17CC">
        <w:rPr>
          <w:rFonts w:ascii="Book Antiqua" w:eastAsia="Times New Roman" w:hAnsi="Book Antiqua" w:cs="Times New Roman"/>
          <w:b/>
          <w:color w:val="auto"/>
          <w:sz w:val="20"/>
          <w:szCs w:val="20"/>
        </w:rPr>
        <w:t>, the global economy for this thing has five types of “</w:t>
      </w:r>
      <w:proofErr w:type="spellStart"/>
      <w:r w:rsidRPr="009D17CC">
        <w:rPr>
          <w:rFonts w:ascii="Book Antiqua" w:eastAsia="Times New Roman" w:hAnsi="Book Antiqua" w:cs="Times New Roman"/>
          <w:b/>
          <w:color w:val="auto"/>
          <w:sz w:val="20"/>
          <w:szCs w:val="20"/>
        </w:rPr>
        <w:t>scapes</w:t>
      </w:r>
      <w:proofErr w:type="spellEnd"/>
      <w:r w:rsidRPr="009D17CC">
        <w:rPr>
          <w:rFonts w:ascii="Book Antiqua" w:eastAsia="Times New Roman" w:hAnsi="Book Antiqua" w:cs="Times New Roman"/>
          <w:b/>
          <w:color w:val="auto"/>
          <w:sz w:val="20"/>
          <w:szCs w:val="20"/>
        </w:rPr>
        <w:t>” like “</w:t>
      </w:r>
      <w:proofErr w:type="spellStart"/>
      <w:r w:rsidRPr="009D17CC">
        <w:rPr>
          <w:rFonts w:ascii="Book Antiqua" w:eastAsia="Times New Roman" w:hAnsi="Book Antiqua" w:cs="Times New Roman"/>
          <w:b/>
          <w:color w:val="auto"/>
          <w:sz w:val="20"/>
          <w:szCs w:val="20"/>
        </w:rPr>
        <w:t>financescapes</w:t>
      </w:r>
      <w:proofErr w:type="spellEnd"/>
      <w:r w:rsidRPr="009D17CC">
        <w:rPr>
          <w:rFonts w:ascii="Book Antiqua" w:eastAsia="Times New Roman" w:hAnsi="Book Antiqua" w:cs="Times New Roman"/>
          <w:b/>
          <w:color w:val="auto"/>
          <w:sz w:val="20"/>
          <w:szCs w:val="20"/>
        </w:rPr>
        <w:t xml:space="preserve">” and “technoscapes.” This is the </w:t>
      </w:r>
      <w:r w:rsidRPr="009D17CC">
        <w:rPr>
          <w:rFonts w:ascii="Book Antiqua" w:eastAsia="Times New Roman" w:hAnsi="Book Antiqua" w:cs="Times New Roman"/>
          <w:b/>
          <w:i/>
          <w:color w:val="auto"/>
          <w:sz w:val="20"/>
          <w:szCs w:val="20"/>
        </w:rPr>
        <w:t>first</w:t>
      </w:r>
      <w:r w:rsidRPr="009D17CC">
        <w:rPr>
          <w:rFonts w:ascii="Book Antiqua" w:eastAsia="Times New Roman" w:hAnsi="Book Antiqua" w:cs="Times New Roman"/>
          <w:b/>
          <w:color w:val="auto"/>
          <w:sz w:val="20"/>
          <w:szCs w:val="20"/>
        </w:rPr>
        <w:t xml:space="preserve"> [emphasize] title noun of a 1976 Marshall </w:t>
      </w:r>
      <w:proofErr w:type="spellStart"/>
      <w:r w:rsidRPr="009D17CC">
        <w:rPr>
          <w:rFonts w:ascii="Book Antiqua" w:eastAsia="Times New Roman" w:hAnsi="Book Antiqua" w:cs="Times New Roman"/>
          <w:b/>
          <w:color w:val="auto"/>
          <w:sz w:val="20"/>
          <w:szCs w:val="20"/>
        </w:rPr>
        <w:t>Sahlins</w:t>
      </w:r>
      <w:proofErr w:type="spellEnd"/>
      <w:r w:rsidRPr="009D17CC">
        <w:rPr>
          <w:rFonts w:ascii="Book Antiqua" w:eastAsia="Times New Roman" w:hAnsi="Book Antiqua" w:cs="Times New Roman"/>
          <w:b/>
          <w:color w:val="auto"/>
          <w:sz w:val="20"/>
          <w:szCs w:val="20"/>
        </w:rPr>
        <w:t xml:space="preserve"> book that outlines debates between materialist and symbolic theories of </w:t>
      </w:r>
      <w:r w:rsidRPr="009D17CC">
        <w:rPr>
          <w:rFonts w:ascii="Book Antiqua" w:eastAsia="Times New Roman" w:hAnsi="Book Antiqua" w:cs="Times New Roman"/>
          <w:b/>
          <w:i/>
          <w:color w:val="auto"/>
          <w:sz w:val="20"/>
          <w:szCs w:val="20"/>
        </w:rPr>
        <w:t>it</w:t>
      </w:r>
      <w:r w:rsidRPr="009D17CC">
        <w:rPr>
          <w:rFonts w:ascii="Book Antiqua" w:eastAsia="Times New Roman" w:hAnsi="Book Antiqua" w:cs="Times New Roman"/>
          <w:b/>
          <w:color w:val="auto"/>
          <w:sz w:val="20"/>
          <w:szCs w:val="20"/>
        </w:rPr>
        <w:t xml:space="preserve">. A book of essays about understanding this thing states that “man is an animal suspended in webs of significance.” </w:t>
      </w:r>
      <w:r w:rsidRPr="009D17CC">
        <w:rPr>
          <w:rFonts w:ascii="Book Antiqua" w:eastAsia="Times New Roman" w:hAnsi="Book Antiqua" w:cs="Times New Roman"/>
          <w:b/>
          <w:i/>
          <w:color w:val="auto"/>
          <w:sz w:val="20"/>
          <w:szCs w:val="20"/>
        </w:rPr>
        <w:t>The Mind of Primitive Man</w:t>
      </w:r>
      <w:r w:rsidRPr="009D17CC">
        <w:rPr>
          <w:rFonts w:ascii="Book Antiqua" w:eastAsia="Times New Roman" w:hAnsi="Book Antiqua" w:cs="Times New Roman"/>
          <w:b/>
          <w:color w:val="auto"/>
          <w:sz w:val="20"/>
          <w:szCs w:val="20"/>
        </w:rPr>
        <w:t xml:space="preserve"> says researchers must a consider a subject’s actions in the context of the subject’s one of these without (*)</w:t>
      </w:r>
      <w:r w:rsidRPr="009D17CC">
        <w:rPr>
          <w:rFonts w:ascii="Book Antiqua" w:eastAsia="Times New Roman" w:hAnsi="Book Antiqua" w:cs="Times New Roman"/>
          <w:color w:val="auto"/>
          <w:sz w:val="20"/>
          <w:szCs w:val="20"/>
        </w:rPr>
        <w:t xml:space="preserve"> moral judgment, a principle called this thing’s relativism. Functionalist theories like Emile Durkheim’s argue that this thing evolves in connection with a society’s activities - thus its “norms” change over time. For 10 points, name this concept, the collective beliefs and values of a people.</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culture</w:t>
      </w:r>
      <w:r w:rsidRPr="009D17CC">
        <w:rPr>
          <w:rFonts w:ascii="Book Antiqua" w:eastAsia="Times New Roman" w:hAnsi="Book Antiqua" w:cs="Times New Roman"/>
          <w:color w:val="auto"/>
          <w:sz w:val="20"/>
          <w:szCs w:val="20"/>
        </w:rPr>
        <w:t xml:space="preserve"> [accept word forms; accept </w:t>
      </w:r>
      <w:r w:rsidRPr="009D17CC">
        <w:rPr>
          <w:rFonts w:ascii="Book Antiqua" w:eastAsia="Times New Roman" w:hAnsi="Book Antiqua" w:cs="Times New Roman"/>
          <w:b/>
          <w:color w:val="auto"/>
          <w:sz w:val="20"/>
          <w:szCs w:val="20"/>
          <w:u w:val="single"/>
        </w:rPr>
        <w:t>cultural</w:t>
      </w:r>
      <w:r w:rsidRPr="009D17CC">
        <w:rPr>
          <w:rFonts w:ascii="Book Antiqua" w:eastAsia="Times New Roman" w:hAnsi="Book Antiqua" w:cs="Times New Roman"/>
          <w:color w:val="auto"/>
          <w:sz w:val="20"/>
          <w:szCs w:val="20"/>
        </w:rPr>
        <w:t xml:space="preserve"> economy; accept </w:t>
      </w:r>
      <w:r w:rsidRPr="009D17CC">
        <w:rPr>
          <w:rFonts w:ascii="Book Antiqua" w:eastAsia="Times New Roman" w:hAnsi="Book Antiqua" w:cs="Times New Roman"/>
          <w:b/>
          <w:i/>
          <w:color w:val="auto"/>
          <w:sz w:val="20"/>
          <w:szCs w:val="20"/>
          <w:u w:val="single"/>
        </w:rPr>
        <w:t>Culture</w:t>
      </w:r>
      <w:r w:rsidRPr="009D17CC">
        <w:rPr>
          <w:rFonts w:ascii="Book Antiqua" w:eastAsia="Times New Roman" w:hAnsi="Book Antiqua" w:cs="Times New Roman"/>
          <w:i/>
          <w:color w:val="auto"/>
          <w:sz w:val="20"/>
          <w:szCs w:val="20"/>
        </w:rPr>
        <w:t xml:space="preserve"> and Practical Reason</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i/>
          <w:color w:val="auto"/>
          <w:sz w:val="20"/>
          <w:szCs w:val="20"/>
        </w:rPr>
        <w:t xml:space="preserve">Interpretation of </w:t>
      </w:r>
      <w:r w:rsidRPr="009D17CC">
        <w:rPr>
          <w:rFonts w:ascii="Book Antiqua" w:eastAsia="Times New Roman" w:hAnsi="Book Antiqua" w:cs="Times New Roman"/>
          <w:b/>
          <w:i/>
          <w:color w:val="auto"/>
          <w:sz w:val="20"/>
          <w:szCs w:val="20"/>
          <w:u w:val="single"/>
        </w:rPr>
        <w:t>Culture</w:t>
      </w:r>
      <w:r w:rsidRPr="009D17CC">
        <w:rPr>
          <w:rFonts w:ascii="Book Antiqua" w:eastAsia="Times New Roman" w:hAnsi="Book Antiqua" w:cs="Times New Roman"/>
          <w:i/>
          <w:color w:val="auto"/>
          <w:sz w:val="20"/>
          <w:szCs w:val="20"/>
        </w:rPr>
        <w:t>s</w:t>
      </w:r>
      <w:r w:rsidRPr="009D17CC">
        <w:rPr>
          <w:rFonts w:ascii="Book Antiqua" w:eastAsia="Times New Roman" w:hAnsi="Book Antiqua" w:cs="Times New Roman"/>
          <w:color w:val="auto"/>
          <w:sz w:val="20"/>
          <w:szCs w:val="20"/>
        </w:rPr>
        <w:t>] &lt;</w:t>
      </w:r>
      <w:proofErr w:type="spellStart"/>
      <w:r w:rsidRPr="009D17CC">
        <w:rPr>
          <w:rFonts w:ascii="Book Antiqua" w:eastAsia="Times New Roman" w:hAnsi="Book Antiqua" w:cs="Times New Roman"/>
          <w:color w:val="auto"/>
          <w:sz w:val="20"/>
          <w:szCs w:val="20"/>
        </w:rPr>
        <w:t>SocSci</w:t>
      </w:r>
      <w:proofErr w:type="spellEnd"/>
      <w:r w:rsidRPr="009D17CC">
        <w:rPr>
          <w:rFonts w:ascii="Book Antiqua" w:eastAsia="Times New Roman" w:hAnsi="Book Antiqua" w:cs="Times New Roman"/>
          <w:color w:val="auto"/>
          <w:sz w:val="20"/>
          <w:szCs w:val="20"/>
        </w:rPr>
        <w:t>, WA&gt;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 xml:space="preserve">16. A novel by this author was originally subtitled “Banker,” referring to the protagonist proving himself by fishing in Newfoundland’s Grand Banks. This author wrote about a spoiled boy who joins the crew of </w:t>
      </w:r>
      <w:proofErr w:type="spellStart"/>
      <w:r w:rsidRPr="009D17CC">
        <w:rPr>
          <w:rFonts w:ascii="Book Antiqua" w:eastAsia="Times New Roman" w:hAnsi="Book Antiqua" w:cs="Times New Roman"/>
          <w:b/>
          <w:color w:val="auto"/>
          <w:sz w:val="20"/>
          <w:szCs w:val="20"/>
        </w:rPr>
        <w:t>Disko</w:t>
      </w:r>
      <w:proofErr w:type="spellEnd"/>
      <w:r w:rsidRPr="009D17CC">
        <w:rPr>
          <w:rFonts w:ascii="Book Antiqua" w:eastAsia="Times New Roman" w:hAnsi="Book Antiqua" w:cs="Times New Roman"/>
          <w:b/>
          <w:color w:val="auto"/>
          <w:sz w:val="20"/>
          <w:szCs w:val="20"/>
        </w:rPr>
        <w:t xml:space="preserve"> Troop’s schooner. This author wrote about a religious man who refuses to sell his painting of a wheel of life, and who goes to the Wonder House in search of a river that sprang from an arrow. He wrote about Harvey Cheyne in his novel (*) </w:t>
      </w:r>
      <w:r w:rsidRPr="009D17CC">
        <w:rPr>
          <w:rFonts w:ascii="Book Antiqua" w:eastAsia="Times New Roman" w:hAnsi="Book Antiqua" w:cs="Times New Roman"/>
          <w:i/>
          <w:color w:val="auto"/>
          <w:sz w:val="20"/>
          <w:szCs w:val="20"/>
        </w:rPr>
        <w:t>Captains Courageous</w:t>
      </w:r>
      <w:r w:rsidRPr="009D17CC">
        <w:rPr>
          <w:rFonts w:ascii="Book Antiqua" w:eastAsia="Times New Roman" w:hAnsi="Book Antiqua" w:cs="Times New Roman"/>
          <w:color w:val="auto"/>
          <w:sz w:val="20"/>
          <w:szCs w:val="20"/>
        </w:rPr>
        <w:t xml:space="preserve">. The title character of a novel by this author is the son of an Irish soldier who lives on the streets of Lahore before meeting a Tibetan lama. That boy helps British agents in the “Great Game” while traveling across India. For 10 points, name this English author of </w:t>
      </w:r>
      <w:r w:rsidRPr="009D17CC">
        <w:rPr>
          <w:rFonts w:ascii="Book Antiqua" w:eastAsia="Times New Roman" w:hAnsi="Book Antiqua" w:cs="Times New Roman"/>
          <w:i/>
          <w:color w:val="auto"/>
          <w:sz w:val="20"/>
          <w:szCs w:val="20"/>
        </w:rPr>
        <w:t>Kim</w:t>
      </w:r>
      <w:r w:rsidRPr="009D17CC">
        <w:rPr>
          <w:rFonts w:ascii="Book Antiqua" w:eastAsia="Times New Roman" w:hAnsi="Book Antiqua" w:cs="Times New Roman"/>
          <w:color w:val="auto"/>
          <w:sz w:val="20"/>
          <w:szCs w:val="20"/>
        </w:rPr>
        <w:t xml:space="preserve"> and </w:t>
      </w:r>
      <w:r w:rsidRPr="009D17CC">
        <w:rPr>
          <w:rFonts w:ascii="Book Antiqua" w:eastAsia="Times New Roman" w:hAnsi="Book Antiqua" w:cs="Times New Roman"/>
          <w:i/>
          <w:color w:val="auto"/>
          <w:sz w:val="20"/>
          <w:szCs w:val="20"/>
        </w:rPr>
        <w:t>The Jungle Book</w:t>
      </w:r>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Rudyard </w:t>
      </w:r>
      <w:r w:rsidRPr="009D17CC">
        <w:rPr>
          <w:rFonts w:ascii="Book Antiqua" w:eastAsia="Times New Roman" w:hAnsi="Book Antiqua" w:cs="Times New Roman"/>
          <w:b/>
          <w:color w:val="auto"/>
          <w:sz w:val="20"/>
          <w:szCs w:val="20"/>
          <w:u w:val="single"/>
        </w:rPr>
        <w:t>Kipling</w:t>
      </w:r>
      <w:r w:rsidRPr="009D17CC">
        <w:rPr>
          <w:rFonts w:ascii="Book Antiqua" w:eastAsia="Times New Roman" w:hAnsi="Book Antiqua" w:cs="Times New Roman"/>
          <w:color w:val="auto"/>
          <w:sz w:val="20"/>
          <w:szCs w:val="20"/>
        </w:rPr>
        <w:t xml:space="preserve"> [Joseph Rudyard </w:t>
      </w:r>
      <w:r w:rsidRPr="009D17CC">
        <w:rPr>
          <w:rFonts w:ascii="Book Antiqua" w:eastAsia="Times New Roman" w:hAnsi="Book Antiqua" w:cs="Times New Roman"/>
          <w:b/>
          <w:color w:val="auto"/>
          <w:sz w:val="20"/>
          <w:szCs w:val="20"/>
          <w:u w:val="single"/>
        </w:rPr>
        <w:t>Kipling</w:t>
      </w:r>
      <w:r w:rsidRPr="009D17CC">
        <w:rPr>
          <w:rFonts w:ascii="Book Antiqua" w:eastAsia="Times New Roman" w:hAnsi="Book Antiqua" w:cs="Times New Roman"/>
          <w:color w:val="auto"/>
          <w:sz w:val="20"/>
          <w:szCs w:val="20"/>
        </w:rPr>
        <w:t>] &lt;</w:t>
      </w:r>
      <w:proofErr w:type="spellStart"/>
      <w:r w:rsidRPr="009D17CC">
        <w:rPr>
          <w:rFonts w:ascii="Book Antiqua" w:eastAsia="Times New Roman" w:hAnsi="Book Antiqua" w:cs="Times New Roman"/>
          <w:color w:val="auto"/>
          <w:sz w:val="20"/>
          <w:szCs w:val="20"/>
        </w:rPr>
        <w:t>BritLit</w:t>
      </w:r>
      <w:proofErr w:type="spellEnd"/>
      <w:r w:rsidRPr="009D17CC">
        <w:rPr>
          <w:rFonts w:ascii="Book Antiqua" w:eastAsia="Times New Roman" w:hAnsi="Book Antiqua" w:cs="Times New Roman"/>
          <w:color w:val="auto"/>
          <w:sz w:val="20"/>
          <w:szCs w:val="20"/>
        </w:rPr>
        <w:t>, RY&gt;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 xml:space="preserve">17. To recover from an event in this city, Queen Maria the Pious founded the Casa Pia educational charity. Over the ruins of a hospital in this city, the Square of the Fig Tree was built as part of an effort led by Manuel Maia. An attack on a king on his way back to his tent court of </w:t>
      </w:r>
      <w:proofErr w:type="spellStart"/>
      <w:r w:rsidRPr="009D17CC">
        <w:rPr>
          <w:rFonts w:ascii="Book Antiqua" w:eastAsia="Times New Roman" w:hAnsi="Book Antiqua" w:cs="Times New Roman"/>
          <w:b/>
          <w:color w:val="auto"/>
          <w:sz w:val="20"/>
          <w:szCs w:val="20"/>
        </w:rPr>
        <w:t>Ajuda</w:t>
      </w:r>
      <w:proofErr w:type="spellEnd"/>
      <w:r w:rsidRPr="009D17CC">
        <w:rPr>
          <w:rFonts w:ascii="Book Antiqua" w:eastAsia="Times New Roman" w:hAnsi="Book Antiqua" w:cs="Times New Roman"/>
          <w:b/>
          <w:color w:val="auto"/>
          <w:sz w:val="20"/>
          <w:szCs w:val="20"/>
        </w:rPr>
        <w:t xml:space="preserve"> outside this city led to the killing of the entire </w:t>
      </w:r>
      <w:proofErr w:type="spellStart"/>
      <w:r w:rsidRPr="009D17CC">
        <w:rPr>
          <w:rFonts w:ascii="Book Antiqua" w:eastAsia="Times New Roman" w:hAnsi="Book Antiqua" w:cs="Times New Roman"/>
          <w:b/>
          <w:color w:val="auto"/>
          <w:sz w:val="20"/>
          <w:szCs w:val="20"/>
        </w:rPr>
        <w:t>Tavora</w:t>
      </w:r>
      <w:proofErr w:type="spellEnd"/>
      <w:r w:rsidRPr="009D17CC">
        <w:rPr>
          <w:rFonts w:ascii="Book Antiqua" w:eastAsia="Times New Roman" w:hAnsi="Book Antiqua" w:cs="Times New Roman"/>
          <w:b/>
          <w:color w:val="auto"/>
          <w:sz w:val="20"/>
          <w:szCs w:val="20"/>
        </w:rPr>
        <w:t xml:space="preserve"> family. Survivors of an event here were told to “bury the dead and heal the living.” This city suffered destruction in an event on (*)</w:t>
      </w:r>
      <w:r w:rsidRPr="009D17CC">
        <w:rPr>
          <w:rFonts w:ascii="Book Antiqua" w:eastAsia="Times New Roman" w:hAnsi="Book Antiqua" w:cs="Times New Roman"/>
          <w:color w:val="auto"/>
          <w:sz w:val="20"/>
          <w:szCs w:val="20"/>
        </w:rPr>
        <w:t xml:space="preserve"> All Saints’ Day. Its </w:t>
      </w:r>
      <w:proofErr w:type="spellStart"/>
      <w:r w:rsidRPr="009D17CC">
        <w:rPr>
          <w:rFonts w:ascii="Book Antiqua" w:eastAsia="Times New Roman" w:hAnsi="Book Antiqua" w:cs="Times New Roman"/>
          <w:color w:val="auto"/>
          <w:sz w:val="20"/>
          <w:szCs w:val="20"/>
        </w:rPr>
        <w:t>Baixa</w:t>
      </w:r>
      <w:proofErr w:type="spellEnd"/>
      <w:r w:rsidRPr="009D17CC">
        <w:rPr>
          <w:rFonts w:ascii="Book Antiqua" w:eastAsia="Times New Roman" w:hAnsi="Book Antiqua" w:cs="Times New Roman"/>
          <w:color w:val="auto"/>
          <w:sz w:val="20"/>
          <w:szCs w:val="20"/>
        </w:rPr>
        <w:t xml:space="preserve"> </w:t>
      </w:r>
      <w:r w:rsidRPr="009D17CC">
        <w:rPr>
          <w:rFonts w:ascii="Book Antiqua" w:eastAsia="Times New Roman" w:hAnsi="Book Antiqua" w:cs="Times New Roman"/>
          <w:color w:val="auto"/>
          <w:sz w:val="16"/>
          <w:szCs w:val="16"/>
        </w:rPr>
        <w:t>[“BYE”-</w:t>
      </w:r>
      <w:proofErr w:type="spellStart"/>
      <w:r w:rsidRPr="009D17CC">
        <w:rPr>
          <w:rFonts w:ascii="Book Antiqua" w:eastAsia="Times New Roman" w:hAnsi="Book Antiqua" w:cs="Times New Roman"/>
          <w:color w:val="auto"/>
          <w:sz w:val="16"/>
          <w:szCs w:val="16"/>
        </w:rPr>
        <w:t>sha</w:t>
      </w:r>
      <w:proofErr w:type="spellEnd"/>
      <w:r w:rsidRPr="009D17CC">
        <w:rPr>
          <w:rFonts w:ascii="Book Antiqua" w:eastAsia="Times New Roman" w:hAnsi="Book Antiqua" w:cs="Times New Roman"/>
          <w:color w:val="auto"/>
          <w:sz w:val="16"/>
          <w:szCs w:val="16"/>
        </w:rPr>
        <w:t>]</w:t>
      </w:r>
      <w:r w:rsidRPr="009D17CC">
        <w:rPr>
          <w:rFonts w:ascii="Book Antiqua" w:eastAsia="Times New Roman" w:hAnsi="Book Antiqua" w:cs="Times New Roman"/>
          <w:color w:val="auto"/>
          <w:sz w:val="20"/>
          <w:szCs w:val="20"/>
        </w:rPr>
        <w:t xml:space="preserve"> district was rebuilt under the direction of the </w:t>
      </w:r>
      <w:proofErr w:type="spellStart"/>
      <w:r w:rsidRPr="009D17CC">
        <w:rPr>
          <w:rFonts w:ascii="Book Antiqua" w:eastAsia="Times New Roman" w:hAnsi="Book Antiqua" w:cs="Times New Roman"/>
          <w:color w:val="auto"/>
          <w:sz w:val="20"/>
          <w:szCs w:val="20"/>
        </w:rPr>
        <w:t>Marquess</w:t>
      </w:r>
      <w:proofErr w:type="spellEnd"/>
      <w:r w:rsidRPr="009D17CC">
        <w:rPr>
          <w:rFonts w:ascii="Book Antiqua" w:eastAsia="Times New Roman" w:hAnsi="Book Antiqua" w:cs="Times New Roman"/>
          <w:color w:val="auto"/>
          <w:sz w:val="20"/>
          <w:szCs w:val="20"/>
        </w:rPr>
        <w:t xml:space="preserve"> de </w:t>
      </w:r>
      <w:proofErr w:type="spellStart"/>
      <w:r w:rsidRPr="009D17CC">
        <w:rPr>
          <w:rFonts w:ascii="Book Antiqua" w:eastAsia="Times New Roman" w:hAnsi="Book Antiqua" w:cs="Times New Roman"/>
          <w:color w:val="auto"/>
          <w:sz w:val="20"/>
          <w:szCs w:val="20"/>
        </w:rPr>
        <w:t>Pombal</w:t>
      </w:r>
      <w:proofErr w:type="spellEnd"/>
      <w:r w:rsidRPr="009D17CC">
        <w:rPr>
          <w:rFonts w:ascii="Book Antiqua" w:eastAsia="Times New Roman" w:hAnsi="Book Antiqua" w:cs="Times New Roman"/>
          <w:color w:val="auto"/>
          <w:sz w:val="20"/>
          <w:szCs w:val="20"/>
        </w:rPr>
        <w:t xml:space="preserve">, minister to Joseph I of Braganza. An event here inspired a namesake poem by Voltaire as well as </w:t>
      </w:r>
      <w:r w:rsidRPr="009D17CC">
        <w:rPr>
          <w:rFonts w:ascii="Book Antiqua" w:eastAsia="Times New Roman" w:hAnsi="Book Antiqua" w:cs="Times New Roman"/>
          <w:i/>
          <w:color w:val="auto"/>
          <w:sz w:val="20"/>
          <w:szCs w:val="20"/>
        </w:rPr>
        <w:t>Candide</w:t>
      </w:r>
      <w:r w:rsidRPr="009D17CC">
        <w:rPr>
          <w:rFonts w:ascii="Book Antiqua" w:eastAsia="Times New Roman" w:hAnsi="Book Antiqua" w:cs="Times New Roman"/>
          <w:color w:val="auto"/>
          <w:sz w:val="20"/>
          <w:szCs w:val="20"/>
        </w:rPr>
        <w:t>. The Tagus River flooded during a devastating 1755 earthquake named for this city. For 10 points, name this capital of Portugal.</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Lisbon</w:t>
      </w:r>
      <w:r w:rsidRPr="009D17CC">
        <w:rPr>
          <w:rFonts w:ascii="Book Antiqua" w:eastAsia="Times New Roman" w:hAnsi="Book Antiqua" w:cs="Times New Roman"/>
          <w:color w:val="auto"/>
          <w:sz w:val="20"/>
          <w:szCs w:val="20"/>
        </w:rPr>
        <w:t xml:space="preserve"> [or </w:t>
      </w:r>
      <w:proofErr w:type="spellStart"/>
      <w:r w:rsidRPr="009D17CC">
        <w:rPr>
          <w:rFonts w:ascii="Book Antiqua" w:eastAsia="Times New Roman" w:hAnsi="Book Antiqua" w:cs="Times New Roman"/>
          <w:b/>
          <w:color w:val="auto"/>
          <w:sz w:val="20"/>
          <w:szCs w:val="20"/>
          <w:u w:val="single"/>
        </w:rPr>
        <w:t>Lisboa</w:t>
      </w:r>
      <w:proofErr w:type="spellEnd"/>
      <w:r w:rsidRPr="009D17CC">
        <w:rPr>
          <w:rFonts w:ascii="Book Antiqua" w:eastAsia="Times New Roman" w:hAnsi="Book Antiqua" w:cs="Times New Roman"/>
          <w:color w:val="auto"/>
          <w:sz w:val="20"/>
          <w:szCs w:val="20"/>
        </w:rPr>
        <w:t>] &lt;</w:t>
      </w:r>
      <w:proofErr w:type="spellStart"/>
      <w:r w:rsidRPr="009D17CC">
        <w:rPr>
          <w:rFonts w:ascii="Book Antiqua" w:eastAsia="Times New Roman" w:hAnsi="Book Antiqua" w:cs="Times New Roman"/>
          <w:color w:val="auto"/>
          <w:sz w:val="20"/>
          <w:szCs w:val="20"/>
        </w:rPr>
        <w:t>EuroHist</w:t>
      </w:r>
      <w:proofErr w:type="spellEnd"/>
      <w:r w:rsidRPr="009D17CC">
        <w:rPr>
          <w:rFonts w:ascii="Book Antiqua" w:eastAsia="Times New Roman" w:hAnsi="Book Antiqua" w:cs="Times New Roman"/>
          <w:color w:val="auto"/>
          <w:sz w:val="20"/>
          <w:szCs w:val="20"/>
        </w:rPr>
        <w:t>, JZ&gt;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t>18. The severity of this condition can be quantified using the six-parameter Johnson–</w:t>
      </w:r>
      <w:proofErr w:type="spellStart"/>
      <w:r w:rsidRPr="009D17CC">
        <w:rPr>
          <w:rFonts w:ascii="Book Antiqua" w:eastAsia="Times New Roman" w:hAnsi="Book Antiqua" w:cs="Times New Roman"/>
          <w:b/>
          <w:color w:val="auto"/>
          <w:sz w:val="20"/>
          <w:szCs w:val="20"/>
        </w:rPr>
        <w:t>DeMeester</w:t>
      </w:r>
      <w:proofErr w:type="spellEnd"/>
      <w:r w:rsidRPr="009D17CC">
        <w:rPr>
          <w:rFonts w:ascii="Book Antiqua" w:eastAsia="Times New Roman" w:hAnsi="Book Antiqua" w:cs="Times New Roman"/>
          <w:b/>
          <w:color w:val="auto"/>
          <w:sz w:val="20"/>
          <w:szCs w:val="20"/>
        </w:rPr>
        <w:t xml:space="preserve"> score. Drugs used to treat this non-tumor condition are typically also used to treat </w:t>
      </w:r>
      <w:proofErr w:type="spellStart"/>
      <w:r w:rsidRPr="009D17CC">
        <w:rPr>
          <w:rFonts w:ascii="Book Antiqua" w:eastAsia="Times New Roman" w:hAnsi="Book Antiqua" w:cs="Times New Roman"/>
          <w:b/>
          <w:color w:val="auto"/>
          <w:sz w:val="20"/>
          <w:szCs w:val="20"/>
        </w:rPr>
        <w:t>Zollinger</w:t>
      </w:r>
      <w:proofErr w:type="spellEnd"/>
      <w:r w:rsidRPr="009D17CC">
        <w:rPr>
          <w:rFonts w:ascii="Book Antiqua" w:eastAsia="Times New Roman" w:hAnsi="Book Antiqua" w:cs="Times New Roman"/>
          <w:b/>
          <w:color w:val="auto"/>
          <w:sz w:val="20"/>
          <w:szCs w:val="20"/>
        </w:rPr>
        <w:t xml:space="preserve">–Ellison syndrome. This condition may lead to the unnatural appearance of goblet cells: a condition named for Barrett. A treatment for this condition named for </w:t>
      </w:r>
      <w:proofErr w:type="spellStart"/>
      <w:r w:rsidRPr="009D17CC">
        <w:rPr>
          <w:rFonts w:ascii="Book Antiqua" w:eastAsia="Times New Roman" w:hAnsi="Book Antiqua" w:cs="Times New Roman"/>
          <w:b/>
          <w:color w:val="auto"/>
          <w:sz w:val="20"/>
          <w:szCs w:val="20"/>
        </w:rPr>
        <w:t>Nissen</w:t>
      </w:r>
      <w:proofErr w:type="spellEnd"/>
      <w:r w:rsidRPr="009D17CC">
        <w:rPr>
          <w:rFonts w:ascii="Book Antiqua" w:eastAsia="Times New Roman" w:hAnsi="Book Antiqua" w:cs="Times New Roman"/>
          <w:b/>
          <w:color w:val="auto"/>
          <w:sz w:val="20"/>
          <w:szCs w:val="20"/>
        </w:rPr>
        <w:t xml:space="preserve"> involves wrapping up the fundus. This condition can result in stricture and is commonly treated with (*)</w:t>
      </w:r>
      <w:r w:rsidRPr="009D17CC">
        <w:rPr>
          <w:rFonts w:ascii="Book Antiqua" w:eastAsia="Times New Roman" w:hAnsi="Book Antiqua" w:cs="Times New Roman"/>
          <w:color w:val="auto"/>
          <w:sz w:val="20"/>
          <w:szCs w:val="20"/>
        </w:rPr>
        <w:t xml:space="preserve"> proton-pump inhibitors such as omeprazole. This condition typically occurs due to failure of the lower esophageal sphincter and can be monitored by observing the pH of the throat. For 10 points, name this condition that causes the lining of the esophagus to be damaged by stomach acid.</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acid reflux</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color w:val="auto"/>
          <w:sz w:val="20"/>
          <w:szCs w:val="20"/>
          <w:u w:val="single"/>
        </w:rPr>
        <w:t>gastroesophageal reflux</w:t>
      </w:r>
      <w:r w:rsidRPr="009D17CC">
        <w:rPr>
          <w:rFonts w:ascii="Book Antiqua" w:eastAsia="Times New Roman" w:hAnsi="Book Antiqua" w:cs="Times New Roman"/>
          <w:color w:val="auto"/>
          <w:sz w:val="20"/>
          <w:szCs w:val="20"/>
        </w:rPr>
        <w:t xml:space="preserve"> disease; accept </w:t>
      </w:r>
      <w:r w:rsidRPr="009D17CC">
        <w:rPr>
          <w:rFonts w:ascii="Book Antiqua" w:eastAsia="Times New Roman" w:hAnsi="Book Antiqua" w:cs="Times New Roman"/>
          <w:b/>
          <w:color w:val="auto"/>
          <w:sz w:val="20"/>
          <w:szCs w:val="20"/>
          <w:u w:val="single"/>
        </w:rPr>
        <w:t>GERD</w:t>
      </w:r>
      <w:r w:rsidRPr="009D17CC">
        <w:rPr>
          <w:rFonts w:ascii="Book Antiqua" w:eastAsia="Times New Roman" w:hAnsi="Book Antiqua" w:cs="Times New Roman"/>
          <w:color w:val="auto"/>
          <w:sz w:val="20"/>
          <w:szCs w:val="20"/>
        </w:rPr>
        <w:t xml:space="preserve">; prompt on </w:t>
      </w:r>
      <w:r w:rsidRPr="009D17CC">
        <w:rPr>
          <w:rFonts w:ascii="Book Antiqua" w:eastAsia="Times New Roman" w:hAnsi="Book Antiqua" w:cs="Times New Roman"/>
          <w:b/>
          <w:color w:val="auto"/>
          <w:sz w:val="20"/>
          <w:szCs w:val="20"/>
          <w:u w:val="single"/>
        </w:rPr>
        <w:t>heartburn</w:t>
      </w:r>
      <w:r w:rsidRPr="009D17CC">
        <w:rPr>
          <w:rFonts w:ascii="Book Antiqua" w:eastAsia="Times New Roman" w:hAnsi="Book Antiqua" w:cs="Times New Roman"/>
          <w:color w:val="auto"/>
          <w:sz w:val="20"/>
          <w:szCs w:val="20"/>
        </w:rPr>
        <w:t>] &lt;Bio, AW&gt;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rPr>
        <w:lastRenderedPageBreak/>
        <w:t xml:space="preserve">19. This object is entrusted to a sorceress who produces a counterfeit and stages a duel between her lover and the owner of this object. A portion of it that heals wounds is thrown away as revenge for the death of </w:t>
      </w:r>
      <w:proofErr w:type="spellStart"/>
      <w:r w:rsidRPr="009D17CC">
        <w:rPr>
          <w:rFonts w:ascii="Book Antiqua" w:eastAsia="Times New Roman" w:hAnsi="Book Antiqua" w:cs="Times New Roman"/>
          <w:b/>
          <w:color w:val="auto"/>
          <w:sz w:val="20"/>
          <w:szCs w:val="20"/>
        </w:rPr>
        <w:t>Accolon</w:t>
      </w:r>
      <w:proofErr w:type="spellEnd"/>
      <w:r w:rsidRPr="009D17CC">
        <w:rPr>
          <w:rFonts w:ascii="Book Antiqua" w:eastAsia="Times New Roman" w:hAnsi="Book Antiqua" w:cs="Times New Roman"/>
          <w:b/>
          <w:color w:val="auto"/>
          <w:sz w:val="20"/>
          <w:szCs w:val="20"/>
        </w:rPr>
        <w:t xml:space="preserve">. The name of this object may be related to a rainbow-producing possession of Fergus mac </w:t>
      </w:r>
      <w:proofErr w:type="spellStart"/>
      <w:r w:rsidRPr="009D17CC">
        <w:rPr>
          <w:rFonts w:ascii="Book Antiqua" w:eastAsia="Times New Roman" w:hAnsi="Book Antiqua" w:cs="Times New Roman"/>
          <w:b/>
          <w:color w:val="auto"/>
          <w:sz w:val="20"/>
          <w:szCs w:val="20"/>
        </w:rPr>
        <w:t>Roich</w:t>
      </w:r>
      <w:proofErr w:type="spellEnd"/>
      <w:r w:rsidRPr="009D17CC">
        <w:rPr>
          <w:rFonts w:ascii="Book Antiqua" w:eastAsia="Times New Roman" w:hAnsi="Book Antiqua" w:cs="Times New Roman"/>
          <w:b/>
          <w:color w:val="auto"/>
          <w:sz w:val="20"/>
          <w:szCs w:val="20"/>
        </w:rPr>
        <w:t xml:space="preserve"> named </w:t>
      </w:r>
      <w:proofErr w:type="spellStart"/>
      <w:r w:rsidRPr="009D17CC">
        <w:rPr>
          <w:rFonts w:ascii="Book Antiqua" w:eastAsia="Times New Roman" w:hAnsi="Book Antiqua" w:cs="Times New Roman"/>
          <w:b/>
          <w:color w:val="auto"/>
          <w:sz w:val="20"/>
          <w:szCs w:val="20"/>
        </w:rPr>
        <w:t>Caladbolg</w:t>
      </w:r>
      <w:proofErr w:type="spellEnd"/>
      <w:r w:rsidRPr="009D17CC">
        <w:rPr>
          <w:rFonts w:ascii="Book Antiqua" w:eastAsia="Times New Roman" w:hAnsi="Book Antiqua" w:cs="Times New Roman"/>
          <w:b/>
          <w:color w:val="auto"/>
          <w:sz w:val="20"/>
          <w:szCs w:val="20"/>
        </w:rPr>
        <w:t xml:space="preserve">. As its owner dies, this object is ordered to be cast into a (*) </w:t>
      </w:r>
      <w:r w:rsidRPr="009D17CC">
        <w:rPr>
          <w:rFonts w:ascii="Book Antiqua" w:eastAsia="Times New Roman" w:hAnsi="Book Antiqua" w:cs="Times New Roman"/>
          <w:color w:val="auto"/>
          <w:sz w:val="20"/>
          <w:szCs w:val="20"/>
        </w:rPr>
        <w:t xml:space="preserve">lake three times, after which a hand reaches out from the waters to grasp it. This object is first presented after a duel in which </w:t>
      </w:r>
      <w:proofErr w:type="spellStart"/>
      <w:r w:rsidRPr="009D17CC">
        <w:rPr>
          <w:rFonts w:ascii="Book Antiqua" w:eastAsia="Times New Roman" w:hAnsi="Book Antiqua" w:cs="Times New Roman"/>
          <w:color w:val="auto"/>
          <w:sz w:val="20"/>
          <w:szCs w:val="20"/>
        </w:rPr>
        <w:t>Pellinore</w:t>
      </w:r>
      <w:proofErr w:type="spellEnd"/>
      <w:r w:rsidRPr="009D17CC">
        <w:rPr>
          <w:rFonts w:ascii="Book Antiqua" w:eastAsia="Times New Roman" w:hAnsi="Book Antiqua" w:cs="Times New Roman"/>
          <w:color w:val="auto"/>
          <w:sz w:val="20"/>
          <w:szCs w:val="20"/>
        </w:rPr>
        <w:t xml:space="preserve"> is magically put to sleep to protect its owner. After the Battle of </w:t>
      </w:r>
      <w:proofErr w:type="spellStart"/>
      <w:r w:rsidRPr="009D17CC">
        <w:rPr>
          <w:rFonts w:ascii="Book Antiqua" w:eastAsia="Times New Roman" w:hAnsi="Book Antiqua" w:cs="Times New Roman"/>
          <w:color w:val="auto"/>
          <w:sz w:val="20"/>
          <w:szCs w:val="20"/>
        </w:rPr>
        <w:t>Camlann</w:t>
      </w:r>
      <w:proofErr w:type="spellEnd"/>
      <w:r w:rsidRPr="009D17CC">
        <w:rPr>
          <w:rFonts w:ascii="Book Antiqua" w:eastAsia="Times New Roman" w:hAnsi="Book Antiqua" w:cs="Times New Roman"/>
          <w:color w:val="auto"/>
          <w:sz w:val="20"/>
          <w:szCs w:val="20"/>
        </w:rPr>
        <w:t xml:space="preserve">, </w:t>
      </w:r>
      <w:proofErr w:type="spellStart"/>
      <w:r w:rsidRPr="009D17CC">
        <w:rPr>
          <w:rFonts w:ascii="Book Antiqua" w:eastAsia="Times New Roman" w:hAnsi="Book Antiqua" w:cs="Times New Roman"/>
          <w:color w:val="auto"/>
          <w:sz w:val="20"/>
          <w:szCs w:val="20"/>
        </w:rPr>
        <w:t>Bedivere</w:t>
      </w:r>
      <w:proofErr w:type="spellEnd"/>
      <w:r w:rsidRPr="009D17CC">
        <w:rPr>
          <w:rFonts w:ascii="Book Antiqua" w:eastAsia="Times New Roman" w:hAnsi="Book Antiqua" w:cs="Times New Roman"/>
          <w:color w:val="auto"/>
          <w:sz w:val="20"/>
          <w:szCs w:val="20"/>
        </w:rPr>
        <w:t xml:space="preserve"> returns this object to the Lady of the Lake. It is commonly agreed that this weapon is distinct from the sword in the stone. For 10 points, name this magic sword of King Arthur.</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Excalibur</w:t>
      </w:r>
      <w:r w:rsidRPr="009D17CC">
        <w:rPr>
          <w:rFonts w:ascii="Book Antiqua" w:eastAsia="Times New Roman" w:hAnsi="Book Antiqua" w:cs="Times New Roman"/>
          <w:color w:val="auto"/>
          <w:sz w:val="20"/>
          <w:szCs w:val="20"/>
        </w:rPr>
        <w:t xml:space="preserve"> [or </w:t>
      </w:r>
      <w:proofErr w:type="spellStart"/>
      <w:r w:rsidRPr="009D17CC">
        <w:rPr>
          <w:rFonts w:ascii="Book Antiqua" w:eastAsia="Times New Roman" w:hAnsi="Book Antiqua" w:cs="Times New Roman"/>
          <w:b/>
          <w:color w:val="auto"/>
          <w:sz w:val="20"/>
          <w:szCs w:val="20"/>
          <w:u w:val="single"/>
        </w:rPr>
        <w:t>Caliburn</w:t>
      </w:r>
      <w:proofErr w:type="spellEnd"/>
      <w:r w:rsidRPr="009D17CC">
        <w:rPr>
          <w:rFonts w:ascii="Book Antiqua" w:eastAsia="Times New Roman" w:hAnsi="Book Antiqua" w:cs="Times New Roman"/>
          <w:color w:val="auto"/>
          <w:sz w:val="20"/>
          <w:szCs w:val="20"/>
        </w:rPr>
        <w:t xml:space="preserve">; or the </w:t>
      </w:r>
      <w:r w:rsidRPr="009D17CC">
        <w:rPr>
          <w:rFonts w:ascii="Book Antiqua" w:eastAsia="Times New Roman" w:hAnsi="Book Antiqua" w:cs="Times New Roman"/>
          <w:b/>
          <w:color w:val="auto"/>
          <w:sz w:val="20"/>
          <w:szCs w:val="20"/>
          <w:u w:val="single"/>
        </w:rPr>
        <w:t>sheath of Excalibur</w:t>
      </w:r>
      <w:r w:rsidRPr="009D17CC">
        <w:rPr>
          <w:rFonts w:ascii="Book Antiqua" w:eastAsia="Times New Roman" w:hAnsi="Book Antiqua" w:cs="Times New Roman"/>
          <w:color w:val="auto"/>
          <w:sz w:val="20"/>
          <w:szCs w:val="20"/>
        </w:rPr>
        <w:t xml:space="preserve">; or </w:t>
      </w:r>
      <w:proofErr w:type="spellStart"/>
      <w:r w:rsidRPr="009D17CC">
        <w:rPr>
          <w:rFonts w:ascii="Book Antiqua" w:eastAsia="Times New Roman" w:hAnsi="Book Antiqua" w:cs="Times New Roman"/>
          <w:b/>
          <w:color w:val="auto"/>
          <w:sz w:val="20"/>
          <w:szCs w:val="20"/>
          <w:u w:val="single"/>
        </w:rPr>
        <w:t>Caladbolg</w:t>
      </w:r>
      <w:proofErr w:type="spellEnd"/>
      <w:r w:rsidRPr="009D17CC">
        <w:rPr>
          <w:rFonts w:ascii="Book Antiqua" w:eastAsia="Times New Roman" w:hAnsi="Book Antiqua" w:cs="Times New Roman"/>
          <w:color w:val="auto"/>
          <w:sz w:val="20"/>
          <w:szCs w:val="20"/>
        </w:rPr>
        <w:t xml:space="preserve"> before “</w:t>
      </w:r>
      <w:proofErr w:type="spellStart"/>
      <w:r w:rsidRPr="009D17CC">
        <w:rPr>
          <w:rFonts w:ascii="Book Antiqua" w:eastAsia="Times New Roman" w:hAnsi="Book Antiqua" w:cs="Times New Roman"/>
          <w:color w:val="auto"/>
          <w:sz w:val="20"/>
          <w:szCs w:val="20"/>
        </w:rPr>
        <w:t>Caladbolg</w:t>
      </w:r>
      <w:proofErr w:type="spellEnd"/>
      <w:r w:rsidRPr="009D17CC">
        <w:rPr>
          <w:rFonts w:ascii="Book Antiqua" w:eastAsia="Times New Roman" w:hAnsi="Book Antiqua" w:cs="Times New Roman"/>
          <w:color w:val="auto"/>
          <w:sz w:val="20"/>
          <w:szCs w:val="20"/>
        </w:rPr>
        <w:t>” is read; do not accept “sword in the stone”] &lt;Myth, EK&gt;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b/>
          <w:color w:val="auto"/>
          <w:sz w:val="20"/>
          <w:szCs w:val="20"/>
          <w:highlight w:val="white"/>
        </w:rPr>
        <w:t xml:space="preserve">20. </w:t>
      </w:r>
      <w:r w:rsidRPr="009D17CC">
        <w:rPr>
          <w:rFonts w:ascii="Book Antiqua" w:eastAsia="Times New Roman" w:hAnsi="Book Antiqua" w:cs="Times New Roman"/>
          <w:b/>
          <w:color w:val="auto"/>
          <w:sz w:val="20"/>
          <w:szCs w:val="20"/>
        </w:rPr>
        <w:t xml:space="preserve">George Orwell </w:t>
      </w:r>
      <w:r w:rsidRPr="009D17CC">
        <w:rPr>
          <w:rFonts w:ascii="Book Antiqua" w:eastAsia="Times New Roman" w:hAnsi="Book Antiqua" w:cs="Times New Roman"/>
          <w:b/>
          <w:color w:val="auto"/>
          <w:sz w:val="20"/>
          <w:szCs w:val="20"/>
          <w:highlight w:val="white"/>
        </w:rPr>
        <w:t xml:space="preserve">attacked an installation piece by this artist that shows a chauffeur with a shark head as “diseased and disgusting.” This artist of </w:t>
      </w:r>
      <w:r w:rsidRPr="009D17CC">
        <w:rPr>
          <w:rFonts w:ascii="Book Antiqua" w:eastAsia="Times New Roman" w:hAnsi="Book Antiqua" w:cs="Times New Roman"/>
          <w:b/>
          <w:i/>
          <w:color w:val="auto"/>
          <w:sz w:val="20"/>
          <w:szCs w:val="20"/>
          <w:highlight w:val="white"/>
        </w:rPr>
        <w:t>Rainy Taxi</w:t>
      </w:r>
      <w:r w:rsidRPr="009D17CC">
        <w:rPr>
          <w:rFonts w:ascii="Book Antiqua" w:hAnsi="Book Antiqua"/>
          <w:b/>
          <w:color w:val="auto"/>
        </w:rPr>
        <w:t xml:space="preserve"> </w:t>
      </w:r>
      <w:r w:rsidRPr="009D17CC">
        <w:rPr>
          <w:rFonts w:ascii="Book Antiqua" w:eastAsia="Times New Roman" w:hAnsi="Book Antiqua" w:cs="Times New Roman"/>
          <w:b/>
          <w:color w:val="auto"/>
          <w:sz w:val="20"/>
          <w:szCs w:val="20"/>
          <w:highlight w:val="white"/>
        </w:rPr>
        <w:t xml:space="preserve">modeled a painting of an artist leaning on a maulstick with a bottle resting on his extended leg on an older artist’s </w:t>
      </w:r>
      <w:r w:rsidRPr="009D17CC">
        <w:rPr>
          <w:rFonts w:ascii="Book Antiqua" w:eastAsia="Times New Roman" w:hAnsi="Book Antiqua" w:cs="Times New Roman"/>
          <w:b/>
          <w:i/>
          <w:color w:val="auto"/>
          <w:sz w:val="20"/>
          <w:szCs w:val="20"/>
          <w:highlight w:val="white"/>
        </w:rPr>
        <w:t>Allegory of Painting</w:t>
      </w:r>
      <w:r w:rsidRPr="009D17CC">
        <w:rPr>
          <w:rFonts w:ascii="Book Antiqua" w:eastAsia="Times New Roman" w:hAnsi="Book Antiqua" w:cs="Times New Roman"/>
          <w:b/>
          <w:color w:val="auto"/>
          <w:sz w:val="20"/>
          <w:szCs w:val="20"/>
          <w:highlight w:val="white"/>
        </w:rPr>
        <w:t>. Another of this artist’s paintings shows diseased dogs at the bottom right of a blue-gray hand-like shape which is juxtaposed with an orange figure (*)</w:t>
      </w:r>
      <w:r w:rsidRPr="009D17CC">
        <w:rPr>
          <w:rFonts w:ascii="Book Antiqua" w:eastAsia="Times New Roman" w:hAnsi="Book Antiqua" w:cs="Times New Roman"/>
          <w:color w:val="auto"/>
          <w:sz w:val="20"/>
          <w:szCs w:val="20"/>
          <w:highlight w:val="white"/>
        </w:rPr>
        <w:t xml:space="preserve"> kneeling next to a pool. This artist of </w:t>
      </w:r>
      <w:r w:rsidRPr="009D17CC">
        <w:rPr>
          <w:rFonts w:ascii="Book Antiqua" w:eastAsia="Times New Roman" w:hAnsi="Book Antiqua" w:cs="Times New Roman"/>
          <w:i/>
          <w:color w:val="auto"/>
          <w:sz w:val="20"/>
          <w:szCs w:val="20"/>
          <w:highlight w:val="white"/>
        </w:rPr>
        <w:t xml:space="preserve">The Ghost of the Vermeer of Delft Which Can </w:t>
      </w:r>
      <w:proofErr w:type="gramStart"/>
      <w:r w:rsidRPr="009D17CC">
        <w:rPr>
          <w:rFonts w:ascii="Book Antiqua" w:eastAsia="Times New Roman" w:hAnsi="Book Antiqua" w:cs="Times New Roman"/>
          <w:i/>
          <w:color w:val="auto"/>
          <w:sz w:val="20"/>
          <w:szCs w:val="20"/>
          <w:highlight w:val="white"/>
        </w:rPr>
        <w:t>be</w:t>
      </w:r>
      <w:proofErr w:type="gramEnd"/>
      <w:r w:rsidRPr="009D17CC">
        <w:rPr>
          <w:rFonts w:ascii="Book Antiqua" w:eastAsia="Times New Roman" w:hAnsi="Book Antiqua" w:cs="Times New Roman"/>
          <w:i/>
          <w:color w:val="auto"/>
          <w:sz w:val="20"/>
          <w:szCs w:val="20"/>
          <w:highlight w:val="white"/>
        </w:rPr>
        <w:t xml:space="preserve"> Used as a Table </w:t>
      </w:r>
      <w:r w:rsidRPr="009D17CC">
        <w:rPr>
          <w:rFonts w:ascii="Book Antiqua" w:eastAsia="Times New Roman" w:hAnsi="Book Antiqua" w:cs="Times New Roman"/>
          <w:color w:val="auto"/>
          <w:sz w:val="20"/>
          <w:szCs w:val="20"/>
          <w:highlight w:val="white"/>
        </w:rPr>
        <w:t xml:space="preserve">and </w:t>
      </w:r>
      <w:r w:rsidRPr="009D17CC">
        <w:rPr>
          <w:rFonts w:ascii="Book Antiqua" w:eastAsia="Times New Roman" w:hAnsi="Book Antiqua" w:cs="Times New Roman"/>
          <w:i/>
          <w:color w:val="auto"/>
          <w:sz w:val="20"/>
          <w:szCs w:val="20"/>
          <w:highlight w:val="white"/>
        </w:rPr>
        <w:t xml:space="preserve">The Metamorphosis of Narcissus </w:t>
      </w:r>
      <w:r w:rsidRPr="009D17CC">
        <w:rPr>
          <w:rFonts w:ascii="Book Antiqua" w:eastAsia="Times New Roman" w:hAnsi="Book Antiqua" w:cs="Times New Roman"/>
          <w:color w:val="auto"/>
          <w:sz w:val="20"/>
          <w:szCs w:val="20"/>
          <w:highlight w:val="white"/>
        </w:rPr>
        <w:t xml:space="preserve">painted a dying tree branch holding one of three melting objects in a painting which shows ants running over a clock. For 10 points, name this surrealist who executed </w:t>
      </w:r>
      <w:r w:rsidRPr="009D17CC">
        <w:rPr>
          <w:rFonts w:ascii="Book Antiqua" w:eastAsia="Times New Roman" w:hAnsi="Book Antiqua" w:cs="Times New Roman"/>
          <w:i/>
          <w:color w:val="auto"/>
          <w:sz w:val="20"/>
          <w:szCs w:val="20"/>
          <w:highlight w:val="white"/>
        </w:rPr>
        <w:t>The Persistence of Memory</w:t>
      </w:r>
      <w:r w:rsidRPr="009D17CC">
        <w:rPr>
          <w:rFonts w:ascii="Book Antiqua" w:eastAsia="Times New Roman" w:hAnsi="Book Antiqua" w:cs="Times New Roman"/>
          <w:color w:val="auto"/>
          <w:sz w:val="20"/>
          <w:szCs w:val="20"/>
          <w:highlight w:val="white"/>
        </w:rPr>
        <w:t xml:space="preserve">. </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Salvador </w:t>
      </w:r>
      <w:proofErr w:type="spellStart"/>
      <w:r w:rsidRPr="009D17CC">
        <w:rPr>
          <w:rFonts w:ascii="Book Antiqua" w:eastAsia="Times New Roman" w:hAnsi="Book Antiqua" w:cs="Times New Roman"/>
          <w:b/>
          <w:color w:val="auto"/>
          <w:sz w:val="20"/>
          <w:szCs w:val="20"/>
          <w:u w:val="single"/>
        </w:rPr>
        <w:t>Dalí</w:t>
      </w:r>
      <w:proofErr w:type="spellEnd"/>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color w:val="auto"/>
          <w:sz w:val="20"/>
          <w:szCs w:val="20"/>
          <w:highlight w:val="white"/>
        </w:rPr>
        <w:t xml:space="preserve">Salvador Domingo Felipe </w:t>
      </w:r>
      <w:proofErr w:type="spellStart"/>
      <w:r w:rsidRPr="009D17CC">
        <w:rPr>
          <w:rFonts w:ascii="Book Antiqua" w:eastAsia="Times New Roman" w:hAnsi="Book Antiqua" w:cs="Times New Roman"/>
          <w:b/>
          <w:color w:val="auto"/>
          <w:sz w:val="20"/>
          <w:szCs w:val="20"/>
          <w:highlight w:val="white"/>
          <w:u w:val="single"/>
        </w:rPr>
        <w:t>Dalí</w:t>
      </w:r>
      <w:proofErr w:type="spellEnd"/>
      <w:r w:rsidRPr="009D17CC">
        <w:rPr>
          <w:rFonts w:ascii="Book Antiqua" w:eastAsia="Times New Roman" w:hAnsi="Book Antiqua" w:cs="Times New Roman"/>
          <w:color w:val="auto"/>
          <w:sz w:val="20"/>
          <w:szCs w:val="20"/>
          <w:highlight w:val="white"/>
        </w:rPr>
        <w:t xml:space="preserve"> </w:t>
      </w:r>
      <w:proofErr w:type="spellStart"/>
      <w:r w:rsidRPr="009D17CC">
        <w:rPr>
          <w:rFonts w:ascii="Book Antiqua" w:eastAsia="Times New Roman" w:hAnsi="Book Antiqua" w:cs="Times New Roman"/>
          <w:color w:val="auto"/>
          <w:sz w:val="20"/>
          <w:szCs w:val="20"/>
          <w:highlight w:val="white"/>
        </w:rPr>
        <w:t>i</w:t>
      </w:r>
      <w:proofErr w:type="spellEnd"/>
      <w:r w:rsidRPr="009D17CC">
        <w:rPr>
          <w:rFonts w:ascii="Book Antiqua" w:eastAsia="Times New Roman" w:hAnsi="Book Antiqua" w:cs="Times New Roman"/>
          <w:color w:val="auto"/>
          <w:sz w:val="20"/>
          <w:szCs w:val="20"/>
          <w:highlight w:val="white"/>
        </w:rPr>
        <w:t xml:space="preserve"> </w:t>
      </w:r>
      <w:proofErr w:type="spellStart"/>
      <w:r w:rsidRPr="009D17CC">
        <w:rPr>
          <w:rFonts w:ascii="Book Antiqua" w:eastAsia="Times New Roman" w:hAnsi="Book Antiqua" w:cs="Times New Roman"/>
          <w:color w:val="auto"/>
          <w:sz w:val="20"/>
          <w:szCs w:val="20"/>
          <w:highlight w:val="white"/>
        </w:rPr>
        <w:t>Domènech</w:t>
      </w:r>
      <w:proofErr w:type="spellEnd"/>
      <w:r w:rsidRPr="009D17CC">
        <w:rPr>
          <w:rFonts w:ascii="Book Antiqua" w:eastAsia="Times New Roman" w:hAnsi="Book Antiqua" w:cs="Times New Roman"/>
          <w:color w:val="auto"/>
          <w:sz w:val="20"/>
          <w:szCs w:val="20"/>
          <w:highlight w:val="white"/>
        </w:rPr>
        <w:t xml:space="preserve">, 1st </w:t>
      </w:r>
      <w:proofErr w:type="spellStart"/>
      <w:r w:rsidRPr="009D17CC">
        <w:rPr>
          <w:rFonts w:ascii="Book Antiqua" w:eastAsia="Times New Roman" w:hAnsi="Book Antiqua" w:cs="Times New Roman"/>
          <w:color w:val="auto"/>
          <w:sz w:val="20"/>
          <w:szCs w:val="20"/>
          <w:highlight w:val="white"/>
        </w:rPr>
        <w:t>Marqués</w:t>
      </w:r>
      <w:proofErr w:type="spellEnd"/>
      <w:r w:rsidRPr="009D17CC">
        <w:rPr>
          <w:rFonts w:ascii="Book Antiqua" w:eastAsia="Times New Roman" w:hAnsi="Book Antiqua" w:cs="Times New Roman"/>
          <w:color w:val="auto"/>
          <w:sz w:val="20"/>
          <w:szCs w:val="20"/>
          <w:highlight w:val="white"/>
        </w:rPr>
        <w:t xml:space="preserve"> de </w:t>
      </w:r>
      <w:proofErr w:type="spellStart"/>
      <w:r w:rsidRPr="009D17CC">
        <w:rPr>
          <w:rFonts w:ascii="Book Antiqua" w:eastAsia="Times New Roman" w:hAnsi="Book Antiqua" w:cs="Times New Roman"/>
          <w:color w:val="auto"/>
          <w:sz w:val="20"/>
          <w:szCs w:val="20"/>
          <w:highlight w:val="white"/>
        </w:rPr>
        <w:t>Dalí</w:t>
      </w:r>
      <w:proofErr w:type="spellEnd"/>
      <w:r w:rsidRPr="009D17CC">
        <w:rPr>
          <w:rFonts w:ascii="Book Antiqua" w:eastAsia="Times New Roman" w:hAnsi="Book Antiqua" w:cs="Times New Roman"/>
          <w:color w:val="auto"/>
          <w:sz w:val="20"/>
          <w:szCs w:val="20"/>
          <w:highlight w:val="white"/>
        </w:rPr>
        <w:t xml:space="preserve"> de </w:t>
      </w:r>
      <w:proofErr w:type="spellStart"/>
      <w:r w:rsidRPr="009D17CC">
        <w:rPr>
          <w:rFonts w:ascii="Book Antiqua" w:eastAsia="Times New Roman" w:hAnsi="Book Antiqua" w:cs="Times New Roman"/>
          <w:color w:val="auto"/>
          <w:sz w:val="20"/>
          <w:szCs w:val="20"/>
          <w:highlight w:val="white"/>
        </w:rPr>
        <w:t>Pubol</w:t>
      </w:r>
      <w:proofErr w:type="spellEnd"/>
      <w:r w:rsidRPr="009D17CC">
        <w:rPr>
          <w:rFonts w:ascii="Book Antiqua" w:eastAsia="Times New Roman" w:hAnsi="Book Antiqua" w:cs="Times New Roman"/>
          <w:color w:val="auto"/>
          <w:sz w:val="20"/>
          <w:szCs w:val="20"/>
          <w:highlight w:val="white"/>
        </w:rPr>
        <w:t xml:space="preserve">] &lt;Painting, PC&gt; </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IF THE GAME IS A TIE AFTER REGULATION: Report to the tournament director. Then, read a bonus from the tiebreakers packet that the tournament director determines the team has not yet heard. </w:t>
      </w: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7661ED" w:rsidRPr="009D17CC" w:rsidRDefault="007661ED" w:rsidP="009D17CC">
      <w:pPr>
        <w:keepLines/>
        <w:spacing w:line="240" w:lineRule="auto"/>
        <w:rPr>
          <w:rFonts w:ascii="Book Antiqua" w:hAnsi="Book Antiqua"/>
          <w:color w:val="auto"/>
        </w:rPr>
      </w:pPr>
    </w:p>
    <w:p w:rsidR="009D17CC" w:rsidRDefault="009D17CC" w:rsidP="009D17CC">
      <w:pPr>
        <w:keepLines/>
        <w:spacing w:line="240" w:lineRule="auto"/>
        <w:jc w:val="center"/>
        <w:rPr>
          <w:rFonts w:ascii="Book Antiqua" w:eastAsia="Times New Roman" w:hAnsi="Book Antiqua" w:cs="Times New Roman"/>
          <w:b/>
          <w:color w:val="auto"/>
          <w:sz w:val="20"/>
          <w:szCs w:val="20"/>
        </w:rPr>
      </w:pPr>
    </w:p>
    <w:p w:rsidR="0044474D" w:rsidRPr="009D17CC" w:rsidRDefault="0044474D" w:rsidP="009D17CC">
      <w:pPr>
        <w:keepLines/>
        <w:spacing w:line="240" w:lineRule="auto"/>
        <w:jc w:val="center"/>
        <w:rPr>
          <w:rFonts w:ascii="Book Antiqua" w:eastAsia="Times New Roman" w:hAnsi="Book Antiqua" w:cs="Times New Roman"/>
          <w:b/>
          <w:color w:val="auto"/>
          <w:sz w:val="20"/>
          <w:szCs w:val="20"/>
        </w:rPr>
      </w:pPr>
    </w:p>
    <w:p w:rsidR="007661ED" w:rsidRPr="009D17CC" w:rsidRDefault="0044474D" w:rsidP="009D17CC">
      <w:pPr>
        <w:keepLines/>
        <w:spacing w:line="240" w:lineRule="auto"/>
        <w:jc w:val="center"/>
        <w:rPr>
          <w:rFonts w:ascii="Book Antiqua" w:hAnsi="Book Antiqua"/>
          <w:color w:val="auto"/>
        </w:rPr>
      </w:pPr>
      <w:r w:rsidRPr="009D17CC">
        <w:rPr>
          <w:rFonts w:ascii="Book Antiqua" w:eastAsia="Times New Roman" w:hAnsi="Book Antiqua" w:cs="Times New Roman"/>
          <w:b/>
          <w:color w:val="auto"/>
          <w:sz w:val="20"/>
          <w:szCs w:val="20"/>
        </w:rPr>
        <w:t>BONUSES</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 A major dramatic style from this country produced plays that were usually performed on groups of two or four large painted wagons. For 10 points each: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Name this country whose Golden Age theater’s emphasis on honor was likely influenced by the Moors. This country was home to Lope de Vega, who supposedly wrote two plays a week for a total of 1,800.</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(Kingdom of) </w:t>
      </w:r>
      <w:r w:rsidRPr="009D17CC">
        <w:rPr>
          <w:rFonts w:ascii="Book Antiqua" w:eastAsia="Times New Roman" w:hAnsi="Book Antiqua" w:cs="Times New Roman"/>
          <w:b/>
          <w:color w:val="auto"/>
          <w:sz w:val="20"/>
          <w:szCs w:val="20"/>
          <w:u w:val="single"/>
        </w:rPr>
        <w:t>Spain</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This ubiquitous literary character first appeared on stage in a Golden Age-era </w:t>
      </w:r>
      <w:proofErr w:type="spellStart"/>
      <w:r w:rsidRPr="009D17CC">
        <w:rPr>
          <w:rFonts w:ascii="Book Antiqua" w:eastAsia="Times New Roman" w:hAnsi="Book Antiqua" w:cs="Times New Roman"/>
          <w:color w:val="auto"/>
          <w:sz w:val="20"/>
          <w:szCs w:val="20"/>
        </w:rPr>
        <w:t>Tirso</w:t>
      </w:r>
      <w:proofErr w:type="spellEnd"/>
      <w:r w:rsidRPr="009D17CC">
        <w:rPr>
          <w:rFonts w:ascii="Book Antiqua" w:eastAsia="Times New Roman" w:hAnsi="Book Antiqua" w:cs="Times New Roman"/>
          <w:color w:val="auto"/>
          <w:sz w:val="20"/>
          <w:szCs w:val="20"/>
        </w:rPr>
        <w:t xml:space="preserve"> de Molina play about him and “the Stone Guest.” This scoundrel dies by supernatural retribution while in the tomb of a commander he killed.</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Don Juan</w:t>
      </w:r>
      <w:r w:rsidRPr="009D17CC">
        <w:rPr>
          <w:rFonts w:ascii="Book Antiqua" w:eastAsia="Times New Roman" w:hAnsi="Book Antiqua" w:cs="Times New Roman"/>
          <w:color w:val="auto"/>
          <w:sz w:val="20"/>
          <w:szCs w:val="20"/>
        </w:rPr>
        <w:t xml:space="preserve"> [prompt on “The Trickster of Seville”]</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Golden Age theater often featured the cynical </w:t>
      </w:r>
      <w:proofErr w:type="spellStart"/>
      <w:r w:rsidRPr="009D17CC">
        <w:rPr>
          <w:rFonts w:ascii="Book Antiqua" w:eastAsia="Times New Roman" w:hAnsi="Book Antiqua" w:cs="Times New Roman"/>
          <w:i/>
          <w:color w:val="auto"/>
          <w:sz w:val="20"/>
          <w:szCs w:val="20"/>
        </w:rPr>
        <w:t>gracioso</w:t>
      </w:r>
      <w:proofErr w:type="spellEnd"/>
      <w:r w:rsidRPr="009D17CC">
        <w:rPr>
          <w:rFonts w:ascii="Book Antiqua" w:eastAsia="Times New Roman" w:hAnsi="Book Antiqua" w:cs="Times New Roman"/>
          <w:color w:val="auto"/>
          <w:sz w:val="20"/>
          <w:szCs w:val="20"/>
        </w:rPr>
        <w:t xml:space="preserve">, or clown; one of them, </w:t>
      </w:r>
      <w:proofErr w:type="spellStart"/>
      <w:r w:rsidRPr="009D17CC">
        <w:rPr>
          <w:rFonts w:ascii="Book Antiqua" w:eastAsia="Times New Roman" w:hAnsi="Book Antiqua" w:cs="Times New Roman"/>
          <w:color w:val="auto"/>
          <w:sz w:val="20"/>
          <w:szCs w:val="20"/>
        </w:rPr>
        <w:t>Clarin</w:t>
      </w:r>
      <w:proofErr w:type="spellEnd"/>
      <w:r w:rsidRPr="009D17CC">
        <w:rPr>
          <w:rFonts w:ascii="Book Antiqua" w:eastAsia="Times New Roman" w:hAnsi="Book Antiqua" w:cs="Times New Roman"/>
          <w:color w:val="auto"/>
          <w:sz w:val="20"/>
          <w:szCs w:val="20"/>
        </w:rPr>
        <w:t xml:space="preserve">, meets this prince, whose father </w:t>
      </w:r>
      <w:proofErr w:type="spellStart"/>
      <w:r w:rsidRPr="009D17CC">
        <w:rPr>
          <w:rFonts w:ascii="Book Antiqua" w:eastAsia="Times New Roman" w:hAnsi="Book Antiqua" w:cs="Times New Roman"/>
          <w:color w:val="auto"/>
          <w:sz w:val="20"/>
          <w:szCs w:val="20"/>
        </w:rPr>
        <w:t>Basilio</w:t>
      </w:r>
      <w:proofErr w:type="spellEnd"/>
      <w:r w:rsidRPr="009D17CC">
        <w:rPr>
          <w:rFonts w:ascii="Book Antiqua" w:eastAsia="Times New Roman" w:hAnsi="Book Antiqua" w:cs="Times New Roman"/>
          <w:color w:val="auto"/>
          <w:sz w:val="20"/>
          <w:szCs w:val="20"/>
        </w:rPr>
        <w:t xml:space="preserve"> imprisons him out of fear of a prophecy that he will ruin the kingdom of Poland.</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proofErr w:type="spellStart"/>
      <w:r w:rsidRPr="009D17CC">
        <w:rPr>
          <w:rFonts w:ascii="Book Antiqua" w:eastAsia="Times New Roman" w:hAnsi="Book Antiqua" w:cs="Times New Roman"/>
          <w:b/>
          <w:color w:val="auto"/>
          <w:sz w:val="20"/>
          <w:szCs w:val="20"/>
          <w:u w:val="single"/>
        </w:rPr>
        <w:t>Segismundo</w:t>
      </w:r>
      <w:proofErr w:type="spellEnd"/>
      <w:r w:rsidRPr="009D17CC">
        <w:rPr>
          <w:rFonts w:ascii="Book Antiqua" w:eastAsia="Times New Roman" w:hAnsi="Book Antiqua" w:cs="Times New Roman"/>
          <w:color w:val="auto"/>
          <w:sz w:val="20"/>
          <w:szCs w:val="20"/>
        </w:rPr>
        <w:t xml:space="preserve"> (from </w:t>
      </w:r>
      <w:r w:rsidRPr="009D17CC">
        <w:rPr>
          <w:rFonts w:ascii="Book Antiqua" w:eastAsia="Times New Roman" w:hAnsi="Book Antiqua" w:cs="Times New Roman"/>
          <w:i/>
          <w:color w:val="auto"/>
          <w:sz w:val="20"/>
          <w:szCs w:val="20"/>
        </w:rPr>
        <w:t>Life is a Dream</w:t>
      </w:r>
      <w:r w:rsidRPr="009D17CC">
        <w:rPr>
          <w:rFonts w:ascii="Book Antiqua" w:eastAsia="Times New Roman" w:hAnsi="Book Antiqua" w:cs="Times New Roman"/>
          <w:color w:val="auto"/>
          <w:sz w:val="20"/>
          <w:szCs w:val="20"/>
        </w:rPr>
        <w:t>) &lt;</w:t>
      </w:r>
      <w:proofErr w:type="spellStart"/>
      <w:r w:rsidRPr="009D17CC">
        <w:rPr>
          <w:rFonts w:ascii="Book Antiqua" w:eastAsia="Times New Roman" w:hAnsi="Book Antiqua" w:cs="Times New Roman"/>
          <w:color w:val="auto"/>
          <w:sz w:val="20"/>
          <w:szCs w:val="20"/>
        </w:rPr>
        <w:t>EuroLit</w:t>
      </w:r>
      <w:proofErr w:type="spellEnd"/>
      <w:r w:rsidRPr="009D17CC">
        <w:rPr>
          <w:rFonts w:ascii="Book Antiqua" w:eastAsia="Times New Roman" w:hAnsi="Book Antiqua" w:cs="Times New Roman"/>
          <w:color w:val="auto"/>
          <w:sz w:val="20"/>
          <w:szCs w:val="20"/>
        </w:rPr>
        <w:t>, JC&gt;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2. This actress gained fame in a role as a Mongol slave girl who poisons the caliph’s daughter in the classic 1924 Douglas Fairbanks swashbuckler film </w:t>
      </w:r>
      <w:r w:rsidRPr="009D17CC">
        <w:rPr>
          <w:rFonts w:ascii="Book Antiqua" w:eastAsia="Times New Roman" w:hAnsi="Book Antiqua" w:cs="Times New Roman"/>
          <w:i/>
          <w:color w:val="auto"/>
          <w:sz w:val="20"/>
          <w:szCs w:val="20"/>
        </w:rPr>
        <w:t>The Thief of Bagdad</w:t>
      </w:r>
      <w:r w:rsidRPr="009D17CC">
        <w:rPr>
          <w:rFonts w:ascii="Book Antiqua" w:eastAsia="Times New Roman" w:hAnsi="Book Antiqua" w:cs="Times New Roman"/>
          <w:color w:val="auto"/>
          <w:sz w:val="20"/>
          <w:szCs w:val="20"/>
        </w:rPr>
        <w:t>. For 10 points each: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Name this actress who also appeared in films like </w:t>
      </w:r>
      <w:r w:rsidRPr="009D17CC">
        <w:rPr>
          <w:rFonts w:ascii="Book Antiqua" w:eastAsia="Times New Roman" w:hAnsi="Book Antiqua" w:cs="Times New Roman"/>
          <w:i/>
          <w:color w:val="auto"/>
          <w:sz w:val="20"/>
          <w:szCs w:val="20"/>
        </w:rPr>
        <w:t>The Toll of the Sea</w:t>
      </w:r>
      <w:r w:rsidRPr="009D17CC">
        <w:rPr>
          <w:rFonts w:ascii="Book Antiqua" w:eastAsia="Times New Roman" w:hAnsi="Book Antiqua" w:cs="Times New Roman"/>
          <w:color w:val="auto"/>
          <w:sz w:val="20"/>
          <w:szCs w:val="20"/>
        </w:rPr>
        <w:t xml:space="preserve"> and later alongside Marlene Dietrich in </w:t>
      </w:r>
      <w:r w:rsidRPr="009D17CC">
        <w:rPr>
          <w:rFonts w:ascii="Book Antiqua" w:eastAsia="Times New Roman" w:hAnsi="Book Antiqua" w:cs="Times New Roman"/>
          <w:i/>
          <w:color w:val="auto"/>
          <w:sz w:val="20"/>
          <w:szCs w:val="20"/>
        </w:rPr>
        <w:t>Shanghai Express</w:t>
      </w:r>
      <w:r w:rsidRPr="009D17CC">
        <w:rPr>
          <w:rFonts w:ascii="Book Antiqua" w:eastAsia="Times New Roman" w:hAnsi="Book Antiqua" w:cs="Times New Roman"/>
          <w:color w:val="auto"/>
          <w:sz w:val="20"/>
          <w:szCs w:val="20"/>
        </w:rPr>
        <w:t xml:space="preserve">. The Hays Code prevented her from starring in an adaptation of Pearl S. Buck’s </w:t>
      </w:r>
      <w:r w:rsidRPr="009D17CC">
        <w:rPr>
          <w:rFonts w:ascii="Book Antiqua" w:eastAsia="Times New Roman" w:hAnsi="Book Antiqua" w:cs="Times New Roman"/>
          <w:i/>
          <w:color w:val="auto"/>
          <w:sz w:val="20"/>
          <w:szCs w:val="20"/>
        </w:rPr>
        <w:t>The Good Earth</w:t>
      </w:r>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Anna May </w:t>
      </w:r>
      <w:r w:rsidRPr="009D17CC">
        <w:rPr>
          <w:rFonts w:ascii="Book Antiqua" w:eastAsia="Times New Roman" w:hAnsi="Book Antiqua" w:cs="Times New Roman"/>
          <w:b/>
          <w:color w:val="auto"/>
          <w:sz w:val="20"/>
          <w:szCs w:val="20"/>
          <w:u w:val="single"/>
        </w:rPr>
        <w:t>Wong</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This director depicted himself caught in a shootout in a hall of mirrors at the end of his </w:t>
      </w:r>
      <w:r w:rsidRPr="009D17CC">
        <w:rPr>
          <w:rFonts w:ascii="Book Antiqua" w:eastAsia="Times New Roman" w:hAnsi="Book Antiqua" w:cs="Times New Roman"/>
          <w:i/>
          <w:color w:val="auto"/>
          <w:sz w:val="20"/>
          <w:szCs w:val="20"/>
        </w:rPr>
        <w:t>The Lady from Shanghai</w:t>
      </w:r>
      <w:r w:rsidRPr="009D17CC">
        <w:rPr>
          <w:rFonts w:ascii="Book Antiqua" w:eastAsia="Times New Roman" w:hAnsi="Book Antiqua" w:cs="Times New Roman"/>
          <w:color w:val="auto"/>
          <w:sz w:val="20"/>
          <w:szCs w:val="20"/>
        </w:rPr>
        <w:t>, which starred his wife Rita Hayworth.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Orson </w:t>
      </w:r>
      <w:r w:rsidRPr="009D17CC">
        <w:rPr>
          <w:rFonts w:ascii="Book Antiqua" w:eastAsia="Times New Roman" w:hAnsi="Book Antiqua" w:cs="Times New Roman"/>
          <w:b/>
          <w:color w:val="auto"/>
          <w:sz w:val="20"/>
          <w:szCs w:val="20"/>
          <w:u w:val="single"/>
        </w:rPr>
        <w:t>Welles</w:t>
      </w:r>
      <w:r w:rsidRPr="009D17CC">
        <w:rPr>
          <w:rFonts w:ascii="Book Antiqua" w:eastAsia="Times New Roman" w:hAnsi="Book Antiqua" w:cs="Times New Roman"/>
          <w:color w:val="auto"/>
          <w:sz w:val="20"/>
          <w:szCs w:val="20"/>
        </w:rPr>
        <w:t xml:space="preserve"> [George Orson </w:t>
      </w:r>
      <w:r w:rsidRPr="009D17CC">
        <w:rPr>
          <w:rFonts w:ascii="Book Antiqua" w:eastAsia="Times New Roman" w:hAnsi="Book Antiqua" w:cs="Times New Roman"/>
          <w:b/>
          <w:color w:val="auto"/>
          <w:sz w:val="20"/>
          <w:szCs w:val="20"/>
          <w:u w:val="single"/>
        </w:rPr>
        <w:t>Welles</w:t>
      </w:r>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The director of </w:t>
      </w:r>
      <w:r w:rsidRPr="009D17CC">
        <w:rPr>
          <w:rFonts w:ascii="Book Antiqua" w:eastAsia="Times New Roman" w:hAnsi="Book Antiqua" w:cs="Times New Roman"/>
          <w:i/>
          <w:color w:val="auto"/>
          <w:sz w:val="20"/>
          <w:szCs w:val="20"/>
        </w:rPr>
        <w:t>The Thief of Bagdad</w:t>
      </w:r>
      <w:r w:rsidRPr="009D17CC">
        <w:rPr>
          <w:rFonts w:ascii="Book Antiqua" w:eastAsia="Times New Roman" w:hAnsi="Book Antiqua" w:cs="Times New Roman"/>
          <w:color w:val="auto"/>
          <w:sz w:val="20"/>
          <w:szCs w:val="20"/>
        </w:rPr>
        <w:t xml:space="preserve">, Raoul Walsh, played John Wilkes Booth in this director’s film </w:t>
      </w:r>
      <w:r w:rsidRPr="009D17CC">
        <w:rPr>
          <w:rFonts w:ascii="Book Antiqua" w:eastAsia="Times New Roman" w:hAnsi="Book Antiqua" w:cs="Times New Roman"/>
          <w:i/>
          <w:color w:val="auto"/>
          <w:sz w:val="20"/>
          <w:szCs w:val="20"/>
        </w:rPr>
        <w:t>The Birth of a Nation</w:t>
      </w:r>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D.W. </w:t>
      </w:r>
      <w:r w:rsidRPr="009D17CC">
        <w:rPr>
          <w:rFonts w:ascii="Book Antiqua" w:eastAsia="Times New Roman" w:hAnsi="Book Antiqua" w:cs="Times New Roman"/>
          <w:b/>
          <w:color w:val="auto"/>
          <w:sz w:val="20"/>
          <w:szCs w:val="20"/>
          <w:u w:val="single"/>
        </w:rPr>
        <w:t>Griffith</w:t>
      </w:r>
      <w:r w:rsidRPr="009D17CC">
        <w:rPr>
          <w:rFonts w:ascii="Book Antiqua" w:eastAsia="Times New Roman" w:hAnsi="Book Antiqua" w:cs="Times New Roman"/>
          <w:color w:val="auto"/>
          <w:sz w:val="20"/>
          <w:szCs w:val="20"/>
        </w:rPr>
        <w:t xml:space="preserve"> [David Llewelyn </w:t>
      </w:r>
      <w:proofErr w:type="spellStart"/>
      <w:r w:rsidRPr="009D17CC">
        <w:rPr>
          <w:rFonts w:ascii="Book Antiqua" w:eastAsia="Times New Roman" w:hAnsi="Book Antiqua" w:cs="Times New Roman"/>
          <w:color w:val="auto"/>
          <w:sz w:val="20"/>
          <w:szCs w:val="20"/>
        </w:rPr>
        <w:t>Wark</w:t>
      </w:r>
      <w:proofErr w:type="spellEnd"/>
      <w:r w:rsidRPr="009D17CC">
        <w:rPr>
          <w:rFonts w:ascii="Book Antiqua" w:eastAsia="Times New Roman" w:hAnsi="Book Antiqua" w:cs="Times New Roman"/>
          <w:color w:val="auto"/>
          <w:sz w:val="20"/>
          <w:szCs w:val="20"/>
        </w:rPr>
        <w:t xml:space="preserve"> </w:t>
      </w:r>
      <w:r w:rsidRPr="009D17CC">
        <w:rPr>
          <w:rFonts w:ascii="Book Antiqua" w:eastAsia="Times New Roman" w:hAnsi="Book Antiqua" w:cs="Times New Roman"/>
          <w:b/>
          <w:color w:val="auto"/>
          <w:sz w:val="20"/>
          <w:szCs w:val="20"/>
          <w:u w:val="single"/>
        </w:rPr>
        <w:t>Griffith</w:t>
      </w:r>
      <w:proofErr w:type="gramStart"/>
      <w:r w:rsidRPr="009D17CC">
        <w:rPr>
          <w:rFonts w:ascii="Book Antiqua" w:eastAsia="Times New Roman" w:hAnsi="Book Antiqua" w:cs="Times New Roman"/>
          <w:color w:val="auto"/>
          <w:sz w:val="20"/>
          <w:szCs w:val="20"/>
        </w:rPr>
        <w:t>]  &lt;</w:t>
      </w:r>
      <w:proofErr w:type="spellStart"/>
      <w:proofErr w:type="gramEnd"/>
      <w:r w:rsidRPr="009D17CC">
        <w:rPr>
          <w:rFonts w:ascii="Book Antiqua" w:eastAsia="Times New Roman" w:hAnsi="Book Antiqua" w:cs="Times New Roman"/>
          <w:color w:val="auto"/>
          <w:sz w:val="20"/>
          <w:szCs w:val="20"/>
        </w:rPr>
        <w:t>OArts</w:t>
      </w:r>
      <w:proofErr w:type="spellEnd"/>
      <w:r w:rsidRPr="009D17CC">
        <w:rPr>
          <w:rFonts w:ascii="Book Antiqua" w:eastAsia="Times New Roman" w:hAnsi="Book Antiqua" w:cs="Times New Roman"/>
          <w:color w:val="auto"/>
          <w:sz w:val="20"/>
          <w:szCs w:val="20"/>
        </w:rPr>
        <w:t>, RY&gt;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3. This system’s Hamiltonian contains a potential equal to the Coulomb attraction between two particles with the fundamental charge. For 10 points each:</w:t>
      </w:r>
      <w:r w:rsidRPr="009D17CC">
        <w:rPr>
          <w:rFonts w:ascii="Book Antiqua" w:eastAsia="Times New Roman" w:hAnsi="Book Antiqua" w:cs="Times New Roman"/>
          <w:color w:val="auto"/>
          <w:sz w:val="20"/>
          <w:szCs w:val="20"/>
        </w:rPr>
        <w:br/>
        <w:t xml:space="preserve">[10] Name this system consisting of an electron orbiting a proton. The </w:t>
      </w:r>
      <w:proofErr w:type="spellStart"/>
      <w:r w:rsidRPr="009D17CC">
        <w:rPr>
          <w:rFonts w:ascii="Book Antiqua" w:eastAsia="Times New Roman" w:hAnsi="Book Antiqua" w:cs="Times New Roman"/>
          <w:color w:val="auto"/>
          <w:sz w:val="20"/>
          <w:szCs w:val="20"/>
        </w:rPr>
        <w:t>muonium</w:t>
      </w:r>
      <w:proofErr w:type="spellEnd"/>
      <w:r w:rsidRPr="009D17CC">
        <w:rPr>
          <w:rFonts w:ascii="Book Antiqua" w:eastAsia="Times New Roman" w:hAnsi="Book Antiqua" w:cs="Times New Roman"/>
          <w:color w:val="auto"/>
          <w:sz w:val="20"/>
          <w:szCs w:val="20"/>
        </w:rPr>
        <w:t xml:space="preserve"> is a similar system to this system, with an </w:t>
      </w:r>
      <w:proofErr w:type="spellStart"/>
      <w:r w:rsidRPr="009D17CC">
        <w:rPr>
          <w:rFonts w:ascii="Book Antiqua" w:eastAsia="Times New Roman" w:hAnsi="Book Antiqua" w:cs="Times New Roman"/>
          <w:color w:val="auto"/>
          <w:sz w:val="20"/>
          <w:szCs w:val="20"/>
        </w:rPr>
        <w:t>antimuon</w:t>
      </w:r>
      <w:proofErr w:type="spellEnd"/>
      <w:r w:rsidRPr="009D17CC">
        <w:rPr>
          <w:rFonts w:ascii="Book Antiqua" w:eastAsia="Times New Roman" w:hAnsi="Book Antiqua" w:cs="Times New Roman"/>
          <w:color w:val="auto"/>
          <w:sz w:val="20"/>
          <w:szCs w:val="20"/>
        </w:rPr>
        <w:t xml:space="preserve"> in place of the central proton.</w:t>
      </w:r>
      <w:r w:rsidRPr="009D17CC">
        <w:rPr>
          <w:rFonts w:ascii="Book Antiqua" w:eastAsia="Times New Roman" w:hAnsi="Book Antiqua" w:cs="Times New Roman"/>
          <w:color w:val="auto"/>
          <w:sz w:val="20"/>
          <w:szCs w:val="20"/>
        </w:rPr>
        <w:br/>
        <w:t xml:space="preserve">ANSWER: </w:t>
      </w:r>
      <w:r w:rsidRPr="009D17CC">
        <w:rPr>
          <w:rFonts w:ascii="Book Antiqua" w:eastAsia="Times New Roman" w:hAnsi="Book Antiqua" w:cs="Times New Roman"/>
          <w:b/>
          <w:color w:val="auto"/>
          <w:sz w:val="20"/>
          <w:szCs w:val="20"/>
          <w:u w:val="single"/>
        </w:rPr>
        <w:t>hydrogen</w:t>
      </w:r>
      <w:r w:rsidRPr="009D17CC">
        <w:rPr>
          <w:rFonts w:ascii="Book Antiqua" w:eastAsia="Times New Roman" w:hAnsi="Book Antiqua" w:cs="Times New Roman"/>
          <w:color w:val="auto"/>
          <w:sz w:val="20"/>
          <w:szCs w:val="20"/>
        </w:rPr>
        <w:t xml:space="preserve"> atom</w:t>
      </w:r>
      <w:r w:rsidRPr="009D17CC">
        <w:rPr>
          <w:rFonts w:ascii="Book Antiqua" w:eastAsia="Times New Roman" w:hAnsi="Book Antiqua" w:cs="Times New Roman"/>
          <w:color w:val="auto"/>
          <w:sz w:val="20"/>
          <w:szCs w:val="20"/>
        </w:rPr>
        <w:br/>
        <w:t>[10] The Lyman-alpha transition in hydrogen can result in a pair of spectral lines in the presence of a magnetic field due to differences in spin states, an effect known by this name. Splitting due to this effect causes the transitions required for electron spin resonance.</w:t>
      </w:r>
      <w:r w:rsidRPr="009D17CC">
        <w:rPr>
          <w:rFonts w:ascii="Book Antiqua" w:eastAsia="Times New Roman" w:hAnsi="Book Antiqua" w:cs="Times New Roman"/>
          <w:color w:val="auto"/>
          <w:sz w:val="20"/>
          <w:szCs w:val="20"/>
        </w:rPr>
        <w:br/>
        <w:t xml:space="preserve">ANSWER: </w:t>
      </w:r>
      <w:r w:rsidRPr="009D17CC">
        <w:rPr>
          <w:rFonts w:ascii="Book Antiqua" w:eastAsia="Times New Roman" w:hAnsi="Book Antiqua" w:cs="Times New Roman"/>
          <w:b/>
          <w:color w:val="auto"/>
          <w:sz w:val="20"/>
          <w:szCs w:val="20"/>
          <w:u w:val="single"/>
        </w:rPr>
        <w:t>Zeeman</w:t>
      </w:r>
      <w:r w:rsidRPr="009D17CC">
        <w:rPr>
          <w:rFonts w:ascii="Book Antiqua" w:eastAsia="Times New Roman" w:hAnsi="Book Antiqua" w:cs="Times New Roman"/>
          <w:color w:val="auto"/>
          <w:sz w:val="20"/>
          <w:szCs w:val="20"/>
        </w:rPr>
        <w:t xml:space="preserve"> effect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Another oddity in the hydrogen spectrum is this difference in energy between the 2S</w:t>
      </w:r>
      <w:r w:rsidRPr="009D17CC">
        <w:rPr>
          <w:rFonts w:ascii="Book Antiqua" w:eastAsia="Times New Roman" w:hAnsi="Book Antiqua" w:cs="Times New Roman"/>
          <w:color w:val="auto"/>
          <w:sz w:val="20"/>
          <w:szCs w:val="20"/>
          <w:vertAlign w:val="subscript"/>
        </w:rPr>
        <w:t>1/2</w:t>
      </w:r>
      <w:r w:rsidRPr="009D17CC">
        <w:rPr>
          <w:rFonts w:ascii="Book Antiqua" w:eastAsia="Times New Roman" w:hAnsi="Book Antiqua" w:cs="Times New Roman"/>
          <w:color w:val="auto"/>
          <w:sz w:val="20"/>
          <w:szCs w:val="20"/>
        </w:rPr>
        <w:t xml:space="preserve"> [two-S-one half] and 2P</w:t>
      </w:r>
      <w:r w:rsidRPr="009D17CC">
        <w:rPr>
          <w:rFonts w:ascii="Book Antiqua" w:eastAsia="Times New Roman" w:hAnsi="Book Antiqua" w:cs="Times New Roman"/>
          <w:color w:val="auto"/>
          <w:sz w:val="20"/>
          <w:szCs w:val="20"/>
          <w:vertAlign w:val="subscript"/>
        </w:rPr>
        <w:t>1/2</w:t>
      </w:r>
      <w:r w:rsidRPr="009D17CC">
        <w:rPr>
          <w:rFonts w:ascii="Book Antiqua" w:eastAsia="Times New Roman" w:hAnsi="Book Antiqua" w:cs="Times New Roman"/>
          <w:color w:val="auto"/>
          <w:sz w:val="20"/>
          <w:szCs w:val="20"/>
        </w:rPr>
        <w:t xml:space="preserve"> [two p one half] states not predicted by the Dirac equation.</w:t>
      </w:r>
      <w:r w:rsidRPr="009D17CC">
        <w:rPr>
          <w:rFonts w:ascii="Book Antiqua" w:eastAsia="Times New Roman" w:hAnsi="Book Antiqua" w:cs="Times New Roman"/>
          <w:color w:val="auto"/>
          <w:sz w:val="20"/>
          <w:szCs w:val="20"/>
        </w:rPr>
        <w:br/>
        <w:t xml:space="preserve">ANSWER: </w:t>
      </w:r>
      <w:r w:rsidRPr="009D17CC">
        <w:rPr>
          <w:rFonts w:ascii="Book Antiqua" w:eastAsia="Times New Roman" w:hAnsi="Book Antiqua" w:cs="Times New Roman"/>
          <w:b/>
          <w:color w:val="auto"/>
          <w:sz w:val="20"/>
          <w:szCs w:val="20"/>
          <w:u w:val="single"/>
        </w:rPr>
        <w:t>Lamb shift</w:t>
      </w:r>
      <w:r w:rsidRPr="009D17CC">
        <w:rPr>
          <w:rFonts w:ascii="Book Antiqua" w:eastAsia="Times New Roman" w:hAnsi="Book Antiqua" w:cs="Times New Roman"/>
          <w:color w:val="auto"/>
          <w:sz w:val="20"/>
          <w:szCs w:val="20"/>
        </w:rPr>
        <w:t xml:space="preserve"> &lt;Phys, AW&gt;</w:t>
      </w:r>
    </w:p>
    <w:p w:rsidR="009D17CC" w:rsidRPr="009D17CC" w:rsidRDefault="009D17CC"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lastRenderedPageBreak/>
        <w:t>4. This title was formally abolished with the proclamation of a Sultanate at the outbreak of World War I. For 10 points each:</w:t>
      </w:r>
      <w:r w:rsidR="009D17CC" w:rsidRPr="009D17CC">
        <w:rPr>
          <w:rFonts w:ascii="Book Antiqua" w:hAnsi="Book Antiqua"/>
          <w:color w:val="auto"/>
        </w:rPr>
        <w:br/>
      </w:r>
      <w:r w:rsidRPr="009D17CC">
        <w:rPr>
          <w:rFonts w:ascii="Book Antiqua" w:eastAsia="Times New Roman" w:hAnsi="Book Antiqua" w:cs="Times New Roman"/>
          <w:color w:val="auto"/>
          <w:sz w:val="20"/>
          <w:szCs w:val="20"/>
        </w:rPr>
        <w:t xml:space="preserve">[10] Identify this title, a rough equivalent of “viceroy.” It was first claimed by a man who was given the title </w:t>
      </w:r>
      <w:proofErr w:type="spellStart"/>
      <w:r w:rsidRPr="009D17CC">
        <w:rPr>
          <w:rFonts w:ascii="Book Antiqua" w:eastAsia="Times New Roman" w:hAnsi="Book Antiqua" w:cs="Times New Roman"/>
          <w:i/>
          <w:color w:val="auto"/>
          <w:sz w:val="20"/>
          <w:szCs w:val="20"/>
        </w:rPr>
        <w:t>wali</w:t>
      </w:r>
      <w:proofErr w:type="spellEnd"/>
      <w:r w:rsidRPr="009D17CC">
        <w:rPr>
          <w:rFonts w:ascii="Book Antiqua" w:eastAsia="Times New Roman" w:hAnsi="Book Antiqua" w:cs="Times New Roman"/>
          <w:color w:val="auto"/>
          <w:sz w:val="20"/>
          <w:szCs w:val="20"/>
        </w:rPr>
        <w:t xml:space="preserve"> in 1805, and its usage was finally sanctioned by Sultan </w:t>
      </w:r>
      <w:proofErr w:type="spellStart"/>
      <w:r w:rsidRPr="009D17CC">
        <w:rPr>
          <w:rFonts w:ascii="Book Antiqua" w:eastAsia="Times New Roman" w:hAnsi="Book Antiqua" w:cs="Times New Roman"/>
          <w:color w:val="auto"/>
          <w:sz w:val="20"/>
          <w:szCs w:val="20"/>
        </w:rPr>
        <w:t>Abdulaziz</w:t>
      </w:r>
      <w:proofErr w:type="spellEnd"/>
      <w:r w:rsidRPr="009D17CC">
        <w:rPr>
          <w:rFonts w:ascii="Book Antiqua" w:eastAsia="Times New Roman" w:hAnsi="Book Antiqua" w:cs="Times New Roman"/>
          <w:color w:val="auto"/>
          <w:sz w:val="20"/>
          <w:szCs w:val="20"/>
        </w:rPr>
        <w:t xml:space="preserve"> in 1867.</w:t>
      </w:r>
      <w:r w:rsidR="009D17CC" w:rsidRPr="009D17CC">
        <w:rPr>
          <w:rFonts w:ascii="Book Antiqua" w:hAnsi="Book Antiqua"/>
          <w:color w:val="auto"/>
        </w:rPr>
        <w:br/>
      </w: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khedive</w:t>
      </w:r>
      <w:r w:rsidRPr="009D17CC">
        <w:rPr>
          <w:rFonts w:ascii="Book Antiqua" w:eastAsia="Times New Roman" w:hAnsi="Book Antiqua" w:cs="Times New Roman"/>
          <w:color w:val="auto"/>
          <w:sz w:val="20"/>
          <w:szCs w:val="20"/>
        </w:rPr>
        <w:t xml:space="preserve"> [or </w:t>
      </w:r>
      <w:proofErr w:type="spellStart"/>
      <w:r w:rsidRPr="009D17CC">
        <w:rPr>
          <w:rFonts w:ascii="Book Antiqua" w:eastAsia="Times New Roman" w:hAnsi="Book Antiqua" w:cs="Times New Roman"/>
          <w:b/>
          <w:color w:val="auto"/>
          <w:sz w:val="20"/>
          <w:szCs w:val="20"/>
          <w:u w:val="single"/>
        </w:rPr>
        <w:t>hidif</w:t>
      </w:r>
      <w:proofErr w:type="spellEnd"/>
      <w:r w:rsidRPr="009D17CC">
        <w:rPr>
          <w:rFonts w:ascii="Book Antiqua" w:eastAsia="Times New Roman" w:hAnsi="Book Antiqua" w:cs="Times New Roman"/>
          <w:color w:val="auto"/>
          <w:sz w:val="20"/>
          <w:szCs w:val="20"/>
        </w:rPr>
        <w:t>]</w:t>
      </w:r>
      <w:r w:rsidR="009D17CC" w:rsidRPr="009D17CC">
        <w:rPr>
          <w:rFonts w:ascii="Book Antiqua" w:hAnsi="Book Antiqua"/>
          <w:color w:val="auto"/>
        </w:rPr>
        <w:br/>
      </w:r>
      <w:r w:rsidRPr="009D17CC">
        <w:rPr>
          <w:rFonts w:ascii="Book Antiqua" w:eastAsia="Times New Roman" w:hAnsi="Book Antiqua" w:cs="Times New Roman"/>
          <w:color w:val="auto"/>
          <w:sz w:val="20"/>
          <w:szCs w:val="20"/>
        </w:rPr>
        <w:t xml:space="preserve">[10] This ruler, the first to claim the title of </w:t>
      </w:r>
      <w:r w:rsidRPr="009D17CC">
        <w:rPr>
          <w:rFonts w:ascii="Book Antiqua" w:eastAsia="Times New Roman" w:hAnsi="Book Antiqua" w:cs="Times New Roman"/>
          <w:i/>
          <w:color w:val="auto"/>
          <w:sz w:val="20"/>
          <w:szCs w:val="20"/>
        </w:rPr>
        <w:t>khedive</w:t>
      </w:r>
      <w:r w:rsidRPr="009D17CC">
        <w:rPr>
          <w:rFonts w:ascii="Book Antiqua" w:eastAsia="Times New Roman" w:hAnsi="Book Antiqua" w:cs="Times New Roman"/>
          <w:color w:val="auto"/>
          <w:sz w:val="20"/>
          <w:szCs w:val="20"/>
        </w:rPr>
        <w:t xml:space="preserve">, set a trap at a citadel and slaughtered numerous </w:t>
      </w:r>
      <w:proofErr w:type="spellStart"/>
      <w:r w:rsidRPr="009D17CC">
        <w:rPr>
          <w:rFonts w:ascii="Book Antiqua" w:eastAsia="Times New Roman" w:hAnsi="Book Antiqua" w:cs="Times New Roman"/>
          <w:color w:val="auto"/>
          <w:sz w:val="20"/>
          <w:szCs w:val="20"/>
        </w:rPr>
        <w:t>Mamluks</w:t>
      </w:r>
      <w:proofErr w:type="spellEnd"/>
      <w:r w:rsidRPr="009D17CC">
        <w:rPr>
          <w:rFonts w:ascii="Book Antiqua" w:eastAsia="Times New Roman" w:hAnsi="Book Antiqua" w:cs="Times New Roman"/>
          <w:color w:val="auto"/>
          <w:sz w:val="20"/>
          <w:szCs w:val="20"/>
        </w:rPr>
        <w:t xml:space="preserve"> in 1811. His son Ibrahim was crushed at the Battle of </w:t>
      </w:r>
      <w:proofErr w:type="spellStart"/>
      <w:r w:rsidRPr="009D17CC">
        <w:rPr>
          <w:rFonts w:ascii="Book Antiqua" w:eastAsia="Times New Roman" w:hAnsi="Book Antiqua" w:cs="Times New Roman"/>
          <w:color w:val="auto"/>
          <w:sz w:val="20"/>
          <w:szCs w:val="20"/>
        </w:rPr>
        <w:t>Navarino</w:t>
      </w:r>
      <w:proofErr w:type="spellEnd"/>
      <w:r w:rsidRPr="009D17CC">
        <w:rPr>
          <w:rFonts w:ascii="Book Antiqua" w:eastAsia="Times New Roman" w:hAnsi="Book Antiqua" w:cs="Times New Roman"/>
          <w:color w:val="auto"/>
          <w:sz w:val="20"/>
          <w:szCs w:val="20"/>
        </w:rPr>
        <w:t>.</w:t>
      </w:r>
      <w:r w:rsidR="009D17CC" w:rsidRPr="009D17CC">
        <w:rPr>
          <w:rFonts w:ascii="Book Antiqua" w:hAnsi="Book Antiqua"/>
          <w:color w:val="auto"/>
        </w:rPr>
        <w:br/>
      </w: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Muhammad Ali</w:t>
      </w:r>
      <w:r w:rsidRPr="009D17CC">
        <w:rPr>
          <w:rFonts w:ascii="Book Antiqua" w:eastAsia="Times New Roman" w:hAnsi="Book Antiqua" w:cs="Times New Roman"/>
          <w:color w:val="auto"/>
          <w:sz w:val="20"/>
          <w:szCs w:val="20"/>
        </w:rPr>
        <w:t xml:space="preserve"> Pasha [or </w:t>
      </w:r>
      <w:r w:rsidRPr="009D17CC">
        <w:rPr>
          <w:rFonts w:ascii="Book Antiqua" w:eastAsia="Times New Roman" w:hAnsi="Book Antiqua" w:cs="Times New Roman"/>
          <w:b/>
          <w:color w:val="auto"/>
          <w:sz w:val="20"/>
          <w:szCs w:val="20"/>
          <w:u w:val="single"/>
        </w:rPr>
        <w:t>Mehmet Ali</w:t>
      </w:r>
      <w:r w:rsidRPr="009D17CC">
        <w:rPr>
          <w:rFonts w:ascii="Book Antiqua" w:eastAsia="Times New Roman" w:hAnsi="Book Antiqua" w:cs="Times New Roman"/>
          <w:color w:val="auto"/>
          <w:sz w:val="20"/>
          <w:szCs w:val="20"/>
        </w:rPr>
        <w:t xml:space="preserve"> Pasha]</w:t>
      </w:r>
      <w:r w:rsidR="009D17CC" w:rsidRPr="009D17CC">
        <w:rPr>
          <w:rFonts w:ascii="Book Antiqua" w:hAnsi="Book Antiqua"/>
          <w:color w:val="auto"/>
        </w:rPr>
        <w:br/>
      </w:r>
      <w:r w:rsidRPr="009D17CC">
        <w:rPr>
          <w:rFonts w:ascii="Book Antiqua" w:eastAsia="Times New Roman" w:hAnsi="Book Antiqua" w:cs="Times New Roman"/>
          <w:color w:val="auto"/>
          <w:sz w:val="20"/>
          <w:szCs w:val="20"/>
        </w:rPr>
        <w:t xml:space="preserve">[10] Muhammad Ali was </w:t>
      </w:r>
      <w:r w:rsidRPr="009D17CC">
        <w:rPr>
          <w:rFonts w:ascii="Book Antiqua" w:eastAsia="Times New Roman" w:hAnsi="Book Antiqua" w:cs="Times New Roman"/>
          <w:i/>
          <w:color w:val="auto"/>
          <w:sz w:val="20"/>
          <w:szCs w:val="20"/>
        </w:rPr>
        <w:t>khedive</w:t>
      </w:r>
      <w:r w:rsidRPr="009D17CC">
        <w:rPr>
          <w:rFonts w:ascii="Book Antiqua" w:eastAsia="Times New Roman" w:hAnsi="Book Antiqua" w:cs="Times New Roman"/>
          <w:color w:val="auto"/>
          <w:sz w:val="20"/>
          <w:szCs w:val="20"/>
        </w:rPr>
        <w:t xml:space="preserve"> of this modern-day African country, where he took over from the </w:t>
      </w:r>
      <w:proofErr w:type="spellStart"/>
      <w:r w:rsidRPr="009D17CC">
        <w:rPr>
          <w:rFonts w:ascii="Book Antiqua" w:eastAsia="Times New Roman" w:hAnsi="Book Antiqua" w:cs="Times New Roman"/>
          <w:color w:val="auto"/>
          <w:sz w:val="20"/>
          <w:szCs w:val="20"/>
        </w:rPr>
        <w:t>Mamluks</w:t>
      </w:r>
      <w:proofErr w:type="spellEnd"/>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Egypt</w:t>
      </w:r>
      <w:r w:rsidRPr="009D17CC">
        <w:rPr>
          <w:rFonts w:ascii="Book Antiqua" w:eastAsia="Times New Roman" w:hAnsi="Book Antiqua" w:cs="Times New Roman"/>
          <w:color w:val="auto"/>
          <w:sz w:val="20"/>
          <w:szCs w:val="20"/>
        </w:rPr>
        <w:t xml:space="preserve"> [or </w:t>
      </w:r>
      <w:proofErr w:type="spellStart"/>
      <w:r w:rsidRPr="009D17CC">
        <w:rPr>
          <w:rFonts w:ascii="Book Antiqua" w:eastAsia="Times New Roman" w:hAnsi="Book Antiqua" w:cs="Times New Roman"/>
          <w:b/>
          <w:color w:val="auto"/>
          <w:sz w:val="20"/>
          <w:szCs w:val="20"/>
          <w:u w:val="single"/>
        </w:rPr>
        <w:t>Misr</w:t>
      </w:r>
      <w:proofErr w:type="spellEnd"/>
      <w:r w:rsidRPr="009D17CC">
        <w:rPr>
          <w:rFonts w:ascii="Book Antiqua" w:eastAsia="Times New Roman" w:hAnsi="Book Antiqua" w:cs="Times New Roman"/>
          <w:color w:val="auto"/>
          <w:sz w:val="20"/>
          <w:szCs w:val="20"/>
        </w:rPr>
        <w:t>] &lt;</w:t>
      </w:r>
      <w:proofErr w:type="spellStart"/>
      <w:r w:rsidRPr="009D17CC">
        <w:rPr>
          <w:rFonts w:ascii="Book Antiqua" w:eastAsia="Times New Roman" w:hAnsi="Book Antiqua" w:cs="Times New Roman"/>
          <w:color w:val="auto"/>
          <w:sz w:val="20"/>
          <w:szCs w:val="20"/>
        </w:rPr>
        <w:t>WorldHist</w:t>
      </w:r>
      <w:proofErr w:type="spellEnd"/>
      <w:r w:rsidRPr="009D17CC">
        <w:rPr>
          <w:rFonts w:ascii="Book Antiqua" w:eastAsia="Times New Roman" w:hAnsi="Book Antiqua" w:cs="Times New Roman"/>
          <w:color w:val="auto"/>
          <w:sz w:val="20"/>
          <w:szCs w:val="20"/>
        </w:rPr>
        <w:t>, WA&gt;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5. This company recently bought cloud computing company NetSuite for $9.3 billion. For 10 points each: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Name this giant tech company, which mainly sells business and database software. This company, the second-largest software company in the world, has Larry Ellison as its CEO.</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Oracle</w:t>
      </w:r>
      <w:r w:rsidRPr="009D17CC">
        <w:rPr>
          <w:rFonts w:ascii="Book Antiqua" w:eastAsia="Times New Roman" w:hAnsi="Book Antiqua" w:cs="Times New Roman"/>
          <w:color w:val="auto"/>
          <w:sz w:val="20"/>
          <w:szCs w:val="20"/>
        </w:rPr>
        <w:t xml:space="preserve"> Corporation</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Oracle is a major player in the market for this kind of software and has a partnership with its largest provider, Salesforce. This kind of software tracks the lifecycle of a business’s interactions with a consumer.</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c</w:t>
      </w:r>
      <w:r w:rsidRPr="009D17CC">
        <w:rPr>
          <w:rFonts w:ascii="Book Antiqua" w:eastAsia="Times New Roman" w:hAnsi="Book Antiqua" w:cs="Times New Roman"/>
          <w:color w:val="auto"/>
          <w:sz w:val="20"/>
          <w:szCs w:val="20"/>
        </w:rPr>
        <w:t xml:space="preserve">ustomer </w:t>
      </w:r>
      <w:r w:rsidRPr="009D17CC">
        <w:rPr>
          <w:rFonts w:ascii="Book Antiqua" w:eastAsia="Times New Roman" w:hAnsi="Book Antiqua" w:cs="Times New Roman"/>
          <w:b/>
          <w:color w:val="auto"/>
          <w:sz w:val="20"/>
          <w:szCs w:val="20"/>
          <w:u w:val="single"/>
        </w:rPr>
        <w:t>r</w:t>
      </w:r>
      <w:r w:rsidRPr="009D17CC">
        <w:rPr>
          <w:rFonts w:ascii="Book Antiqua" w:eastAsia="Times New Roman" w:hAnsi="Book Antiqua" w:cs="Times New Roman"/>
          <w:color w:val="auto"/>
          <w:sz w:val="20"/>
          <w:szCs w:val="20"/>
        </w:rPr>
        <w:t xml:space="preserve">elationship </w:t>
      </w:r>
      <w:r w:rsidRPr="009D17CC">
        <w:rPr>
          <w:rFonts w:ascii="Book Antiqua" w:eastAsia="Times New Roman" w:hAnsi="Book Antiqua" w:cs="Times New Roman"/>
          <w:b/>
          <w:color w:val="auto"/>
          <w:sz w:val="20"/>
          <w:szCs w:val="20"/>
          <w:u w:val="single"/>
        </w:rPr>
        <w:t>m</w:t>
      </w:r>
      <w:r w:rsidRPr="009D17CC">
        <w:rPr>
          <w:rFonts w:ascii="Book Antiqua" w:eastAsia="Times New Roman" w:hAnsi="Book Antiqua" w:cs="Times New Roman"/>
          <w:color w:val="auto"/>
          <w:sz w:val="20"/>
          <w:szCs w:val="20"/>
        </w:rPr>
        <w:t>anagement (software) [</w:t>
      </w:r>
      <w:r w:rsidRPr="009D17CC">
        <w:rPr>
          <w:rFonts w:ascii="Book Antiqua" w:eastAsia="Times New Roman" w:hAnsi="Book Antiqua" w:cs="Times New Roman"/>
          <w:b/>
          <w:color w:val="auto"/>
          <w:sz w:val="20"/>
          <w:szCs w:val="20"/>
          <w:u w:val="single"/>
        </w:rPr>
        <w:t>CRM</w:t>
      </w:r>
      <w:r w:rsidRPr="009D17CC">
        <w:rPr>
          <w:rFonts w:ascii="Book Antiqua" w:eastAsia="Times New Roman" w:hAnsi="Book Antiqua" w:cs="Times New Roman"/>
          <w:color w:val="auto"/>
          <w:sz w:val="20"/>
          <w:szCs w:val="20"/>
        </w:rPr>
        <w:t>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Salesforce has managed to dodge being taken over by both Oracle and this other tech company, which recently purchased its own fleet of cargo planes, and plans it to roll out a drone-based service in the future.</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Amazon</w:t>
      </w:r>
      <w:r w:rsidRPr="009D17CC">
        <w:rPr>
          <w:rFonts w:ascii="Book Antiqua" w:eastAsia="Times New Roman" w:hAnsi="Book Antiqua" w:cs="Times New Roman"/>
          <w:color w:val="auto"/>
          <w:sz w:val="20"/>
          <w:szCs w:val="20"/>
        </w:rPr>
        <w:t>.com &lt;Other, WA&gt;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highlight w:val="white"/>
        </w:rPr>
        <w:t xml:space="preserve">6. A man is shown vomiting in this work, succumbing to effects of its title event. For 10 points each: </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highlight w:val="white"/>
        </w:rPr>
        <w:t>[10] Name this large painting, one of thirteen stolen from the Isabella Stewart Gardner museum in 1990. In this work, the only figure facing the viewer is a man with a hand on his head who strongly resembles the artist’s self-portraits; he’s surrounded by Jesus and others on a small craft.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highlight w:val="white"/>
        </w:rPr>
        <w:t xml:space="preserve">ANSWER: </w:t>
      </w:r>
      <w:r w:rsidRPr="009D17CC">
        <w:rPr>
          <w:rFonts w:ascii="Book Antiqua" w:eastAsia="Times New Roman" w:hAnsi="Book Antiqua" w:cs="Times New Roman"/>
          <w:b/>
          <w:i/>
          <w:color w:val="auto"/>
          <w:sz w:val="20"/>
          <w:szCs w:val="20"/>
          <w:highlight w:val="white"/>
          <w:u w:val="single"/>
        </w:rPr>
        <w:t xml:space="preserve">Storm on the Sea of </w:t>
      </w:r>
      <w:proofErr w:type="gramStart"/>
      <w:r w:rsidRPr="009D17CC">
        <w:rPr>
          <w:rFonts w:ascii="Book Antiqua" w:eastAsia="Times New Roman" w:hAnsi="Book Antiqua" w:cs="Times New Roman"/>
          <w:b/>
          <w:i/>
          <w:color w:val="auto"/>
          <w:sz w:val="20"/>
          <w:szCs w:val="20"/>
          <w:highlight w:val="white"/>
          <w:u w:val="single"/>
        </w:rPr>
        <w:t>Galilee</w:t>
      </w:r>
      <w:r w:rsidRPr="009D17CC">
        <w:rPr>
          <w:rFonts w:ascii="Book Antiqua" w:eastAsia="Times New Roman" w:hAnsi="Book Antiqua" w:cs="Times New Roman"/>
          <w:color w:val="auto"/>
          <w:sz w:val="20"/>
          <w:szCs w:val="20"/>
          <w:highlight w:val="white"/>
        </w:rPr>
        <w:t xml:space="preserve">  [</w:t>
      </w:r>
      <w:proofErr w:type="gramEnd"/>
      <w:r w:rsidRPr="009D17CC">
        <w:rPr>
          <w:rFonts w:ascii="Book Antiqua" w:eastAsia="Times New Roman" w:hAnsi="Book Antiqua" w:cs="Times New Roman"/>
          <w:color w:val="auto"/>
          <w:sz w:val="20"/>
          <w:szCs w:val="20"/>
          <w:highlight w:val="white"/>
        </w:rPr>
        <w:t xml:space="preserve">or </w:t>
      </w:r>
      <w:r w:rsidRPr="009D17CC">
        <w:rPr>
          <w:rFonts w:ascii="Book Antiqua" w:eastAsia="Times New Roman" w:hAnsi="Book Antiqua" w:cs="Times New Roman"/>
          <w:b/>
          <w:i/>
          <w:color w:val="auto"/>
          <w:sz w:val="20"/>
          <w:szCs w:val="20"/>
          <w:highlight w:val="white"/>
          <w:u w:val="single"/>
        </w:rPr>
        <w:t>Christ in the Storm on the Sea of Galilee</w:t>
      </w:r>
      <w:r w:rsidRPr="009D17CC">
        <w:rPr>
          <w:rFonts w:ascii="Book Antiqua" w:eastAsia="Times New Roman" w:hAnsi="Book Antiqua" w:cs="Times New Roman"/>
          <w:color w:val="auto"/>
          <w:sz w:val="20"/>
          <w:szCs w:val="20"/>
          <w:highlight w:val="white"/>
        </w:rPr>
        <w:t xml:space="preserve"> ]</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highlight w:val="white"/>
        </w:rPr>
        <w:t xml:space="preserve">[10] </w:t>
      </w:r>
      <w:r w:rsidRPr="009D17CC">
        <w:rPr>
          <w:rFonts w:ascii="Book Antiqua" w:eastAsia="Times New Roman" w:hAnsi="Book Antiqua" w:cs="Times New Roman"/>
          <w:i/>
          <w:color w:val="auto"/>
          <w:sz w:val="20"/>
          <w:szCs w:val="20"/>
          <w:highlight w:val="white"/>
        </w:rPr>
        <w:t xml:space="preserve">Storm on the Sea of Galilee </w:t>
      </w:r>
      <w:r w:rsidRPr="009D17CC">
        <w:rPr>
          <w:rFonts w:ascii="Book Antiqua" w:eastAsia="Times New Roman" w:hAnsi="Book Antiqua" w:cs="Times New Roman"/>
          <w:color w:val="auto"/>
          <w:sz w:val="20"/>
          <w:szCs w:val="20"/>
          <w:highlight w:val="white"/>
        </w:rPr>
        <w:t xml:space="preserve">is the only seascape by this artist of a series dedicated to the five senses. This Dutchman painted the company of </w:t>
      </w:r>
      <w:proofErr w:type="spellStart"/>
      <w:r w:rsidRPr="009D17CC">
        <w:rPr>
          <w:rFonts w:ascii="Book Antiqua" w:eastAsia="Times New Roman" w:hAnsi="Book Antiqua" w:cs="Times New Roman"/>
          <w:color w:val="auto"/>
          <w:sz w:val="20"/>
          <w:szCs w:val="20"/>
          <w:highlight w:val="white"/>
        </w:rPr>
        <w:t>Frans</w:t>
      </w:r>
      <w:proofErr w:type="spellEnd"/>
      <w:r w:rsidRPr="009D17CC">
        <w:rPr>
          <w:rFonts w:ascii="Book Antiqua" w:eastAsia="Times New Roman" w:hAnsi="Book Antiqua" w:cs="Times New Roman"/>
          <w:color w:val="auto"/>
          <w:sz w:val="20"/>
          <w:szCs w:val="20"/>
          <w:highlight w:val="white"/>
        </w:rPr>
        <w:t xml:space="preserve"> Banning </w:t>
      </w:r>
      <w:proofErr w:type="spellStart"/>
      <w:r w:rsidRPr="009D17CC">
        <w:rPr>
          <w:rFonts w:ascii="Book Antiqua" w:eastAsia="Times New Roman" w:hAnsi="Book Antiqua" w:cs="Times New Roman"/>
          <w:color w:val="auto"/>
          <w:sz w:val="20"/>
          <w:szCs w:val="20"/>
          <w:highlight w:val="white"/>
        </w:rPr>
        <w:t>Cocq</w:t>
      </w:r>
      <w:proofErr w:type="spellEnd"/>
      <w:r w:rsidRPr="009D17CC">
        <w:rPr>
          <w:rFonts w:ascii="Book Antiqua" w:eastAsia="Times New Roman" w:hAnsi="Book Antiqua" w:cs="Times New Roman"/>
          <w:color w:val="auto"/>
          <w:sz w:val="20"/>
          <w:szCs w:val="20"/>
          <w:highlight w:val="white"/>
        </w:rPr>
        <w:t xml:space="preserve"> in </w:t>
      </w:r>
      <w:r w:rsidRPr="009D17CC">
        <w:rPr>
          <w:rFonts w:ascii="Book Antiqua" w:eastAsia="Times New Roman" w:hAnsi="Book Antiqua" w:cs="Times New Roman"/>
          <w:i/>
          <w:color w:val="auto"/>
          <w:sz w:val="20"/>
          <w:szCs w:val="20"/>
          <w:highlight w:val="white"/>
        </w:rPr>
        <w:t>The Night Watch</w:t>
      </w:r>
      <w:r w:rsidRPr="009D17CC">
        <w:rPr>
          <w:rFonts w:ascii="Book Antiqua" w:eastAsia="Times New Roman" w:hAnsi="Book Antiqua" w:cs="Times New Roman"/>
          <w:color w:val="auto"/>
          <w:sz w:val="20"/>
          <w:szCs w:val="20"/>
          <w:highlight w:val="white"/>
        </w:rPr>
        <w:t xml:space="preserve">. </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highlight w:val="white"/>
        </w:rPr>
        <w:t xml:space="preserve">ANSWER: </w:t>
      </w:r>
      <w:r w:rsidRPr="009D17CC">
        <w:rPr>
          <w:rFonts w:ascii="Book Antiqua" w:eastAsia="Times New Roman" w:hAnsi="Book Antiqua" w:cs="Times New Roman"/>
          <w:b/>
          <w:color w:val="auto"/>
          <w:sz w:val="20"/>
          <w:szCs w:val="20"/>
          <w:highlight w:val="white"/>
          <w:u w:val="single"/>
        </w:rPr>
        <w:t>Rembrandt</w:t>
      </w:r>
      <w:r w:rsidRPr="009D17CC">
        <w:rPr>
          <w:rFonts w:ascii="Book Antiqua" w:eastAsia="Times New Roman" w:hAnsi="Book Antiqua" w:cs="Times New Roman"/>
          <w:color w:val="auto"/>
          <w:sz w:val="20"/>
          <w:szCs w:val="20"/>
          <w:highlight w:val="white"/>
        </w:rPr>
        <w:t xml:space="preserve"> van </w:t>
      </w:r>
      <w:proofErr w:type="spellStart"/>
      <w:r w:rsidRPr="009D17CC">
        <w:rPr>
          <w:rFonts w:ascii="Book Antiqua" w:eastAsia="Times New Roman" w:hAnsi="Book Antiqua" w:cs="Times New Roman"/>
          <w:color w:val="auto"/>
          <w:sz w:val="20"/>
          <w:szCs w:val="20"/>
          <w:highlight w:val="white"/>
        </w:rPr>
        <w:t>Rjin</w:t>
      </w:r>
      <w:proofErr w:type="spellEnd"/>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highlight w:val="white"/>
        </w:rPr>
        <w:t>[10] This large painting in the National Gallery by Rembrandt features a woman spilling wine on her sleeve in shock over a seeing a floating hand.</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highlight w:val="white"/>
        </w:rPr>
        <w:t xml:space="preserve">ANSWER: </w:t>
      </w:r>
      <w:r w:rsidRPr="009D17CC">
        <w:rPr>
          <w:rFonts w:ascii="Book Antiqua" w:eastAsia="Times New Roman" w:hAnsi="Book Antiqua" w:cs="Times New Roman"/>
          <w:b/>
          <w:i/>
          <w:color w:val="auto"/>
          <w:sz w:val="20"/>
          <w:szCs w:val="20"/>
          <w:highlight w:val="white"/>
          <w:u w:val="single"/>
        </w:rPr>
        <w:t>Belshazzar’s Feast</w:t>
      </w:r>
      <w:r w:rsidRPr="009D17CC">
        <w:rPr>
          <w:rFonts w:ascii="Book Antiqua" w:eastAsia="Times New Roman" w:hAnsi="Book Antiqua" w:cs="Times New Roman"/>
          <w:color w:val="auto"/>
          <w:sz w:val="20"/>
          <w:szCs w:val="20"/>
          <w:highlight w:val="white"/>
        </w:rPr>
        <w:t xml:space="preserve"> &lt;Painting, PC&gt;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7. Warren McCulloch and Walter Pitts developed an early model for these systems using so-called “threshold logic.” For 10 points each: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Name these machine learning systems whose “artificial” variety seeks to emulate their “biological” counterparts.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artificial </w:t>
      </w:r>
      <w:r w:rsidRPr="009D17CC">
        <w:rPr>
          <w:rFonts w:ascii="Book Antiqua" w:eastAsia="Times New Roman" w:hAnsi="Book Antiqua" w:cs="Times New Roman"/>
          <w:b/>
          <w:color w:val="auto"/>
          <w:sz w:val="20"/>
          <w:szCs w:val="20"/>
          <w:u w:val="single"/>
        </w:rPr>
        <w:t>neural net</w:t>
      </w:r>
      <w:r w:rsidRPr="009D17CC">
        <w:rPr>
          <w:rFonts w:ascii="Book Antiqua" w:eastAsia="Times New Roman" w:hAnsi="Book Antiqua" w:cs="Times New Roman"/>
          <w:color w:val="auto"/>
          <w:sz w:val="20"/>
          <w:szCs w:val="20"/>
        </w:rPr>
        <w:t xml:space="preserve">works [or </w:t>
      </w:r>
      <w:r w:rsidRPr="009D17CC">
        <w:rPr>
          <w:rFonts w:ascii="Book Antiqua" w:eastAsia="Times New Roman" w:hAnsi="Book Antiqua" w:cs="Times New Roman"/>
          <w:b/>
          <w:color w:val="auto"/>
          <w:sz w:val="20"/>
          <w:szCs w:val="20"/>
          <w:u w:val="single"/>
        </w:rPr>
        <w:t>neural net</w:t>
      </w:r>
      <w:r w:rsidRPr="009D17CC">
        <w:rPr>
          <w:rFonts w:ascii="Book Antiqua" w:eastAsia="Times New Roman" w:hAnsi="Book Antiqua" w:cs="Times New Roman"/>
          <w:color w:val="auto"/>
          <w:sz w:val="20"/>
          <w:szCs w:val="20"/>
        </w:rPr>
        <w:t xml:space="preserve">s or </w:t>
      </w:r>
      <w:r w:rsidRPr="009D17CC">
        <w:rPr>
          <w:rFonts w:ascii="Book Antiqua" w:eastAsia="Times New Roman" w:hAnsi="Book Antiqua" w:cs="Times New Roman"/>
          <w:b/>
          <w:color w:val="auto"/>
          <w:sz w:val="20"/>
          <w:szCs w:val="20"/>
          <w:u w:val="single"/>
        </w:rPr>
        <w:t>neural circuit</w:t>
      </w:r>
      <w:r w:rsidRPr="009D17CC">
        <w:rPr>
          <w:rFonts w:ascii="Book Antiqua" w:eastAsia="Times New Roman" w:hAnsi="Book Antiqua" w:cs="Times New Roman"/>
          <w:color w:val="auto"/>
          <w:sz w:val="20"/>
          <w:szCs w:val="20"/>
        </w:rPr>
        <w:t>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Neural networks are often used in this branch of computer science whose name was coined by John McCarthy. Its applications include self-driving cars and natural language processing.</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artificial intelligence</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color w:val="auto"/>
          <w:sz w:val="20"/>
          <w:szCs w:val="20"/>
          <w:u w:val="single"/>
        </w:rPr>
        <w:t>AI</w:t>
      </w:r>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John McCarthy’s other work in computer science include developing this programming language, whose name indicates that is useful to easily manipulate lists.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LISP</w:t>
      </w:r>
      <w:r w:rsidRPr="009D17CC">
        <w:rPr>
          <w:rFonts w:ascii="Book Antiqua" w:eastAsia="Times New Roman" w:hAnsi="Book Antiqua" w:cs="Times New Roman"/>
          <w:color w:val="auto"/>
          <w:sz w:val="20"/>
          <w:szCs w:val="20"/>
        </w:rPr>
        <w:t xml:space="preserve"> &lt;</w:t>
      </w:r>
      <w:proofErr w:type="spellStart"/>
      <w:r w:rsidRPr="009D17CC">
        <w:rPr>
          <w:rFonts w:ascii="Book Antiqua" w:eastAsia="Times New Roman" w:hAnsi="Book Antiqua" w:cs="Times New Roman"/>
          <w:color w:val="auto"/>
          <w:sz w:val="20"/>
          <w:szCs w:val="20"/>
        </w:rPr>
        <w:t>OSci</w:t>
      </w:r>
      <w:proofErr w:type="spellEnd"/>
      <w:r w:rsidRPr="009D17CC">
        <w:rPr>
          <w:rFonts w:ascii="Book Antiqua" w:eastAsia="Times New Roman" w:hAnsi="Book Antiqua" w:cs="Times New Roman"/>
          <w:color w:val="auto"/>
          <w:sz w:val="20"/>
          <w:szCs w:val="20"/>
        </w:rPr>
        <w:t>, RH&gt;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lastRenderedPageBreak/>
        <w:t xml:space="preserve">8. During this event, </w:t>
      </w:r>
      <w:proofErr w:type="spellStart"/>
      <w:r w:rsidRPr="009D17CC">
        <w:rPr>
          <w:rFonts w:ascii="Book Antiqua" w:eastAsia="Times New Roman" w:hAnsi="Book Antiqua" w:cs="Times New Roman"/>
          <w:color w:val="auto"/>
          <w:sz w:val="20"/>
          <w:szCs w:val="20"/>
        </w:rPr>
        <w:t>Caeneus</w:t>
      </w:r>
      <w:proofErr w:type="spellEnd"/>
      <w:r w:rsidRPr="009D17CC">
        <w:rPr>
          <w:rFonts w:ascii="Book Antiqua" w:eastAsia="Times New Roman" w:hAnsi="Book Antiqua" w:cs="Times New Roman"/>
          <w:color w:val="auto"/>
          <w:sz w:val="20"/>
          <w:szCs w:val="20"/>
        </w:rPr>
        <w:t xml:space="preserve"> is crushed with tree trunks and stones, but transforms into a bird and harmlessly flies away. For 10 points each:</w:t>
      </w:r>
      <w:r w:rsidR="009D17CC" w:rsidRPr="009D17CC">
        <w:rPr>
          <w:rFonts w:ascii="Book Antiqua" w:hAnsi="Book Antiqua"/>
          <w:color w:val="auto"/>
        </w:rPr>
        <w:br/>
      </w:r>
      <w:r w:rsidRPr="009D17CC">
        <w:rPr>
          <w:rFonts w:ascii="Book Antiqua" w:eastAsia="Times New Roman" w:hAnsi="Book Antiqua" w:cs="Times New Roman"/>
          <w:color w:val="auto"/>
          <w:sz w:val="20"/>
          <w:szCs w:val="20"/>
        </w:rPr>
        <w:t xml:space="preserve">[10] Name this conflict that is instigated at the wedding of </w:t>
      </w:r>
      <w:proofErr w:type="spellStart"/>
      <w:r w:rsidRPr="009D17CC">
        <w:rPr>
          <w:rFonts w:ascii="Book Antiqua" w:eastAsia="Times New Roman" w:hAnsi="Book Antiqua" w:cs="Times New Roman"/>
          <w:color w:val="auto"/>
          <w:sz w:val="20"/>
          <w:szCs w:val="20"/>
        </w:rPr>
        <w:t>Pirithous</w:t>
      </w:r>
      <w:proofErr w:type="spellEnd"/>
      <w:r w:rsidRPr="009D17CC">
        <w:rPr>
          <w:rFonts w:ascii="Book Antiqua" w:eastAsia="Times New Roman" w:hAnsi="Book Antiqua" w:cs="Times New Roman"/>
          <w:color w:val="auto"/>
          <w:sz w:val="20"/>
          <w:szCs w:val="20"/>
        </w:rPr>
        <w:t xml:space="preserve"> when the </w:t>
      </w:r>
      <w:proofErr w:type="spellStart"/>
      <w:r w:rsidRPr="009D17CC">
        <w:rPr>
          <w:rFonts w:ascii="Book Antiqua" w:eastAsia="Times New Roman" w:hAnsi="Book Antiqua" w:cs="Times New Roman"/>
          <w:color w:val="auto"/>
          <w:sz w:val="20"/>
          <w:szCs w:val="20"/>
        </w:rPr>
        <w:t>Lapiths</w:t>
      </w:r>
      <w:proofErr w:type="spellEnd"/>
      <w:r w:rsidRPr="009D17CC">
        <w:rPr>
          <w:rFonts w:ascii="Book Antiqua" w:eastAsia="Times New Roman" w:hAnsi="Book Antiqua" w:cs="Times New Roman"/>
          <w:color w:val="auto"/>
          <w:sz w:val="20"/>
          <w:szCs w:val="20"/>
        </w:rPr>
        <w:t xml:space="preserve"> are forced to fight back against their mortal enemies, who have been driven into a frenzy by the smell of wine.</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the </w:t>
      </w:r>
      <w:r w:rsidRPr="009D17CC">
        <w:rPr>
          <w:rFonts w:ascii="Book Antiqua" w:eastAsia="Times New Roman" w:hAnsi="Book Antiqua" w:cs="Times New Roman"/>
          <w:b/>
          <w:color w:val="auto"/>
          <w:sz w:val="20"/>
          <w:szCs w:val="20"/>
          <w:u w:val="single"/>
        </w:rPr>
        <w:t>Centauromachy</w:t>
      </w:r>
      <w:r w:rsidRPr="009D17CC">
        <w:rPr>
          <w:rFonts w:ascii="Book Antiqua" w:eastAsia="Times New Roman" w:hAnsi="Book Antiqua" w:cs="Times New Roman"/>
          <w:color w:val="auto"/>
          <w:sz w:val="20"/>
          <w:szCs w:val="20"/>
        </w:rPr>
        <w:t xml:space="preserve"> [or the war between the </w:t>
      </w:r>
      <w:r w:rsidRPr="009D17CC">
        <w:rPr>
          <w:rFonts w:ascii="Book Antiqua" w:eastAsia="Times New Roman" w:hAnsi="Book Antiqua" w:cs="Times New Roman"/>
          <w:b/>
          <w:color w:val="auto"/>
          <w:sz w:val="20"/>
          <w:szCs w:val="20"/>
          <w:u w:val="single"/>
        </w:rPr>
        <w:t>Centaurs</w:t>
      </w:r>
      <w:r w:rsidRPr="009D17CC">
        <w:rPr>
          <w:rFonts w:ascii="Book Antiqua" w:eastAsia="Times New Roman" w:hAnsi="Book Antiqua" w:cs="Times New Roman"/>
          <w:color w:val="auto"/>
          <w:sz w:val="20"/>
          <w:szCs w:val="20"/>
        </w:rPr>
        <w:t xml:space="preserve"> and the </w:t>
      </w:r>
      <w:proofErr w:type="spellStart"/>
      <w:r w:rsidRPr="009D17CC">
        <w:rPr>
          <w:rFonts w:ascii="Book Antiqua" w:eastAsia="Times New Roman" w:hAnsi="Book Antiqua" w:cs="Times New Roman"/>
          <w:color w:val="auto"/>
          <w:sz w:val="20"/>
          <w:szCs w:val="20"/>
        </w:rPr>
        <w:t>Lapiths</w:t>
      </w:r>
      <w:proofErr w:type="spellEnd"/>
      <w:r w:rsidRPr="009D17CC">
        <w:rPr>
          <w:rFonts w:ascii="Book Antiqua" w:eastAsia="Times New Roman" w:hAnsi="Book Antiqua" w:cs="Times New Roman"/>
          <w:color w:val="auto"/>
          <w:sz w:val="20"/>
          <w:szCs w:val="20"/>
        </w:rPr>
        <w:t>; or obvious equivalents]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This hero fights for </w:t>
      </w:r>
      <w:proofErr w:type="spellStart"/>
      <w:r w:rsidRPr="009D17CC">
        <w:rPr>
          <w:rFonts w:ascii="Book Antiqua" w:eastAsia="Times New Roman" w:hAnsi="Book Antiqua" w:cs="Times New Roman"/>
          <w:color w:val="auto"/>
          <w:sz w:val="20"/>
          <w:szCs w:val="20"/>
        </w:rPr>
        <w:t>Pirithous</w:t>
      </w:r>
      <w:proofErr w:type="spellEnd"/>
      <w:r w:rsidRPr="009D17CC">
        <w:rPr>
          <w:rFonts w:ascii="Book Antiqua" w:eastAsia="Times New Roman" w:hAnsi="Book Antiqua" w:cs="Times New Roman"/>
          <w:color w:val="auto"/>
          <w:sz w:val="20"/>
          <w:szCs w:val="20"/>
        </w:rPr>
        <w:t xml:space="preserve"> and the </w:t>
      </w:r>
      <w:proofErr w:type="spellStart"/>
      <w:r w:rsidRPr="009D17CC">
        <w:rPr>
          <w:rFonts w:ascii="Book Antiqua" w:eastAsia="Times New Roman" w:hAnsi="Book Antiqua" w:cs="Times New Roman"/>
          <w:color w:val="auto"/>
          <w:sz w:val="20"/>
          <w:szCs w:val="20"/>
        </w:rPr>
        <w:t>Lapiths</w:t>
      </w:r>
      <w:proofErr w:type="spellEnd"/>
      <w:r w:rsidRPr="009D17CC">
        <w:rPr>
          <w:rFonts w:ascii="Book Antiqua" w:eastAsia="Times New Roman" w:hAnsi="Book Antiqua" w:cs="Times New Roman"/>
          <w:color w:val="auto"/>
          <w:sz w:val="20"/>
          <w:szCs w:val="20"/>
        </w:rPr>
        <w:t xml:space="preserve"> during the Centauromachy. Earlier, he slays the Minotaur after navigating </w:t>
      </w:r>
      <w:proofErr w:type="spellStart"/>
      <w:r w:rsidRPr="009D17CC">
        <w:rPr>
          <w:rFonts w:ascii="Book Antiqua" w:eastAsia="Times New Roman" w:hAnsi="Book Antiqua" w:cs="Times New Roman"/>
          <w:color w:val="auto"/>
          <w:sz w:val="20"/>
          <w:szCs w:val="20"/>
        </w:rPr>
        <w:t>Daedalus’s</w:t>
      </w:r>
      <w:proofErr w:type="spellEnd"/>
      <w:r w:rsidRPr="009D17CC">
        <w:rPr>
          <w:rFonts w:ascii="Book Antiqua" w:eastAsia="Times New Roman" w:hAnsi="Book Antiqua" w:cs="Times New Roman"/>
          <w:color w:val="auto"/>
          <w:sz w:val="20"/>
          <w:szCs w:val="20"/>
        </w:rPr>
        <w:t xml:space="preserve"> intricate labyrinth.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Theseus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Though he is more commonly called </w:t>
      </w:r>
      <w:proofErr w:type="spellStart"/>
      <w:r w:rsidRPr="009D17CC">
        <w:rPr>
          <w:rFonts w:ascii="Book Antiqua" w:eastAsia="Times New Roman" w:hAnsi="Book Antiqua" w:cs="Times New Roman"/>
          <w:color w:val="auto"/>
          <w:sz w:val="20"/>
          <w:szCs w:val="20"/>
        </w:rPr>
        <w:t>Perdix</w:t>
      </w:r>
      <w:proofErr w:type="spellEnd"/>
      <w:r w:rsidRPr="009D17CC">
        <w:rPr>
          <w:rFonts w:ascii="Book Antiqua" w:eastAsia="Times New Roman" w:hAnsi="Book Antiqua" w:cs="Times New Roman"/>
          <w:color w:val="auto"/>
          <w:sz w:val="20"/>
          <w:szCs w:val="20"/>
        </w:rPr>
        <w:t xml:space="preserve">, </w:t>
      </w:r>
      <w:proofErr w:type="spellStart"/>
      <w:r w:rsidRPr="009D17CC">
        <w:rPr>
          <w:rFonts w:ascii="Book Antiqua" w:eastAsia="Times New Roman" w:hAnsi="Book Antiqua" w:cs="Times New Roman"/>
          <w:color w:val="auto"/>
          <w:sz w:val="20"/>
          <w:szCs w:val="20"/>
        </w:rPr>
        <w:t>Apollodorus</w:t>
      </w:r>
      <w:proofErr w:type="spellEnd"/>
      <w:r w:rsidRPr="009D17CC">
        <w:rPr>
          <w:rFonts w:ascii="Book Antiqua" w:eastAsia="Times New Roman" w:hAnsi="Book Antiqua" w:cs="Times New Roman"/>
          <w:color w:val="auto"/>
          <w:sz w:val="20"/>
          <w:szCs w:val="20"/>
        </w:rPr>
        <w:t xml:space="preserve"> gives this name to the nephew of Daedalus. The </w:t>
      </w:r>
      <w:r w:rsidRPr="009D17CC">
        <w:rPr>
          <w:rFonts w:ascii="Book Antiqua" w:eastAsia="Times New Roman" w:hAnsi="Book Antiqua" w:cs="Times New Roman"/>
          <w:i/>
          <w:color w:val="auto"/>
          <w:sz w:val="20"/>
          <w:szCs w:val="20"/>
        </w:rPr>
        <w:t>Argonautica</w:t>
      </w:r>
      <w:r w:rsidRPr="009D17CC">
        <w:rPr>
          <w:rFonts w:ascii="Book Antiqua" w:eastAsia="Times New Roman" w:hAnsi="Book Antiqua" w:cs="Times New Roman"/>
          <w:color w:val="auto"/>
          <w:sz w:val="20"/>
          <w:szCs w:val="20"/>
        </w:rPr>
        <w:t xml:space="preserve"> recounts how Zeus appointed a character with this name to patrol Crete and protect Europa.</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proofErr w:type="spellStart"/>
      <w:r w:rsidRPr="009D17CC">
        <w:rPr>
          <w:rFonts w:ascii="Book Antiqua" w:eastAsia="Times New Roman" w:hAnsi="Book Antiqua" w:cs="Times New Roman"/>
          <w:b/>
          <w:color w:val="auto"/>
          <w:sz w:val="20"/>
          <w:szCs w:val="20"/>
          <w:u w:val="single"/>
        </w:rPr>
        <w:t>Talos</w:t>
      </w:r>
      <w:proofErr w:type="spellEnd"/>
      <w:r w:rsidRPr="009D17CC">
        <w:rPr>
          <w:rFonts w:ascii="Book Antiqua" w:eastAsia="Times New Roman" w:hAnsi="Book Antiqua" w:cs="Times New Roman"/>
          <w:color w:val="auto"/>
          <w:sz w:val="20"/>
          <w:szCs w:val="20"/>
        </w:rPr>
        <w:t xml:space="preserve"> &lt;Myth, EK&gt;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9. This person assembled the Varangian Guard. For 10 points each: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Name this Byzantine ruler, who barely escaped defeat at the hands of the </w:t>
      </w:r>
      <w:r w:rsidRPr="009D17CC">
        <w:rPr>
          <w:rFonts w:ascii="Book Antiqua" w:eastAsia="Times New Roman" w:hAnsi="Book Antiqua" w:cs="Times New Roman"/>
          <w:i/>
          <w:color w:val="auto"/>
          <w:sz w:val="20"/>
          <w:szCs w:val="20"/>
        </w:rPr>
        <w:t>tsar</w:t>
      </w:r>
      <w:r w:rsidRPr="009D17CC">
        <w:rPr>
          <w:rFonts w:ascii="Book Antiqua" w:eastAsia="Times New Roman" w:hAnsi="Book Antiqua" w:cs="Times New Roman"/>
          <w:color w:val="auto"/>
          <w:sz w:val="20"/>
          <w:szCs w:val="20"/>
        </w:rPr>
        <w:t xml:space="preserve"> Samuel at the Gates of Trajan before later winning the Battle of </w:t>
      </w:r>
      <w:proofErr w:type="spellStart"/>
      <w:r w:rsidRPr="009D17CC">
        <w:rPr>
          <w:rFonts w:ascii="Book Antiqua" w:eastAsia="Times New Roman" w:hAnsi="Book Antiqua" w:cs="Times New Roman"/>
          <w:color w:val="auto"/>
          <w:sz w:val="20"/>
          <w:szCs w:val="20"/>
        </w:rPr>
        <w:t>Kleidion</w:t>
      </w:r>
      <w:proofErr w:type="spellEnd"/>
      <w:r w:rsidRPr="009D17CC">
        <w:rPr>
          <w:rFonts w:ascii="Book Antiqua" w:eastAsia="Times New Roman" w:hAnsi="Book Antiqua" w:cs="Times New Roman"/>
          <w:color w:val="auto"/>
          <w:sz w:val="20"/>
          <w:szCs w:val="20"/>
        </w:rPr>
        <w:t xml:space="preserve"> and blinding thousands of his enemies.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Basil</w:t>
      </w:r>
      <w:r w:rsidRPr="009D17CC">
        <w:rPr>
          <w:rFonts w:ascii="Book Antiqua" w:eastAsia="Times New Roman" w:hAnsi="Book Antiqua" w:cs="Times New Roman"/>
          <w:color w:val="auto"/>
          <w:sz w:val="20"/>
          <w:szCs w:val="20"/>
        </w:rPr>
        <w:t xml:space="preserve"> the </w:t>
      </w:r>
      <w:proofErr w:type="spellStart"/>
      <w:r w:rsidRPr="009D17CC">
        <w:rPr>
          <w:rFonts w:ascii="Book Antiqua" w:eastAsia="Times New Roman" w:hAnsi="Book Antiqua" w:cs="Times New Roman"/>
          <w:b/>
          <w:color w:val="auto"/>
          <w:sz w:val="20"/>
          <w:szCs w:val="20"/>
          <w:u w:val="single"/>
        </w:rPr>
        <w:t>Bulgar</w:t>
      </w:r>
      <w:proofErr w:type="spellEnd"/>
      <w:r w:rsidRPr="009D17CC">
        <w:rPr>
          <w:rFonts w:ascii="Book Antiqua" w:eastAsia="Times New Roman" w:hAnsi="Book Antiqua" w:cs="Times New Roman"/>
          <w:b/>
          <w:color w:val="auto"/>
          <w:sz w:val="20"/>
          <w:szCs w:val="20"/>
          <w:u w:val="single"/>
        </w:rPr>
        <w:t xml:space="preserve"> Slayer</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color w:val="auto"/>
          <w:sz w:val="20"/>
          <w:szCs w:val="20"/>
          <w:u w:val="single"/>
        </w:rPr>
        <w:t>Basil II</w:t>
      </w:r>
      <w:r w:rsidRPr="009D17CC">
        <w:rPr>
          <w:rFonts w:ascii="Book Antiqua" w:eastAsia="Times New Roman" w:hAnsi="Book Antiqua" w:cs="Times New Roman"/>
          <w:color w:val="auto"/>
          <w:sz w:val="20"/>
          <w:szCs w:val="20"/>
        </w:rPr>
        <w:t xml:space="preserve">; </w:t>
      </w:r>
      <w:proofErr w:type="spellStart"/>
      <w:r w:rsidRPr="009D17CC">
        <w:rPr>
          <w:rFonts w:ascii="Book Antiqua" w:eastAsia="Times New Roman" w:hAnsi="Book Antiqua" w:cs="Times New Roman"/>
          <w:b/>
          <w:color w:val="auto"/>
          <w:sz w:val="20"/>
          <w:szCs w:val="20"/>
          <w:u w:val="single"/>
        </w:rPr>
        <w:t>Basil</w:t>
      </w:r>
      <w:r w:rsidRPr="009D17CC">
        <w:rPr>
          <w:rFonts w:ascii="Book Antiqua" w:eastAsia="Times New Roman" w:hAnsi="Book Antiqua" w:cs="Times New Roman"/>
          <w:color w:val="auto"/>
          <w:sz w:val="20"/>
          <w:szCs w:val="20"/>
        </w:rPr>
        <w:t>is</w:t>
      </w:r>
      <w:proofErr w:type="spellEnd"/>
      <w:r w:rsidRPr="009D17CC">
        <w:rPr>
          <w:rFonts w:ascii="Book Antiqua" w:eastAsia="Times New Roman" w:hAnsi="Book Antiqua" w:cs="Times New Roman"/>
          <w:color w:val="auto"/>
          <w:sz w:val="20"/>
          <w:szCs w:val="20"/>
        </w:rPr>
        <w:t xml:space="preserve"> </w:t>
      </w:r>
      <w:proofErr w:type="spellStart"/>
      <w:r w:rsidRPr="009D17CC">
        <w:rPr>
          <w:rFonts w:ascii="Book Antiqua" w:eastAsia="Times New Roman" w:hAnsi="Book Antiqua" w:cs="Times New Roman"/>
          <w:b/>
          <w:color w:val="auto"/>
          <w:sz w:val="20"/>
          <w:szCs w:val="20"/>
          <w:u w:val="single"/>
        </w:rPr>
        <w:t>Boulgaroktonos</w:t>
      </w:r>
      <w:proofErr w:type="spellEnd"/>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Basil married his sister, Anna </w:t>
      </w:r>
      <w:proofErr w:type="spellStart"/>
      <w:r w:rsidRPr="009D17CC">
        <w:rPr>
          <w:rFonts w:ascii="Book Antiqua" w:eastAsia="Times New Roman" w:hAnsi="Book Antiqua" w:cs="Times New Roman"/>
          <w:color w:val="auto"/>
          <w:sz w:val="20"/>
          <w:szCs w:val="20"/>
        </w:rPr>
        <w:t>Porphyrogenita</w:t>
      </w:r>
      <w:proofErr w:type="spellEnd"/>
      <w:r w:rsidRPr="009D17CC">
        <w:rPr>
          <w:rFonts w:ascii="Book Antiqua" w:eastAsia="Times New Roman" w:hAnsi="Book Antiqua" w:cs="Times New Roman"/>
          <w:color w:val="auto"/>
          <w:sz w:val="20"/>
          <w:szCs w:val="20"/>
        </w:rPr>
        <w:t xml:space="preserve">, to this man in return for military assistance. The </w:t>
      </w:r>
      <w:r w:rsidRPr="009D17CC">
        <w:rPr>
          <w:rFonts w:ascii="Book Antiqua" w:eastAsia="Times New Roman" w:hAnsi="Book Antiqua" w:cs="Times New Roman"/>
          <w:i/>
          <w:color w:val="auto"/>
          <w:sz w:val="20"/>
          <w:szCs w:val="20"/>
        </w:rPr>
        <w:t>Primary Chronicle</w:t>
      </w:r>
      <w:r w:rsidRPr="009D17CC">
        <w:rPr>
          <w:rFonts w:ascii="Book Antiqua" w:eastAsia="Times New Roman" w:hAnsi="Book Antiqua" w:cs="Times New Roman"/>
          <w:color w:val="auto"/>
          <w:sz w:val="20"/>
          <w:szCs w:val="20"/>
        </w:rPr>
        <w:t xml:space="preserve"> is the source of an anecdote in which this man sent envoys to learn the religions of the world.</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Vladimir I</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color w:val="auto"/>
          <w:sz w:val="20"/>
          <w:szCs w:val="20"/>
          <w:u w:val="single"/>
        </w:rPr>
        <w:t xml:space="preserve">Vladimir </w:t>
      </w:r>
      <w:proofErr w:type="spellStart"/>
      <w:r w:rsidRPr="009D17CC">
        <w:rPr>
          <w:rFonts w:ascii="Book Antiqua" w:eastAsia="Times New Roman" w:hAnsi="Book Antiqua" w:cs="Times New Roman"/>
          <w:b/>
          <w:color w:val="auto"/>
          <w:sz w:val="20"/>
          <w:szCs w:val="20"/>
          <w:u w:val="single"/>
        </w:rPr>
        <w:t>Sviatoslavich</w:t>
      </w:r>
      <w:proofErr w:type="spellEnd"/>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color w:val="auto"/>
          <w:sz w:val="20"/>
          <w:szCs w:val="20"/>
          <w:u w:val="single"/>
        </w:rPr>
        <w:t>Vladimir the Great</w:t>
      </w:r>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Vladimir the Great was a member of the Rurikid dynasty that led a Slavic state based in this modern day city. Nowadays it is the capital of Ukraine.</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Kiev</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color w:val="auto"/>
          <w:sz w:val="20"/>
          <w:szCs w:val="20"/>
          <w:u w:val="single"/>
        </w:rPr>
        <w:t>Kyiv</w:t>
      </w:r>
      <w:r w:rsidRPr="009D17CC">
        <w:rPr>
          <w:rFonts w:ascii="Book Antiqua" w:eastAsia="Times New Roman" w:hAnsi="Book Antiqua" w:cs="Times New Roman"/>
          <w:color w:val="auto"/>
          <w:sz w:val="20"/>
          <w:szCs w:val="20"/>
        </w:rPr>
        <w:t>] &lt;</w:t>
      </w:r>
      <w:proofErr w:type="spellStart"/>
      <w:r w:rsidRPr="009D17CC">
        <w:rPr>
          <w:rFonts w:ascii="Book Antiqua" w:eastAsia="Times New Roman" w:hAnsi="Book Antiqua" w:cs="Times New Roman"/>
          <w:color w:val="auto"/>
          <w:sz w:val="20"/>
          <w:szCs w:val="20"/>
        </w:rPr>
        <w:t>EuroHist</w:t>
      </w:r>
      <w:proofErr w:type="spellEnd"/>
      <w:r w:rsidRPr="009D17CC">
        <w:rPr>
          <w:rFonts w:ascii="Book Antiqua" w:eastAsia="Times New Roman" w:hAnsi="Book Antiqua" w:cs="Times New Roman"/>
          <w:color w:val="auto"/>
          <w:sz w:val="20"/>
          <w:szCs w:val="20"/>
        </w:rPr>
        <w:t>, JZ&gt;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While living in Samoa, the author made up for ending this novel with a cliffhanger by writing a sequel to it titled </w:t>
      </w:r>
      <w:r w:rsidRPr="009D17CC">
        <w:rPr>
          <w:rFonts w:ascii="Book Antiqua" w:eastAsia="Times New Roman" w:hAnsi="Book Antiqua" w:cs="Times New Roman"/>
          <w:i/>
          <w:color w:val="auto"/>
          <w:sz w:val="20"/>
          <w:szCs w:val="20"/>
        </w:rPr>
        <w:t>Catriona</w:t>
      </w:r>
      <w:r w:rsidRPr="009D17CC">
        <w:rPr>
          <w:rFonts w:ascii="Book Antiqua" w:eastAsia="Times New Roman" w:hAnsi="Book Antiqua" w:cs="Times New Roman"/>
          <w:color w:val="auto"/>
          <w:sz w:val="20"/>
          <w:szCs w:val="20"/>
        </w:rPr>
        <w:t>. For 10 points each: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Name this novel about David Balfour’s travels with Alan </w:t>
      </w:r>
      <w:proofErr w:type="spellStart"/>
      <w:r w:rsidRPr="009D17CC">
        <w:rPr>
          <w:rFonts w:ascii="Book Antiqua" w:eastAsia="Times New Roman" w:hAnsi="Book Antiqua" w:cs="Times New Roman"/>
          <w:color w:val="auto"/>
          <w:sz w:val="20"/>
          <w:szCs w:val="20"/>
        </w:rPr>
        <w:t>Breck</w:t>
      </w:r>
      <w:proofErr w:type="spellEnd"/>
      <w:r w:rsidRPr="009D17CC">
        <w:rPr>
          <w:rFonts w:ascii="Book Antiqua" w:eastAsia="Times New Roman" w:hAnsi="Book Antiqua" w:cs="Times New Roman"/>
          <w:color w:val="auto"/>
          <w:sz w:val="20"/>
          <w:szCs w:val="20"/>
        </w:rPr>
        <w:t xml:space="preserve"> after </w:t>
      </w:r>
      <w:proofErr w:type="spellStart"/>
      <w:r w:rsidRPr="009D17CC">
        <w:rPr>
          <w:rFonts w:ascii="Book Antiqua" w:eastAsia="Times New Roman" w:hAnsi="Book Antiqua" w:cs="Times New Roman"/>
          <w:color w:val="auto"/>
          <w:sz w:val="20"/>
          <w:szCs w:val="20"/>
        </w:rPr>
        <w:t>Breck</w:t>
      </w:r>
      <w:proofErr w:type="spellEnd"/>
      <w:r w:rsidRPr="009D17CC">
        <w:rPr>
          <w:rFonts w:ascii="Book Antiqua" w:eastAsia="Times New Roman" w:hAnsi="Book Antiqua" w:cs="Times New Roman"/>
          <w:color w:val="auto"/>
          <w:sz w:val="20"/>
          <w:szCs w:val="20"/>
        </w:rPr>
        <w:t xml:space="preserve"> is falsely accused of killing the “Red Fox,” an English official.</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i/>
          <w:color w:val="auto"/>
          <w:sz w:val="20"/>
          <w:szCs w:val="20"/>
          <w:u w:val="single"/>
        </w:rPr>
        <w:t>Kidnapped</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In another novel by the author of </w:t>
      </w:r>
      <w:r w:rsidRPr="009D17CC">
        <w:rPr>
          <w:rFonts w:ascii="Book Antiqua" w:eastAsia="Times New Roman" w:hAnsi="Book Antiqua" w:cs="Times New Roman"/>
          <w:i/>
          <w:color w:val="auto"/>
          <w:sz w:val="20"/>
          <w:szCs w:val="20"/>
        </w:rPr>
        <w:t>Kidnapped</w:t>
      </w:r>
      <w:r w:rsidRPr="009D17CC">
        <w:rPr>
          <w:rFonts w:ascii="Book Antiqua" w:eastAsia="Times New Roman" w:hAnsi="Book Antiqua" w:cs="Times New Roman"/>
          <w:color w:val="auto"/>
          <w:sz w:val="20"/>
          <w:szCs w:val="20"/>
        </w:rPr>
        <w:t>, Mackellar tells the story of this man, who flips a coin with his brother Henry to determine which sides they will take in a rebellion.</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the </w:t>
      </w:r>
      <w:r w:rsidRPr="009D17CC">
        <w:rPr>
          <w:rFonts w:ascii="Book Antiqua" w:eastAsia="Times New Roman" w:hAnsi="Book Antiqua" w:cs="Times New Roman"/>
          <w:b/>
          <w:color w:val="auto"/>
          <w:sz w:val="20"/>
          <w:szCs w:val="20"/>
          <w:u w:val="single"/>
        </w:rPr>
        <w:t>Master</w:t>
      </w:r>
      <w:r w:rsidRPr="009D17CC">
        <w:rPr>
          <w:rFonts w:ascii="Book Antiqua" w:eastAsia="Times New Roman" w:hAnsi="Book Antiqua" w:cs="Times New Roman"/>
          <w:color w:val="auto"/>
          <w:sz w:val="20"/>
          <w:szCs w:val="20"/>
        </w:rPr>
        <w:t xml:space="preserve"> of </w:t>
      </w:r>
      <w:proofErr w:type="spellStart"/>
      <w:r w:rsidRPr="009D17CC">
        <w:rPr>
          <w:rFonts w:ascii="Book Antiqua" w:eastAsia="Times New Roman" w:hAnsi="Book Antiqua" w:cs="Times New Roman"/>
          <w:color w:val="auto"/>
          <w:sz w:val="20"/>
          <w:szCs w:val="20"/>
        </w:rPr>
        <w:t>Ballantrae</w:t>
      </w:r>
      <w:proofErr w:type="spellEnd"/>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color w:val="auto"/>
          <w:sz w:val="20"/>
          <w:szCs w:val="20"/>
          <w:u w:val="single"/>
        </w:rPr>
        <w:t>James</w:t>
      </w:r>
      <w:r w:rsidRPr="009D17CC">
        <w:rPr>
          <w:rFonts w:ascii="Book Antiqua" w:eastAsia="Times New Roman" w:hAnsi="Book Antiqua" w:cs="Times New Roman"/>
          <w:color w:val="auto"/>
          <w:sz w:val="20"/>
          <w:szCs w:val="20"/>
        </w:rPr>
        <w:t xml:space="preserve"> </w:t>
      </w:r>
      <w:proofErr w:type="spellStart"/>
      <w:r w:rsidRPr="009D17CC">
        <w:rPr>
          <w:rFonts w:ascii="Book Antiqua" w:eastAsia="Times New Roman" w:hAnsi="Book Antiqua" w:cs="Times New Roman"/>
          <w:color w:val="auto"/>
          <w:sz w:val="20"/>
          <w:szCs w:val="20"/>
        </w:rPr>
        <w:t>Durie</w:t>
      </w:r>
      <w:proofErr w:type="spellEnd"/>
      <w:r w:rsidRPr="009D17CC">
        <w:rPr>
          <w:rFonts w:ascii="Book Antiqua" w:eastAsia="Times New Roman" w:hAnsi="Book Antiqua" w:cs="Times New Roman"/>
          <w:color w:val="auto"/>
          <w:sz w:val="20"/>
          <w:szCs w:val="20"/>
        </w:rPr>
        <w:t xml:space="preserve">; prompt on </w:t>
      </w:r>
      <w:proofErr w:type="spellStart"/>
      <w:r w:rsidRPr="009D17CC">
        <w:rPr>
          <w:rFonts w:ascii="Book Antiqua" w:eastAsia="Times New Roman" w:hAnsi="Book Antiqua" w:cs="Times New Roman"/>
          <w:color w:val="auto"/>
          <w:sz w:val="20"/>
          <w:szCs w:val="20"/>
          <w:u w:val="single"/>
        </w:rPr>
        <w:t>Durie</w:t>
      </w:r>
      <w:proofErr w:type="spellEnd"/>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This Scottish author wrote </w:t>
      </w:r>
      <w:r w:rsidRPr="009D17CC">
        <w:rPr>
          <w:rFonts w:ascii="Book Antiqua" w:eastAsia="Times New Roman" w:hAnsi="Book Antiqua" w:cs="Times New Roman"/>
          <w:i/>
          <w:color w:val="auto"/>
          <w:sz w:val="20"/>
          <w:szCs w:val="20"/>
        </w:rPr>
        <w:t>Kidnapped</w:t>
      </w:r>
      <w:r w:rsidRPr="009D17CC">
        <w:rPr>
          <w:rFonts w:ascii="Book Antiqua" w:eastAsia="Times New Roman" w:hAnsi="Book Antiqua" w:cs="Times New Roman"/>
          <w:color w:val="auto"/>
          <w:sz w:val="20"/>
          <w:szCs w:val="20"/>
        </w:rPr>
        <w:t xml:space="preserve"> and </w:t>
      </w:r>
      <w:r w:rsidRPr="009D17CC">
        <w:rPr>
          <w:rFonts w:ascii="Book Antiqua" w:eastAsia="Times New Roman" w:hAnsi="Book Antiqua" w:cs="Times New Roman"/>
          <w:i/>
          <w:color w:val="auto"/>
          <w:sz w:val="20"/>
          <w:szCs w:val="20"/>
        </w:rPr>
        <w:t xml:space="preserve">The Master of </w:t>
      </w:r>
      <w:proofErr w:type="spellStart"/>
      <w:r w:rsidRPr="009D17CC">
        <w:rPr>
          <w:rFonts w:ascii="Book Antiqua" w:eastAsia="Times New Roman" w:hAnsi="Book Antiqua" w:cs="Times New Roman"/>
          <w:i/>
          <w:color w:val="auto"/>
          <w:sz w:val="20"/>
          <w:szCs w:val="20"/>
        </w:rPr>
        <w:t>Ballantrae</w:t>
      </w:r>
      <w:proofErr w:type="spellEnd"/>
      <w:r w:rsidRPr="009D17CC">
        <w:rPr>
          <w:rFonts w:ascii="Book Antiqua" w:eastAsia="Times New Roman" w:hAnsi="Book Antiqua" w:cs="Times New Roman"/>
          <w:color w:val="auto"/>
          <w:sz w:val="20"/>
          <w:szCs w:val="20"/>
        </w:rPr>
        <w:t xml:space="preserve">, as well as </w:t>
      </w:r>
      <w:r w:rsidRPr="009D17CC">
        <w:rPr>
          <w:rFonts w:ascii="Book Antiqua" w:eastAsia="Times New Roman" w:hAnsi="Book Antiqua" w:cs="Times New Roman"/>
          <w:i/>
          <w:color w:val="auto"/>
          <w:sz w:val="20"/>
          <w:szCs w:val="20"/>
        </w:rPr>
        <w:t>Treasure Island</w:t>
      </w:r>
      <w:r w:rsidRPr="009D17CC">
        <w:rPr>
          <w:rFonts w:ascii="Book Antiqua" w:eastAsia="Times New Roman" w:hAnsi="Book Antiqua" w:cs="Times New Roman"/>
          <w:color w:val="auto"/>
          <w:sz w:val="20"/>
          <w:szCs w:val="20"/>
        </w:rPr>
        <w:t xml:space="preserve"> and </w:t>
      </w:r>
      <w:r w:rsidRPr="009D17CC">
        <w:rPr>
          <w:rFonts w:ascii="Book Antiqua" w:eastAsia="Times New Roman" w:hAnsi="Book Antiqua" w:cs="Times New Roman"/>
          <w:i/>
          <w:color w:val="auto"/>
          <w:sz w:val="20"/>
          <w:szCs w:val="20"/>
        </w:rPr>
        <w:t>The Strange Case of Dr. Jekyll and Mr. Hyde</w:t>
      </w:r>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Robert Louis </w:t>
      </w:r>
      <w:r w:rsidRPr="009D17CC">
        <w:rPr>
          <w:rFonts w:ascii="Book Antiqua" w:eastAsia="Times New Roman" w:hAnsi="Book Antiqua" w:cs="Times New Roman"/>
          <w:b/>
          <w:color w:val="auto"/>
          <w:sz w:val="20"/>
          <w:szCs w:val="20"/>
          <w:u w:val="single"/>
        </w:rPr>
        <w:t>Stevenson</w:t>
      </w:r>
      <w:r w:rsidRPr="009D17CC">
        <w:rPr>
          <w:rFonts w:ascii="Book Antiqua" w:eastAsia="Times New Roman" w:hAnsi="Book Antiqua" w:cs="Times New Roman"/>
          <w:color w:val="auto"/>
          <w:sz w:val="20"/>
          <w:szCs w:val="20"/>
        </w:rPr>
        <w:t xml:space="preserve"> [Robert Louis Balfour </w:t>
      </w:r>
      <w:r w:rsidRPr="009D17CC">
        <w:rPr>
          <w:rFonts w:ascii="Book Antiqua" w:eastAsia="Times New Roman" w:hAnsi="Book Antiqua" w:cs="Times New Roman"/>
          <w:b/>
          <w:color w:val="auto"/>
          <w:sz w:val="20"/>
          <w:szCs w:val="20"/>
          <w:u w:val="single"/>
        </w:rPr>
        <w:t>Stevenson</w:t>
      </w:r>
      <w:r w:rsidRPr="009D17CC">
        <w:rPr>
          <w:rFonts w:ascii="Book Antiqua" w:eastAsia="Times New Roman" w:hAnsi="Book Antiqua" w:cs="Times New Roman"/>
          <w:color w:val="auto"/>
          <w:sz w:val="20"/>
          <w:szCs w:val="20"/>
        </w:rPr>
        <w:t>] &lt;</w:t>
      </w:r>
      <w:proofErr w:type="spellStart"/>
      <w:r w:rsidRPr="009D17CC">
        <w:rPr>
          <w:rFonts w:ascii="Book Antiqua" w:eastAsia="Times New Roman" w:hAnsi="Book Antiqua" w:cs="Times New Roman"/>
          <w:color w:val="auto"/>
          <w:sz w:val="20"/>
          <w:szCs w:val="20"/>
        </w:rPr>
        <w:t>BritLit</w:t>
      </w:r>
      <w:proofErr w:type="spellEnd"/>
      <w:r w:rsidRPr="009D17CC">
        <w:rPr>
          <w:rFonts w:ascii="Book Antiqua" w:eastAsia="Times New Roman" w:hAnsi="Book Antiqua" w:cs="Times New Roman"/>
          <w:color w:val="auto"/>
          <w:sz w:val="20"/>
          <w:szCs w:val="20"/>
        </w:rPr>
        <w:t>, RY&gt;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11. This symphony’s Allegretto second movement is underlined by a persistent “LONG, short </w:t>
      </w:r>
      <w:proofErr w:type="spellStart"/>
      <w:r w:rsidRPr="009D17CC">
        <w:rPr>
          <w:rFonts w:ascii="Book Antiqua" w:eastAsia="Times New Roman" w:hAnsi="Book Antiqua" w:cs="Times New Roman"/>
          <w:color w:val="auto"/>
          <w:sz w:val="20"/>
          <w:szCs w:val="20"/>
        </w:rPr>
        <w:t>short</w:t>
      </w:r>
      <w:proofErr w:type="spellEnd"/>
      <w:r w:rsidRPr="009D17CC">
        <w:rPr>
          <w:rFonts w:ascii="Book Antiqua" w:eastAsia="Times New Roman" w:hAnsi="Book Antiqua" w:cs="Times New Roman"/>
          <w:color w:val="auto"/>
          <w:sz w:val="20"/>
          <w:szCs w:val="20"/>
        </w:rPr>
        <w:t>, LONG, LONG” rhythm. For 10 points each: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Name this A major symphony by Ludwig van Beethoven. Richard Wagner called its finale the “apotheosis of the dance.”</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Symphony No. </w:t>
      </w:r>
      <w:r w:rsidRPr="009D17CC">
        <w:rPr>
          <w:rFonts w:ascii="Book Antiqua" w:eastAsia="Times New Roman" w:hAnsi="Book Antiqua" w:cs="Times New Roman"/>
          <w:b/>
          <w:color w:val="auto"/>
          <w:sz w:val="20"/>
          <w:szCs w:val="20"/>
          <w:u w:val="single"/>
        </w:rPr>
        <w:t>7</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color w:val="auto"/>
          <w:sz w:val="20"/>
          <w:szCs w:val="20"/>
          <w:u w:val="single"/>
        </w:rPr>
        <w:t>Seventh</w:t>
      </w:r>
      <w:r w:rsidRPr="009D17CC">
        <w:rPr>
          <w:rFonts w:ascii="Book Antiqua" w:eastAsia="Times New Roman" w:hAnsi="Book Antiqua" w:cs="Times New Roman"/>
          <w:color w:val="auto"/>
          <w:sz w:val="20"/>
          <w:szCs w:val="20"/>
        </w:rPr>
        <w:t xml:space="preserve"> Symphony; or obvious equivalents]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Originally dedicated to Napoleon Bonaparte, this Beethoven symphony is often considered the starting point of musical romanticism.</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proofErr w:type="spellStart"/>
      <w:r w:rsidRPr="009D17CC">
        <w:rPr>
          <w:rFonts w:ascii="Book Antiqua" w:eastAsia="Times New Roman" w:hAnsi="Book Antiqua" w:cs="Times New Roman"/>
          <w:b/>
          <w:i/>
          <w:color w:val="auto"/>
          <w:sz w:val="20"/>
          <w:szCs w:val="20"/>
          <w:u w:val="single"/>
        </w:rPr>
        <w:t>Eroica</w:t>
      </w:r>
      <w:proofErr w:type="spellEnd"/>
      <w:r w:rsidRPr="009D17CC">
        <w:rPr>
          <w:rFonts w:ascii="Book Antiqua" w:eastAsia="Times New Roman" w:hAnsi="Book Antiqua" w:cs="Times New Roman"/>
          <w:color w:val="auto"/>
          <w:sz w:val="20"/>
          <w:szCs w:val="20"/>
        </w:rPr>
        <w:t xml:space="preserve"> Symphony [or Symphony No. </w:t>
      </w:r>
      <w:r w:rsidRPr="009D17CC">
        <w:rPr>
          <w:rFonts w:ascii="Book Antiqua" w:eastAsia="Times New Roman" w:hAnsi="Book Antiqua" w:cs="Times New Roman"/>
          <w:b/>
          <w:color w:val="auto"/>
          <w:sz w:val="20"/>
          <w:szCs w:val="20"/>
          <w:u w:val="single"/>
        </w:rPr>
        <w:t>3</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color w:val="auto"/>
          <w:sz w:val="20"/>
          <w:szCs w:val="20"/>
          <w:u w:val="single"/>
        </w:rPr>
        <w:t>Third</w:t>
      </w:r>
      <w:r w:rsidRPr="009D17CC">
        <w:rPr>
          <w:rFonts w:ascii="Book Antiqua" w:eastAsia="Times New Roman" w:hAnsi="Book Antiqua" w:cs="Times New Roman"/>
          <w:color w:val="auto"/>
          <w:sz w:val="20"/>
          <w:szCs w:val="20"/>
        </w:rPr>
        <w:t xml:space="preserve"> Symphony; or obvious equivalents]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In the scherzo of the </w:t>
      </w:r>
      <w:proofErr w:type="spellStart"/>
      <w:r w:rsidRPr="009D17CC">
        <w:rPr>
          <w:rFonts w:ascii="Book Antiqua" w:eastAsia="Times New Roman" w:hAnsi="Book Antiqua" w:cs="Times New Roman"/>
          <w:i/>
          <w:color w:val="auto"/>
          <w:sz w:val="20"/>
          <w:szCs w:val="20"/>
        </w:rPr>
        <w:t>Eroica</w:t>
      </w:r>
      <w:proofErr w:type="spellEnd"/>
      <w:r w:rsidRPr="009D17CC">
        <w:rPr>
          <w:rFonts w:ascii="Book Antiqua" w:eastAsia="Times New Roman" w:hAnsi="Book Antiqua" w:cs="Times New Roman"/>
          <w:color w:val="auto"/>
          <w:sz w:val="20"/>
          <w:szCs w:val="20"/>
        </w:rPr>
        <w:t xml:space="preserve"> Symphony, a solo for this instrument introduces the opening theme. A solo for this instrument repeats the main theme near the start of the symphony’s funeral march second movement.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oboe</w:t>
      </w:r>
      <w:r w:rsidRPr="009D17CC">
        <w:rPr>
          <w:rFonts w:ascii="Book Antiqua" w:eastAsia="Times New Roman" w:hAnsi="Book Antiqua" w:cs="Times New Roman"/>
          <w:color w:val="auto"/>
          <w:sz w:val="20"/>
          <w:szCs w:val="20"/>
        </w:rPr>
        <w:t xml:space="preserve"> &lt;Music, EK&gt;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lastRenderedPageBreak/>
        <w:t xml:space="preserve">12. A cook named Johnna who belongs to </w:t>
      </w:r>
      <w:r w:rsidRPr="009D17CC">
        <w:rPr>
          <w:rFonts w:ascii="Book Antiqua" w:eastAsia="Times New Roman" w:hAnsi="Book Antiqua" w:cs="Times New Roman"/>
          <w:i/>
          <w:color w:val="auto"/>
          <w:sz w:val="20"/>
          <w:szCs w:val="20"/>
        </w:rPr>
        <w:t>these peoples</w:t>
      </w:r>
      <w:r w:rsidRPr="009D17CC">
        <w:rPr>
          <w:rFonts w:ascii="Book Antiqua" w:eastAsia="Times New Roman" w:hAnsi="Book Antiqua" w:cs="Times New Roman"/>
          <w:color w:val="auto"/>
          <w:sz w:val="20"/>
          <w:szCs w:val="20"/>
        </w:rPr>
        <w:t xml:space="preserve"> repeatedly quotes, “This is the way the world ends” at the end of Tracy Letts’ </w:t>
      </w:r>
      <w:r w:rsidRPr="009D17CC">
        <w:rPr>
          <w:rFonts w:ascii="Book Antiqua" w:eastAsia="Times New Roman" w:hAnsi="Book Antiqua" w:cs="Times New Roman"/>
          <w:i/>
          <w:color w:val="auto"/>
          <w:sz w:val="20"/>
          <w:szCs w:val="20"/>
        </w:rPr>
        <w:t>August: Osage County</w:t>
      </w:r>
      <w:r w:rsidRPr="009D17CC">
        <w:rPr>
          <w:rFonts w:ascii="Book Antiqua" w:eastAsia="Times New Roman" w:hAnsi="Book Antiqua" w:cs="Times New Roman"/>
          <w:color w:val="auto"/>
          <w:sz w:val="20"/>
          <w:szCs w:val="20"/>
        </w:rPr>
        <w:t>. For 10 points each: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Give the racial classification for these people whose authors include N. Scott </w:t>
      </w:r>
      <w:proofErr w:type="spellStart"/>
      <w:r w:rsidRPr="009D17CC">
        <w:rPr>
          <w:rFonts w:ascii="Book Antiqua" w:eastAsia="Times New Roman" w:hAnsi="Book Antiqua" w:cs="Times New Roman"/>
          <w:color w:val="auto"/>
          <w:sz w:val="20"/>
          <w:szCs w:val="20"/>
        </w:rPr>
        <w:t>Momaday</w:t>
      </w:r>
      <w:proofErr w:type="spellEnd"/>
      <w:r w:rsidRPr="009D17CC">
        <w:rPr>
          <w:rFonts w:ascii="Book Antiqua" w:eastAsia="Times New Roman" w:hAnsi="Book Antiqua" w:cs="Times New Roman"/>
          <w:color w:val="auto"/>
          <w:sz w:val="20"/>
          <w:szCs w:val="20"/>
        </w:rPr>
        <w:t xml:space="preserve">, who wrote </w:t>
      </w:r>
      <w:r w:rsidRPr="009D17CC">
        <w:rPr>
          <w:rFonts w:ascii="Book Antiqua" w:eastAsia="Times New Roman" w:hAnsi="Book Antiqua" w:cs="Times New Roman"/>
          <w:i/>
          <w:color w:val="auto"/>
          <w:sz w:val="20"/>
          <w:szCs w:val="20"/>
        </w:rPr>
        <w:t>The Way to Rainy Mountain</w:t>
      </w:r>
      <w:r w:rsidRPr="009D17CC">
        <w:rPr>
          <w:rFonts w:ascii="Book Antiqua" w:eastAsia="Times New Roman" w:hAnsi="Book Antiqua" w:cs="Times New Roman"/>
          <w:color w:val="auto"/>
          <w:sz w:val="20"/>
          <w:szCs w:val="20"/>
        </w:rPr>
        <w:t>. Longfellow’s “The Song of Hiawatha” is about a fictional warrior of these people.</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Native American</w:t>
      </w:r>
      <w:r w:rsidRPr="009D17CC">
        <w:rPr>
          <w:rFonts w:ascii="Book Antiqua" w:eastAsia="Times New Roman" w:hAnsi="Book Antiqua" w:cs="Times New Roman"/>
          <w:color w:val="auto"/>
          <w:sz w:val="20"/>
          <w:szCs w:val="20"/>
        </w:rPr>
        <w:t xml:space="preserve">s [or </w:t>
      </w:r>
      <w:r w:rsidRPr="009D17CC">
        <w:rPr>
          <w:rFonts w:ascii="Book Antiqua" w:eastAsia="Times New Roman" w:hAnsi="Book Antiqua" w:cs="Times New Roman"/>
          <w:b/>
          <w:color w:val="auto"/>
          <w:sz w:val="20"/>
          <w:szCs w:val="20"/>
          <w:u w:val="single"/>
        </w:rPr>
        <w:t>American Indian</w:t>
      </w:r>
      <w:r w:rsidRPr="009D17CC">
        <w:rPr>
          <w:rFonts w:ascii="Book Antiqua" w:eastAsia="Times New Roman" w:hAnsi="Book Antiqua" w:cs="Times New Roman"/>
          <w:color w:val="auto"/>
          <w:sz w:val="20"/>
          <w:szCs w:val="20"/>
        </w:rPr>
        <w:t xml:space="preserve">s; accept </w:t>
      </w:r>
      <w:r w:rsidRPr="009D17CC">
        <w:rPr>
          <w:rFonts w:ascii="Book Antiqua" w:eastAsia="Times New Roman" w:hAnsi="Book Antiqua" w:cs="Times New Roman"/>
          <w:b/>
          <w:color w:val="auto"/>
          <w:sz w:val="20"/>
          <w:szCs w:val="20"/>
          <w:u w:val="single"/>
        </w:rPr>
        <w:t>Cheyenne</w:t>
      </w:r>
      <w:r w:rsidRPr="009D17CC">
        <w:rPr>
          <w:rFonts w:ascii="Book Antiqua" w:eastAsia="Times New Roman" w:hAnsi="Book Antiqua" w:cs="Times New Roman"/>
          <w:color w:val="auto"/>
          <w:sz w:val="20"/>
          <w:szCs w:val="20"/>
        </w:rPr>
        <w:t xml:space="preserve">; accept </w:t>
      </w:r>
      <w:r w:rsidRPr="009D17CC">
        <w:rPr>
          <w:rFonts w:ascii="Book Antiqua" w:eastAsia="Times New Roman" w:hAnsi="Book Antiqua" w:cs="Times New Roman"/>
          <w:b/>
          <w:color w:val="auto"/>
          <w:sz w:val="20"/>
          <w:szCs w:val="20"/>
          <w:u w:val="single"/>
        </w:rPr>
        <w:t>Kiowa</w:t>
      </w:r>
      <w:r w:rsidRPr="009D17CC">
        <w:rPr>
          <w:rFonts w:ascii="Book Antiqua" w:eastAsia="Times New Roman" w:hAnsi="Book Antiqua" w:cs="Times New Roman"/>
          <w:color w:val="auto"/>
          <w:sz w:val="20"/>
          <w:szCs w:val="20"/>
        </w:rPr>
        <w:t xml:space="preserve">; accept </w:t>
      </w:r>
      <w:r w:rsidRPr="009D17CC">
        <w:rPr>
          <w:rFonts w:ascii="Book Antiqua" w:eastAsia="Times New Roman" w:hAnsi="Book Antiqua" w:cs="Times New Roman"/>
          <w:b/>
          <w:color w:val="auto"/>
          <w:sz w:val="20"/>
          <w:szCs w:val="20"/>
          <w:u w:val="single"/>
        </w:rPr>
        <w:t>Pueblo</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color w:val="auto"/>
          <w:sz w:val="20"/>
          <w:szCs w:val="20"/>
          <w:u w:val="single"/>
        </w:rPr>
        <w:t>Pueblo</w:t>
      </w:r>
      <w:r w:rsidRPr="009D17CC">
        <w:rPr>
          <w:rFonts w:ascii="Book Antiqua" w:eastAsia="Times New Roman" w:hAnsi="Book Antiqua" w:cs="Times New Roman"/>
          <w:color w:val="auto"/>
          <w:sz w:val="20"/>
          <w:szCs w:val="20"/>
        </w:rPr>
        <w:t xml:space="preserve">ans; accept </w:t>
      </w:r>
      <w:proofErr w:type="spellStart"/>
      <w:r w:rsidRPr="009D17CC">
        <w:rPr>
          <w:rFonts w:ascii="Book Antiqua" w:eastAsia="Times New Roman" w:hAnsi="Book Antiqua" w:cs="Times New Roman"/>
          <w:b/>
          <w:color w:val="auto"/>
          <w:sz w:val="20"/>
          <w:szCs w:val="20"/>
          <w:u w:val="single"/>
        </w:rPr>
        <w:t>Ojibwe</w:t>
      </w:r>
      <w:proofErr w:type="spellEnd"/>
      <w:r w:rsidRPr="009D17CC">
        <w:rPr>
          <w:rFonts w:ascii="Book Antiqua" w:eastAsia="Times New Roman" w:hAnsi="Book Antiqua" w:cs="Times New Roman"/>
          <w:color w:val="auto"/>
          <w:sz w:val="20"/>
          <w:szCs w:val="20"/>
        </w:rPr>
        <w:t>; accept anything else you can confirm is an actual Native American people]</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This Native American author wrote about a </w:t>
      </w:r>
      <w:proofErr w:type="spellStart"/>
      <w:r w:rsidRPr="009D17CC">
        <w:rPr>
          <w:rFonts w:ascii="Book Antiqua" w:eastAsia="Times New Roman" w:hAnsi="Book Antiqua" w:cs="Times New Roman"/>
          <w:color w:val="auto"/>
          <w:sz w:val="20"/>
          <w:szCs w:val="20"/>
        </w:rPr>
        <w:t>hydrocephalitic</w:t>
      </w:r>
      <w:proofErr w:type="spellEnd"/>
      <w:r w:rsidRPr="009D17CC">
        <w:rPr>
          <w:rFonts w:ascii="Book Antiqua" w:eastAsia="Times New Roman" w:hAnsi="Book Antiqua" w:cs="Times New Roman"/>
          <w:color w:val="auto"/>
          <w:sz w:val="20"/>
          <w:szCs w:val="20"/>
        </w:rPr>
        <w:t xml:space="preserve"> Spokane boy named Junior who transfers to an all-white school. This author also wrote the collection </w:t>
      </w:r>
      <w:r w:rsidRPr="009D17CC">
        <w:rPr>
          <w:rFonts w:ascii="Book Antiqua" w:eastAsia="Times New Roman" w:hAnsi="Book Antiqua" w:cs="Times New Roman"/>
          <w:i/>
          <w:color w:val="auto"/>
          <w:sz w:val="20"/>
          <w:szCs w:val="20"/>
        </w:rPr>
        <w:t>The Lone Ranger and Tonto Fistfight in Heaven</w:t>
      </w:r>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Sherman </w:t>
      </w:r>
      <w:r w:rsidRPr="009D17CC">
        <w:rPr>
          <w:rFonts w:ascii="Book Antiqua" w:eastAsia="Times New Roman" w:hAnsi="Book Antiqua" w:cs="Times New Roman"/>
          <w:b/>
          <w:color w:val="auto"/>
          <w:sz w:val="20"/>
          <w:szCs w:val="20"/>
          <w:u w:val="single"/>
        </w:rPr>
        <w:t>Alexie</w:t>
      </w:r>
      <w:r w:rsidRPr="009D17CC">
        <w:rPr>
          <w:rFonts w:ascii="Book Antiqua" w:eastAsia="Times New Roman" w:hAnsi="Book Antiqua" w:cs="Times New Roman"/>
          <w:color w:val="auto"/>
          <w:sz w:val="20"/>
          <w:szCs w:val="20"/>
        </w:rPr>
        <w:t xml:space="preserve"> [or Sherman Joseph </w:t>
      </w:r>
      <w:r w:rsidRPr="009D17CC">
        <w:rPr>
          <w:rFonts w:ascii="Book Antiqua" w:eastAsia="Times New Roman" w:hAnsi="Book Antiqua" w:cs="Times New Roman"/>
          <w:b/>
          <w:color w:val="auto"/>
          <w:sz w:val="20"/>
          <w:szCs w:val="20"/>
          <w:u w:val="single"/>
        </w:rPr>
        <w:t>Alexie</w:t>
      </w:r>
      <w:r w:rsidRPr="009D17CC">
        <w:rPr>
          <w:rFonts w:ascii="Book Antiqua" w:eastAsia="Times New Roman" w:hAnsi="Book Antiqua" w:cs="Times New Roman"/>
          <w:color w:val="auto"/>
          <w:sz w:val="20"/>
          <w:szCs w:val="20"/>
        </w:rPr>
        <w:t>, Jr.]</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In this novel by </w:t>
      </w:r>
      <w:proofErr w:type="spellStart"/>
      <w:r w:rsidRPr="009D17CC">
        <w:rPr>
          <w:rFonts w:ascii="Book Antiqua" w:eastAsia="Times New Roman" w:hAnsi="Book Antiqua" w:cs="Times New Roman"/>
          <w:color w:val="auto"/>
          <w:sz w:val="20"/>
          <w:szCs w:val="20"/>
        </w:rPr>
        <w:t>Momaday</w:t>
      </w:r>
      <w:proofErr w:type="spellEnd"/>
      <w:r w:rsidRPr="009D17CC">
        <w:rPr>
          <w:rFonts w:ascii="Book Antiqua" w:eastAsia="Times New Roman" w:hAnsi="Book Antiqua" w:cs="Times New Roman"/>
          <w:color w:val="auto"/>
          <w:sz w:val="20"/>
          <w:szCs w:val="20"/>
        </w:rPr>
        <w:t>, the “longhaired” Puebloan Abel clashes with the Priest of the Sun while in a Los Angeles prison and listens to stories told by his grandfather Francisco.</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i/>
          <w:color w:val="auto"/>
          <w:sz w:val="20"/>
          <w:szCs w:val="20"/>
          <w:u w:val="single"/>
        </w:rPr>
        <w:t>House Made of Dawn</w:t>
      </w:r>
      <w:r w:rsidRPr="009D17CC">
        <w:rPr>
          <w:rFonts w:ascii="Book Antiqua" w:eastAsia="Times New Roman" w:hAnsi="Book Antiqua" w:cs="Times New Roman"/>
          <w:color w:val="auto"/>
          <w:sz w:val="20"/>
          <w:szCs w:val="20"/>
        </w:rPr>
        <w:t xml:space="preserve"> &lt;</w:t>
      </w:r>
      <w:proofErr w:type="spellStart"/>
      <w:r w:rsidRPr="009D17CC">
        <w:rPr>
          <w:rFonts w:ascii="Book Antiqua" w:eastAsia="Times New Roman" w:hAnsi="Book Antiqua" w:cs="Times New Roman"/>
          <w:color w:val="auto"/>
          <w:sz w:val="20"/>
          <w:szCs w:val="20"/>
        </w:rPr>
        <w:t>AmLit</w:t>
      </w:r>
      <w:proofErr w:type="spellEnd"/>
      <w:r w:rsidRPr="009D17CC">
        <w:rPr>
          <w:rFonts w:ascii="Book Antiqua" w:eastAsia="Times New Roman" w:hAnsi="Book Antiqua" w:cs="Times New Roman"/>
          <w:color w:val="auto"/>
          <w:sz w:val="20"/>
          <w:szCs w:val="20"/>
        </w:rPr>
        <w:t>, JC&gt;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13. The brief period after mixing where this assumption does not hold is the high turnover “burst phase.” For 10 points each:</w:t>
      </w:r>
      <w:r w:rsidRPr="009D17CC">
        <w:rPr>
          <w:rFonts w:ascii="Book Antiqua" w:eastAsia="Times New Roman" w:hAnsi="Book Antiqua" w:cs="Times New Roman"/>
          <w:color w:val="auto"/>
          <w:sz w:val="20"/>
          <w:szCs w:val="20"/>
        </w:rPr>
        <w:br/>
        <w:t>[10] Identify this assumption that sets the change of concentration of a reaction intermediate to zero, so as to allow kinetics to be in terms of just reactants and products.</w:t>
      </w:r>
      <w:r w:rsidRPr="009D17CC">
        <w:rPr>
          <w:rFonts w:ascii="Book Antiqua" w:eastAsia="Times New Roman" w:hAnsi="Book Antiqua" w:cs="Times New Roman"/>
          <w:color w:val="auto"/>
          <w:sz w:val="20"/>
          <w:szCs w:val="20"/>
        </w:rPr>
        <w:br/>
        <w:t xml:space="preserve">ANSWER: </w:t>
      </w:r>
      <w:r w:rsidRPr="009D17CC">
        <w:rPr>
          <w:rFonts w:ascii="Book Antiqua" w:eastAsia="Times New Roman" w:hAnsi="Book Antiqua" w:cs="Times New Roman"/>
          <w:b/>
          <w:color w:val="auto"/>
          <w:sz w:val="20"/>
          <w:szCs w:val="20"/>
          <w:u w:val="single"/>
        </w:rPr>
        <w:t>steady state</w:t>
      </w:r>
      <w:r w:rsidRPr="009D17CC">
        <w:rPr>
          <w:rFonts w:ascii="Book Antiqua" w:eastAsia="Times New Roman" w:hAnsi="Book Antiqua" w:cs="Times New Roman"/>
          <w:color w:val="auto"/>
          <w:sz w:val="20"/>
          <w:szCs w:val="20"/>
        </w:rPr>
        <w:t xml:space="preserve"> approximation [or </w:t>
      </w:r>
      <w:r w:rsidRPr="009D17CC">
        <w:rPr>
          <w:rFonts w:ascii="Book Antiqua" w:eastAsia="Times New Roman" w:hAnsi="Book Antiqua" w:cs="Times New Roman"/>
          <w:b/>
          <w:color w:val="auto"/>
          <w:sz w:val="20"/>
          <w:szCs w:val="20"/>
          <w:u w:val="single"/>
        </w:rPr>
        <w:t>stationary state</w:t>
      </w:r>
      <w:r w:rsidRPr="009D17CC">
        <w:rPr>
          <w:rFonts w:ascii="Book Antiqua" w:eastAsia="Times New Roman" w:hAnsi="Book Antiqua" w:cs="Times New Roman"/>
          <w:color w:val="auto"/>
          <w:sz w:val="20"/>
          <w:szCs w:val="20"/>
        </w:rPr>
        <w:t xml:space="preserve"> approximation]</w:t>
      </w:r>
      <w:r w:rsidRPr="009D17CC">
        <w:rPr>
          <w:rFonts w:ascii="Book Antiqua" w:eastAsia="Times New Roman" w:hAnsi="Book Antiqua" w:cs="Times New Roman"/>
          <w:color w:val="auto"/>
          <w:sz w:val="20"/>
          <w:szCs w:val="20"/>
        </w:rPr>
        <w:br/>
        <w:t xml:space="preserve">[10] The steady state approximation is applied when using the </w:t>
      </w:r>
      <w:proofErr w:type="spellStart"/>
      <w:r w:rsidRPr="009D17CC">
        <w:rPr>
          <w:rFonts w:ascii="Book Antiqua" w:eastAsia="Times New Roman" w:hAnsi="Book Antiqua" w:cs="Times New Roman"/>
          <w:color w:val="auto"/>
          <w:sz w:val="20"/>
          <w:szCs w:val="20"/>
        </w:rPr>
        <w:t>Michaelis</w:t>
      </w:r>
      <w:proofErr w:type="spellEnd"/>
      <w:r w:rsidRPr="009D17CC">
        <w:rPr>
          <w:rFonts w:ascii="Book Antiqua" w:eastAsia="Times New Roman" w:hAnsi="Book Antiqua" w:cs="Times New Roman"/>
          <w:color w:val="auto"/>
          <w:sz w:val="20"/>
          <w:szCs w:val="20"/>
        </w:rPr>
        <w:t>–</w:t>
      </w:r>
      <w:proofErr w:type="spellStart"/>
      <w:r w:rsidRPr="009D17CC">
        <w:rPr>
          <w:rFonts w:ascii="Book Antiqua" w:eastAsia="Times New Roman" w:hAnsi="Book Antiqua" w:cs="Times New Roman"/>
          <w:color w:val="auto"/>
          <w:sz w:val="20"/>
          <w:szCs w:val="20"/>
        </w:rPr>
        <w:t>Menten</w:t>
      </w:r>
      <w:proofErr w:type="spellEnd"/>
      <w:r w:rsidRPr="009D17CC">
        <w:rPr>
          <w:rFonts w:ascii="Book Antiqua" w:eastAsia="Times New Roman" w:hAnsi="Book Antiqua" w:cs="Times New Roman"/>
          <w:color w:val="auto"/>
          <w:sz w:val="20"/>
          <w:szCs w:val="20"/>
        </w:rPr>
        <w:t xml:space="preserve"> equation, which describes the kinetics of these biological catalysts.</w:t>
      </w:r>
      <w:r w:rsidRPr="009D17CC">
        <w:rPr>
          <w:rFonts w:ascii="Book Antiqua" w:eastAsia="Times New Roman" w:hAnsi="Book Antiqua" w:cs="Times New Roman"/>
          <w:color w:val="auto"/>
          <w:sz w:val="20"/>
          <w:szCs w:val="20"/>
        </w:rPr>
        <w:br/>
        <w:t xml:space="preserve">ANSWER: </w:t>
      </w:r>
      <w:r w:rsidRPr="009D17CC">
        <w:rPr>
          <w:rFonts w:ascii="Book Antiqua" w:eastAsia="Times New Roman" w:hAnsi="Book Antiqua" w:cs="Times New Roman"/>
          <w:b/>
          <w:color w:val="auto"/>
          <w:sz w:val="20"/>
          <w:szCs w:val="20"/>
          <w:u w:val="single"/>
        </w:rPr>
        <w:t>enzyme</w:t>
      </w:r>
      <w:r w:rsidRPr="009D17CC">
        <w:rPr>
          <w:rFonts w:ascii="Book Antiqua" w:eastAsia="Times New Roman" w:hAnsi="Book Antiqua" w:cs="Times New Roman"/>
          <w:color w:val="auto"/>
          <w:sz w:val="20"/>
          <w:szCs w:val="20"/>
        </w:rPr>
        <w:t>s</w:t>
      </w:r>
      <w:r w:rsidRPr="009D17CC">
        <w:rPr>
          <w:rFonts w:ascii="Book Antiqua" w:eastAsia="Times New Roman" w:hAnsi="Book Antiqua" w:cs="Times New Roman"/>
          <w:color w:val="auto"/>
          <w:sz w:val="20"/>
          <w:szCs w:val="20"/>
        </w:rPr>
        <w:br/>
        <w:t xml:space="preserve">[10] The numerator of the </w:t>
      </w:r>
      <w:proofErr w:type="spellStart"/>
      <w:r w:rsidRPr="009D17CC">
        <w:rPr>
          <w:rFonts w:ascii="Book Antiqua" w:eastAsia="Times New Roman" w:hAnsi="Book Antiqua" w:cs="Times New Roman"/>
          <w:color w:val="auto"/>
          <w:sz w:val="20"/>
          <w:szCs w:val="20"/>
        </w:rPr>
        <w:t>Michaelis</w:t>
      </w:r>
      <w:proofErr w:type="spellEnd"/>
      <w:r w:rsidRPr="009D17CC">
        <w:rPr>
          <w:rFonts w:ascii="Book Antiqua" w:eastAsia="Times New Roman" w:hAnsi="Book Antiqua" w:cs="Times New Roman"/>
          <w:color w:val="auto"/>
          <w:sz w:val="20"/>
          <w:szCs w:val="20"/>
        </w:rPr>
        <w:t>–</w:t>
      </w:r>
      <w:proofErr w:type="spellStart"/>
      <w:r w:rsidRPr="009D17CC">
        <w:rPr>
          <w:rFonts w:ascii="Book Antiqua" w:eastAsia="Times New Roman" w:hAnsi="Book Antiqua" w:cs="Times New Roman"/>
          <w:color w:val="auto"/>
          <w:sz w:val="20"/>
          <w:szCs w:val="20"/>
        </w:rPr>
        <w:t>Menten</w:t>
      </w:r>
      <w:proofErr w:type="spellEnd"/>
      <w:r w:rsidRPr="009D17CC">
        <w:rPr>
          <w:rFonts w:ascii="Book Antiqua" w:eastAsia="Times New Roman" w:hAnsi="Book Antiqua" w:cs="Times New Roman"/>
          <w:color w:val="auto"/>
          <w:sz w:val="20"/>
          <w:szCs w:val="20"/>
        </w:rPr>
        <w:t xml:space="preserve"> equation multiplies substrate concentration by this quantity, half of which is reached when the substrate concentration is equal to the </w:t>
      </w:r>
      <w:proofErr w:type="spellStart"/>
      <w:r w:rsidRPr="009D17CC">
        <w:rPr>
          <w:rFonts w:ascii="Book Antiqua" w:eastAsia="Times New Roman" w:hAnsi="Book Antiqua" w:cs="Times New Roman"/>
          <w:color w:val="auto"/>
          <w:sz w:val="20"/>
          <w:szCs w:val="20"/>
        </w:rPr>
        <w:t>Michaelis</w:t>
      </w:r>
      <w:proofErr w:type="spellEnd"/>
      <w:r w:rsidRPr="009D17CC">
        <w:rPr>
          <w:rFonts w:ascii="Book Antiqua" w:eastAsia="Times New Roman" w:hAnsi="Book Antiqua" w:cs="Times New Roman"/>
          <w:color w:val="auto"/>
          <w:sz w:val="20"/>
          <w:szCs w:val="20"/>
        </w:rPr>
        <w:t xml:space="preserve"> constant.</w:t>
      </w:r>
      <w:r w:rsidRPr="009D17CC">
        <w:rPr>
          <w:rFonts w:ascii="Book Antiqua" w:eastAsia="Times New Roman" w:hAnsi="Book Antiqua" w:cs="Times New Roman"/>
          <w:color w:val="auto"/>
          <w:sz w:val="20"/>
          <w:szCs w:val="20"/>
        </w:rPr>
        <w:br/>
        <w:t xml:space="preserve">ANSWER: </w:t>
      </w:r>
      <w:r w:rsidRPr="009D17CC">
        <w:rPr>
          <w:rFonts w:ascii="Book Antiqua" w:eastAsia="Times New Roman" w:hAnsi="Book Antiqua" w:cs="Times New Roman"/>
          <w:b/>
          <w:color w:val="auto"/>
          <w:sz w:val="20"/>
          <w:szCs w:val="20"/>
          <w:u w:val="single"/>
        </w:rPr>
        <w:t>V</w:t>
      </w:r>
      <w:r w:rsidRPr="009D17CC">
        <w:rPr>
          <w:rFonts w:ascii="Book Antiqua" w:eastAsia="Times New Roman" w:hAnsi="Book Antiqua" w:cs="Times New Roman"/>
          <w:b/>
          <w:color w:val="auto"/>
          <w:sz w:val="20"/>
          <w:szCs w:val="20"/>
          <w:u w:val="single"/>
          <w:vertAlign w:val="subscript"/>
        </w:rPr>
        <w:t>max</w:t>
      </w:r>
      <w:r w:rsidRPr="009D17CC">
        <w:rPr>
          <w:rFonts w:ascii="Book Antiqua" w:eastAsia="Times New Roman" w:hAnsi="Book Antiqua" w:cs="Times New Roman"/>
          <w:color w:val="auto"/>
          <w:sz w:val="20"/>
          <w:szCs w:val="20"/>
        </w:rPr>
        <w:t xml:space="preserve"> [accept answers along the lines of “maximum velocity” or “maximum rate”] &lt;Bio, AW&gt;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14. Isn’t purple a wonderful color? For 10 points each: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Roman Senators were marked by having a purple stripe on this popular Roman garment, wrapped around the body, which includes the </w:t>
      </w:r>
      <w:r w:rsidRPr="009D17CC">
        <w:rPr>
          <w:rFonts w:ascii="Book Antiqua" w:eastAsia="Times New Roman" w:hAnsi="Book Antiqua" w:cs="Times New Roman"/>
          <w:i/>
          <w:color w:val="auto"/>
          <w:sz w:val="20"/>
          <w:szCs w:val="20"/>
        </w:rPr>
        <w:t>praetexta</w:t>
      </w:r>
      <w:r w:rsidRPr="009D17CC">
        <w:rPr>
          <w:rFonts w:ascii="Book Antiqua" w:eastAsia="Times New Roman" w:hAnsi="Book Antiqua" w:cs="Times New Roman"/>
          <w:color w:val="auto"/>
          <w:sz w:val="20"/>
          <w:szCs w:val="20"/>
        </w:rPr>
        <w:t xml:space="preserve"> variety.</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toga</w:t>
      </w:r>
      <w:r w:rsidRPr="009D17CC">
        <w:rPr>
          <w:rFonts w:ascii="Book Antiqua" w:eastAsia="Times New Roman" w:hAnsi="Book Antiqua" w:cs="Times New Roman"/>
          <w:color w:val="auto"/>
          <w:sz w:val="20"/>
          <w:szCs w:val="20"/>
        </w:rPr>
        <w:t>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In the classical world, purple dye was often obtained from this civilization’s city of </w:t>
      </w:r>
      <w:proofErr w:type="spellStart"/>
      <w:r w:rsidRPr="009D17CC">
        <w:rPr>
          <w:rFonts w:ascii="Book Antiqua" w:eastAsia="Times New Roman" w:hAnsi="Book Antiqua" w:cs="Times New Roman"/>
          <w:color w:val="auto"/>
          <w:sz w:val="20"/>
          <w:szCs w:val="20"/>
        </w:rPr>
        <w:t>Tyre</w:t>
      </w:r>
      <w:proofErr w:type="spellEnd"/>
      <w:r w:rsidRPr="009D17CC">
        <w:rPr>
          <w:rFonts w:ascii="Book Antiqua" w:eastAsia="Times New Roman" w:hAnsi="Book Antiqua" w:cs="Times New Roman"/>
          <w:color w:val="auto"/>
          <w:sz w:val="20"/>
          <w:szCs w:val="20"/>
        </w:rPr>
        <w:t>. These maritime people from modern Lebanon created an alphabet later modified by the Greeks.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Phoenicia</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color w:val="auto"/>
          <w:sz w:val="20"/>
          <w:szCs w:val="20"/>
          <w:u w:val="single"/>
        </w:rPr>
        <w:t>Phoenician</w:t>
      </w:r>
      <w:r w:rsidRPr="009D17CC">
        <w:rPr>
          <w:rFonts w:ascii="Book Antiqua" w:eastAsia="Times New Roman" w:hAnsi="Book Antiqua" w:cs="Times New Roman"/>
          <w:color w:val="auto"/>
          <w:sz w:val="20"/>
          <w:szCs w:val="20"/>
        </w:rPr>
        <w:t xml:space="preserve">s; or </w:t>
      </w:r>
      <w:proofErr w:type="spellStart"/>
      <w:r w:rsidRPr="009D17CC">
        <w:rPr>
          <w:rFonts w:ascii="Book Antiqua" w:eastAsia="Times New Roman" w:hAnsi="Book Antiqua" w:cs="Times New Roman"/>
          <w:b/>
          <w:color w:val="auto"/>
          <w:sz w:val="20"/>
          <w:szCs w:val="20"/>
          <w:u w:val="single"/>
        </w:rPr>
        <w:t>Phoinike</w:t>
      </w:r>
      <w:proofErr w:type="spellEnd"/>
      <w:r w:rsidRPr="009D17CC">
        <w:rPr>
          <w:rFonts w:ascii="Book Antiqua" w:eastAsia="Times New Roman" w:hAnsi="Book Antiqua" w:cs="Times New Roman"/>
          <w:color w:val="auto"/>
          <w:sz w:val="20"/>
          <w:szCs w:val="20"/>
        </w:rPr>
        <w:t xml:space="preserve">; prompt on </w:t>
      </w:r>
      <w:r w:rsidRPr="009D17CC">
        <w:rPr>
          <w:rFonts w:ascii="Book Antiqua" w:eastAsia="Times New Roman" w:hAnsi="Book Antiqua" w:cs="Times New Roman"/>
          <w:color w:val="auto"/>
          <w:sz w:val="20"/>
          <w:szCs w:val="20"/>
          <w:u w:val="single"/>
        </w:rPr>
        <w:t>Canaan</w:t>
      </w:r>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The famous Tyrian purple dye could be obtained from milk secreted when these snails were prodded or attacked. The Tyrians preferred to boil these animals in lead vats for days, giving off a legendarily horrible smell.</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murex</w:t>
      </w:r>
      <w:r w:rsidRPr="009D17CC">
        <w:rPr>
          <w:rFonts w:ascii="Book Antiqua" w:eastAsia="Times New Roman" w:hAnsi="Book Antiqua" w:cs="Times New Roman"/>
          <w:color w:val="auto"/>
          <w:sz w:val="20"/>
          <w:szCs w:val="20"/>
        </w:rPr>
        <w:t xml:space="preserve"> snails [or </w:t>
      </w:r>
      <w:r w:rsidRPr="009D17CC">
        <w:rPr>
          <w:rFonts w:ascii="Book Antiqua" w:eastAsia="Times New Roman" w:hAnsi="Book Antiqua" w:cs="Times New Roman"/>
          <w:b/>
          <w:color w:val="auto"/>
          <w:sz w:val="20"/>
          <w:szCs w:val="20"/>
          <w:u w:val="single"/>
        </w:rPr>
        <w:t>murex</w:t>
      </w:r>
      <w:r w:rsidRPr="009D17CC">
        <w:rPr>
          <w:rFonts w:ascii="Book Antiqua" w:eastAsia="Times New Roman" w:hAnsi="Book Antiqua" w:cs="Times New Roman"/>
          <w:color w:val="auto"/>
          <w:sz w:val="20"/>
          <w:szCs w:val="20"/>
        </w:rPr>
        <w:t xml:space="preserve">es; or </w:t>
      </w:r>
      <w:r w:rsidRPr="009D17CC">
        <w:rPr>
          <w:rFonts w:ascii="Book Antiqua" w:eastAsia="Times New Roman" w:hAnsi="Book Antiqua" w:cs="Times New Roman"/>
          <w:b/>
          <w:color w:val="auto"/>
          <w:sz w:val="20"/>
          <w:szCs w:val="20"/>
          <w:u w:val="single"/>
        </w:rPr>
        <w:t>murices</w:t>
      </w:r>
      <w:r w:rsidRPr="009D17CC">
        <w:rPr>
          <w:rFonts w:ascii="Book Antiqua" w:eastAsia="Times New Roman" w:hAnsi="Book Antiqua" w:cs="Times New Roman"/>
          <w:color w:val="auto"/>
          <w:sz w:val="20"/>
          <w:szCs w:val="20"/>
        </w:rPr>
        <w:t>; prompt on “shellfish”] &lt;Brit/</w:t>
      </w:r>
      <w:proofErr w:type="spellStart"/>
      <w:r w:rsidRPr="009D17CC">
        <w:rPr>
          <w:rFonts w:ascii="Book Antiqua" w:eastAsia="Times New Roman" w:hAnsi="Book Antiqua" w:cs="Times New Roman"/>
          <w:color w:val="auto"/>
          <w:sz w:val="20"/>
          <w:szCs w:val="20"/>
        </w:rPr>
        <w:t>ClassHist</w:t>
      </w:r>
      <w:proofErr w:type="spellEnd"/>
      <w:r w:rsidRPr="009D17CC">
        <w:rPr>
          <w:rFonts w:ascii="Book Antiqua" w:eastAsia="Times New Roman" w:hAnsi="Book Antiqua" w:cs="Times New Roman"/>
          <w:color w:val="auto"/>
          <w:sz w:val="20"/>
          <w:szCs w:val="20"/>
        </w:rPr>
        <w:t>, JZ&gt;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15. This adjective denotes propositions which have meaning independently, </w:t>
      </w:r>
      <w:r w:rsidRPr="009D17CC">
        <w:rPr>
          <w:rFonts w:ascii="Book Antiqua" w:eastAsia="Times New Roman" w:hAnsi="Book Antiqua" w:cs="Times New Roman"/>
          <w:i/>
          <w:color w:val="auto"/>
          <w:sz w:val="20"/>
          <w:szCs w:val="20"/>
        </w:rPr>
        <w:t>as opposed to</w:t>
      </w:r>
      <w:r w:rsidRPr="009D17CC">
        <w:rPr>
          <w:rFonts w:ascii="Book Antiqua" w:eastAsia="Times New Roman" w:hAnsi="Book Antiqua" w:cs="Times New Roman"/>
          <w:color w:val="auto"/>
          <w:sz w:val="20"/>
          <w:szCs w:val="20"/>
        </w:rPr>
        <w:t xml:space="preserve"> propositions which only have meaning in “synthetic” context. For 10 points each: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Identify this adjective, which also denotes the English-speaking philosophical tradition focusing on precision of argument and word usage, as contrasted with continental philosophy.</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analytic</w:t>
      </w:r>
      <w:r w:rsidRPr="009D17CC">
        <w:rPr>
          <w:rFonts w:ascii="Book Antiqua" w:eastAsia="Times New Roman" w:hAnsi="Book Antiqua" w:cs="Times New Roman"/>
          <w:color w:val="auto"/>
          <w:sz w:val="20"/>
          <w:szCs w:val="20"/>
        </w:rPr>
        <w:t xml:space="preserve"> (philosophy or propositions)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This two-word name is applied to philosophers in the analytic tradition like J. L. Austin, who believed that problems in philosophy stem from arguments that forget the meaning of words.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ordinary language</w:t>
      </w:r>
      <w:r w:rsidRPr="009D17CC">
        <w:rPr>
          <w:rFonts w:ascii="Book Antiqua" w:eastAsia="Times New Roman" w:hAnsi="Book Antiqua" w:cs="Times New Roman"/>
          <w:color w:val="auto"/>
          <w:sz w:val="20"/>
          <w:szCs w:val="20"/>
        </w:rPr>
        <w:t xml:space="preserve"> (philosophy)</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This analytic philosopher wrote the treatise </w:t>
      </w:r>
      <w:r w:rsidRPr="009D17CC">
        <w:rPr>
          <w:rFonts w:ascii="Book Antiqua" w:eastAsia="Times New Roman" w:hAnsi="Book Antiqua" w:cs="Times New Roman"/>
          <w:i/>
          <w:color w:val="auto"/>
          <w:sz w:val="20"/>
          <w:szCs w:val="20"/>
        </w:rPr>
        <w:t>Principia Mathematica</w:t>
      </w:r>
      <w:r w:rsidRPr="009D17CC">
        <w:rPr>
          <w:rFonts w:ascii="Book Antiqua" w:eastAsia="Times New Roman" w:hAnsi="Book Antiqua" w:cs="Times New Roman"/>
          <w:color w:val="auto"/>
          <w:sz w:val="20"/>
          <w:szCs w:val="20"/>
        </w:rPr>
        <w:t xml:space="preserve"> with Alfred North Whitehead. This non-Christian analogized an undiscoverable God to a namesake “teapot” floating in space.</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Bertrand </w:t>
      </w:r>
      <w:r w:rsidRPr="009D17CC">
        <w:rPr>
          <w:rFonts w:ascii="Book Antiqua" w:eastAsia="Times New Roman" w:hAnsi="Book Antiqua" w:cs="Times New Roman"/>
          <w:b/>
          <w:color w:val="auto"/>
          <w:sz w:val="20"/>
          <w:szCs w:val="20"/>
          <w:u w:val="single"/>
        </w:rPr>
        <w:t>Russell</w:t>
      </w:r>
      <w:r w:rsidRPr="009D17CC">
        <w:rPr>
          <w:rFonts w:ascii="Book Antiqua" w:eastAsia="Times New Roman" w:hAnsi="Book Antiqua" w:cs="Times New Roman"/>
          <w:color w:val="auto"/>
          <w:sz w:val="20"/>
          <w:szCs w:val="20"/>
        </w:rPr>
        <w:t xml:space="preserve"> [accept </w:t>
      </w:r>
      <w:r w:rsidRPr="009D17CC">
        <w:rPr>
          <w:rFonts w:ascii="Book Antiqua" w:eastAsia="Times New Roman" w:hAnsi="Book Antiqua" w:cs="Times New Roman"/>
          <w:b/>
          <w:color w:val="auto"/>
          <w:sz w:val="20"/>
          <w:szCs w:val="20"/>
          <w:u w:val="single"/>
        </w:rPr>
        <w:t>Russell</w:t>
      </w:r>
      <w:r w:rsidRPr="009D17CC">
        <w:rPr>
          <w:rFonts w:ascii="Book Antiqua" w:eastAsia="Times New Roman" w:hAnsi="Book Antiqua" w:cs="Times New Roman"/>
          <w:color w:val="auto"/>
          <w:sz w:val="20"/>
          <w:szCs w:val="20"/>
        </w:rPr>
        <w:t>’s teapot] &lt;Phil, WA&gt;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lastRenderedPageBreak/>
        <w:t>16. Cartelization and predatory pricing are methods of discouraging this phenomenon. For 10 points each: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Identify this economic process that provides the mechanism for Adam Smith’s metaphorical “invisible hand.” In most cases, economists tend to agree that this process improves quality and lowers price.</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economic </w:t>
      </w:r>
      <w:r w:rsidRPr="009D17CC">
        <w:rPr>
          <w:rFonts w:ascii="Book Antiqua" w:eastAsia="Times New Roman" w:hAnsi="Book Antiqua" w:cs="Times New Roman"/>
          <w:b/>
          <w:color w:val="auto"/>
          <w:sz w:val="20"/>
          <w:szCs w:val="20"/>
          <w:u w:val="single"/>
        </w:rPr>
        <w:t>competition</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color w:val="auto"/>
          <w:sz w:val="20"/>
          <w:szCs w:val="20"/>
          <w:u w:val="single"/>
        </w:rPr>
        <w:t>rivalry</w:t>
      </w:r>
      <w:r w:rsidRPr="009D17CC">
        <w:rPr>
          <w:rFonts w:ascii="Book Antiqua" w:eastAsia="Times New Roman" w:hAnsi="Book Antiqua" w:cs="Times New Roman"/>
          <w:color w:val="auto"/>
          <w:sz w:val="20"/>
          <w:szCs w:val="20"/>
        </w:rPr>
        <w:t xml:space="preserve"> or similar answers]</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This simple model of competition was inspired by its creator’s observation of a spring water duopoly. In this model, profit-maximizing firms have market power and compete on output, which they each decide independently.</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proofErr w:type="spellStart"/>
      <w:r w:rsidRPr="009D17CC">
        <w:rPr>
          <w:rFonts w:ascii="Book Antiqua" w:eastAsia="Times New Roman" w:hAnsi="Book Antiqua" w:cs="Times New Roman"/>
          <w:b/>
          <w:color w:val="auto"/>
          <w:sz w:val="20"/>
          <w:szCs w:val="20"/>
          <w:u w:val="single"/>
        </w:rPr>
        <w:t>Cournot</w:t>
      </w:r>
      <w:proofErr w:type="spellEnd"/>
      <w:r w:rsidRPr="009D17CC">
        <w:rPr>
          <w:rFonts w:ascii="Book Antiqua" w:eastAsia="Times New Roman" w:hAnsi="Book Antiqua" w:cs="Times New Roman"/>
          <w:color w:val="auto"/>
          <w:sz w:val="20"/>
          <w:szCs w:val="20"/>
        </w:rPr>
        <w:t xml:space="preserve"> competition [or </w:t>
      </w:r>
      <w:proofErr w:type="spellStart"/>
      <w:r w:rsidRPr="009D17CC">
        <w:rPr>
          <w:rFonts w:ascii="Book Antiqua" w:eastAsia="Times New Roman" w:hAnsi="Book Antiqua" w:cs="Times New Roman"/>
          <w:b/>
          <w:color w:val="auto"/>
          <w:sz w:val="20"/>
          <w:szCs w:val="20"/>
          <w:u w:val="single"/>
        </w:rPr>
        <w:t>Cournot</w:t>
      </w:r>
      <w:proofErr w:type="spellEnd"/>
      <w:r w:rsidRPr="009D17CC">
        <w:rPr>
          <w:rFonts w:ascii="Book Antiqua" w:eastAsia="Times New Roman" w:hAnsi="Book Antiqua" w:cs="Times New Roman"/>
          <w:color w:val="auto"/>
          <w:sz w:val="20"/>
          <w:szCs w:val="20"/>
        </w:rPr>
        <w:t xml:space="preserve"> model]</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Basic models of </w:t>
      </w:r>
      <w:proofErr w:type="spellStart"/>
      <w:r w:rsidRPr="009D17CC">
        <w:rPr>
          <w:rFonts w:ascii="Book Antiqua" w:eastAsia="Times New Roman" w:hAnsi="Book Antiqua" w:cs="Times New Roman"/>
          <w:color w:val="auto"/>
          <w:sz w:val="20"/>
          <w:szCs w:val="20"/>
        </w:rPr>
        <w:t>Cournot</w:t>
      </w:r>
      <w:proofErr w:type="spellEnd"/>
      <w:r w:rsidRPr="009D17CC">
        <w:rPr>
          <w:rFonts w:ascii="Book Antiqua" w:eastAsia="Times New Roman" w:hAnsi="Book Antiqua" w:cs="Times New Roman"/>
          <w:color w:val="auto"/>
          <w:sz w:val="20"/>
          <w:szCs w:val="20"/>
        </w:rPr>
        <w:t xml:space="preserve"> competition make this assumption about the products. This assumption is also made about all products created by firms in perfect competition. A description is acceptable.</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homogeneous</w:t>
      </w:r>
      <w:r w:rsidRPr="009D17CC">
        <w:rPr>
          <w:rFonts w:ascii="Book Antiqua" w:eastAsia="Times New Roman" w:hAnsi="Book Antiqua" w:cs="Times New Roman"/>
          <w:color w:val="auto"/>
          <w:sz w:val="20"/>
          <w:szCs w:val="20"/>
        </w:rPr>
        <w:t xml:space="preserve"> products [accept equivalents that indicate that the products are the </w:t>
      </w:r>
      <w:r w:rsidRPr="009D17CC">
        <w:rPr>
          <w:rFonts w:ascii="Book Antiqua" w:eastAsia="Times New Roman" w:hAnsi="Book Antiqua" w:cs="Times New Roman"/>
          <w:b/>
          <w:color w:val="auto"/>
          <w:sz w:val="20"/>
          <w:szCs w:val="20"/>
          <w:u w:val="single"/>
        </w:rPr>
        <w:t>same</w:t>
      </w:r>
      <w:r w:rsidRPr="009D17CC">
        <w:rPr>
          <w:rFonts w:ascii="Book Antiqua" w:eastAsia="Times New Roman" w:hAnsi="Book Antiqua" w:cs="Times New Roman"/>
          <w:color w:val="auto"/>
          <w:sz w:val="20"/>
          <w:szCs w:val="20"/>
        </w:rPr>
        <w:t xml:space="preserve">, or that they are </w:t>
      </w:r>
      <w:r w:rsidRPr="009D17CC">
        <w:rPr>
          <w:rFonts w:ascii="Book Antiqua" w:eastAsia="Times New Roman" w:hAnsi="Book Antiqua" w:cs="Times New Roman"/>
          <w:b/>
          <w:color w:val="auto"/>
          <w:sz w:val="20"/>
          <w:szCs w:val="20"/>
          <w:u w:val="single"/>
        </w:rPr>
        <w:t>non-differentiated</w:t>
      </w:r>
      <w:r w:rsidRPr="009D17CC">
        <w:rPr>
          <w:rFonts w:ascii="Book Antiqua" w:eastAsia="Times New Roman" w:hAnsi="Book Antiqua" w:cs="Times New Roman"/>
          <w:color w:val="auto"/>
          <w:sz w:val="20"/>
          <w:szCs w:val="20"/>
        </w:rPr>
        <w:t>, or really anything similar] &lt;</w:t>
      </w:r>
      <w:proofErr w:type="spellStart"/>
      <w:r w:rsidRPr="009D17CC">
        <w:rPr>
          <w:rFonts w:ascii="Book Antiqua" w:eastAsia="Times New Roman" w:hAnsi="Book Antiqua" w:cs="Times New Roman"/>
          <w:color w:val="auto"/>
          <w:sz w:val="20"/>
          <w:szCs w:val="20"/>
        </w:rPr>
        <w:t>SocSci</w:t>
      </w:r>
      <w:proofErr w:type="spellEnd"/>
      <w:r w:rsidRPr="009D17CC">
        <w:rPr>
          <w:rFonts w:ascii="Book Antiqua" w:eastAsia="Times New Roman" w:hAnsi="Book Antiqua" w:cs="Times New Roman"/>
          <w:color w:val="auto"/>
          <w:sz w:val="20"/>
          <w:szCs w:val="20"/>
        </w:rPr>
        <w:t>, WA&gt;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17. Nathan Glazer and Daniel Patrick Moynihan collaborated on a sociological study whose title purports to go “beyond” this cultural concept. For 10 points each: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Identify this two-word concept derived from the title of a 1908 play by Israel Zangwill. In that play, David </w:t>
      </w:r>
      <w:proofErr w:type="spellStart"/>
      <w:r w:rsidRPr="009D17CC">
        <w:rPr>
          <w:rFonts w:ascii="Book Antiqua" w:eastAsia="Times New Roman" w:hAnsi="Book Antiqua" w:cs="Times New Roman"/>
          <w:color w:val="auto"/>
          <w:sz w:val="20"/>
          <w:szCs w:val="20"/>
        </w:rPr>
        <w:t>Quixano</w:t>
      </w:r>
      <w:proofErr w:type="spellEnd"/>
      <w:r w:rsidRPr="009D17CC">
        <w:rPr>
          <w:rFonts w:ascii="Book Antiqua" w:eastAsia="Times New Roman" w:hAnsi="Book Antiqua" w:cs="Times New Roman"/>
          <w:color w:val="auto"/>
          <w:sz w:val="20"/>
          <w:szCs w:val="20"/>
        </w:rPr>
        <w:t xml:space="preserve"> falls in love with Vera, a Russian noblewoman from </w:t>
      </w:r>
      <w:proofErr w:type="spellStart"/>
      <w:r w:rsidRPr="009D17CC">
        <w:rPr>
          <w:rFonts w:ascii="Book Antiqua" w:eastAsia="Times New Roman" w:hAnsi="Book Antiqua" w:cs="Times New Roman"/>
          <w:color w:val="auto"/>
          <w:sz w:val="20"/>
          <w:szCs w:val="20"/>
        </w:rPr>
        <w:t>Kishineff</w:t>
      </w:r>
      <w:proofErr w:type="spellEnd"/>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melting pot</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i/>
          <w:color w:val="auto"/>
          <w:sz w:val="20"/>
          <w:szCs w:val="20"/>
        </w:rPr>
        <w:t xml:space="preserve">The </w:t>
      </w:r>
      <w:r w:rsidRPr="009D17CC">
        <w:rPr>
          <w:rFonts w:ascii="Book Antiqua" w:eastAsia="Times New Roman" w:hAnsi="Book Antiqua" w:cs="Times New Roman"/>
          <w:b/>
          <w:i/>
          <w:color w:val="auto"/>
          <w:sz w:val="20"/>
          <w:szCs w:val="20"/>
          <w:u w:val="single"/>
        </w:rPr>
        <w:t>Melting Pot</w:t>
      </w:r>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The play moved this President to write that “We Americans are children of the crucible.” In other speeches, he criticized so-called “hyphenated Americans” and urged Americans to embrace the “strenuous life.”</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T</w:t>
      </w:r>
      <w:r w:rsidRPr="009D17CC">
        <w:rPr>
          <w:rFonts w:ascii="Book Antiqua" w:eastAsia="Times New Roman" w:hAnsi="Book Antiqua" w:cs="Times New Roman"/>
          <w:color w:val="auto"/>
          <w:sz w:val="20"/>
          <w:szCs w:val="20"/>
        </w:rPr>
        <w:t xml:space="preserve">heodore </w:t>
      </w:r>
      <w:r w:rsidRPr="009D17CC">
        <w:rPr>
          <w:rFonts w:ascii="Book Antiqua" w:eastAsia="Times New Roman" w:hAnsi="Book Antiqua" w:cs="Times New Roman"/>
          <w:b/>
          <w:color w:val="auto"/>
          <w:sz w:val="20"/>
          <w:szCs w:val="20"/>
          <w:u w:val="single"/>
        </w:rPr>
        <w:t>Roosevelt</w:t>
      </w:r>
      <w:r w:rsidRPr="009D17CC">
        <w:rPr>
          <w:rFonts w:ascii="Book Antiqua" w:eastAsia="Times New Roman" w:hAnsi="Book Antiqua" w:cs="Times New Roman"/>
          <w:color w:val="auto"/>
          <w:sz w:val="20"/>
          <w:szCs w:val="20"/>
        </w:rPr>
        <w:t xml:space="preserve">, Jr. [or </w:t>
      </w:r>
      <w:r w:rsidRPr="009D17CC">
        <w:rPr>
          <w:rFonts w:ascii="Book Antiqua" w:eastAsia="Times New Roman" w:hAnsi="Book Antiqua" w:cs="Times New Roman"/>
          <w:b/>
          <w:color w:val="auto"/>
          <w:sz w:val="20"/>
          <w:szCs w:val="20"/>
          <w:u w:val="single"/>
        </w:rPr>
        <w:t>Teddy Roosevelt</w:t>
      </w:r>
      <w:r w:rsidRPr="009D17CC">
        <w:rPr>
          <w:rFonts w:ascii="Book Antiqua" w:eastAsia="Times New Roman" w:hAnsi="Book Antiqua" w:cs="Times New Roman"/>
          <w:color w:val="auto"/>
          <w:sz w:val="20"/>
          <w:szCs w:val="20"/>
        </w:rPr>
        <w:t xml:space="preserve">; prompt on </w:t>
      </w:r>
      <w:r w:rsidRPr="009D17CC">
        <w:rPr>
          <w:rFonts w:ascii="Book Antiqua" w:eastAsia="Times New Roman" w:hAnsi="Book Antiqua" w:cs="Times New Roman"/>
          <w:color w:val="auto"/>
          <w:sz w:val="20"/>
          <w:szCs w:val="20"/>
          <w:u w:val="single"/>
        </w:rPr>
        <w:t>Roosevelt</w:t>
      </w:r>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In the play, David </w:t>
      </w:r>
      <w:proofErr w:type="spellStart"/>
      <w:r w:rsidRPr="009D17CC">
        <w:rPr>
          <w:rFonts w:ascii="Book Antiqua" w:eastAsia="Times New Roman" w:hAnsi="Book Antiqua" w:cs="Times New Roman"/>
          <w:color w:val="auto"/>
          <w:sz w:val="20"/>
          <w:szCs w:val="20"/>
        </w:rPr>
        <w:t>Quixano</w:t>
      </w:r>
      <w:proofErr w:type="spellEnd"/>
      <w:r w:rsidRPr="009D17CC">
        <w:rPr>
          <w:rFonts w:ascii="Book Antiqua" w:eastAsia="Times New Roman" w:hAnsi="Book Antiqua" w:cs="Times New Roman"/>
          <w:color w:val="auto"/>
          <w:sz w:val="20"/>
          <w:szCs w:val="20"/>
        </w:rPr>
        <w:t xml:space="preserve"> hails the “unborn millions” destined to immigrate to America while he stands near this New York landmark, a gift from France designed by Frederic Bartholdi and Gustave Eiffel on Bedloe’s Island.</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The </w:t>
      </w:r>
      <w:r w:rsidRPr="009D17CC">
        <w:rPr>
          <w:rFonts w:ascii="Book Antiqua" w:eastAsia="Times New Roman" w:hAnsi="Book Antiqua" w:cs="Times New Roman"/>
          <w:b/>
          <w:color w:val="auto"/>
          <w:sz w:val="20"/>
          <w:szCs w:val="20"/>
          <w:u w:val="single"/>
        </w:rPr>
        <w:t>Statue of Liberty</w:t>
      </w:r>
      <w:r w:rsidRPr="009D17CC">
        <w:rPr>
          <w:rFonts w:ascii="Book Antiqua" w:eastAsia="Times New Roman" w:hAnsi="Book Antiqua" w:cs="Times New Roman"/>
          <w:color w:val="auto"/>
          <w:sz w:val="20"/>
          <w:szCs w:val="20"/>
        </w:rPr>
        <w:t xml:space="preserve"> [or nicknames like </w:t>
      </w:r>
      <w:r w:rsidRPr="009D17CC">
        <w:rPr>
          <w:rFonts w:ascii="Book Antiqua" w:eastAsia="Times New Roman" w:hAnsi="Book Antiqua" w:cs="Times New Roman"/>
          <w:b/>
          <w:color w:val="auto"/>
          <w:sz w:val="20"/>
          <w:szCs w:val="20"/>
          <w:u w:val="single"/>
        </w:rPr>
        <w:t>Lady Liberty</w:t>
      </w:r>
      <w:r w:rsidRPr="009D17CC">
        <w:rPr>
          <w:rFonts w:ascii="Book Antiqua" w:eastAsia="Times New Roman" w:hAnsi="Book Antiqua" w:cs="Times New Roman"/>
          <w:color w:val="auto"/>
          <w:sz w:val="20"/>
          <w:szCs w:val="20"/>
        </w:rPr>
        <w:t>] &lt;</w:t>
      </w:r>
      <w:proofErr w:type="spellStart"/>
      <w:r w:rsidRPr="009D17CC">
        <w:rPr>
          <w:rFonts w:ascii="Book Antiqua" w:eastAsia="Times New Roman" w:hAnsi="Book Antiqua" w:cs="Times New Roman"/>
          <w:color w:val="auto"/>
          <w:sz w:val="20"/>
          <w:szCs w:val="20"/>
        </w:rPr>
        <w:t>AmHist</w:t>
      </w:r>
      <w:proofErr w:type="spellEnd"/>
      <w:r w:rsidRPr="009D17CC">
        <w:rPr>
          <w:rFonts w:ascii="Book Antiqua" w:eastAsia="Times New Roman" w:hAnsi="Book Antiqua" w:cs="Times New Roman"/>
          <w:color w:val="auto"/>
          <w:sz w:val="20"/>
          <w:szCs w:val="20"/>
        </w:rPr>
        <w:t>, RY&gt;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18. This poet wrote about a man from “up by Kosciusko’s side” who chased down a valuable runaway colt even after famous horsemen like Clancy of the Overflow had failed. For 10 points each:</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[10] Name this poet who wrote about life in his country’s bush in the literary journal </w:t>
      </w:r>
      <w:r w:rsidRPr="009D17CC">
        <w:rPr>
          <w:rFonts w:ascii="Book Antiqua" w:eastAsia="Times New Roman" w:hAnsi="Book Antiqua" w:cs="Times New Roman"/>
          <w:i/>
          <w:color w:val="auto"/>
          <w:sz w:val="20"/>
          <w:szCs w:val="20"/>
        </w:rPr>
        <w:t>The Bulletin</w:t>
      </w:r>
      <w:r w:rsidRPr="009D17CC">
        <w:rPr>
          <w:rFonts w:ascii="Book Antiqua" w:eastAsia="Times New Roman" w:hAnsi="Book Antiqua" w:cs="Times New Roman"/>
          <w:color w:val="auto"/>
          <w:sz w:val="20"/>
          <w:szCs w:val="20"/>
        </w:rPr>
        <w:t>, including his poem “The Man from Snowy River.”</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Banjo </w:t>
      </w:r>
      <w:r w:rsidRPr="009D17CC">
        <w:rPr>
          <w:rFonts w:ascii="Book Antiqua" w:eastAsia="Times New Roman" w:hAnsi="Book Antiqua" w:cs="Times New Roman"/>
          <w:b/>
          <w:color w:val="auto"/>
          <w:sz w:val="20"/>
          <w:szCs w:val="20"/>
          <w:u w:val="single"/>
        </w:rPr>
        <w:t>Paterson</w:t>
      </w:r>
      <w:r w:rsidRPr="009D17CC">
        <w:rPr>
          <w:rFonts w:ascii="Book Antiqua" w:eastAsia="Times New Roman" w:hAnsi="Book Antiqua" w:cs="Times New Roman"/>
          <w:color w:val="auto"/>
          <w:sz w:val="20"/>
          <w:szCs w:val="20"/>
        </w:rPr>
        <w:t xml:space="preserve"> [Andrew Barton “Banjo” </w:t>
      </w:r>
      <w:r w:rsidRPr="009D17CC">
        <w:rPr>
          <w:rFonts w:ascii="Book Antiqua" w:eastAsia="Times New Roman" w:hAnsi="Book Antiqua" w:cs="Times New Roman"/>
          <w:b/>
          <w:color w:val="auto"/>
          <w:sz w:val="20"/>
          <w:szCs w:val="20"/>
          <w:u w:val="single"/>
        </w:rPr>
        <w:t>Paterson</w:t>
      </w:r>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Banjo Paterson was a poet from this country; he wrote this country’s much-beloved song about a “jolly swagman” who “camped by a billabong,” “Waltzing Matilda.”</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(Commonwealth of) </w:t>
      </w:r>
      <w:r w:rsidRPr="009D17CC">
        <w:rPr>
          <w:rFonts w:ascii="Book Antiqua" w:eastAsia="Times New Roman" w:hAnsi="Book Antiqua" w:cs="Times New Roman"/>
          <w:b/>
          <w:color w:val="auto"/>
          <w:sz w:val="20"/>
          <w:szCs w:val="20"/>
          <w:u w:val="single"/>
        </w:rPr>
        <w:t>Australia</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[10] The line “I work all day and hardly drink at all” opens a poem by Australian poet Les Murray, which parodies this Englishman’s poem “</w:t>
      </w:r>
      <w:proofErr w:type="spellStart"/>
      <w:r w:rsidRPr="009D17CC">
        <w:rPr>
          <w:rFonts w:ascii="Book Antiqua" w:eastAsia="Times New Roman" w:hAnsi="Book Antiqua" w:cs="Times New Roman"/>
          <w:color w:val="auto"/>
          <w:sz w:val="20"/>
          <w:szCs w:val="20"/>
        </w:rPr>
        <w:t>Aubade</w:t>
      </w:r>
      <w:proofErr w:type="spellEnd"/>
      <w:r w:rsidRPr="009D17CC">
        <w:rPr>
          <w:rFonts w:ascii="Book Antiqua" w:eastAsia="Times New Roman" w:hAnsi="Book Antiqua" w:cs="Times New Roman"/>
          <w:color w:val="auto"/>
          <w:sz w:val="20"/>
          <w:szCs w:val="20"/>
        </w:rPr>
        <w:t>.” Another of his poems advises “Get out as early as you can, and don’t have any kids yourself.”</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Philip </w:t>
      </w:r>
      <w:r w:rsidRPr="009D17CC">
        <w:rPr>
          <w:rFonts w:ascii="Book Antiqua" w:eastAsia="Times New Roman" w:hAnsi="Book Antiqua" w:cs="Times New Roman"/>
          <w:b/>
          <w:color w:val="auto"/>
          <w:sz w:val="20"/>
          <w:szCs w:val="20"/>
          <w:u w:val="single"/>
        </w:rPr>
        <w:t>Larkin</w:t>
      </w:r>
      <w:r w:rsidRPr="009D17CC">
        <w:rPr>
          <w:rFonts w:ascii="Book Antiqua" w:eastAsia="Times New Roman" w:hAnsi="Book Antiqua" w:cs="Times New Roman"/>
          <w:color w:val="auto"/>
          <w:sz w:val="20"/>
          <w:szCs w:val="20"/>
        </w:rPr>
        <w:t xml:space="preserve"> [Philip Arthur </w:t>
      </w:r>
      <w:r w:rsidRPr="009D17CC">
        <w:rPr>
          <w:rFonts w:ascii="Book Antiqua" w:eastAsia="Times New Roman" w:hAnsi="Book Antiqua" w:cs="Times New Roman"/>
          <w:b/>
          <w:color w:val="auto"/>
          <w:sz w:val="20"/>
          <w:szCs w:val="20"/>
          <w:u w:val="single"/>
        </w:rPr>
        <w:t>Larkin</w:t>
      </w:r>
      <w:r w:rsidRPr="009D17CC">
        <w:rPr>
          <w:rFonts w:ascii="Book Antiqua" w:eastAsia="Times New Roman" w:hAnsi="Book Antiqua" w:cs="Times New Roman"/>
          <w:color w:val="auto"/>
          <w:sz w:val="20"/>
          <w:szCs w:val="20"/>
        </w:rPr>
        <w:t>] &lt;</w:t>
      </w:r>
      <w:proofErr w:type="spellStart"/>
      <w:r w:rsidRPr="009D17CC">
        <w:rPr>
          <w:rFonts w:ascii="Book Antiqua" w:eastAsia="Times New Roman" w:hAnsi="Book Antiqua" w:cs="Times New Roman"/>
          <w:color w:val="auto"/>
          <w:sz w:val="20"/>
          <w:szCs w:val="20"/>
        </w:rPr>
        <w:t>OLit</w:t>
      </w:r>
      <w:proofErr w:type="spellEnd"/>
      <w:r w:rsidRPr="009D17CC">
        <w:rPr>
          <w:rFonts w:ascii="Book Antiqua" w:eastAsia="Times New Roman" w:hAnsi="Book Antiqua" w:cs="Times New Roman"/>
          <w:color w:val="auto"/>
          <w:sz w:val="20"/>
          <w:szCs w:val="20"/>
        </w:rPr>
        <w:t>, RY&gt;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lastRenderedPageBreak/>
        <w:t xml:space="preserve">19. These peoples’ cosmogony tells of a vast primordial darkness called </w:t>
      </w:r>
      <w:proofErr w:type="spellStart"/>
      <w:r w:rsidRPr="009D17CC">
        <w:rPr>
          <w:rFonts w:ascii="Book Antiqua" w:eastAsia="Times New Roman" w:hAnsi="Book Antiqua" w:cs="Times New Roman"/>
          <w:i/>
          <w:color w:val="auto"/>
          <w:sz w:val="20"/>
          <w:szCs w:val="20"/>
        </w:rPr>
        <w:t>po</w:t>
      </w:r>
      <w:proofErr w:type="spellEnd"/>
      <w:r w:rsidRPr="009D17CC">
        <w:rPr>
          <w:rFonts w:ascii="Book Antiqua" w:eastAsia="Times New Roman" w:hAnsi="Book Antiqua" w:cs="Times New Roman"/>
          <w:color w:val="auto"/>
          <w:sz w:val="20"/>
          <w:szCs w:val="20"/>
        </w:rPr>
        <w:t xml:space="preserve">, out of which deities called </w:t>
      </w:r>
      <w:proofErr w:type="spellStart"/>
      <w:r w:rsidRPr="009D17CC">
        <w:rPr>
          <w:rFonts w:ascii="Book Antiqua" w:eastAsia="Times New Roman" w:hAnsi="Book Antiqua" w:cs="Times New Roman"/>
          <w:i/>
          <w:color w:val="auto"/>
          <w:sz w:val="20"/>
          <w:szCs w:val="20"/>
        </w:rPr>
        <w:t>atua</w:t>
      </w:r>
      <w:proofErr w:type="spellEnd"/>
      <w:r w:rsidRPr="009D17CC">
        <w:rPr>
          <w:rFonts w:ascii="Book Antiqua" w:eastAsia="Times New Roman" w:hAnsi="Book Antiqua" w:cs="Times New Roman"/>
          <w:color w:val="auto"/>
          <w:sz w:val="20"/>
          <w:szCs w:val="20"/>
        </w:rPr>
        <w:t xml:space="preserve"> came and shaped the world. For 10 points each:</w:t>
      </w:r>
      <w:r w:rsidR="009D17CC" w:rsidRPr="009D17CC">
        <w:rPr>
          <w:rFonts w:ascii="Book Antiqua" w:hAnsi="Book Antiqua"/>
          <w:color w:val="auto"/>
        </w:rPr>
        <w:br/>
      </w:r>
      <w:r w:rsidRPr="009D17CC">
        <w:rPr>
          <w:rFonts w:ascii="Book Antiqua" w:eastAsia="Times New Roman" w:hAnsi="Book Antiqua" w:cs="Times New Roman"/>
          <w:color w:val="auto"/>
          <w:sz w:val="20"/>
          <w:szCs w:val="20"/>
        </w:rPr>
        <w:t xml:space="preserve">[10] Identify these diverse peoples, who share in common a concept of sacred </w:t>
      </w:r>
      <w:r w:rsidRPr="009D17CC">
        <w:rPr>
          <w:rFonts w:ascii="Book Antiqua" w:eastAsia="Times New Roman" w:hAnsi="Book Antiqua" w:cs="Times New Roman"/>
          <w:i/>
          <w:color w:val="auto"/>
          <w:sz w:val="20"/>
          <w:szCs w:val="20"/>
        </w:rPr>
        <w:t>mana</w:t>
      </w:r>
      <w:r w:rsidRPr="009D17CC">
        <w:rPr>
          <w:rFonts w:ascii="Book Antiqua" w:eastAsia="Times New Roman" w:hAnsi="Book Antiqua" w:cs="Times New Roman"/>
          <w:color w:val="auto"/>
          <w:sz w:val="20"/>
          <w:szCs w:val="20"/>
        </w:rPr>
        <w:t xml:space="preserve"> which provides authority to chiefs. Many of them tell a story of how the sun was tied down with rope.</w:t>
      </w:r>
      <w:r w:rsidR="009D17CC" w:rsidRPr="009D17CC">
        <w:rPr>
          <w:rFonts w:ascii="Book Antiqua" w:hAnsi="Book Antiqua"/>
          <w:color w:val="auto"/>
        </w:rPr>
        <w:br/>
      </w: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Polynesian</w:t>
      </w:r>
      <w:r w:rsidRPr="009D17CC">
        <w:rPr>
          <w:rFonts w:ascii="Book Antiqua" w:eastAsia="Times New Roman" w:hAnsi="Book Antiqua" w:cs="Times New Roman"/>
          <w:color w:val="auto"/>
          <w:sz w:val="20"/>
          <w:szCs w:val="20"/>
        </w:rPr>
        <w:t xml:space="preserve">s [accept specific Polynesian peoples, such as </w:t>
      </w:r>
      <w:r w:rsidRPr="009D17CC">
        <w:rPr>
          <w:rFonts w:ascii="Book Antiqua" w:eastAsia="Times New Roman" w:hAnsi="Book Antiqua" w:cs="Times New Roman"/>
          <w:b/>
          <w:color w:val="auto"/>
          <w:sz w:val="20"/>
          <w:szCs w:val="20"/>
          <w:u w:val="single"/>
        </w:rPr>
        <w:t>Hawaiians</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color w:val="auto"/>
          <w:sz w:val="20"/>
          <w:szCs w:val="20"/>
          <w:u w:val="single"/>
        </w:rPr>
        <w:t>Tongans</w:t>
      </w:r>
      <w:r w:rsidRPr="009D17CC">
        <w:rPr>
          <w:rFonts w:ascii="Book Antiqua" w:eastAsia="Times New Roman" w:hAnsi="Book Antiqua" w:cs="Times New Roman"/>
          <w:color w:val="auto"/>
          <w:sz w:val="20"/>
          <w:szCs w:val="20"/>
        </w:rPr>
        <w:t>]</w:t>
      </w:r>
      <w:r w:rsidR="009D17CC" w:rsidRPr="009D17CC">
        <w:rPr>
          <w:rFonts w:ascii="Book Antiqua" w:hAnsi="Book Antiqua"/>
          <w:color w:val="auto"/>
        </w:rPr>
        <w:br/>
      </w:r>
      <w:r w:rsidRPr="009D17CC">
        <w:rPr>
          <w:rFonts w:ascii="Book Antiqua" w:eastAsia="Times New Roman" w:hAnsi="Book Antiqua" w:cs="Times New Roman"/>
          <w:color w:val="auto"/>
          <w:sz w:val="20"/>
          <w:szCs w:val="20"/>
        </w:rPr>
        <w:t>[10] This word of Polynesian origin initially referred to socially prohibited actions considered too sacred or accursed for individuals to undertake. In English, it refers to socially unacceptable actions in general, such as incest.</w:t>
      </w:r>
      <w:r w:rsidR="009D17CC" w:rsidRPr="009D17CC">
        <w:rPr>
          <w:rFonts w:ascii="Book Antiqua" w:hAnsi="Book Antiqua"/>
          <w:color w:val="auto"/>
        </w:rPr>
        <w:br/>
      </w: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taboo</w:t>
      </w:r>
      <w:r w:rsidRPr="009D17CC">
        <w:rPr>
          <w:rFonts w:ascii="Book Antiqua" w:eastAsia="Times New Roman" w:hAnsi="Book Antiqua" w:cs="Times New Roman"/>
          <w:color w:val="auto"/>
          <w:sz w:val="20"/>
          <w:szCs w:val="20"/>
        </w:rPr>
        <w:t xml:space="preserve"> [or </w:t>
      </w:r>
      <w:proofErr w:type="spellStart"/>
      <w:r w:rsidRPr="009D17CC">
        <w:rPr>
          <w:rFonts w:ascii="Book Antiqua" w:eastAsia="Times New Roman" w:hAnsi="Book Antiqua" w:cs="Times New Roman"/>
          <w:b/>
          <w:color w:val="auto"/>
          <w:sz w:val="20"/>
          <w:szCs w:val="20"/>
          <w:u w:val="single"/>
        </w:rPr>
        <w:t>tapu</w:t>
      </w:r>
      <w:proofErr w:type="spellEnd"/>
      <w:r w:rsidRPr="009D17CC">
        <w:rPr>
          <w:rFonts w:ascii="Book Antiqua" w:eastAsia="Times New Roman" w:hAnsi="Book Antiqua" w:cs="Times New Roman"/>
          <w:color w:val="auto"/>
          <w:sz w:val="20"/>
          <w:szCs w:val="20"/>
        </w:rPr>
        <w:t>]</w:t>
      </w:r>
      <w:r w:rsidR="009D17CC" w:rsidRPr="009D17CC">
        <w:rPr>
          <w:rFonts w:ascii="Book Antiqua" w:hAnsi="Book Antiqua"/>
          <w:color w:val="auto"/>
        </w:rPr>
        <w:br/>
      </w:r>
      <w:r w:rsidRPr="009D17CC">
        <w:rPr>
          <w:rFonts w:ascii="Book Antiqua" w:eastAsia="Times New Roman" w:hAnsi="Book Antiqua" w:cs="Times New Roman"/>
          <w:color w:val="auto"/>
          <w:sz w:val="20"/>
          <w:szCs w:val="20"/>
        </w:rPr>
        <w:t xml:space="preserve">[10] These native Hawaiian sorcerers and priests served as general community leaders in everyday tasks in addition to their religious role. One of them who mastered all ten types of sorcery would be known as </w:t>
      </w:r>
      <w:proofErr w:type="spellStart"/>
      <w:r w:rsidRPr="009D17CC">
        <w:rPr>
          <w:rFonts w:ascii="Book Antiqua" w:eastAsia="Times New Roman" w:hAnsi="Book Antiqua" w:cs="Times New Roman"/>
          <w:i/>
          <w:color w:val="auto"/>
          <w:sz w:val="20"/>
          <w:szCs w:val="20"/>
        </w:rPr>
        <w:t>nui</w:t>
      </w:r>
      <w:proofErr w:type="spellEnd"/>
      <w:r w:rsidRPr="009D17CC">
        <w:rPr>
          <w:rFonts w:ascii="Book Antiqua" w:eastAsia="Times New Roman" w:hAnsi="Book Antiqua" w:cs="Times New Roman"/>
          <w:color w:val="auto"/>
          <w:sz w:val="20"/>
          <w:szCs w:val="20"/>
        </w:rPr>
        <w:t>.</w:t>
      </w: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 xml:space="preserve">ANSWER: </w:t>
      </w:r>
      <w:r w:rsidRPr="009D17CC">
        <w:rPr>
          <w:rFonts w:ascii="Book Antiqua" w:eastAsia="Times New Roman" w:hAnsi="Book Antiqua" w:cs="Times New Roman"/>
          <w:b/>
          <w:color w:val="auto"/>
          <w:sz w:val="20"/>
          <w:szCs w:val="20"/>
          <w:u w:val="single"/>
        </w:rPr>
        <w:t>kahuna</w:t>
      </w:r>
      <w:r w:rsidRPr="009D17CC">
        <w:rPr>
          <w:rFonts w:ascii="Book Antiqua" w:eastAsia="Times New Roman" w:hAnsi="Book Antiqua" w:cs="Times New Roman"/>
          <w:color w:val="auto"/>
          <w:sz w:val="20"/>
          <w:szCs w:val="20"/>
        </w:rPr>
        <w:t>s &lt;</w:t>
      </w:r>
      <w:proofErr w:type="spellStart"/>
      <w:r w:rsidRPr="009D17CC">
        <w:rPr>
          <w:rFonts w:ascii="Book Antiqua" w:eastAsia="Times New Roman" w:hAnsi="Book Antiqua" w:cs="Times New Roman"/>
          <w:color w:val="auto"/>
          <w:sz w:val="20"/>
          <w:szCs w:val="20"/>
        </w:rPr>
        <w:t>Rel</w:t>
      </w:r>
      <w:proofErr w:type="spellEnd"/>
      <w:r w:rsidRPr="009D17CC">
        <w:rPr>
          <w:rFonts w:ascii="Book Antiqua" w:eastAsia="Times New Roman" w:hAnsi="Book Antiqua" w:cs="Times New Roman"/>
          <w:color w:val="auto"/>
          <w:sz w:val="20"/>
          <w:szCs w:val="20"/>
        </w:rPr>
        <w:t>, WA&gt;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hAnsi="Book Antiqua"/>
          <w:color w:val="auto"/>
        </w:rPr>
      </w:pPr>
      <w:r w:rsidRPr="009D17CC">
        <w:rPr>
          <w:rFonts w:ascii="Book Antiqua" w:eastAsia="Times New Roman" w:hAnsi="Book Antiqua" w:cs="Times New Roman"/>
          <w:color w:val="auto"/>
          <w:sz w:val="20"/>
          <w:szCs w:val="20"/>
        </w:rPr>
        <w:t>20. These entities typically interact with metal centers by forming dative bonds. For 10 points each:</w:t>
      </w:r>
      <w:r w:rsidRPr="009D17CC">
        <w:rPr>
          <w:rFonts w:ascii="Book Antiqua" w:eastAsia="Times New Roman" w:hAnsi="Book Antiqua" w:cs="Times New Roman"/>
          <w:color w:val="auto"/>
          <w:sz w:val="20"/>
          <w:szCs w:val="20"/>
        </w:rPr>
        <w:br/>
        <w:t xml:space="preserve">[10] Name these molecules that contain electron pairs which can form coordination complexes with metals. Phosphines and </w:t>
      </w:r>
      <w:proofErr w:type="spellStart"/>
      <w:r w:rsidRPr="009D17CC">
        <w:rPr>
          <w:rFonts w:ascii="Book Antiqua" w:eastAsia="Times New Roman" w:hAnsi="Book Antiqua" w:cs="Times New Roman"/>
          <w:color w:val="auto"/>
          <w:sz w:val="20"/>
          <w:szCs w:val="20"/>
        </w:rPr>
        <w:t>carbenes</w:t>
      </w:r>
      <w:proofErr w:type="spellEnd"/>
      <w:r w:rsidRPr="009D17CC">
        <w:rPr>
          <w:rFonts w:ascii="Book Antiqua" w:eastAsia="Times New Roman" w:hAnsi="Book Antiqua" w:cs="Times New Roman"/>
          <w:color w:val="auto"/>
          <w:sz w:val="20"/>
          <w:szCs w:val="20"/>
        </w:rPr>
        <w:t xml:space="preserve"> are popularly used examples for catalytic complexes.</w:t>
      </w:r>
      <w:r w:rsidRPr="009D17CC">
        <w:rPr>
          <w:rFonts w:ascii="Book Antiqua" w:eastAsia="Times New Roman" w:hAnsi="Book Antiqua" w:cs="Times New Roman"/>
          <w:color w:val="auto"/>
          <w:sz w:val="20"/>
          <w:szCs w:val="20"/>
        </w:rPr>
        <w:br/>
        <w:t xml:space="preserve">ANSWER: </w:t>
      </w:r>
      <w:r w:rsidRPr="009D17CC">
        <w:rPr>
          <w:rFonts w:ascii="Book Antiqua" w:eastAsia="Times New Roman" w:hAnsi="Book Antiqua" w:cs="Times New Roman"/>
          <w:b/>
          <w:color w:val="auto"/>
          <w:sz w:val="20"/>
          <w:szCs w:val="20"/>
          <w:u w:val="single"/>
        </w:rPr>
        <w:t>ligand</w:t>
      </w:r>
      <w:r w:rsidRPr="009D17CC">
        <w:rPr>
          <w:rFonts w:ascii="Book Antiqua" w:eastAsia="Times New Roman" w:hAnsi="Book Antiqua" w:cs="Times New Roman"/>
          <w:color w:val="auto"/>
          <w:sz w:val="20"/>
          <w:szCs w:val="20"/>
        </w:rPr>
        <w:t>s</w:t>
      </w:r>
      <w:r w:rsidRPr="009D17CC">
        <w:rPr>
          <w:rFonts w:ascii="Book Antiqua" w:eastAsia="Times New Roman" w:hAnsi="Book Antiqua" w:cs="Times New Roman"/>
          <w:color w:val="auto"/>
          <w:sz w:val="20"/>
          <w:szCs w:val="20"/>
        </w:rPr>
        <w:br/>
        <w:t xml:space="preserve">[10] Ligands that can perform this process of binding a metal center at multiple sites are characterized by their </w:t>
      </w:r>
      <w:proofErr w:type="spellStart"/>
      <w:r w:rsidRPr="009D17CC">
        <w:rPr>
          <w:rFonts w:ascii="Book Antiqua" w:eastAsia="Times New Roman" w:hAnsi="Book Antiqua" w:cs="Times New Roman"/>
          <w:color w:val="auto"/>
          <w:sz w:val="20"/>
          <w:szCs w:val="20"/>
        </w:rPr>
        <w:t>denticity</w:t>
      </w:r>
      <w:proofErr w:type="spellEnd"/>
      <w:r w:rsidRPr="009D17CC">
        <w:rPr>
          <w:rFonts w:ascii="Book Antiqua" w:eastAsia="Times New Roman" w:hAnsi="Book Antiqua" w:cs="Times New Roman"/>
          <w:color w:val="auto"/>
          <w:sz w:val="20"/>
          <w:szCs w:val="20"/>
        </w:rPr>
        <w:t xml:space="preserve"> and a “bite angle.” A ligand that can perform this process is the </w:t>
      </w:r>
      <w:proofErr w:type="spellStart"/>
      <w:r w:rsidRPr="009D17CC">
        <w:rPr>
          <w:rFonts w:ascii="Book Antiqua" w:eastAsia="Times New Roman" w:hAnsi="Book Antiqua" w:cs="Times New Roman"/>
          <w:color w:val="auto"/>
          <w:sz w:val="20"/>
          <w:szCs w:val="20"/>
        </w:rPr>
        <w:t>hexadentate</w:t>
      </w:r>
      <w:proofErr w:type="spellEnd"/>
      <w:r w:rsidRPr="009D17CC">
        <w:rPr>
          <w:rFonts w:ascii="Book Antiqua" w:eastAsia="Times New Roman" w:hAnsi="Book Antiqua" w:cs="Times New Roman"/>
          <w:color w:val="auto"/>
          <w:sz w:val="20"/>
          <w:szCs w:val="20"/>
        </w:rPr>
        <w:t xml:space="preserve"> EDTA.</w:t>
      </w:r>
      <w:r w:rsidRPr="009D17CC">
        <w:rPr>
          <w:rFonts w:ascii="Book Antiqua" w:eastAsia="Times New Roman" w:hAnsi="Book Antiqua" w:cs="Times New Roman"/>
          <w:color w:val="auto"/>
          <w:sz w:val="20"/>
          <w:szCs w:val="20"/>
        </w:rPr>
        <w:br/>
        <w:t xml:space="preserve">ANSWER: </w:t>
      </w:r>
      <w:r w:rsidRPr="009D17CC">
        <w:rPr>
          <w:rFonts w:ascii="Book Antiqua" w:eastAsia="Times New Roman" w:hAnsi="Book Antiqua" w:cs="Times New Roman"/>
          <w:b/>
          <w:color w:val="auto"/>
          <w:sz w:val="20"/>
          <w:szCs w:val="20"/>
          <w:u w:val="single"/>
        </w:rPr>
        <w:t>chelate</w:t>
      </w:r>
      <w:r w:rsidRPr="009D17CC">
        <w:rPr>
          <w:rFonts w:ascii="Book Antiqua" w:eastAsia="Times New Roman" w:hAnsi="Book Antiqua" w:cs="Times New Roman"/>
          <w:color w:val="auto"/>
          <w:sz w:val="20"/>
          <w:szCs w:val="20"/>
        </w:rPr>
        <w:t xml:space="preserve"> </w:t>
      </w:r>
      <w:r w:rsidRPr="009D17CC">
        <w:rPr>
          <w:rFonts w:ascii="Book Antiqua" w:eastAsia="Times New Roman" w:hAnsi="Book Antiqua" w:cs="Times New Roman"/>
          <w:color w:val="auto"/>
          <w:sz w:val="16"/>
          <w:szCs w:val="16"/>
        </w:rPr>
        <w:t>[KEE-late]</w:t>
      </w:r>
      <w:r w:rsidRPr="009D17CC">
        <w:rPr>
          <w:rFonts w:ascii="Book Antiqua" w:eastAsia="Times New Roman" w:hAnsi="Book Antiqua" w:cs="Times New Roman"/>
          <w:color w:val="auto"/>
          <w:sz w:val="20"/>
          <w:szCs w:val="20"/>
        </w:rPr>
        <w:t xml:space="preserve"> [accept word forms such as </w:t>
      </w:r>
      <w:r w:rsidRPr="009D17CC">
        <w:rPr>
          <w:rFonts w:ascii="Book Antiqua" w:eastAsia="Times New Roman" w:hAnsi="Book Antiqua" w:cs="Times New Roman"/>
          <w:b/>
          <w:color w:val="auto"/>
          <w:sz w:val="20"/>
          <w:szCs w:val="20"/>
          <w:u w:val="single"/>
        </w:rPr>
        <w:t>chelation</w:t>
      </w:r>
      <w:r w:rsidRPr="009D17CC">
        <w:rPr>
          <w:rFonts w:ascii="Book Antiqua" w:eastAsia="Times New Roman" w:hAnsi="Book Antiqua" w:cs="Times New Roman"/>
          <w:color w:val="auto"/>
          <w:sz w:val="20"/>
          <w:szCs w:val="20"/>
        </w:rPr>
        <w:t xml:space="preserve"> or </w:t>
      </w:r>
      <w:r w:rsidRPr="009D17CC">
        <w:rPr>
          <w:rFonts w:ascii="Book Antiqua" w:eastAsia="Times New Roman" w:hAnsi="Book Antiqua" w:cs="Times New Roman"/>
          <w:b/>
          <w:color w:val="auto"/>
          <w:sz w:val="20"/>
          <w:szCs w:val="20"/>
          <w:u w:val="single"/>
        </w:rPr>
        <w:t>chelating</w:t>
      </w:r>
      <w:r w:rsidRPr="009D17CC">
        <w:rPr>
          <w:rFonts w:ascii="Book Antiqua" w:eastAsia="Times New Roman" w:hAnsi="Book Antiqua" w:cs="Times New Roman"/>
          <w:color w:val="auto"/>
          <w:sz w:val="20"/>
          <w:szCs w:val="20"/>
        </w:rPr>
        <w:t>]</w:t>
      </w:r>
      <w:r w:rsidRPr="009D17CC">
        <w:rPr>
          <w:rFonts w:ascii="Book Antiqua" w:eastAsia="Times New Roman" w:hAnsi="Book Antiqua" w:cs="Times New Roman"/>
          <w:color w:val="auto"/>
          <w:sz w:val="20"/>
          <w:szCs w:val="20"/>
        </w:rPr>
        <w:br/>
        <w:t xml:space="preserve">[10] The size of a ligand can be quantified by this value, which is the solid angle that the ligand’s hydrogens form with the metal. This term was coined by </w:t>
      </w:r>
      <w:proofErr w:type="spellStart"/>
      <w:r w:rsidRPr="009D17CC">
        <w:rPr>
          <w:rFonts w:ascii="Book Antiqua" w:eastAsia="Times New Roman" w:hAnsi="Book Antiqua" w:cs="Times New Roman"/>
          <w:color w:val="auto"/>
          <w:sz w:val="20"/>
          <w:szCs w:val="20"/>
        </w:rPr>
        <w:t>Tolman</w:t>
      </w:r>
      <w:proofErr w:type="spellEnd"/>
      <w:r w:rsidRPr="009D17CC">
        <w:rPr>
          <w:rFonts w:ascii="Book Antiqua" w:eastAsia="Times New Roman" w:hAnsi="Book Antiqua" w:cs="Times New Roman"/>
          <w:color w:val="auto"/>
          <w:sz w:val="20"/>
          <w:szCs w:val="20"/>
        </w:rPr>
        <w:t xml:space="preserve"> while studying phosphines </w:t>
      </w:r>
      <w:r w:rsidRPr="009D17CC">
        <w:rPr>
          <w:rFonts w:ascii="Book Antiqua" w:eastAsia="Times New Roman" w:hAnsi="Book Antiqua" w:cs="Times New Roman"/>
          <w:color w:val="auto"/>
          <w:sz w:val="16"/>
          <w:szCs w:val="16"/>
        </w:rPr>
        <w:t>[FOHS-</w:t>
      </w:r>
      <w:proofErr w:type="spellStart"/>
      <w:r w:rsidRPr="009D17CC">
        <w:rPr>
          <w:rFonts w:ascii="Book Antiqua" w:eastAsia="Times New Roman" w:hAnsi="Book Antiqua" w:cs="Times New Roman"/>
          <w:color w:val="auto"/>
          <w:sz w:val="16"/>
          <w:szCs w:val="16"/>
        </w:rPr>
        <w:t>feenz</w:t>
      </w:r>
      <w:proofErr w:type="spellEnd"/>
      <w:r w:rsidRPr="009D17CC">
        <w:rPr>
          <w:rFonts w:ascii="Book Antiqua" w:eastAsia="Times New Roman" w:hAnsi="Book Antiqua" w:cs="Times New Roman"/>
          <w:color w:val="auto"/>
          <w:sz w:val="16"/>
          <w:szCs w:val="16"/>
        </w:rPr>
        <w:t>]</w:t>
      </w:r>
      <w:r w:rsidRPr="009D17CC">
        <w:rPr>
          <w:rFonts w:ascii="Book Antiqua" w:eastAsia="Times New Roman" w:hAnsi="Book Antiqua" w:cs="Times New Roman"/>
          <w:color w:val="auto"/>
          <w:sz w:val="20"/>
          <w:szCs w:val="20"/>
        </w:rPr>
        <w:t>.</w:t>
      </w:r>
      <w:r w:rsidRPr="009D17CC">
        <w:rPr>
          <w:rFonts w:ascii="Book Antiqua" w:eastAsia="Times New Roman" w:hAnsi="Book Antiqua" w:cs="Times New Roman"/>
          <w:color w:val="auto"/>
          <w:sz w:val="20"/>
          <w:szCs w:val="20"/>
        </w:rPr>
        <w:br/>
        <w:t xml:space="preserve">ANSWER: ligand </w:t>
      </w:r>
      <w:r w:rsidRPr="009D17CC">
        <w:rPr>
          <w:rFonts w:ascii="Book Antiqua" w:eastAsia="Times New Roman" w:hAnsi="Book Antiqua" w:cs="Times New Roman"/>
          <w:b/>
          <w:color w:val="auto"/>
          <w:sz w:val="20"/>
          <w:szCs w:val="20"/>
          <w:u w:val="single"/>
        </w:rPr>
        <w:t>cone angle</w:t>
      </w:r>
      <w:r w:rsidRPr="009D17CC">
        <w:rPr>
          <w:rFonts w:ascii="Book Antiqua" w:eastAsia="Times New Roman" w:hAnsi="Book Antiqua" w:cs="Times New Roman"/>
          <w:color w:val="auto"/>
          <w:sz w:val="20"/>
          <w:szCs w:val="20"/>
        </w:rPr>
        <w:t xml:space="preserve"> [accept </w:t>
      </w:r>
      <w:proofErr w:type="spellStart"/>
      <w:r w:rsidRPr="009D17CC">
        <w:rPr>
          <w:rFonts w:ascii="Book Antiqua" w:eastAsia="Times New Roman" w:hAnsi="Book Antiqua" w:cs="Times New Roman"/>
          <w:color w:val="auto"/>
          <w:sz w:val="20"/>
          <w:szCs w:val="20"/>
        </w:rPr>
        <w:t>Tolman</w:t>
      </w:r>
      <w:proofErr w:type="spellEnd"/>
      <w:r w:rsidRPr="009D17CC">
        <w:rPr>
          <w:rFonts w:ascii="Book Antiqua" w:eastAsia="Times New Roman" w:hAnsi="Book Antiqua" w:cs="Times New Roman"/>
          <w:color w:val="auto"/>
          <w:sz w:val="20"/>
          <w:szCs w:val="20"/>
        </w:rPr>
        <w:t xml:space="preserve"> </w:t>
      </w:r>
      <w:r w:rsidRPr="009D17CC">
        <w:rPr>
          <w:rFonts w:ascii="Book Antiqua" w:eastAsia="Times New Roman" w:hAnsi="Book Antiqua" w:cs="Times New Roman"/>
          <w:b/>
          <w:color w:val="auto"/>
          <w:sz w:val="20"/>
          <w:szCs w:val="20"/>
          <w:u w:val="single"/>
        </w:rPr>
        <w:t>cone angle</w:t>
      </w:r>
      <w:r w:rsidRPr="009D17CC">
        <w:rPr>
          <w:rFonts w:ascii="Book Antiqua" w:eastAsia="Times New Roman" w:hAnsi="Book Antiqua" w:cs="Times New Roman"/>
          <w:color w:val="auto"/>
          <w:sz w:val="20"/>
          <w:szCs w:val="20"/>
        </w:rPr>
        <w:t>] &lt;</w:t>
      </w:r>
      <w:proofErr w:type="spellStart"/>
      <w:r w:rsidRPr="009D17CC">
        <w:rPr>
          <w:rFonts w:ascii="Book Antiqua" w:eastAsia="Times New Roman" w:hAnsi="Book Antiqua" w:cs="Times New Roman"/>
          <w:color w:val="auto"/>
          <w:sz w:val="20"/>
          <w:szCs w:val="20"/>
        </w:rPr>
        <w:t>Chem</w:t>
      </w:r>
      <w:proofErr w:type="spellEnd"/>
      <w:r w:rsidRPr="009D17CC">
        <w:rPr>
          <w:rFonts w:ascii="Book Antiqua" w:eastAsia="Times New Roman" w:hAnsi="Book Antiqua" w:cs="Times New Roman"/>
          <w:color w:val="auto"/>
          <w:sz w:val="20"/>
          <w:szCs w:val="20"/>
        </w:rPr>
        <w:t>, AW&gt;</w:t>
      </w:r>
    </w:p>
    <w:p w:rsidR="007661ED" w:rsidRPr="009D17CC" w:rsidRDefault="007661ED" w:rsidP="009D17CC">
      <w:pPr>
        <w:keepLines/>
        <w:spacing w:line="240" w:lineRule="auto"/>
        <w:rPr>
          <w:rFonts w:ascii="Book Antiqua" w:hAnsi="Book Antiqua"/>
          <w:color w:val="auto"/>
        </w:rPr>
      </w:pPr>
    </w:p>
    <w:p w:rsidR="007661ED" w:rsidRPr="009D17CC" w:rsidRDefault="0044474D" w:rsidP="009D17CC">
      <w:pPr>
        <w:keepLines/>
        <w:spacing w:line="240" w:lineRule="auto"/>
        <w:rPr>
          <w:rFonts w:ascii="Book Antiqua" w:eastAsia="Times New Roman" w:hAnsi="Book Antiqua" w:cs="Times New Roman"/>
          <w:color w:val="auto"/>
          <w:sz w:val="20"/>
          <w:szCs w:val="20"/>
        </w:rPr>
      </w:pPr>
      <w:r w:rsidRPr="009D17CC">
        <w:rPr>
          <w:rFonts w:ascii="Book Antiqua" w:eastAsia="Times New Roman" w:hAnsi="Book Antiqua" w:cs="Times New Roman"/>
          <w:color w:val="auto"/>
          <w:sz w:val="20"/>
          <w:szCs w:val="20"/>
        </w:rPr>
        <w:t>IF ADDITIONAL BONUSES ARE NEEDED: Report to the tournament director. Then, read a bonus from the tiebreakers packet that the tournament director determines the team has not yet heard.</w:t>
      </w:r>
    </w:p>
    <w:p w:rsidR="009D17CC" w:rsidRPr="009D17CC" w:rsidRDefault="009D17CC" w:rsidP="009D17CC">
      <w:pPr>
        <w:keepLines/>
        <w:spacing w:line="240" w:lineRule="auto"/>
        <w:rPr>
          <w:rFonts w:ascii="Book Antiqua" w:hAnsi="Book Antiqua"/>
          <w:color w:val="auto"/>
        </w:rPr>
      </w:pPr>
    </w:p>
    <w:sectPr w:rsidR="009D17CC" w:rsidRPr="009D17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1ED"/>
    <w:rsid w:val="0044474D"/>
    <w:rsid w:val="007661ED"/>
    <w:rsid w:val="00785F91"/>
    <w:rsid w:val="00965F96"/>
    <w:rsid w:val="009D17CC"/>
    <w:rsid w:val="00A10FFA"/>
    <w:rsid w:val="00BF39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17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7C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17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7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5311</Words>
  <Characters>30274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eddie14dh</dc:creator>
  <cp:lastModifiedBy>Jason</cp:lastModifiedBy>
  <cp:revision>3</cp:revision>
  <dcterms:created xsi:type="dcterms:W3CDTF">2016-10-14T19:31:00Z</dcterms:created>
  <dcterms:modified xsi:type="dcterms:W3CDTF">2016-10-23T04:00:00Z</dcterms:modified>
</cp:coreProperties>
</file>