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73821" w:rsidRPr="00CA5D69" w:rsidRDefault="00CA5D69" w:rsidP="00CA5D69">
      <w:pPr>
        <w:keepLines/>
        <w:spacing w:line="240" w:lineRule="auto"/>
        <w:rPr>
          <w:rFonts w:ascii="Book Antiqua" w:hAnsi="Book Antiqua"/>
          <w:color w:val="auto"/>
        </w:rPr>
      </w:pPr>
      <w:bookmarkStart w:id="0" w:name="_GoBack"/>
      <w:bookmarkEnd w:id="0"/>
      <w:r w:rsidRPr="00CA5D69">
        <w:rPr>
          <w:rFonts w:ascii="Book Antiqua" w:eastAsia="Times New Roman" w:hAnsi="Book Antiqua" w:cs="Times New Roman"/>
          <w:b/>
          <w:color w:val="auto"/>
          <w:sz w:val="20"/>
          <w:szCs w:val="20"/>
        </w:rPr>
        <w:t xml:space="preserve">Early Fall Tournament 2016 - </w:t>
      </w:r>
      <w:r w:rsidRPr="00CA5D69">
        <w:rPr>
          <w:rFonts w:ascii="Book Antiqua" w:eastAsia="Times New Roman" w:hAnsi="Book Antiqua" w:cs="Times New Roman"/>
          <w:color w:val="auto"/>
          <w:sz w:val="20"/>
          <w:szCs w:val="20"/>
        </w:rPr>
        <w:t>“Auntie Vivian’s daughter can answer these questions, why can’t you?”</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t>Editors:</w:t>
      </w:r>
      <w:r w:rsidRPr="00CA5D69">
        <w:rPr>
          <w:rFonts w:ascii="Book Antiqua" w:eastAsia="Times New Roman" w:hAnsi="Book Antiqua" w:cs="Times New Roman"/>
          <w:color w:val="auto"/>
          <w:sz w:val="20"/>
          <w:szCs w:val="20"/>
        </w:rPr>
        <w:t xml:space="preserve"> Will Alston, Andrew Wang, and Richard Yu</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t>Writers:</w:t>
      </w:r>
      <w:r w:rsidRPr="00CA5D69">
        <w:rPr>
          <w:rFonts w:ascii="Book Antiqua" w:eastAsia="Times New Roman" w:hAnsi="Book Antiqua" w:cs="Times New Roman"/>
          <w:color w:val="auto"/>
          <w:sz w:val="20"/>
          <w:szCs w:val="20"/>
        </w:rPr>
        <w:t xml:space="preserve"> Eddie Kim, Jason Cheng, Jason Zhou, Parikshit Chauhan, and Ryan Humphrey</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With assistance from Ike Jose and Auroni Gupta</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t>Packet 11</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jc w:val="center"/>
        <w:rPr>
          <w:rFonts w:ascii="Book Antiqua" w:hAnsi="Book Antiqua"/>
          <w:color w:val="auto"/>
        </w:rPr>
      </w:pPr>
      <w:r w:rsidRPr="00CA5D69">
        <w:rPr>
          <w:rFonts w:ascii="Book Antiqua" w:eastAsia="Times New Roman" w:hAnsi="Book Antiqua" w:cs="Times New Roman"/>
          <w:b/>
          <w:color w:val="auto"/>
          <w:sz w:val="20"/>
          <w:szCs w:val="20"/>
        </w:rPr>
        <w:t>TOSSUPS</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t xml:space="preserve">1. Exploits in this region earned fame for the Legio Gemina, better known as the 13th Legion. Quintus Tullius Cicero was commended for heroism in this region during an expedition whose leader took credit for much of Titus Labienus’s work. To cross from this region to attack the Sugambri, a bridge was built in just ten days. A council met at Bibracte in this region before a battle involving walls of circumvallation and contravallation. A text about this region that describes the (*) </w:t>
      </w:r>
      <w:r w:rsidRPr="00CA5D69">
        <w:rPr>
          <w:rFonts w:ascii="Book Antiqua" w:eastAsia="Times New Roman" w:hAnsi="Book Antiqua" w:cs="Times New Roman"/>
          <w:color w:val="auto"/>
          <w:sz w:val="20"/>
          <w:szCs w:val="20"/>
        </w:rPr>
        <w:t xml:space="preserve">wicker-man sacrifice begins by noting its division into three parts. This region was administered in Cisalpine and Transalpine regions. A series of wars </w:t>
      </w:r>
      <w:r w:rsidRPr="00CA5D69">
        <w:rPr>
          <w:rFonts w:ascii="Book Antiqua" w:eastAsia="Times New Roman" w:hAnsi="Book Antiqua" w:cs="Times New Roman"/>
          <w:i/>
          <w:color w:val="auto"/>
          <w:sz w:val="20"/>
          <w:szCs w:val="20"/>
        </w:rPr>
        <w:t>here</w:t>
      </w:r>
      <w:r w:rsidRPr="00CA5D69">
        <w:rPr>
          <w:rFonts w:ascii="Book Antiqua" w:eastAsia="Times New Roman" w:hAnsi="Book Antiqua" w:cs="Times New Roman"/>
          <w:color w:val="auto"/>
          <w:sz w:val="20"/>
          <w:szCs w:val="20"/>
        </w:rPr>
        <w:t xml:space="preserve"> ended at the Battle of Alesia with the capture of Vercingetorix. Julius Caesar conquered – for 10 points – what region, roughly modern day France?</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Gaul</w:t>
      </w:r>
      <w:r w:rsidRPr="00CA5D69">
        <w:rPr>
          <w:rFonts w:ascii="Book Antiqua" w:eastAsia="Times New Roman" w:hAnsi="Book Antiqua" w:cs="Times New Roman"/>
          <w:color w:val="auto"/>
          <w:sz w:val="20"/>
          <w:szCs w:val="20"/>
        </w:rPr>
        <w:t xml:space="preserve"> [accept Cisalpine </w:t>
      </w:r>
      <w:r w:rsidRPr="00CA5D69">
        <w:rPr>
          <w:rFonts w:ascii="Book Antiqua" w:eastAsia="Times New Roman" w:hAnsi="Book Antiqua" w:cs="Times New Roman"/>
          <w:b/>
          <w:color w:val="auto"/>
          <w:sz w:val="20"/>
          <w:szCs w:val="20"/>
          <w:u w:val="single"/>
        </w:rPr>
        <w:t xml:space="preserve">Gaul </w:t>
      </w:r>
      <w:r w:rsidRPr="00CA5D69">
        <w:rPr>
          <w:rFonts w:ascii="Book Antiqua" w:eastAsia="Times New Roman" w:hAnsi="Book Antiqua" w:cs="Times New Roman"/>
          <w:color w:val="auto"/>
          <w:sz w:val="20"/>
          <w:szCs w:val="20"/>
        </w:rPr>
        <w:t xml:space="preserve">or Transalpine </w:t>
      </w:r>
      <w:r w:rsidRPr="00CA5D69">
        <w:rPr>
          <w:rFonts w:ascii="Book Antiqua" w:eastAsia="Times New Roman" w:hAnsi="Book Antiqua" w:cs="Times New Roman"/>
          <w:b/>
          <w:color w:val="auto"/>
          <w:sz w:val="20"/>
          <w:szCs w:val="20"/>
          <w:u w:val="single"/>
        </w:rPr>
        <w:t>Gaul</w:t>
      </w:r>
      <w:r w:rsidRPr="00CA5D69">
        <w:rPr>
          <w:rFonts w:ascii="Book Antiqua" w:eastAsia="Times New Roman" w:hAnsi="Book Antiqua" w:cs="Times New Roman"/>
          <w:color w:val="auto"/>
          <w:sz w:val="20"/>
          <w:szCs w:val="20"/>
        </w:rPr>
        <w:t xml:space="preserve"> before mention; or </w:t>
      </w:r>
      <w:r w:rsidRPr="00CA5D69">
        <w:rPr>
          <w:rFonts w:ascii="Book Antiqua" w:eastAsia="Times New Roman" w:hAnsi="Book Antiqua" w:cs="Times New Roman"/>
          <w:b/>
          <w:color w:val="auto"/>
          <w:sz w:val="20"/>
          <w:szCs w:val="20"/>
          <w:u w:val="single"/>
        </w:rPr>
        <w:t>Gallia</w:t>
      </w:r>
      <w:r w:rsidRPr="00CA5D69">
        <w:rPr>
          <w:rFonts w:ascii="Book Antiqua" w:eastAsia="Times New Roman" w:hAnsi="Book Antiqua" w:cs="Times New Roman"/>
          <w:color w:val="auto"/>
          <w:sz w:val="20"/>
          <w:szCs w:val="20"/>
        </w:rPr>
        <w:t xml:space="preserve"> Narbonensis; accept </w:t>
      </w:r>
      <w:r w:rsidRPr="00CA5D69">
        <w:rPr>
          <w:rFonts w:ascii="Book Antiqua" w:eastAsia="Times New Roman" w:hAnsi="Book Antiqua" w:cs="Times New Roman"/>
          <w:b/>
          <w:color w:val="auto"/>
          <w:sz w:val="20"/>
          <w:szCs w:val="20"/>
          <w:u w:val="single"/>
        </w:rPr>
        <w:t>Gallia</w:t>
      </w:r>
      <w:r w:rsidRPr="00CA5D69">
        <w:rPr>
          <w:rFonts w:ascii="Book Antiqua" w:eastAsia="Times New Roman" w:hAnsi="Book Antiqua" w:cs="Times New Roman"/>
          <w:color w:val="auto"/>
          <w:sz w:val="20"/>
          <w:szCs w:val="20"/>
        </w:rPr>
        <w:t xml:space="preserve"> for </w:t>
      </w:r>
      <w:r w:rsidRPr="00CA5D69">
        <w:rPr>
          <w:rFonts w:ascii="Book Antiqua" w:eastAsia="Times New Roman" w:hAnsi="Book Antiqua" w:cs="Times New Roman"/>
          <w:b/>
          <w:color w:val="auto"/>
          <w:sz w:val="20"/>
          <w:szCs w:val="20"/>
          <w:u w:val="single"/>
        </w:rPr>
        <w:t>Gaul</w:t>
      </w:r>
      <w:r w:rsidRPr="00CA5D69">
        <w:rPr>
          <w:rFonts w:ascii="Book Antiqua" w:eastAsia="Times New Roman" w:hAnsi="Book Antiqua" w:cs="Times New Roman"/>
          <w:color w:val="auto"/>
          <w:sz w:val="20"/>
          <w:szCs w:val="20"/>
        </w:rPr>
        <w:t xml:space="preserve">; prompt on </w:t>
      </w:r>
      <w:r w:rsidRPr="00CA5D69">
        <w:rPr>
          <w:rFonts w:ascii="Book Antiqua" w:eastAsia="Times New Roman" w:hAnsi="Book Antiqua" w:cs="Times New Roman"/>
          <w:color w:val="auto"/>
          <w:sz w:val="20"/>
          <w:szCs w:val="20"/>
          <w:u w:val="single"/>
        </w:rPr>
        <w:t>France</w:t>
      </w:r>
      <w:r w:rsidRPr="00CA5D69">
        <w:rPr>
          <w:rFonts w:ascii="Book Antiqua" w:eastAsia="Times New Roman" w:hAnsi="Book Antiqua" w:cs="Times New Roman"/>
          <w:color w:val="auto"/>
          <w:sz w:val="20"/>
          <w:szCs w:val="20"/>
        </w:rPr>
        <w:t xml:space="preserve"> before mention] &lt;Brit/ClassHist, JZ&gt;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t xml:space="preserve">2. One of these entities is reached by going past the River of Three Crossings, which children have difficulty passing without the protection of Jizo. In Buddhist cosmology, there typically exist eight hot and eight cold examples of these entities, one of which is named Avici </w:t>
      </w:r>
      <w:r w:rsidRPr="00CA5D69">
        <w:rPr>
          <w:rFonts w:ascii="Book Antiqua" w:eastAsia="Times New Roman" w:hAnsi="Book Antiqua" w:cs="Times New Roman"/>
          <w:b/>
          <w:color w:val="auto"/>
          <w:sz w:val="16"/>
          <w:szCs w:val="16"/>
        </w:rPr>
        <w:t>[ah-VEE-chee]</w:t>
      </w:r>
      <w:r w:rsidRPr="00CA5D69">
        <w:rPr>
          <w:rFonts w:ascii="Book Antiqua" w:eastAsia="Times New Roman" w:hAnsi="Book Antiqua" w:cs="Times New Roman"/>
          <w:b/>
          <w:color w:val="auto"/>
          <w:sz w:val="20"/>
          <w:szCs w:val="20"/>
        </w:rPr>
        <w:t xml:space="preserve">. One of them is guarded by a pair of figures which have an ox-head and a horse’s head and is often called the (*) </w:t>
      </w:r>
      <w:r w:rsidRPr="00CA5D69">
        <w:rPr>
          <w:rFonts w:ascii="Book Antiqua" w:eastAsia="Times New Roman" w:hAnsi="Book Antiqua" w:cs="Times New Roman"/>
          <w:color w:val="auto"/>
          <w:sz w:val="20"/>
          <w:szCs w:val="20"/>
        </w:rPr>
        <w:t xml:space="preserve">Yellow Springs. The Bodhisattva Ksitigarbha refuses to achieve Buddhahood until he empties all </w:t>
      </w:r>
      <w:proofErr w:type="gramStart"/>
      <w:r w:rsidRPr="00CA5D69">
        <w:rPr>
          <w:rFonts w:ascii="Book Antiqua" w:eastAsia="Times New Roman" w:hAnsi="Book Antiqua" w:cs="Times New Roman"/>
          <w:color w:val="auto"/>
          <w:sz w:val="20"/>
          <w:szCs w:val="20"/>
        </w:rPr>
        <w:t>examples</w:t>
      </w:r>
      <w:proofErr w:type="gramEnd"/>
      <w:r w:rsidRPr="00CA5D69">
        <w:rPr>
          <w:rFonts w:ascii="Book Antiqua" w:eastAsia="Times New Roman" w:hAnsi="Book Antiqua" w:cs="Times New Roman"/>
          <w:color w:val="auto"/>
          <w:sz w:val="20"/>
          <w:szCs w:val="20"/>
        </w:rPr>
        <w:t xml:space="preserve"> of these called </w:t>
      </w:r>
      <w:r w:rsidRPr="00CA5D69">
        <w:rPr>
          <w:rFonts w:ascii="Book Antiqua" w:eastAsia="Times New Roman" w:hAnsi="Book Antiqua" w:cs="Times New Roman"/>
          <w:i/>
          <w:color w:val="auto"/>
          <w:sz w:val="20"/>
          <w:szCs w:val="20"/>
        </w:rPr>
        <w:t>narakas</w:t>
      </w:r>
      <w:r w:rsidRPr="00CA5D69">
        <w:rPr>
          <w:rFonts w:ascii="Book Antiqua" w:eastAsia="Times New Roman" w:hAnsi="Book Antiqua" w:cs="Times New Roman"/>
          <w:color w:val="auto"/>
          <w:sz w:val="20"/>
          <w:szCs w:val="20"/>
        </w:rPr>
        <w:t>. Each of the ten courts in the Chinese one of these realms is judged by a Yama king. Accumulating negative karma results in birth in one of these locations, which are the lowest of the six realms. For 10 points, name these places where humans are punished until they are reborn into a higher realm.</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hell</w:t>
      </w:r>
      <w:r w:rsidRPr="00CA5D69">
        <w:rPr>
          <w:rFonts w:ascii="Book Antiqua" w:eastAsia="Times New Roman" w:hAnsi="Book Antiqua" w:cs="Times New Roman"/>
          <w:color w:val="auto"/>
          <w:sz w:val="20"/>
          <w:szCs w:val="20"/>
        </w:rPr>
        <w:t xml:space="preserve">s [accept </w:t>
      </w:r>
      <w:r w:rsidRPr="00CA5D69">
        <w:rPr>
          <w:rFonts w:ascii="Book Antiqua" w:eastAsia="Times New Roman" w:hAnsi="Book Antiqua" w:cs="Times New Roman"/>
          <w:b/>
          <w:color w:val="auto"/>
          <w:sz w:val="20"/>
          <w:szCs w:val="20"/>
          <w:u w:val="single"/>
        </w:rPr>
        <w:t>underworld</w:t>
      </w:r>
      <w:r w:rsidRPr="00CA5D69">
        <w:rPr>
          <w:rFonts w:ascii="Book Antiqua" w:eastAsia="Times New Roman" w:hAnsi="Book Antiqua" w:cs="Times New Roman"/>
          <w:color w:val="auto"/>
          <w:sz w:val="20"/>
          <w:szCs w:val="20"/>
        </w:rPr>
        <w:t xml:space="preserve">s; accept </w:t>
      </w:r>
      <w:r w:rsidRPr="00CA5D69">
        <w:rPr>
          <w:rFonts w:ascii="Book Antiqua" w:eastAsia="Times New Roman" w:hAnsi="Book Antiqua" w:cs="Times New Roman"/>
          <w:b/>
          <w:color w:val="auto"/>
          <w:sz w:val="20"/>
          <w:szCs w:val="20"/>
          <w:u w:val="single"/>
        </w:rPr>
        <w:t>diyu</w:t>
      </w:r>
      <w:r w:rsidRPr="00CA5D69">
        <w:rPr>
          <w:rFonts w:ascii="Book Antiqua" w:eastAsia="Times New Roman" w:hAnsi="Book Antiqua" w:cs="Times New Roman"/>
          <w:color w:val="auto"/>
          <w:sz w:val="20"/>
          <w:szCs w:val="20"/>
        </w:rPr>
        <w:t xml:space="preserve"> or </w:t>
      </w:r>
      <w:r w:rsidRPr="00CA5D69">
        <w:rPr>
          <w:rFonts w:ascii="Book Antiqua" w:eastAsia="Times New Roman" w:hAnsi="Book Antiqua" w:cs="Times New Roman"/>
          <w:b/>
          <w:color w:val="auto"/>
          <w:sz w:val="20"/>
          <w:szCs w:val="20"/>
          <w:u w:val="single"/>
        </w:rPr>
        <w:t>yomi</w:t>
      </w:r>
      <w:r w:rsidRPr="00CA5D69">
        <w:rPr>
          <w:rFonts w:ascii="Book Antiqua" w:eastAsia="Times New Roman" w:hAnsi="Book Antiqua" w:cs="Times New Roman"/>
          <w:color w:val="auto"/>
          <w:sz w:val="20"/>
          <w:szCs w:val="20"/>
        </w:rPr>
        <w:t xml:space="preserve">; accept </w:t>
      </w:r>
      <w:r w:rsidRPr="00CA5D69">
        <w:rPr>
          <w:rFonts w:ascii="Book Antiqua" w:eastAsia="Times New Roman" w:hAnsi="Book Antiqua" w:cs="Times New Roman"/>
          <w:b/>
          <w:color w:val="auto"/>
          <w:sz w:val="20"/>
          <w:szCs w:val="20"/>
          <w:u w:val="single"/>
        </w:rPr>
        <w:t>purgatory</w:t>
      </w:r>
      <w:r w:rsidRPr="00CA5D69">
        <w:rPr>
          <w:rFonts w:ascii="Book Antiqua" w:eastAsia="Times New Roman" w:hAnsi="Book Antiqua" w:cs="Times New Roman"/>
          <w:color w:val="auto"/>
          <w:sz w:val="20"/>
          <w:szCs w:val="20"/>
        </w:rPr>
        <w:t xml:space="preserve"> as well; accept </w:t>
      </w:r>
      <w:r w:rsidRPr="00CA5D69">
        <w:rPr>
          <w:rFonts w:ascii="Book Antiqua" w:eastAsia="Times New Roman" w:hAnsi="Book Antiqua" w:cs="Times New Roman"/>
          <w:b/>
          <w:color w:val="auto"/>
          <w:sz w:val="20"/>
          <w:szCs w:val="20"/>
          <w:u w:val="single"/>
        </w:rPr>
        <w:t>Naraka</w:t>
      </w:r>
      <w:r w:rsidRPr="00CA5D69">
        <w:rPr>
          <w:rFonts w:ascii="Book Antiqua" w:eastAsia="Times New Roman" w:hAnsi="Book Antiqua" w:cs="Times New Roman"/>
          <w:color w:val="auto"/>
          <w:sz w:val="20"/>
          <w:szCs w:val="20"/>
        </w:rPr>
        <w:t>s until mentioned] &lt;Rel, AW&gt;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t xml:space="preserve">3. This technique can be used to monitor beta-galactosidase activity when using ONPG as a substrate. This technique is the simplest way for a microplate reader to obtain data from ELISA. A protein solution is mixed with phosphomolybdate and phosphotungstate, </w:t>
      </w:r>
      <w:proofErr w:type="gramStart"/>
      <w:r w:rsidRPr="00CA5D69">
        <w:rPr>
          <w:rFonts w:ascii="Book Antiqua" w:eastAsia="Times New Roman" w:hAnsi="Book Antiqua" w:cs="Times New Roman"/>
          <w:b/>
          <w:color w:val="auto"/>
          <w:sz w:val="20"/>
          <w:szCs w:val="20"/>
        </w:rPr>
        <w:t>then</w:t>
      </w:r>
      <w:proofErr w:type="gramEnd"/>
      <w:r w:rsidRPr="00CA5D69">
        <w:rPr>
          <w:rFonts w:ascii="Book Antiqua" w:eastAsia="Times New Roman" w:hAnsi="Book Antiqua" w:cs="Times New Roman"/>
          <w:b/>
          <w:color w:val="auto"/>
          <w:sz w:val="20"/>
          <w:szCs w:val="20"/>
        </w:rPr>
        <w:t xml:space="preserve"> analyzed with this method in the Lowry assay. The purity of protein solutions can be estimated using this technique by obtaining a (*)</w:t>
      </w:r>
      <w:r w:rsidRPr="00CA5D69">
        <w:rPr>
          <w:rFonts w:ascii="Book Antiqua" w:eastAsia="Times New Roman" w:hAnsi="Book Antiqua" w:cs="Times New Roman"/>
          <w:color w:val="auto"/>
          <w:sz w:val="20"/>
          <w:szCs w:val="20"/>
        </w:rPr>
        <w:t xml:space="preserve"> 280/260 ratio as long as protein has typical amounts of tyrosine, tryptophan, and cysteine residues. Calibration curves prepared using </w:t>
      </w:r>
      <w:proofErr w:type="gramStart"/>
      <w:r w:rsidRPr="00CA5D69">
        <w:rPr>
          <w:rFonts w:ascii="Book Antiqua" w:eastAsia="Times New Roman" w:hAnsi="Book Antiqua" w:cs="Times New Roman"/>
          <w:color w:val="auto"/>
          <w:sz w:val="20"/>
          <w:szCs w:val="20"/>
        </w:rPr>
        <w:t>this technique have</w:t>
      </w:r>
      <w:proofErr w:type="gramEnd"/>
      <w:r w:rsidRPr="00CA5D69">
        <w:rPr>
          <w:rFonts w:ascii="Book Antiqua" w:eastAsia="Times New Roman" w:hAnsi="Book Antiqua" w:cs="Times New Roman"/>
          <w:color w:val="auto"/>
          <w:sz w:val="20"/>
          <w:szCs w:val="20"/>
        </w:rPr>
        <w:t xml:space="preserve"> a slope equal to the extinction coefficient. Quartz cuvettes are used in this technique when probing with wavelengths below 400 nm. Absorbances from this technique are related to concentrations by Beer’s law. For 10 points, name this technique that analyzes how much light is absorbed by a solution.</w:t>
      </w:r>
      <w:r w:rsidRPr="00CA5D69">
        <w:rPr>
          <w:rFonts w:ascii="Book Antiqua" w:eastAsia="Times New Roman" w:hAnsi="Book Antiqua" w:cs="Times New Roman"/>
          <w:color w:val="auto"/>
          <w:sz w:val="20"/>
          <w:szCs w:val="20"/>
        </w:rPr>
        <w:br/>
        <w:t xml:space="preserve">ANSWER: </w:t>
      </w:r>
      <w:r w:rsidRPr="00CA5D69">
        <w:rPr>
          <w:rFonts w:ascii="Book Antiqua" w:eastAsia="Times New Roman" w:hAnsi="Book Antiqua" w:cs="Times New Roman"/>
          <w:b/>
          <w:color w:val="auto"/>
          <w:sz w:val="20"/>
          <w:szCs w:val="20"/>
          <w:u w:val="single"/>
        </w:rPr>
        <w:t>spectrophotometry</w:t>
      </w:r>
      <w:r w:rsidRPr="00CA5D69">
        <w:rPr>
          <w:rFonts w:ascii="Book Antiqua" w:eastAsia="Times New Roman" w:hAnsi="Book Antiqua" w:cs="Times New Roman"/>
          <w:color w:val="auto"/>
          <w:sz w:val="20"/>
          <w:szCs w:val="20"/>
        </w:rPr>
        <w:t xml:space="preserve"> [accept </w:t>
      </w:r>
      <w:r w:rsidRPr="00CA5D69">
        <w:rPr>
          <w:rFonts w:ascii="Book Antiqua" w:eastAsia="Times New Roman" w:hAnsi="Book Antiqua" w:cs="Times New Roman"/>
          <w:b/>
          <w:color w:val="auto"/>
          <w:sz w:val="20"/>
          <w:szCs w:val="20"/>
          <w:u w:val="single"/>
        </w:rPr>
        <w:t>colorimetry</w:t>
      </w:r>
      <w:r w:rsidRPr="00CA5D69">
        <w:rPr>
          <w:rFonts w:ascii="Book Antiqua" w:eastAsia="Times New Roman" w:hAnsi="Book Antiqua" w:cs="Times New Roman"/>
          <w:color w:val="auto"/>
          <w:sz w:val="20"/>
          <w:szCs w:val="20"/>
        </w:rPr>
        <w:t xml:space="preserve">; accept </w:t>
      </w:r>
      <w:r w:rsidRPr="00CA5D69">
        <w:rPr>
          <w:rFonts w:ascii="Book Antiqua" w:eastAsia="Times New Roman" w:hAnsi="Book Antiqua" w:cs="Times New Roman"/>
          <w:b/>
          <w:color w:val="auto"/>
          <w:sz w:val="20"/>
          <w:szCs w:val="20"/>
          <w:u w:val="single"/>
        </w:rPr>
        <w:t>UV-Vis</w:t>
      </w:r>
      <w:r w:rsidRPr="00CA5D69">
        <w:rPr>
          <w:rFonts w:ascii="Book Antiqua" w:eastAsia="Times New Roman" w:hAnsi="Book Antiqua" w:cs="Times New Roman"/>
          <w:color w:val="auto"/>
          <w:sz w:val="20"/>
          <w:szCs w:val="20"/>
        </w:rPr>
        <w:t xml:space="preserve"> spectroscopy; accept </w:t>
      </w:r>
      <w:r w:rsidRPr="00CA5D69">
        <w:rPr>
          <w:rFonts w:ascii="Book Antiqua" w:eastAsia="Times New Roman" w:hAnsi="Book Antiqua" w:cs="Times New Roman"/>
          <w:b/>
          <w:color w:val="auto"/>
          <w:sz w:val="20"/>
          <w:szCs w:val="20"/>
          <w:u w:val="single"/>
        </w:rPr>
        <w:t>ultraviolet-visible</w:t>
      </w:r>
      <w:r w:rsidRPr="00CA5D69">
        <w:rPr>
          <w:rFonts w:ascii="Book Antiqua" w:eastAsia="Times New Roman" w:hAnsi="Book Antiqua" w:cs="Times New Roman"/>
          <w:color w:val="auto"/>
          <w:sz w:val="20"/>
          <w:szCs w:val="20"/>
        </w:rPr>
        <w:t xml:space="preserve"> spectroscopy; accept </w:t>
      </w:r>
      <w:r w:rsidRPr="00CA5D69">
        <w:rPr>
          <w:rFonts w:ascii="Book Antiqua" w:eastAsia="Times New Roman" w:hAnsi="Book Antiqua" w:cs="Times New Roman"/>
          <w:b/>
          <w:color w:val="auto"/>
          <w:sz w:val="20"/>
          <w:szCs w:val="20"/>
          <w:u w:val="single"/>
        </w:rPr>
        <w:t>absorption spectroscopy</w:t>
      </w:r>
      <w:r w:rsidRPr="00CA5D69">
        <w:rPr>
          <w:rFonts w:ascii="Book Antiqua" w:eastAsia="Times New Roman" w:hAnsi="Book Antiqua" w:cs="Times New Roman"/>
          <w:color w:val="auto"/>
          <w:sz w:val="20"/>
          <w:szCs w:val="20"/>
        </w:rPr>
        <w:t>] &lt;Bio, AW&gt;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lastRenderedPageBreak/>
        <w:t>4. After asking whether this man is a traitor, a boy calls liars and swearers fools for failing to beat and hang all the honest men. The phrase “one fell swoop” comes from this character’s lament that a “hell-kite” has killed “all my pretty ones.” This man and Lennox loudly knock on the gate to open Act II, Scene III of the play in which he appears, in which he exclaims “Confusion now hath made his masterpiece!” A woman remarks that this man “had a wife. Where is she now?” as she asks (*)</w:t>
      </w:r>
      <w:r w:rsidRPr="00CA5D69">
        <w:rPr>
          <w:rFonts w:ascii="Book Antiqua" w:eastAsia="Times New Roman" w:hAnsi="Book Antiqua" w:cs="Times New Roman"/>
          <w:color w:val="auto"/>
          <w:sz w:val="20"/>
          <w:szCs w:val="20"/>
        </w:rPr>
        <w:t xml:space="preserve"> “will these hands ne’er be clean” and shouts “Out, damned spot!” This man’s wife and children are killed on the orders of a man who is told to “beware the Thane of Fife.” This man circumvents the witches’ prophecy because he was “from his mother’s womb untimely ripped.” For 10 points, name this killer of Macbeth.</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Macduff</w:t>
      </w:r>
      <w:r w:rsidRPr="00CA5D69">
        <w:rPr>
          <w:rFonts w:ascii="Book Antiqua" w:eastAsia="Times New Roman" w:hAnsi="Book Antiqua" w:cs="Times New Roman"/>
          <w:color w:val="auto"/>
          <w:sz w:val="20"/>
          <w:szCs w:val="20"/>
        </w:rPr>
        <w:t xml:space="preserve"> [prompt on </w:t>
      </w:r>
      <w:r w:rsidRPr="00CA5D69">
        <w:rPr>
          <w:rFonts w:ascii="Book Antiqua" w:eastAsia="Times New Roman" w:hAnsi="Book Antiqua" w:cs="Times New Roman"/>
          <w:color w:val="auto"/>
          <w:sz w:val="20"/>
          <w:szCs w:val="20"/>
          <w:u w:val="single"/>
        </w:rPr>
        <w:t>Thane of Fife</w:t>
      </w:r>
      <w:r w:rsidRPr="00CA5D69">
        <w:rPr>
          <w:rFonts w:ascii="Book Antiqua" w:eastAsia="Times New Roman" w:hAnsi="Book Antiqua" w:cs="Times New Roman"/>
          <w:color w:val="auto"/>
          <w:sz w:val="20"/>
          <w:szCs w:val="20"/>
        </w:rPr>
        <w:t>] &lt;BritLit, RY&gt;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t xml:space="preserve">5. At the end of a film about an event that </w:t>
      </w:r>
      <w:r w:rsidRPr="00CA5D69">
        <w:rPr>
          <w:rFonts w:ascii="Book Antiqua" w:eastAsia="Times New Roman" w:hAnsi="Book Antiqua" w:cs="Times New Roman"/>
          <w:b/>
          <w:i/>
          <w:color w:val="auto"/>
          <w:sz w:val="20"/>
          <w:szCs w:val="20"/>
        </w:rPr>
        <w:t xml:space="preserve">ended </w:t>
      </w:r>
      <w:r w:rsidRPr="00CA5D69">
        <w:rPr>
          <w:rFonts w:ascii="Book Antiqua" w:eastAsia="Times New Roman" w:hAnsi="Book Antiqua" w:cs="Times New Roman"/>
          <w:b/>
          <w:color w:val="auto"/>
          <w:sz w:val="20"/>
          <w:szCs w:val="20"/>
        </w:rPr>
        <w:t xml:space="preserve">in this decade, the camera dollies through an empty village while the voice-over reads: “We turn a blind eye to what surrounds us and a deaf ear to humanity’s never-ending cry.” In a scene set in this decade, a man is confined in an iron box and negotiates with a commander who overheard the whistling of “Colonel Bogey’s March.” In this decade, Sam is asked to play “As (*) </w:t>
      </w:r>
      <w:r w:rsidRPr="00CA5D69">
        <w:rPr>
          <w:rFonts w:ascii="Book Antiqua" w:eastAsia="Times New Roman" w:hAnsi="Book Antiqua" w:cs="Times New Roman"/>
          <w:color w:val="auto"/>
          <w:sz w:val="20"/>
          <w:szCs w:val="20"/>
        </w:rPr>
        <w:t xml:space="preserve">Time Goes By” by Ingrid Bergman’s character, and a group of officers singing “Die Wacht am Rhein” are interrupted by an impromptu rendition of the Marseillaise. That film in this decade ends with Rick saying: “I think this is the beginning of a beautiful friendship.” For 10 points, identify the decade in which </w:t>
      </w:r>
      <w:r w:rsidRPr="00CA5D69">
        <w:rPr>
          <w:rFonts w:ascii="Book Antiqua" w:eastAsia="Times New Roman" w:hAnsi="Book Antiqua" w:cs="Times New Roman"/>
          <w:i/>
          <w:color w:val="auto"/>
          <w:sz w:val="20"/>
          <w:szCs w:val="20"/>
        </w:rPr>
        <w:t>The Bridge on the River Kwai</w:t>
      </w:r>
      <w:r w:rsidRPr="00CA5D69">
        <w:rPr>
          <w:rFonts w:ascii="Book Antiqua" w:eastAsia="Times New Roman" w:hAnsi="Book Antiqua" w:cs="Times New Roman"/>
          <w:color w:val="auto"/>
          <w:sz w:val="20"/>
          <w:szCs w:val="20"/>
        </w:rPr>
        <w:t xml:space="preserve"> and </w:t>
      </w:r>
      <w:r w:rsidRPr="00CA5D69">
        <w:rPr>
          <w:rFonts w:ascii="Book Antiqua" w:eastAsia="Times New Roman" w:hAnsi="Book Antiqua" w:cs="Times New Roman"/>
          <w:i/>
          <w:color w:val="auto"/>
          <w:sz w:val="20"/>
          <w:szCs w:val="20"/>
        </w:rPr>
        <w:t xml:space="preserve">Casablanca </w:t>
      </w:r>
      <w:r w:rsidRPr="00CA5D69">
        <w:rPr>
          <w:rFonts w:ascii="Book Antiqua" w:eastAsia="Times New Roman" w:hAnsi="Book Antiqua" w:cs="Times New Roman"/>
          <w:color w:val="auto"/>
          <w:sz w:val="20"/>
          <w:szCs w:val="20"/>
        </w:rPr>
        <w:t>are set.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1940s</w:t>
      </w:r>
      <w:r w:rsidRPr="00CA5D69">
        <w:rPr>
          <w:rFonts w:ascii="Book Antiqua" w:eastAsia="Times New Roman" w:hAnsi="Book Antiqua" w:cs="Times New Roman"/>
          <w:color w:val="auto"/>
          <w:sz w:val="20"/>
          <w:szCs w:val="20"/>
        </w:rPr>
        <w:t xml:space="preserve"> [accept </w:t>
      </w:r>
      <w:r w:rsidRPr="00CA5D69">
        <w:rPr>
          <w:rFonts w:ascii="Book Antiqua" w:eastAsia="Times New Roman" w:hAnsi="Book Antiqua" w:cs="Times New Roman"/>
          <w:b/>
          <w:color w:val="auto"/>
          <w:sz w:val="20"/>
          <w:szCs w:val="20"/>
          <w:u w:val="single"/>
        </w:rPr>
        <w:t>’40s</w:t>
      </w:r>
      <w:r w:rsidRPr="00CA5D69">
        <w:rPr>
          <w:rFonts w:ascii="Book Antiqua" w:eastAsia="Times New Roman" w:hAnsi="Book Antiqua" w:cs="Times New Roman"/>
          <w:color w:val="auto"/>
          <w:sz w:val="20"/>
          <w:szCs w:val="20"/>
        </w:rPr>
        <w:t xml:space="preserve">; the first sentence is Alain Resnais’s </w:t>
      </w:r>
      <w:r w:rsidRPr="00CA5D69">
        <w:rPr>
          <w:rFonts w:ascii="Book Antiqua" w:eastAsia="Times New Roman" w:hAnsi="Book Antiqua" w:cs="Times New Roman"/>
          <w:i/>
          <w:color w:val="auto"/>
          <w:sz w:val="20"/>
          <w:szCs w:val="20"/>
        </w:rPr>
        <w:t>Night and Fog</w:t>
      </w:r>
      <w:proofErr w:type="gramStart"/>
      <w:r w:rsidRPr="00CA5D69">
        <w:rPr>
          <w:rFonts w:ascii="Book Antiqua" w:eastAsia="Times New Roman" w:hAnsi="Book Antiqua" w:cs="Times New Roman"/>
          <w:color w:val="auto"/>
          <w:sz w:val="20"/>
          <w:szCs w:val="20"/>
        </w:rPr>
        <w:t>]  &lt;</w:t>
      </w:r>
      <w:proofErr w:type="gramEnd"/>
      <w:r w:rsidRPr="00CA5D69">
        <w:rPr>
          <w:rFonts w:ascii="Book Antiqua" w:eastAsia="Times New Roman" w:hAnsi="Book Antiqua" w:cs="Times New Roman"/>
          <w:color w:val="auto"/>
          <w:sz w:val="20"/>
          <w:szCs w:val="20"/>
        </w:rPr>
        <w:t>OArts, RY&gt;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highlight w:val="white"/>
        </w:rPr>
        <w:t xml:space="preserve">6. In one of this artist’s later paintings, a tree seems to hold onto a pole for use as the title </w:t>
      </w:r>
      <w:r w:rsidRPr="00CA5D69">
        <w:rPr>
          <w:rFonts w:ascii="Book Antiqua" w:eastAsia="Times New Roman" w:hAnsi="Book Antiqua" w:cs="Times New Roman"/>
          <w:b/>
          <w:i/>
          <w:color w:val="auto"/>
          <w:sz w:val="20"/>
          <w:szCs w:val="20"/>
          <w:highlight w:val="white"/>
        </w:rPr>
        <w:t>Walking Stick</w:t>
      </w:r>
      <w:r w:rsidRPr="00CA5D69">
        <w:rPr>
          <w:rFonts w:ascii="Book Antiqua" w:eastAsia="Times New Roman" w:hAnsi="Book Antiqua" w:cs="Times New Roman"/>
          <w:b/>
          <w:color w:val="auto"/>
          <w:sz w:val="20"/>
          <w:szCs w:val="20"/>
          <w:highlight w:val="white"/>
        </w:rPr>
        <w:t xml:space="preserve">. One of this artist’s scenes of a familiar couple shows an old woman with a white hat looking forward at her husband, who stares off as he holds up a rifle with his arm. A boy wearing a heavy winter-coat walks down a hillside in this artist’s painting </w:t>
      </w:r>
      <w:proofErr w:type="gramStart"/>
      <w:r w:rsidRPr="00CA5D69">
        <w:rPr>
          <w:rFonts w:ascii="Book Antiqua" w:eastAsia="Times New Roman" w:hAnsi="Book Antiqua" w:cs="Times New Roman"/>
          <w:b/>
          <w:i/>
          <w:color w:val="auto"/>
          <w:sz w:val="20"/>
          <w:szCs w:val="20"/>
          <w:highlight w:val="white"/>
        </w:rPr>
        <w:t>Winter</w:t>
      </w:r>
      <w:proofErr w:type="gramEnd"/>
      <w:r w:rsidRPr="00CA5D69">
        <w:rPr>
          <w:rFonts w:ascii="Book Antiqua" w:eastAsia="Times New Roman" w:hAnsi="Book Antiqua" w:cs="Times New Roman"/>
          <w:b/>
          <w:i/>
          <w:color w:val="auto"/>
          <w:sz w:val="20"/>
          <w:szCs w:val="20"/>
          <w:highlight w:val="white"/>
        </w:rPr>
        <w:t>, 1946</w:t>
      </w:r>
      <w:r w:rsidRPr="00CA5D69">
        <w:rPr>
          <w:rFonts w:ascii="Book Antiqua" w:eastAsia="Times New Roman" w:hAnsi="Book Antiqua" w:cs="Times New Roman"/>
          <w:b/>
          <w:color w:val="auto"/>
          <w:sz w:val="20"/>
          <w:szCs w:val="20"/>
          <w:highlight w:val="white"/>
        </w:rPr>
        <w:t>, which</w:t>
      </w:r>
      <w:r w:rsidRPr="00CA5D69">
        <w:rPr>
          <w:rFonts w:ascii="Book Antiqua" w:eastAsia="Times New Roman" w:hAnsi="Book Antiqua" w:cs="Times New Roman"/>
          <w:b/>
          <w:i/>
          <w:color w:val="auto"/>
          <w:sz w:val="20"/>
          <w:szCs w:val="20"/>
          <w:highlight w:val="white"/>
        </w:rPr>
        <w:t xml:space="preserve"> </w:t>
      </w:r>
      <w:r w:rsidRPr="00CA5D69">
        <w:rPr>
          <w:rFonts w:ascii="Book Antiqua" w:eastAsia="Times New Roman" w:hAnsi="Book Antiqua" w:cs="Times New Roman"/>
          <w:b/>
          <w:color w:val="auto"/>
          <w:sz w:val="20"/>
          <w:szCs w:val="20"/>
          <w:highlight w:val="white"/>
        </w:rPr>
        <w:t>is set by the same place this man’s (*)</w:t>
      </w:r>
      <w:r w:rsidRPr="00CA5D69">
        <w:rPr>
          <w:rFonts w:ascii="Book Antiqua" w:eastAsia="Times New Roman" w:hAnsi="Book Antiqua" w:cs="Times New Roman"/>
          <w:color w:val="auto"/>
          <w:sz w:val="20"/>
          <w:szCs w:val="20"/>
          <w:highlight w:val="white"/>
        </w:rPr>
        <w:t xml:space="preserve"> father, the illustrator of many works like </w:t>
      </w:r>
      <w:r w:rsidRPr="00CA5D69">
        <w:rPr>
          <w:rFonts w:ascii="Book Antiqua" w:eastAsia="Times New Roman" w:hAnsi="Book Antiqua" w:cs="Times New Roman"/>
          <w:i/>
          <w:color w:val="auto"/>
          <w:sz w:val="20"/>
          <w:szCs w:val="20"/>
          <w:highlight w:val="white"/>
        </w:rPr>
        <w:t xml:space="preserve">Treasure Island, </w:t>
      </w:r>
      <w:r w:rsidRPr="00CA5D69">
        <w:rPr>
          <w:rFonts w:ascii="Book Antiqua" w:eastAsia="Times New Roman" w:hAnsi="Book Antiqua" w:cs="Times New Roman"/>
          <w:color w:val="auto"/>
          <w:sz w:val="20"/>
          <w:szCs w:val="20"/>
          <w:highlight w:val="white"/>
        </w:rPr>
        <w:t xml:space="preserve">died in a car crash. This artist painted his neighbor Karl Kuerner’s caregiver, the German model Helga Testorf, over two-hundred times. In one of the most iconic 20th century paintings in American art, this man painted his polio-stricken neighbor reaching for a house in the distance. For 10 points, name this artist of </w:t>
      </w:r>
      <w:r w:rsidRPr="00CA5D69">
        <w:rPr>
          <w:rFonts w:ascii="Book Antiqua" w:eastAsia="Times New Roman" w:hAnsi="Book Antiqua" w:cs="Times New Roman"/>
          <w:i/>
          <w:color w:val="auto"/>
          <w:sz w:val="20"/>
          <w:szCs w:val="20"/>
          <w:highlight w:val="white"/>
        </w:rPr>
        <w:t>Christina’s World</w:t>
      </w:r>
      <w:r w:rsidRPr="00CA5D69">
        <w:rPr>
          <w:rFonts w:ascii="Book Antiqua" w:eastAsia="Times New Roman" w:hAnsi="Book Antiqua" w:cs="Times New Roman"/>
          <w:color w:val="auto"/>
          <w:sz w:val="20"/>
          <w:szCs w:val="20"/>
          <w:highlight w:val="white"/>
        </w:rPr>
        <w:t xml:space="preserve">. </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highlight w:val="white"/>
        </w:rPr>
        <w:t xml:space="preserve">ANSWER: Andrew Newell </w:t>
      </w:r>
      <w:r w:rsidRPr="00CA5D69">
        <w:rPr>
          <w:rFonts w:ascii="Book Antiqua" w:eastAsia="Times New Roman" w:hAnsi="Book Antiqua" w:cs="Times New Roman"/>
          <w:b/>
          <w:color w:val="auto"/>
          <w:sz w:val="20"/>
          <w:szCs w:val="20"/>
          <w:highlight w:val="white"/>
          <w:u w:val="single"/>
        </w:rPr>
        <w:t>Wyeth</w:t>
      </w:r>
      <w:r w:rsidRPr="00CA5D69">
        <w:rPr>
          <w:rFonts w:ascii="Book Antiqua" w:eastAsia="Times New Roman" w:hAnsi="Book Antiqua" w:cs="Times New Roman"/>
          <w:color w:val="auto"/>
          <w:sz w:val="20"/>
          <w:szCs w:val="20"/>
          <w:highlight w:val="white"/>
        </w:rPr>
        <w:t xml:space="preserve"> &lt;Painting, PC&gt; </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t xml:space="preserve">7. This colony’s Timucua people under chief Saturiwa were depicted in Jacques le Moyne’s drawings. This colony organized an all-black militia that settled Fort Mose </w:t>
      </w:r>
      <w:r w:rsidRPr="00CA5D69">
        <w:rPr>
          <w:rFonts w:ascii="Book Antiqua" w:eastAsia="Times New Roman" w:hAnsi="Book Antiqua" w:cs="Times New Roman"/>
          <w:b/>
          <w:color w:val="auto"/>
          <w:sz w:val="16"/>
          <w:szCs w:val="16"/>
        </w:rPr>
        <w:t>[mo-SAY]</w:t>
      </w:r>
      <w:r w:rsidRPr="00CA5D69">
        <w:rPr>
          <w:rFonts w:ascii="Book Antiqua" w:eastAsia="Times New Roman" w:hAnsi="Book Antiqua" w:cs="Times New Roman"/>
          <w:b/>
          <w:color w:val="auto"/>
          <w:sz w:val="20"/>
          <w:szCs w:val="20"/>
        </w:rPr>
        <w:t xml:space="preserve">. A travelogue titled </w:t>
      </w:r>
      <w:r w:rsidRPr="00CA5D69">
        <w:rPr>
          <w:rFonts w:ascii="Book Antiqua" w:eastAsia="Times New Roman" w:hAnsi="Book Antiqua" w:cs="Times New Roman"/>
          <w:b/>
          <w:i/>
          <w:color w:val="auto"/>
          <w:sz w:val="20"/>
          <w:szCs w:val="20"/>
        </w:rPr>
        <w:t>Shipwrecks</w:t>
      </w:r>
      <w:r w:rsidRPr="00CA5D69">
        <w:rPr>
          <w:rFonts w:ascii="Book Antiqua" w:eastAsia="Times New Roman" w:hAnsi="Book Antiqua" w:cs="Times New Roman"/>
          <w:b/>
          <w:color w:val="auto"/>
          <w:sz w:val="20"/>
          <w:szCs w:val="20"/>
        </w:rPr>
        <w:t xml:space="preserve"> was written by a survivor of an expedition that first landed in this colony before heading west. This colony’s first governor massacred Huguenots at Fort Caroline, and was named (*) </w:t>
      </w:r>
      <w:r w:rsidRPr="00CA5D69">
        <w:rPr>
          <w:rFonts w:ascii="Book Antiqua" w:eastAsia="Times New Roman" w:hAnsi="Book Antiqua" w:cs="Times New Roman"/>
          <w:color w:val="auto"/>
          <w:sz w:val="20"/>
          <w:szCs w:val="20"/>
        </w:rPr>
        <w:t>Pedro Menendez de Aviles. Pánfilo de Narváez led a failed expedition here whose survivors included Alvar Nuñez Cabeza de Vaca. The search for a fountain of youth may have inspired its first European colonist, Juan Ponce de Leon. The oldest permanent European settlement in the United States is in – for 10 points – what southeastern state, ceded by the Adams-Onis Treaty, where St. Augustine is found?</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Spanish </w:t>
      </w:r>
      <w:r w:rsidRPr="00CA5D69">
        <w:rPr>
          <w:rFonts w:ascii="Book Antiqua" w:eastAsia="Times New Roman" w:hAnsi="Book Antiqua" w:cs="Times New Roman"/>
          <w:b/>
          <w:color w:val="auto"/>
          <w:sz w:val="20"/>
          <w:szCs w:val="20"/>
          <w:u w:val="single"/>
        </w:rPr>
        <w:t>Florida</w:t>
      </w:r>
      <w:r w:rsidRPr="00CA5D69">
        <w:rPr>
          <w:rFonts w:ascii="Book Antiqua" w:eastAsia="Times New Roman" w:hAnsi="Book Antiqua" w:cs="Times New Roman"/>
          <w:color w:val="auto"/>
          <w:sz w:val="20"/>
          <w:szCs w:val="20"/>
        </w:rPr>
        <w:t xml:space="preserve"> [or La </w:t>
      </w:r>
      <w:r w:rsidRPr="00CA5D69">
        <w:rPr>
          <w:rFonts w:ascii="Book Antiqua" w:eastAsia="Times New Roman" w:hAnsi="Book Antiqua" w:cs="Times New Roman"/>
          <w:b/>
          <w:color w:val="auto"/>
          <w:sz w:val="20"/>
          <w:szCs w:val="20"/>
          <w:u w:val="single"/>
        </w:rPr>
        <w:t>Florida</w:t>
      </w:r>
      <w:r w:rsidRPr="00CA5D69">
        <w:rPr>
          <w:rFonts w:ascii="Book Antiqua" w:eastAsia="Times New Roman" w:hAnsi="Book Antiqua" w:cs="Times New Roman"/>
          <w:color w:val="auto"/>
          <w:sz w:val="20"/>
          <w:szCs w:val="20"/>
        </w:rPr>
        <w:t xml:space="preserve">; prompt on </w:t>
      </w:r>
      <w:r w:rsidRPr="00CA5D69">
        <w:rPr>
          <w:rFonts w:ascii="Book Antiqua" w:eastAsia="Times New Roman" w:hAnsi="Book Antiqua" w:cs="Times New Roman"/>
          <w:color w:val="auto"/>
          <w:sz w:val="20"/>
          <w:szCs w:val="20"/>
          <w:u w:val="single"/>
        </w:rPr>
        <w:t>New Spain</w:t>
      </w:r>
      <w:r w:rsidRPr="00CA5D69">
        <w:rPr>
          <w:rFonts w:ascii="Book Antiqua" w:eastAsia="Times New Roman" w:hAnsi="Book Antiqua" w:cs="Times New Roman"/>
          <w:color w:val="auto"/>
          <w:sz w:val="20"/>
          <w:szCs w:val="20"/>
        </w:rPr>
        <w:t xml:space="preserve">; prompt on </w:t>
      </w:r>
      <w:proofErr w:type="gramStart"/>
      <w:r w:rsidRPr="00CA5D69">
        <w:rPr>
          <w:rFonts w:ascii="Book Antiqua" w:eastAsia="Times New Roman" w:hAnsi="Book Antiqua" w:cs="Times New Roman"/>
          <w:color w:val="auto"/>
          <w:sz w:val="20"/>
          <w:szCs w:val="20"/>
        </w:rPr>
        <w:t>Captaincy(</w:t>
      </w:r>
      <w:proofErr w:type="gramEnd"/>
      <w:r w:rsidRPr="00CA5D69">
        <w:rPr>
          <w:rFonts w:ascii="Book Antiqua" w:eastAsia="Times New Roman" w:hAnsi="Book Antiqua" w:cs="Times New Roman"/>
          <w:color w:val="auto"/>
          <w:sz w:val="20"/>
          <w:szCs w:val="20"/>
        </w:rPr>
        <w:t xml:space="preserve">-General) of </w:t>
      </w:r>
      <w:r w:rsidRPr="00CA5D69">
        <w:rPr>
          <w:rFonts w:ascii="Book Antiqua" w:eastAsia="Times New Roman" w:hAnsi="Book Antiqua" w:cs="Times New Roman"/>
          <w:color w:val="auto"/>
          <w:sz w:val="20"/>
          <w:szCs w:val="20"/>
          <w:u w:val="single"/>
        </w:rPr>
        <w:t>Cuba</w:t>
      </w:r>
      <w:r w:rsidRPr="00CA5D69">
        <w:rPr>
          <w:rFonts w:ascii="Book Antiqua" w:eastAsia="Times New Roman" w:hAnsi="Book Antiqua" w:cs="Times New Roman"/>
          <w:color w:val="auto"/>
          <w:sz w:val="20"/>
          <w:szCs w:val="20"/>
        </w:rPr>
        <w:t>] &lt;AmHist, RY&gt;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t xml:space="preserve">8. This non-Gandhi thinker argued that the only principle that could free Indians from colonial rule is love in </w:t>
      </w:r>
      <w:r w:rsidRPr="00CA5D69">
        <w:rPr>
          <w:rFonts w:ascii="Book Antiqua" w:eastAsia="Times New Roman" w:hAnsi="Book Antiqua" w:cs="Times New Roman"/>
          <w:b/>
          <w:i/>
          <w:color w:val="auto"/>
          <w:sz w:val="20"/>
          <w:szCs w:val="20"/>
        </w:rPr>
        <w:t>A Letter to a Hindu</w:t>
      </w:r>
      <w:r w:rsidRPr="00CA5D69">
        <w:rPr>
          <w:rFonts w:ascii="Book Antiqua" w:eastAsia="Times New Roman" w:hAnsi="Book Antiqua" w:cs="Times New Roman"/>
          <w:b/>
          <w:color w:val="auto"/>
          <w:sz w:val="20"/>
          <w:szCs w:val="20"/>
        </w:rPr>
        <w:t xml:space="preserve">. This thinker organized a Russian translation of the work of Henry George, whose influence can be seen in a book he serialized in the magazine </w:t>
      </w:r>
      <w:r w:rsidRPr="00CA5D69">
        <w:rPr>
          <w:rFonts w:ascii="Book Antiqua" w:eastAsia="Times New Roman" w:hAnsi="Book Antiqua" w:cs="Times New Roman"/>
          <w:b/>
          <w:i/>
          <w:color w:val="auto"/>
          <w:sz w:val="20"/>
          <w:szCs w:val="20"/>
        </w:rPr>
        <w:t>Niva</w:t>
      </w:r>
      <w:r w:rsidRPr="00CA5D69">
        <w:rPr>
          <w:rFonts w:ascii="Book Antiqua" w:eastAsia="Times New Roman" w:hAnsi="Book Antiqua" w:cs="Times New Roman"/>
          <w:b/>
          <w:color w:val="auto"/>
          <w:sz w:val="20"/>
          <w:szCs w:val="20"/>
        </w:rPr>
        <w:t xml:space="preserve"> to procure funds for the emigration of the Doukhobors. Many of this thinker’s ideas about Christian anarchism are collected in (*) </w:t>
      </w:r>
      <w:r w:rsidRPr="00CA5D69">
        <w:rPr>
          <w:rFonts w:ascii="Book Antiqua" w:eastAsia="Times New Roman" w:hAnsi="Book Antiqua" w:cs="Times New Roman"/>
          <w:i/>
          <w:color w:val="auto"/>
          <w:sz w:val="20"/>
          <w:szCs w:val="20"/>
        </w:rPr>
        <w:t>The Kingdom of God is Within You</w:t>
      </w:r>
      <w:r w:rsidRPr="00CA5D69">
        <w:rPr>
          <w:rFonts w:ascii="Book Antiqua" w:eastAsia="Times New Roman" w:hAnsi="Book Antiqua" w:cs="Times New Roman"/>
          <w:color w:val="auto"/>
          <w:sz w:val="20"/>
          <w:szCs w:val="20"/>
        </w:rPr>
        <w:t xml:space="preserve">. This author followed the redemption of the young man Dmitri Nekhlyudov </w:t>
      </w:r>
      <w:r w:rsidRPr="00CA5D69">
        <w:rPr>
          <w:rFonts w:ascii="Book Antiqua" w:eastAsia="Times New Roman" w:hAnsi="Book Antiqua" w:cs="Times New Roman"/>
          <w:color w:val="auto"/>
          <w:sz w:val="16"/>
          <w:szCs w:val="16"/>
        </w:rPr>
        <w:t>[nekh-LYOO-doff]</w:t>
      </w:r>
      <w:r w:rsidRPr="00CA5D69">
        <w:rPr>
          <w:rFonts w:ascii="Book Antiqua" w:eastAsia="Times New Roman" w:hAnsi="Book Antiqua" w:cs="Times New Roman"/>
          <w:color w:val="auto"/>
          <w:sz w:val="20"/>
          <w:szCs w:val="20"/>
        </w:rPr>
        <w:t xml:space="preserve"> in the novel </w:t>
      </w:r>
      <w:r w:rsidRPr="00CA5D69">
        <w:rPr>
          <w:rFonts w:ascii="Book Antiqua" w:eastAsia="Times New Roman" w:hAnsi="Book Antiqua" w:cs="Times New Roman"/>
          <w:i/>
          <w:color w:val="auto"/>
          <w:sz w:val="20"/>
          <w:szCs w:val="20"/>
        </w:rPr>
        <w:t>Resurrection</w:t>
      </w:r>
      <w:r w:rsidRPr="00CA5D69">
        <w:rPr>
          <w:rFonts w:ascii="Book Antiqua" w:eastAsia="Times New Roman" w:hAnsi="Book Antiqua" w:cs="Times New Roman"/>
          <w:color w:val="auto"/>
          <w:sz w:val="20"/>
          <w:szCs w:val="20"/>
        </w:rPr>
        <w:t xml:space="preserve">. He included substantial French dialogue in a novel whose character Andrei Bolkonsky fights Napoleon’s invasion of Russia. For 10 points, name this Russian nobleman, the author of </w:t>
      </w:r>
      <w:r w:rsidRPr="00CA5D69">
        <w:rPr>
          <w:rFonts w:ascii="Book Antiqua" w:eastAsia="Times New Roman" w:hAnsi="Book Antiqua" w:cs="Times New Roman"/>
          <w:i/>
          <w:color w:val="auto"/>
          <w:sz w:val="20"/>
          <w:szCs w:val="20"/>
        </w:rPr>
        <w:t>War and Peace</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Leo </w:t>
      </w:r>
      <w:r w:rsidRPr="00CA5D69">
        <w:rPr>
          <w:rFonts w:ascii="Book Antiqua" w:eastAsia="Times New Roman" w:hAnsi="Book Antiqua" w:cs="Times New Roman"/>
          <w:b/>
          <w:color w:val="auto"/>
          <w:sz w:val="20"/>
          <w:szCs w:val="20"/>
          <w:u w:val="single"/>
        </w:rPr>
        <w:t>Tolstoy</w:t>
      </w:r>
      <w:r w:rsidRPr="00CA5D69">
        <w:rPr>
          <w:rFonts w:ascii="Book Antiqua" w:eastAsia="Times New Roman" w:hAnsi="Book Antiqua" w:cs="Times New Roman"/>
          <w:color w:val="auto"/>
          <w:sz w:val="20"/>
          <w:szCs w:val="20"/>
        </w:rPr>
        <w:t xml:space="preserve"> [or Lev </w:t>
      </w:r>
      <w:r w:rsidRPr="00CA5D69">
        <w:rPr>
          <w:rFonts w:ascii="Book Antiqua" w:eastAsia="Times New Roman" w:hAnsi="Book Antiqua" w:cs="Times New Roman"/>
          <w:b/>
          <w:color w:val="auto"/>
          <w:sz w:val="20"/>
          <w:szCs w:val="20"/>
          <w:u w:val="single"/>
        </w:rPr>
        <w:t>Tolstoy</w:t>
      </w:r>
      <w:r w:rsidRPr="00CA5D69">
        <w:rPr>
          <w:rFonts w:ascii="Book Antiqua" w:eastAsia="Times New Roman" w:hAnsi="Book Antiqua" w:cs="Times New Roman"/>
          <w:color w:val="auto"/>
          <w:sz w:val="20"/>
          <w:szCs w:val="20"/>
        </w:rPr>
        <w:t>] &lt;Other, WA&gt;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lastRenderedPageBreak/>
        <w:t xml:space="preserve">9. The last paragraph of a book about this war describes the author’s fantasy of ice skating “across the surface of my own history.” A young doctor’s diary of this war is titled </w:t>
      </w:r>
      <w:r w:rsidRPr="00CA5D69">
        <w:rPr>
          <w:rFonts w:ascii="Book Antiqua" w:eastAsia="Times New Roman" w:hAnsi="Book Antiqua" w:cs="Times New Roman"/>
          <w:b/>
          <w:i/>
          <w:color w:val="auto"/>
          <w:sz w:val="20"/>
          <w:szCs w:val="20"/>
        </w:rPr>
        <w:t>Last Night I Dreamed of Peace</w:t>
      </w:r>
      <w:r w:rsidRPr="00CA5D69">
        <w:rPr>
          <w:rFonts w:ascii="Book Antiqua" w:eastAsia="Times New Roman" w:hAnsi="Book Antiqua" w:cs="Times New Roman"/>
          <w:b/>
          <w:color w:val="auto"/>
          <w:sz w:val="20"/>
          <w:szCs w:val="20"/>
        </w:rPr>
        <w:t xml:space="preserve">. In a section titled “Notes,” a man is disappointed that his story about this war lacks “the terrible killing power of that shit field.” A writer earned fame with his memoir of this war titled </w:t>
      </w:r>
      <w:r w:rsidRPr="00CA5D69">
        <w:rPr>
          <w:rFonts w:ascii="Book Antiqua" w:eastAsia="Times New Roman" w:hAnsi="Book Antiqua" w:cs="Times New Roman"/>
          <w:b/>
          <w:i/>
          <w:color w:val="auto"/>
          <w:sz w:val="20"/>
          <w:szCs w:val="20"/>
        </w:rPr>
        <w:t xml:space="preserve">If I Die in a </w:t>
      </w:r>
      <w:r w:rsidRPr="00CA5D69">
        <w:rPr>
          <w:rFonts w:ascii="Book Antiqua" w:eastAsia="Times New Roman" w:hAnsi="Book Antiqua" w:cs="Times New Roman"/>
          <w:b/>
          <w:color w:val="auto"/>
          <w:sz w:val="20"/>
          <w:szCs w:val="20"/>
        </w:rPr>
        <w:t>(*)</w:t>
      </w:r>
      <w:r w:rsidRPr="00CA5D69">
        <w:rPr>
          <w:rFonts w:ascii="Book Antiqua" w:eastAsia="Times New Roman" w:hAnsi="Book Antiqua" w:cs="Times New Roman"/>
          <w:color w:val="auto"/>
          <w:sz w:val="20"/>
          <w:szCs w:val="20"/>
        </w:rPr>
        <w:t xml:space="preserve"> </w:t>
      </w:r>
      <w:r w:rsidRPr="00CA5D69">
        <w:rPr>
          <w:rFonts w:ascii="Book Antiqua" w:eastAsia="Times New Roman" w:hAnsi="Book Antiqua" w:cs="Times New Roman"/>
          <w:i/>
          <w:color w:val="auto"/>
          <w:sz w:val="20"/>
          <w:szCs w:val="20"/>
        </w:rPr>
        <w:t>Combat Zone</w:t>
      </w:r>
      <w:r w:rsidRPr="00CA5D69">
        <w:rPr>
          <w:rFonts w:ascii="Book Antiqua" w:eastAsia="Times New Roman" w:hAnsi="Book Antiqua" w:cs="Times New Roman"/>
          <w:color w:val="auto"/>
          <w:sz w:val="20"/>
          <w:szCs w:val="20"/>
        </w:rPr>
        <w:t xml:space="preserve">. In a book about this war, the writer decides to go to this war when he and Elroy Berdahl fish on the banks of the Rainy River. Men like Curt Lemon, Ted Lavender, and Kiowa are killed in this war in a book whose title objects include letters from Martha, Lt. Jimmy Cross’s sweetheart. For 10 points, name this war that inspired </w:t>
      </w:r>
      <w:r w:rsidRPr="00CA5D69">
        <w:rPr>
          <w:rFonts w:ascii="Book Antiqua" w:eastAsia="Times New Roman" w:hAnsi="Book Antiqua" w:cs="Times New Roman"/>
          <w:i/>
          <w:color w:val="auto"/>
          <w:sz w:val="20"/>
          <w:szCs w:val="20"/>
        </w:rPr>
        <w:t>The Things They Carried</w:t>
      </w:r>
      <w:r w:rsidRPr="00CA5D69">
        <w:rPr>
          <w:rFonts w:ascii="Book Antiqua" w:eastAsia="Times New Roman" w:hAnsi="Book Antiqua" w:cs="Times New Roman"/>
          <w:color w:val="auto"/>
          <w:sz w:val="20"/>
          <w:szCs w:val="20"/>
        </w:rPr>
        <w:t xml:space="preserve"> by Tim O’Brien.</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Vietnam</w:t>
      </w:r>
      <w:r w:rsidRPr="00CA5D69">
        <w:rPr>
          <w:rFonts w:ascii="Book Antiqua" w:eastAsia="Times New Roman" w:hAnsi="Book Antiqua" w:cs="Times New Roman"/>
          <w:color w:val="auto"/>
          <w:sz w:val="20"/>
          <w:szCs w:val="20"/>
        </w:rPr>
        <w:t xml:space="preserve"> War [accept </w:t>
      </w:r>
      <w:r w:rsidRPr="00CA5D69">
        <w:rPr>
          <w:rFonts w:ascii="Book Antiqua" w:eastAsia="Times New Roman" w:hAnsi="Book Antiqua" w:cs="Times New Roman"/>
          <w:b/>
          <w:color w:val="auto"/>
          <w:sz w:val="20"/>
          <w:szCs w:val="20"/>
          <w:u w:val="single"/>
        </w:rPr>
        <w:t>Second Indochina</w:t>
      </w:r>
      <w:r w:rsidRPr="00CA5D69">
        <w:rPr>
          <w:rFonts w:ascii="Book Antiqua" w:eastAsia="Times New Roman" w:hAnsi="Book Antiqua" w:cs="Times New Roman"/>
          <w:color w:val="auto"/>
          <w:sz w:val="20"/>
          <w:szCs w:val="20"/>
        </w:rPr>
        <w:t xml:space="preserve"> War] &lt;OLit, RY&gt;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t xml:space="preserve">10. A high-spin octahedral complex with either 9 or this many d electrons will experience strong Jahn–Teller distortion. Boranes with nido </w:t>
      </w:r>
      <w:r w:rsidRPr="00CA5D69">
        <w:rPr>
          <w:rFonts w:ascii="Book Antiqua" w:eastAsia="Times New Roman" w:hAnsi="Book Antiqua" w:cs="Times New Roman"/>
          <w:b/>
          <w:color w:val="auto"/>
          <w:sz w:val="16"/>
          <w:szCs w:val="16"/>
        </w:rPr>
        <w:t>[“NYE”-do]</w:t>
      </w:r>
      <w:r w:rsidRPr="00CA5D69">
        <w:rPr>
          <w:rFonts w:ascii="Book Antiqua" w:eastAsia="Times New Roman" w:hAnsi="Book Antiqua" w:cs="Times New Roman"/>
          <w:b/>
          <w:color w:val="auto"/>
          <w:sz w:val="20"/>
          <w:szCs w:val="20"/>
        </w:rPr>
        <w:t xml:space="preserve"> geometry have this many more hydrogens than borons in their formula. </w:t>
      </w:r>
      <w:proofErr w:type="gramStart"/>
      <w:r w:rsidRPr="00CA5D69">
        <w:rPr>
          <w:rFonts w:ascii="Book Antiqua" w:eastAsia="Times New Roman" w:hAnsi="Book Antiqua" w:cs="Times New Roman"/>
          <w:b/>
          <w:color w:val="auto"/>
          <w:sz w:val="20"/>
          <w:szCs w:val="20"/>
        </w:rPr>
        <w:t>A geometry</w:t>
      </w:r>
      <w:proofErr w:type="gramEnd"/>
      <w:r w:rsidRPr="00CA5D69">
        <w:rPr>
          <w:rFonts w:ascii="Book Antiqua" w:eastAsia="Times New Roman" w:hAnsi="Book Antiqua" w:cs="Times New Roman"/>
          <w:b/>
          <w:color w:val="auto"/>
          <w:sz w:val="20"/>
          <w:szCs w:val="20"/>
        </w:rPr>
        <w:t xml:space="preserve"> with this many ligands will have nearly the same splitting pattern as a linear complex, except the levels will be inverted. A linear triatomic molecule such as carbon dioxide will have this many (*)</w:t>
      </w:r>
      <w:r w:rsidRPr="00CA5D69">
        <w:rPr>
          <w:rFonts w:ascii="Book Antiqua" w:eastAsia="Times New Roman" w:hAnsi="Book Antiqua" w:cs="Times New Roman"/>
          <w:color w:val="auto"/>
          <w:sz w:val="20"/>
          <w:szCs w:val="20"/>
        </w:rPr>
        <w:t xml:space="preserve"> vibrational degrees of freedom. This is the coordination number of a complex in the point group T</w:t>
      </w:r>
      <w:r w:rsidRPr="00CA5D69">
        <w:rPr>
          <w:rFonts w:ascii="Book Antiqua" w:eastAsia="Times New Roman" w:hAnsi="Book Antiqua" w:cs="Times New Roman"/>
          <w:color w:val="auto"/>
          <w:sz w:val="20"/>
          <w:szCs w:val="20"/>
          <w:vertAlign w:val="subscript"/>
        </w:rPr>
        <w:t>d</w:t>
      </w:r>
      <w:r w:rsidRPr="00CA5D69">
        <w:rPr>
          <w:rFonts w:ascii="Book Antiqua" w:eastAsia="Times New Roman" w:hAnsi="Book Antiqua" w:cs="Times New Roman"/>
          <w:color w:val="auto"/>
          <w:sz w:val="20"/>
          <w:szCs w:val="20"/>
        </w:rPr>
        <w:t xml:space="preserve"> [T-sub-d] as well as the number of bonds in a molecule with see-saw geometry. VSEPR [“vesper”] theory predicts that a molecule with this many bonds and no lone pairs will have bond angles of 109.5 degrees. For 10 points, name this number of bonds in the tetrahedral and square planar geometries.</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four</w:t>
      </w:r>
      <w:r w:rsidRPr="00CA5D69">
        <w:rPr>
          <w:rFonts w:ascii="Book Antiqua" w:eastAsia="Times New Roman" w:hAnsi="Book Antiqua" w:cs="Times New Roman"/>
          <w:color w:val="auto"/>
          <w:sz w:val="20"/>
          <w:szCs w:val="20"/>
        </w:rPr>
        <w:t xml:space="preserve"> &lt;Chem, AW&gt;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t>11. In a book about this character from the work of literature he’s in, the bourgeois is defined as a search for moderation between extremes like profligacy and asceticism. This character goes home from a bar with hopes of learning the foxtrot, dissuading him from killing himself on his 50th birthday. He sees his favorite of the immortals, Mozart, with bourgeois eyes according to a treatise about himself given to him on the street. At the Black Eagle cafe, this character guesses the name of a woman who bears a (*)</w:t>
      </w:r>
      <w:r w:rsidRPr="00CA5D69">
        <w:rPr>
          <w:rFonts w:ascii="Book Antiqua" w:eastAsia="Times New Roman" w:hAnsi="Book Antiqua" w:cs="Times New Roman"/>
          <w:color w:val="auto"/>
          <w:sz w:val="20"/>
          <w:szCs w:val="20"/>
        </w:rPr>
        <w:t xml:space="preserve"> resemblance to a childhood friend. He pays the “small price” of his mind to enter a hall of mirrors behind an entrance labeled “for madmen only.” He stabs Hermine after she bangs the saxophonist Pablo in the Magic Theater. For 10 points, Harry Haller is the name of what dual-natured title character of a Herman Hesse novel?</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The </w:t>
      </w:r>
      <w:r w:rsidRPr="00CA5D69">
        <w:rPr>
          <w:rFonts w:ascii="Book Antiqua" w:eastAsia="Times New Roman" w:hAnsi="Book Antiqua" w:cs="Times New Roman"/>
          <w:b/>
          <w:color w:val="auto"/>
          <w:sz w:val="20"/>
          <w:szCs w:val="20"/>
          <w:u w:val="single"/>
        </w:rPr>
        <w:t>Steppenwolf</w:t>
      </w:r>
      <w:r w:rsidRPr="00CA5D69">
        <w:rPr>
          <w:rFonts w:ascii="Book Antiqua" w:eastAsia="Times New Roman" w:hAnsi="Book Antiqua" w:cs="Times New Roman"/>
          <w:color w:val="auto"/>
          <w:sz w:val="20"/>
          <w:szCs w:val="20"/>
        </w:rPr>
        <w:t xml:space="preserve"> [or </w:t>
      </w:r>
      <w:r w:rsidRPr="00CA5D69">
        <w:rPr>
          <w:rFonts w:ascii="Book Antiqua" w:eastAsia="Times New Roman" w:hAnsi="Book Antiqua" w:cs="Times New Roman"/>
          <w:i/>
          <w:color w:val="auto"/>
          <w:sz w:val="20"/>
          <w:szCs w:val="20"/>
        </w:rPr>
        <w:t xml:space="preserve">Der </w:t>
      </w:r>
      <w:r w:rsidRPr="00CA5D69">
        <w:rPr>
          <w:rFonts w:ascii="Book Antiqua" w:eastAsia="Times New Roman" w:hAnsi="Book Antiqua" w:cs="Times New Roman"/>
          <w:b/>
          <w:i/>
          <w:color w:val="auto"/>
          <w:sz w:val="20"/>
          <w:szCs w:val="20"/>
          <w:u w:val="single"/>
        </w:rPr>
        <w:t>Steppenwolf</w:t>
      </w:r>
      <w:r w:rsidRPr="00CA5D69">
        <w:rPr>
          <w:rFonts w:ascii="Book Antiqua" w:eastAsia="Times New Roman" w:hAnsi="Book Antiqua" w:cs="Times New Roman"/>
          <w:color w:val="auto"/>
          <w:sz w:val="20"/>
          <w:szCs w:val="20"/>
        </w:rPr>
        <w:t xml:space="preserve">; accept “Treatise on the </w:t>
      </w:r>
      <w:r w:rsidRPr="00CA5D69">
        <w:rPr>
          <w:rFonts w:ascii="Book Antiqua" w:eastAsia="Times New Roman" w:hAnsi="Book Antiqua" w:cs="Times New Roman"/>
          <w:b/>
          <w:color w:val="auto"/>
          <w:sz w:val="20"/>
          <w:szCs w:val="20"/>
          <w:u w:val="single"/>
        </w:rPr>
        <w:t>Steppenwolf</w:t>
      </w:r>
      <w:r w:rsidRPr="00CA5D69">
        <w:rPr>
          <w:rFonts w:ascii="Book Antiqua" w:eastAsia="Times New Roman" w:hAnsi="Book Antiqua" w:cs="Times New Roman"/>
          <w:color w:val="auto"/>
          <w:sz w:val="20"/>
          <w:szCs w:val="20"/>
        </w:rPr>
        <w:t xml:space="preserve">”; accept </w:t>
      </w:r>
      <w:r w:rsidRPr="00CA5D69">
        <w:rPr>
          <w:rFonts w:ascii="Book Antiqua" w:eastAsia="Times New Roman" w:hAnsi="Book Antiqua" w:cs="Times New Roman"/>
          <w:b/>
          <w:color w:val="auto"/>
          <w:sz w:val="20"/>
          <w:szCs w:val="20"/>
          <w:u w:val="single"/>
        </w:rPr>
        <w:t>Harry</w:t>
      </w:r>
      <w:r w:rsidRPr="00CA5D69">
        <w:rPr>
          <w:rFonts w:ascii="Book Antiqua" w:eastAsia="Times New Roman" w:hAnsi="Book Antiqua" w:cs="Times New Roman"/>
          <w:color w:val="auto"/>
          <w:sz w:val="20"/>
          <w:szCs w:val="20"/>
        </w:rPr>
        <w:t xml:space="preserve"> or </w:t>
      </w:r>
      <w:r w:rsidRPr="00CA5D69">
        <w:rPr>
          <w:rFonts w:ascii="Book Antiqua" w:eastAsia="Times New Roman" w:hAnsi="Book Antiqua" w:cs="Times New Roman"/>
          <w:b/>
          <w:color w:val="auto"/>
          <w:sz w:val="20"/>
          <w:szCs w:val="20"/>
          <w:u w:val="single"/>
        </w:rPr>
        <w:t>Haller</w:t>
      </w:r>
      <w:r w:rsidRPr="00CA5D69">
        <w:rPr>
          <w:rFonts w:ascii="Book Antiqua" w:eastAsia="Times New Roman" w:hAnsi="Book Antiqua" w:cs="Times New Roman"/>
          <w:color w:val="auto"/>
          <w:sz w:val="20"/>
          <w:szCs w:val="20"/>
        </w:rPr>
        <w:t xml:space="preserve"> until they are read] &lt;EuroLit, WA&gt;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t xml:space="preserve">12. This country was led by a coalition of landowners and manufacturers called the “Marriage of Iron and Rye.” A leader of this country demanded that it receive a “place in the sun” as part of his “World Policy.” Another leader of this country pursued a foreign policy called the “New Course” and came to power after an event depicted by John Tenniel in the cartoon (*) </w:t>
      </w:r>
      <w:r w:rsidRPr="00CA5D69">
        <w:rPr>
          <w:rFonts w:ascii="Book Antiqua" w:eastAsia="Times New Roman" w:hAnsi="Book Antiqua" w:cs="Times New Roman"/>
          <w:color w:val="auto"/>
          <w:sz w:val="20"/>
          <w:szCs w:val="20"/>
        </w:rPr>
        <w:t>“Dropping the Pilot.” The Algeciras Conference resulted from a</w:t>
      </w:r>
      <w:r w:rsidRPr="00CA5D69">
        <w:rPr>
          <w:rFonts w:ascii="Book Antiqua" w:eastAsia="Times New Roman" w:hAnsi="Book Antiqua" w:cs="Times New Roman"/>
          <w:b/>
          <w:color w:val="auto"/>
          <w:sz w:val="20"/>
          <w:szCs w:val="20"/>
        </w:rPr>
        <w:t xml:space="preserve"> </w:t>
      </w:r>
      <w:r w:rsidRPr="00CA5D69">
        <w:rPr>
          <w:rFonts w:ascii="Book Antiqua" w:eastAsia="Times New Roman" w:hAnsi="Book Antiqua" w:cs="Times New Roman"/>
          <w:color w:val="auto"/>
          <w:sz w:val="20"/>
          <w:szCs w:val="20"/>
        </w:rPr>
        <w:t xml:space="preserve">speech given by a ruler of this country, who incited another crisis by sailing his gunboat </w:t>
      </w:r>
      <w:r w:rsidRPr="00CA5D69">
        <w:rPr>
          <w:rFonts w:ascii="Book Antiqua" w:eastAsia="Times New Roman" w:hAnsi="Book Antiqua" w:cs="Times New Roman"/>
          <w:i/>
          <w:color w:val="auto"/>
          <w:sz w:val="20"/>
          <w:szCs w:val="20"/>
        </w:rPr>
        <w:t>Panther</w:t>
      </w:r>
      <w:r w:rsidRPr="00CA5D69">
        <w:rPr>
          <w:rFonts w:ascii="Book Antiqua" w:eastAsia="Times New Roman" w:hAnsi="Book Antiqua" w:cs="Times New Roman"/>
          <w:color w:val="auto"/>
          <w:sz w:val="20"/>
          <w:szCs w:val="20"/>
        </w:rPr>
        <w:t xml:space="preserve"> into the port of Agadir in Morocco. This country built the Kiel Canal under the advice of Admiral Tirpitz. For 10 points, name this country which used the Schlieffen Plan at the beginning of World War I during the reign of Kaiser Wilhelm II.</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Germany</w:t>
      </w:r>
      <w:r w:rsidRPr="00CA5D69">
        <w:rPr>
          <w:rFonts w:ascii="Book Antiqua" w:eastAsia="Times New Roman" w:hAnsi="Book Antiqua" w:cs="Times New Roman"/>
          <w:color w:val="auto"/>
          <w:sz w:val="20"/>
          <w:szCs w:val="20"/>
        </w:rPr>
        <w:t xml:space="preserve"> [or </w:t>
      </w:r>
      <w:r w:rsidRPr="00CA5D69">
        <w:rPr>
          <w:rFonts w:ascii="Book Antiqua" w:eastAsia="Times New Roman" w:hAnsi="Book Antiqua" w:cs="Times New Roman"/>
          <w:b/>
          <w:color w:val="auto"/>
          <w:sz w:val="20"/>
          <w:szCs w:val="20"/>
          <w:u w:val="single"/>
        </w:rPr>
        <w:t>German Empire</w:t>
      </w:r>
      <w:r w:rsidRPr="00CA5D69">
        <w:rPr>
          <w:rFonts w:ascii="Book Antiqua" w:eastAsia="Times New Roman" w:hAnsi="Book Antiqua" w:cs="Times New Roman"/>
          <w:color w:val="auto"/>
          <w:sz w:val="20"/>
          <w:szCs w:val="20"/>
        </w:rPr>
        <w:t xml:space="preserve">; or Kaisertum </w:t>
      </w:r>
      <w:r w:rsidRPr="00CA5D69">
        <w:rPr>
          <w:rFonts w:ascii="Book Antiqua" w:eastAsia="Times New Roman" w:hAnsi="Book Antiqua" w:cs="Times New Roman"/>
          <w:b/>
          <w:color w:val="auto"/>
          <w:sz w:val="20"/>
          <w:szCs w:val="20"/>
          <w:u w:val="single"/>
        </w:rPr>
        <w:t>Deutschland</w:t>
      </w:r>
      <w:r w:rsidRPr="00CA5D69">
        <w:rPr>
          <w:rFonts w:ascii="Book Antiqua" w:eastAsia="Times New Roman" w:hAnsi="Book Antiqua" w:cs="Times New Roman"/>
          <w:color w:val="auto"/>
          <w:sz w:val="20"/>
          <w:szCs w:val="20"/>
        </w:rPr>
        <w:t>] &lt;EuroHist, JZ&gt;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t xml:space="preserve">13. An award for contributions to the economics of this good is named for Jacob Mincer, who is often considered the “father” of the economics of this good. This is the good most commonly illustrated with a supply curve that bends backward in the long run. Challenges in the market for this good are illustrated by the “coconut model” of Peter Diamond, which illustrates search theory. Michael Spence’s work on (*) </w:t>
      </w:r>
      <w:r w:rsidRPr="00CA5D69">
        <w:rPr>
          <w:rFonts w:ascii="Book Antiqua" w:eastAsia="Times New Roman" w:hAnsi="Book Antiqua" w:cs="Times New Roman"/>
          <w:color w:val="auto"/>
          <w:sz w:val="20"/>
          <w:szCs w:val="20"/>
        </w:rPr>
        <w:t xml:space="preserve">signalling applies to the market for this good, which a “closed shop” can create a monopoly on. This </w:t>
      </w:r>
      <w:r w:rsidRPr="00CA5D69">
        <w:rPr>
          <w:rFonts w:ascii="Book Antiqua" w:eastAsia="Times New Roman" w:hAnsi="Book Antiqua" w:cs="Times New Roman"/>
          <w:i/>
          <w:color w:val="auto"/>
          <w:sz w:val="20"/>
          <w:szCs w:val="20"/>
        </w:rPr>
        <w:t>human</w:t>
      </w:r>
      <w:r w:rsidRPr="00CA5D69">
        <w:rPr>
          <w:rFonts w:ascii="Book Antiqua" w:eastAsia="Times New Roman" w:hAnsi="Book Antiqua" w:cs="Times New Roman"/>
          <w:color w:val="auto"/>
          <w:sz w:val="20"/>
          <w:szCs w:val="20"/>
        </w:rPr>
        <w:t xml:space="preserve"> component in a Cobb–Douglas function is, along with capital and land, one of the three basic production inputs. It’s graphically shown as a tradeoff with leisure. For 10 points, identify this good provided in exchange for wages.</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(wage) </w:t>
      </w:r>
      <w:r w:rsidRPr="00CA5D69">
        <w:rPr>
          <w:rFonts w:ascii="Book Antiqua" w:eastAsia="Times New Roman" w:hAnsi="Book Antiqua" w:cs="Times New Roman"/>
          <w:b/>
          <w:color w:val="auto"/>
          <w:sz w:val="20"/>
          <w:szCs w:val="20"/>
          <w:u w:val="single"/>
        </w:rPr>
        <w:t>labor</w:t>
      </w:r>
      <w:r w:rsidRPr="00CA5D69">
        <w:rPr>
          <w:rFonts w:ascii="Book Antiqua" w:eastAsia="Times New Roman" w:hAnsi="Book Antiqua" w:cs="Times New Roman"/>
          <w:color w:val="auto"/>
          <w:sz w:val="20"/>
          <w:szCs w:val="20"/>
        </w:rPr>
        <w:t xml:space="preserve"> [accept any kind of </w:t>
      </w:r>
      <w:r w:rsidRPr="00CA5D69">
        <w:rPr>
          <w:rFonts w:ascii="Book Antiqua" w:eastAsia="Times New Roman" w:hAnsi="Book Antiqua" w:cs="Times New Roman"/>
          <w:b/>
          <w:color w:val="auto"/>
          <w:sz w:val="20"/>
          <w:szCs w:val="20"/>
          <w:u w:val="single"/>
        </w:rPr>
        <w:t>labor</w:t>
      </w:r>
      <w:r w:rsidRPr="00CA5D69">
        <w:rPr>
          <w:rFonts w:ascii="Book Antiqua" w:eastAsia="Times New Roman" w:hAnsi="Book Antiqua" w:cs="Times New Roman"/>
          <w:color w:val="auto"/>
          <w:sz w:val="20"/>
          <w:szCs w:val="20"/>
        </w:rPr>
        <w:t xml:space="preserve">; prompt generously on </w:t>
      </w:r>
      <w:r w:rsidRPr="00CA5D69">
        <w:rPr>
          <w:rFonts w:ascii="Book Antiqua" w:eastAsia="Times New Roman" w:hAnsi="Book Antiqua" w:cs="Times New Roman"/>
          <w:color w:val="auto"/>
          <w:sz w:val="20"/>
          <w:szCs w:val="20"/>
          <w:u w:val="single"/>
        </w:rPr>
        <w:t>work</w:t>
      </w:r>
      <w:r w:rsidRPr="00CA5D69">
        <w:rPr>
          <w:rFonts w:ascii="Book Antiqua" w:eastAsia="Times New Roman" w:hAnsi="Book Antiqua" w:cs="Times New Roman"/>
          <w:color w:val="auto"/>
          <w:sz w:val="20"/>
          <w:szCs w:val="20"/>
        </w:rPr>
        <w:t>] &lt;SocSci, WA&gt;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lastRenderedPageBreak/>
        <w:t>14. This event is foreshadowed in a short poem in which a question about weeping maidens who toss sails into the air reveals the identity of the traveller Vegtam. The instigator of this event is killed by a newborn deity who refuses to wash his hands or comb his hair until he does so. During a commemoration of this incident, a bonfire consumes a self-duplicating ring and the goddess (*)</w:t>
      </w:r>
      <w:r w:rsidRPr="00CA5D69">
        <w:rPr>
          <w:rFonts w:ascii="Book Antiqua" w:eastAsia="Times New Roman" w:hAnsi="Book Antiqua" w:cs="Times New Roman"/>
          <w:color w:val="auto"/>
          <w:sz w:val="20"/>
          <w:szCs w:val="20"/>
        </w:rPr>
        <w:t xml:space="preserve"> Nanna. The mastermind of this event is bound in a cave using the entrails of his son, as poison drips onto his face. Nearly everything in the world is made to promise never to hurt its victim in an attempt to prevent this crime, which Loki orchestrates by deceiving the blind god Hodr. For 10 points, in what event was a beautiful Norse god slain using a spear of mistletoe?</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the </w:t>
      </w:r>
      <w:r w:rsidRPr="00CA5D69">
        <w:rPr>
          <w:rFonts w:ascii="Book Antiqua" w:eastAsia="Times New Roman" w:hAnsi="Book Antiqua" w:cs="Times New Roman"/>
          <w:b/>
          <w:color w:val="auto"/>
          <w:sz w:val="20"/>
          <w:szCs w:val="20"/>
          <w:u w:val="single"/>
        </w:rPr>
        <w:t>death</w:t>
      </w:r>
      <w:r w:rsidRPr="00CA5D69">
        <w:rPr>
          <w:rFonts w:ascii="Book Antiqua" w:eastAsia="Times New Roman" w:hAnsi="Book Antiqua" w:cs="Times New Roman"/>
          <w:color w:val="auto"/>
          <w:sz w:val="20"/>
          <w:szCs w:val="20"/>
        </w:rPr>
        <w:t xml:space="preserve"> of </w:t>
      </w:r>
      <w:r w:rsidRPr="00CA5D69">
        <w:rPr>
          <w:rFonts w:ascii="Book Antiqua" w:eastAsia="Times New Roman" w:hAnsi="Book Antiqua" w:cs="Times New Roman"/>
          <w:b/>
          <w:color w:val="auto"/>
          <w:sz w:val="20"/>
          <w:szCs w:val="20"/>
          <w:u w:val="single"/>
        </w:rPr>
        <w:t>Baldr</w:t>
      </w:r>
      <w:r w:rsidRPr="00CA5D69">
        <w:rPr>
          <w:rFonts w:ascii="Book Antiqua" w:eastAsia="Times New Roman" w:hAnsi="Book Antiqua" w:cs="Times New Roman"/>
          <w:color w:val="auto"/>
          <w:sz w:val="20"/>
          <w:szCs w:val="20"/>
        </w:rPr>
        <w:t xml:space="preserve"> [or obvious equivalents, like (accidental) </w:t>
      </w:r>
      <w:r w:rsidRPr="00CA5D69">
        <w:rPr>
          <w:rFonts w:ascii="Book Antiqua" w:eastAsia="Times New Roman" w:hAnsi="Book Antiqua" w:cs="Times New Roman"/>
          <w:b/>
          <w:color w:val="auto"/>
          <w:sz w:val="20"/>
          <w:szCs w:val="20"/>
          <w:u w:val="single"/>
        </w:rPr>
        <w:t>murder</w:t>
      </w:r>
      <w:r w:rsidRPr="00CA5D69">
        <w:rPr>
          <w:rFonts w:ascii="Book Antiqua" w:eastAsia="Times New Roman" w:hAnsi="Book Antiqua" w:cs="Times New Roman"/>
          <w:color w:val="auto"/>
          <w:sz w:val="20"/>
          <w:szCs w:val="20"/>
        </w:rPr>
        <w:t xml:space="preserve"> of </w:t>
      </w:r>
      <w:r w:rsidRPr="00CA5D69">
        <w:rPr>
          <w:rFonts w:ascii="Book Antiqua" w:eastAsia="Times New Roman" w:hAnsi="Book Antiqua" w:cs="Times New Roman"/>
          <w:b/>
          <w:color w:val="auto"/>
          <w:sz w:val="20"/>
          <w:szCs w:val="20"/>
          <w:u w:val="single"/>
        </w:rPr>
        <w:t>Baldr</w:t>
      </w:r>
      <w:r w:rsidRPr="00CA5D69">
        <w:rPr>
          <w:rFonts w:ascii="Book Antiqua" w:eastAsia="Times New Roman" w:hAnsi="Book Antiqua" w:cs="Times New Roman"/>
          <w:color w:val="auto"/>
          <w:sz w:val="20"/>
          <w:szCs w:val="20"/>
        </w:rPr>
        <w:t>] &lt;Myth, EK&gt;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t xml:space="preserve">15. In Sam Lloyd’s treatise about the “eighth book” of these objects, he presents a paradox involving two monks of similar size made of these objects, one of which has a leg, the other of which does not. The Western </w:t>
      </w:r>
      <w:proofErr w:type="gramStart"/>
      <w:r w:rsidRPr="00CA5D69">
        <w:rPr>
          <w:rFonts w:ascii="Book Antiqua" w:eastAsia="Times New Roman" w:hAnsi="Book Antiqua" w:cs="Times New Roman"/>
          <w:b/>
          <w:color w:val="auto"/>
          <w:sz w:val="20"/>
          <w:szCs w:val="20"/>
        </w:rPr>
        <w:t>counterpart to these objects are</w:t>
      </w:r>
      <w:proofErr w:type="gramEnd"/>
      <w:r w:rsidRPr="00CA5D69">
        <w:rPr>
          <w:rFonts w:ascii="Book Antiqua" w:eastAsia="Times New Roman" w:hAnsi="Book Antiqua" w:cs="Times New Roman"/>
          <w:b/>
          <w:color w:val="auto"/>
          <w:sz w:val="20"/>
          <w:szCs w:val="20"/>
        </w:rPr>
        <w:t xml:space="preserve"> called the stomachions, which are used to complete the loculus of Archimedes. A theorem proved by Fu Traing Wang and Chuan-Chin Hsiung showed that there are only thirteen ways to generate (*)</w:t>
      </w:r>
      <w:r w:rsidRPr="00CA5D69">
        <w:rPr>
          <w:rFonts w:ascii="Book Antiqua" w:eastAsia="Times New Roman" w:hAnsi="Book Antiqua" w:cs="Times New Roman"/>
          <w:color w:val="auto"/>
          <w:sz w:val="20"/>
          <w:szCs w:val="20"/>
        </w:rPr>
        <w:t xml:space="preserve"> convex shapes using these objects. The simplest such shape formed by these objects is a giant square, half of which is comprised by its two largest pieces. Two large triangles, one medium triangle, two small triangles, a square, and a trapezoid, comprise – for 10 points – what set of seven shapes developed by the Song Dynasty and often used in recreational mathematics?</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tangram</w:t>
      </w:r>
      <w:r w:rsidRPr="00CA5D69">
        <w:rPr>
          <w:rFonts w:ascii="Book Antiqua" w:eastAsia="Times New Roman" w:hAnsi="Book Antiqua" w:cs="Times New Roman"/>
          <w:color w:val="auto"/>
          <w:sz w:val="20"/>
          <w:szCs w:val="20"/>
        </w:rPr>
        <w:t>s &lt;OSci, IJ&gt;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t xml:space="preserve">16. Two girls in a short poem by this author repeat the line “We were very tired, we were very merry” while taking the ferry back home after a night out. The speaker of another poem by this author of “Recuerdo” advises a former lover to “make the most of… your little day,” because “I shall forget you presently.” This author first gained national fame with a poem whose speaker “sank… Full six feet below the earth” after being crushed by “infinity” while trying to touch the sky; that poem by this author opens, (*) </w:t>
      </w:r>
      <w:r w:rsidRPr="00CA5D69">
        <w:rPr>
          <w:rFonts w:ascii="Book Antiqua" w:eastAsia="Times New Roman" w:hAnsi="Book Antiqua" w:cs="Times New Roman"/>
          <w:color w:val="auto"/>
          <w:sz w:val="20"/>
          <w:szCs w:val="20"/>
        </w:rPr>
        <w:t xml:space="preserve">“All I could see from where I stood / </w:t>
      </w:r>
      <w:proofErr w:type="gramStart"/>
      <w:r w:rsidRPr="00CA5D69">
        <w:rPr>
          <w:rFonts w:ascii="Book Antiqua" w:eastAsia="Times New Roman" w:hAnsi="Book Antiqua" w:cs="Times New Roman"/>
          <w:color w:val="auto"/>
          <w:sz w:val="20"/>
          <w:szCs w:val="20"/>
        </w:rPr>
        <w:t>Was</w:t>
      </w:r>
      <w:proofErr w:type="gramEnd"/>
      <w:r w:rsidRPr="00CA5D69">
        <w:rPr>
          <w:rFonts w:ascii="Book Antiqua" w:eastAsia="Times New Roman" w:hAnsi="Book Antiqua" w:cs="Times New Roman"/>
          <w:color w:val="auto"/>
          <w:sz w:val="20"/>
          <w:szCs w:val="20"/>
        </w:rPr>
        <w:t xml:space="preserve"> three long mountains and a wood.” This author declares, “My candle burns at both ends; / </w:t>
      </w:r>
      <w:proofErr w:type="gramStart"/>
      <w:r w:rsidRPr="00CA5D69">
        <w:rPr>
          <w:rFonts w:ascii="Book Antiqua" w:eastAsia="Times New Roman" w:hAnsi="Book Antiqua" w:cs="Times New Roman"/>
          <w:color w:val="auto"/>
          <w:sz w:val="20"/>
          <w:szCs w:val="20"/>
        </w:rPr>
        <w:t>It</w:t>
      </w:r>
      <w:proofErr w:type="gramEnd"/>
      <w:r w:rsidRPr="00CA5D69">
        <w:rPr>
          <w:rFonts w:ascii="Book Antiqua" w:eastAsia="Times New Roman" w:hAnsi="Book Antiqua" w:cs="Times New Roman"/>
          <w:color w:val="auto"/>
          <w:sz w:val="20"/>
          <w:szCs w:val="20"/>
        </w:rPr>
        <w:t xml:space="preserve"> will not last the night” in “First Fig.” For 10 points, name this poet who wrote the collection </w:t>
      </w:r>
      <w:r w:rsidRPr="00CA5D69">
        <w:rPr>
          <w:rFonts w:ascii="Book Antiqua" w:eastAsia="Times New Roman" w:hAnsi="Book Antiqua" w:cs="Times New Roman"/>
          <w:i/>
          <w:color w:val="auto"/>
          <w:sz w:val="20"/>
          <w:szCs w:val="20"/>
        </w:rPr>
        <w:t xml:space="preserve">A Few Figs </w:t>
      </w:r>
      <w:proofErr w:type="gramStart"/>
      <w:r w:rsidRPr="00CA5D69">
        <w:rPr>
          <w:rFonts w:ascii="Book Antiqua" w:eastAsia="Times New Roman" w:hAnsi="Book Antiqua" w:cs="Times New Roman"/>
          <w:i/>
          <w:color w:val="auto"/>
          <w:sz w:val="20"/>
          <w:szCs w:val="20"/>
        </w:rPr>
        <w:t>From</w:t>
      </w:r>
      <w:proofErr w:type="gramEnd"/>
      <w:r w:rsidRPr="00CA5D69">
        <w:rPr>
          <w:rFonts w:ascii="Book Antiqua" w:eastAsia="Times New Roman" w:hAnsi="Book Antiqua" w:cs="Times New Roman"/>
          <w:i/>
          <w:color w:val="auto"/>
          <w:sz w:val="20"/>
          <w:szCs w:val="20"/>
        </w:rPr>
        <w:t xml:space="preserve"> Thistles</w:t>
      </w:r>
      <w:r w:rsidRPr="00CA5D69">
        <w:rPr>
          <w:rFonts w:ascii="Book Antiqua" w:eastAsia="Times New Roman" w:hAnsi="Book Antiqua" w:cs="Times New Roman"/>
          <w:color w:val="auto"/>
          <w:sz w:val="20"/>
          <w:szCs w:val="20"/>
        </w:rPr>
        <w:t>, as well as the long lyric poem “Renascence.”</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Edna St. Vincent </w:t>
      </w:r>
      <w:r w:rsidRPr="00CA5D69">
        <w:rPr>
          <w:rFonts w:ascii="Book Antiqua" w:eastAsia="Times New Roman" w:hAnsi="Book Antiqua" w:cs="Times New Roman"/>
          <w:b/>
          <w:color w:val="auto"/>
          <w:sz w:val="20"/>
          <w:szCs w:val="20"/>
          <w:u w:val="single"/>
        </w:rPr>
        <w:t>Millay</w:t>
      </w:r>
      <w:r w:rsidRPr="00CA5D69">
        <w:rPr>
          <w:rFonts w:ascii="Book Antiqua" w:eastAsia="Times New Roman" w:hAnsi="Book Antiqua" w:cs="Times New Roman"/>
          <w:color w:val="auto"/>
          <w:sz w:val="20"/>
          <w:szCs w:val="20"/>
        </w:rPr>
        <w:t xml:space="preserve"> &lt;AmLit, JC&gt;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t xml:space="preserve">17. In this country, guerillas from the 19th of April Movement were often hired as assassins. Corporations, landowners, and criminal leaders in this country sponsored the MAS, an [emphasize] </w:t>
      </w:r>
      <w:r w:rsidRPr="00CA5D69">
        <w:rPr>
          <w:rFonts w:ascii="Book Antiqua" w:eastAsia="Times New Roman" w:hAnsi="Book Antiqua" w:cs="Times New Roman"/>
          <w:b/>
          <w:i/>
          <w:color w:val="auto"/>
          <w:sz w:val="20"/>
          <w:szCs w:val="20"/>
        </w:rPr>
        <w:t>anti</w:t>
      </w:r>
      <w:r w:rsidRPr="00CA5D69">
        <w:rPr>
          <w:rFonts w:ascii="Book Antiqua" w:eastAsia="Times New Roman" w:hAnsi="Book Antiqua" w:cs="Times New Roman"/>
          <w:b/>
          <w:color w:val="auto"/>
          <w:sz w:val="20"/>
          <w:szCs w:val="20"/>
        </w:rPr>
        <w:t xml:space="preserve">-kidnapping paramilitary group. A man from this non-Mexico country described his policy of killing opponents who didn’t take bribes with the phrase “silver or lead.” Vigilantes called “Los Pepes” in this country opposed an organization whose leader was hunted by Hugo Martinez’s (*) </w:t>
      </w:r>
      <w:r w:rsidRPr="00CA5D69">
        <w:rPr>
          <w:rFonts w:ascii="Book Antiqua" w:eastAsia="Times New Roman" w:hAnsi="Book Antiqua" w:cs="Times New Roman"/>
          <w:color w:val="auto"/>
          <w:sz w:val="20"/>
          <w:szCs w:val="20"/>
        </w:rPr>
        <w:t xml:space="preserve">Search Bloc; that group’s main rival was based in this country’s city of Cali. Its president Alvaro Uribe cracked down on a communist paramilitary organization that formed in the wake of “La Violencia.” For 10 points, identify this country home to the FARC movement and Pablo Escobar’s Medellín </w:t>
      </w:r>
      <w:r w:rsidRPr="00CA5D69">
        <w:rPr>
          <w:rFonts w:ascii="Book Antiqua" w:eastAsia="Times New Roman" w:hAnsi="Book Antiqua" w:cs="Times New Roman"/>
          <w:color w:val="auto"/>
          <w:sz w:val="16"/>
          <w:szCs w:val="16"/>
        </w:rPr>
        <w:t>[meh-deh-YEEN]</w:t>
      </w:r>
      <w:r w:rsidRPr="00CA5D69">
        <w:rPr>
          <w:rFonts w:ascii="Book Antiqua" w:eastAsia="Times New Roman" w:hAnsi="Book Antiqua" w:cs="Times New Roman"/>
          <w:color w:val="auto"/>
          <w:sz w:val="20"/>
          <w:szCs w:val="20"/>
        </w:rPr>
        <w:t xml:space="preserve"> cartel.</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(Republic of) </w:t>
      </w:r>
      <w:r w:rsidRPr="00CA5D69">
        <w:rPr>
          <w:rFonts w:ascii="Book Antiqua" w:eastAsia="Times New Roman" w:hAnsi="Book Antiqua" w:cs="Times New Roman"/>
          <w:b/>
          <w:color w:val="auto"/>
          <w:sz w:val="20"/>
          <w:szCs w:val="20"/>
          <w:u w:val="single"/>
        </w:rPr>
        <w:t>Colombia</w:t>
      </w:r>
      <w:r w:rsidRPr="00CA5D69">
        <w:rPr>
          <w:rFonts w:ascii="Book Antiqua" w:eastAsia="Times New Roman" w:hAnsi="Book Antiqua" w:cs="Times New Roman"/>
          <w:color w:val="auto"/>
          <w:sz w:val="20"/>
          <w:szCs w:val="20"/>
        </w:rPr>
        <w:t xml:space="preserve"> [or República de </w:t>
      </w:r>
      <w:r w:rsidRPr="00CA5D69">
        <w:rPr>
          <w:rFonts w:ascii="Book Antiqua" w:eastAsia="Times New Roman" w:hAnsi="Book Antiqua" w:cs="Times New Roman"/>
          <w:b/>
          <w:color w:val="auto"/>
          <w:sz w:val="20"/>
          <w:szCs w:val="20"/>
          <w:u w:val="single"/>
        </w:rPr>
        <w:t>Colombia</w:t>
      </w:r>
      <w:r w:rsidRPr="00CA5D69">
        <w:rPr>
          <w:rFonts w:ascii="Book Antiqua" w:eastAsia="Times New Roman" w:hAnsi="Book Antiqua" w:cs="Times New Roman"/>
          <w:color w:val="auto"/>
          <w:sz w:val="20"/>
          <w:szCs w:val="20"/>
        </w:rPr>
        <w:t>] &lt;WorldHist, WA&gt;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t xml:space="preserve">18. This theory adds a one over two times energy term to the differential phase space element. This theory predicts that a particle travelling in a curved path undergoes precession proportional to the cross product of acceleration with velocity. In this theory, the dot product is redefined such that the product of the zeroth terms of the two vectors is </w:t>
      </w:r>
      <w:r w:rsidRPr="00CA5D69">
        <w:rPr>
          <w:rFonts w:ascii="Book Antiqua" w:eastAsia="Times New Roman" w:hAnsi="Book Antiqua" w:cs="Times New Roman"/>
          <w:b/>
          <w:i/>
          <w:color w:val="auto"/>
          <w:sz w:val="20"/>
          <w:szCs w:val="20"/>
        </w:rPr>
        <w:t>subtracted</w:t>
      </w:r>
      <w:r w:rsidRPr="00CA5D69">
        <w:rPr>
          <w:rFonts w:ascii="Book Antiqua" w:eastAsia="Times New Roman" w:hAnsi="Book Antiqua" w:cs="Times New Roman"/>
          <w:b/>
          <w:color w:val="auto"/>
          <w:sz w:val="20"/>
          <w:szCs w:val="20"/>
        </w:rPr>
        <w:t xml:space="preserve"> rather than added to the other terms. In this theory, (*)</w:t>
      </w:r>
      <w:r w:rsidRPr="00CA5D69">
        <w:rPr>
          <w:rFonts w:ascii="Book Antiqua" w:eastAsia="Times New Roman" w:hAnsi="Book Antiqua" w:cs="Times New Roman"/>
          <w:color w:val="auto"/>
          <w:sz w:val="20"/>
          <w:szCs w:val="20"/>
        </w:rPr>
        <w:t xml:space="preserve"> energy and momentum are unified into a</w:t>
      </w:r>
      <w:r w:rsidRPr="00CA5D69">
        <w:rPr>
          <w:rFonts w:ascii="Book Antiqua" w:eastAsia="Times New Roman" w:hAnsi="Book Antiqua" w:cs="Times New Roman"/>
          <w:b/>
          <w:color w:val="auto"/>
          <w:sz w:val="20"/>
          <w:szCs w:val="20"/>
        </w:rPr>
        <w:t xml:space="preserve"> </w:t>
      </w:r>
      <w:r w:rsidRPr="00CA5D69">
        <w:rPr>
          <w:rFonts w:ascii="Book Antiqua" w:eastAsia="Times New Roman" w:hAnsi="Book Antiqua" w:cs="Times New Roman"/>
          <w:color w:val="auto"/>
          <w:sz w:val="20"/>
          <w:szCs w:val="20"/>
        </w:rPr>
        <w:t>four-vector. The Lorentz transformations are used to convert between reference frames in this theory, which predicts that length contraction and time dilation occur when objects speeds approaching the speed of light. For 10 points, name this theory developed by Einstein in 1905 several years before a related “general” theory.</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special relativity</w:t>
      </w:r>
      <w:r w:rsidRPr="00CA5D69">
        <w:rPr>
          <w:rFonts w:ascii="Book Antiqua" w:eastAsia="Times New Roman" w:hAnsi="Book Antiqua" w:cs="Times New Roman"/>
          <w:color w:val="auto"/>
          <w:sz w:val="20"/>
          <w:szCs w:val="20"/>
        </w:rPr>
        <w:t xml:space="preserve"> [or </w:t>
      </w:r>
      <w:r w:rsidRPr="00CA5D69">
        <w:rPr>
          <w:rFonts w:ascii="Book Antiqua" w:eastAsia="Times New Roman" w:hAnsi="Book Antiqua" w:cs="Times New Roman"/>
          <w:b/>
          <w:color w:val="auto"/>
          <w:sz w:val="20"/>
          <w:szCs w:val="20"/>
          <w:u w:val="single"/>
        </w:rPr>
        <w:t>SR</w:t>
      </w:r>
      <w:r w:rsidRPr="00CA5D69">
        <w:rPr>
          <w:rFonts w:ascii="Book Antiqua" w:eastAsia="Times New Roman" w:hAnsi="Book Antiqua" w:cs="Times New Roman"/>
          <w:color w:val="auto"/>
          <w:sz w:val="20"/>
          <w:szCs w:val="20"/>
        </w:rPr>
        <w:t xml:space="preserve">; prompt on </w:t>
      </w:r>
      <w:r w:rsidRPr="00CA5D69">
        <w:rPr>
          <w:rFonts w:ascii="Book Antiqua" w:eastAsia="Times New Roman" w:hAnsi="Book Antiqua" w:cs="Times New Roman"/>
          <w:color w:val="auto"/>
          <w:sz w:val="20"/>
          <w:szCs w:val="20"/>
          <w:u w:val="single"/>
        </w:rPr>
        <w:t>relativity</w:t>
      </w:r>
      <w:r w:rsidRPr="00CA5D69">
        <w:rPr>
          <w:rFonts w:ascii="Book Antiqua" w:eastAsia="Times New Roman" w:hAnsi="Book Antiqua" w:cs="Times New Roman"/>
          <w:color w:val="auto"/>
          <w:sz w:val="20"/>
          <w:szCs w:val="20"/>
        </w:rPr>
        <w:t>] &lt;Phys, BB&gt;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lastRenderedPageBreak/>
        <w:t xml:space="preserve">19. This composer’s Piano Sonata No. 1 begins with an F minor arpeggio from middle C up an octave-and-a-half to A-flat, all in staccato quarter notes. A tarantella is the third movement of a violin sonata by this composer whose first movement is in </w:t>
      </w:r>
      <w:proofErr w:type="gramStart"/>
      <w:r w:rsidRPr="00CA5D69">
        <w:rPr>
          <w:rFonts w:ascii="Book Antiqua" w:eastAsia="Times New Roman" w:hAnsi="Book Antiqua" w:cs="Times New Roman"/>
          <w:b/>
          <w:color w:val="auto"/>
          <w:sz w:val="20"/>
          <w:szCs w:val="20"/>
        </w:rPr>
        <w:t>A</w:t>
      </w:r>
      <w:proofErr w:type="gramEnd"/>
      <w:r w:rsidRPr="00CA5D69">
        <w:rPr>
          <w:rFonts w:ascii="Book Antiqua" w:eastAsia="Times New Roman" w:hAnsi="Book Antiqua" w:cs="Times New Roman"/>
          <w:b/>
          <w:color w:val="auto"/>
          <w:sz w:val="20"/>
          <w:szCs w:val="20"/>
        </w:rPr>
        <w:t xml:space="preserve"> minor, despite the piece being in A major. Another of his violin sonatas is titled </w:t>
      </w:r>
      <w:proofErr w:type="gramStart"/>
      <w:r w:rsidRPr="00CA5D69">
        <w:rPr>
          <w:rFonts w:ascii="Book Antiqua" w:eastAsia="Times New Roman" w:hAnsi="Book Antiqua" w:cs="Times New Roman"/>
          <w:b/>
          <w:i/>
          <w:color w:val="auto"/>
          <w:sz w:val="20"/>
          <w:szCs w:val="20"/>
        </w:rPr>
        <w:t>Spring</w:t>
      </w:r>
      <w:proofErr w:type="gramEnd"/>
      <w:r w:rsidRPr="00CA5D69">
        <w:rPr>
          <w:rFonts w:ascii="Book Antiqua" w:eastAsia="Times New Roman" w:hAnsi="Book Antiqua" w:cs="Times New Roman"/>
          <w:b/>
          <w:color w:val="auto"/>
          <w:sz w:val="20"/>
          <w:szCs w:val="20"/>
        </w:rPr>
        <w:t xml:space="preserve">. This composer quoted Russian themes in a set of three string quartets he wrote for Count (*) </w:t>
      </w:r>
      <w:r w:rsidRPr="00CA5D69">
        <w:rPr>
          <w:rFonts w:ascii="Book Antiqua" w:eastAsia="Times New Roman" w:hAnsi="Book Antiqua" w:cs="Times New Roman"/>
          <w:color w:val="auto"/>
          <w:sz w:val="20"/>
          <w:szCs w:val="20"/>
        </w:rPr>
        <w:t xml:space="preserve">Razumovsky. His Piano Sonata No. 8 includes a tranquil </w:t>
      </w:r>
      <w:r w:rsidRPr="00CA5D69">
        <w:rPr>
          <w:rFonts w:ascii="Book Antiqua" w:eastAsia="Times New Roman" w:hAnsi="Book Antiqua" w:cs="Times New Roman"/>
          <w:i/>
          <w:color w:val="auto"/>
          <w:sz w:val="20"/>
          <w:szCs w:val="20"/>
        </w:rPr>
        <w:t>Adagio cantabile</w:t>
      </w:r>
      <w:r w:rsidRPr="00CA5D69">
        <w:rPr>
          <w:rFonts w:ascii="Book Antiqua" w:eastAsia="Times New Roman" w:hAnsi="Book Antiqua" w:cs="Times New Roman"/>
          <w:color w:val="auto"/>
          <w:sz w:val="20"/>
          <w:szCs w:val="20"/>
        </w:rPr>
        <w:t xml:space="preserve"> middle movement. This composer’s thirty-two piano sonatas include </w:t>
      </w:r>
      <w:r w:rsidRPr="00CA5D69">
        <w:rPr>
          <w:rFonts w:ascii="Book Antiqua" w:eastAsia="Times New Roman" w:hAnsi="Book Antiqua" w:cs="Times New Roman"/>
          <w:i/>
          <w:color w:val="auto"/>
          <w:sz w:val="20"/>
          <w:szCs w:val="20"/>
        </w:rPr>
        <w:t>Hammerklavier</w:t>
      </w:r>
      <w:r w:rsidRPr="00CA5D69">
        <w:rPr>
          <w:rFonts w:ascii="Book Antiqua" w:eastAsia="Times New Roman" w:hAnsi="Book Antiqua" w:cs="Times New Roman"/>
          <w:color w:val="auto"/>
          <w:sz w:val="20"/>
          <w:szCs w:val="20"/>
        </w:rPr>
        <w:t xml:space="preserve">, </w:t>
      </w:r>
      <w:r w:rsidRPr="00CA5D69">
        <w:rPr>
          <w:rFonts w:ascii="Book Antiqua" w:eastAsia="Times New Roman" w:hAnsi="Book Antiqua" w:cs="Times New Roman"/>
          <w:i/>
          <w:color w:val="auto"/>
          <w:sz w:val="20"/>
          <w:szCs w:val="20"/>
        </w:rPr>
        <w:t>Pathétique</w:t>
      </w:r>
      <w:r w:rsidRPr="00CA5D69">
        <w:rPr>
          <w:rFonts w:ascii="Book Antiqua" w:eastAsia="Times New Roman" w:hAnsi="Book Antiqua" w:cs="Times New Roman"/>
          <w:color w:val="auto"/>
          <w:sz w:val="20"/>
          <w:szCs w:val="20"/>
        </w:rPr>
        <w:t xml:space="preserve">, and one in C-sharp minor whose opening movement was said to evoke the reflection of the title object on a lake at night. For 10 points, name this composer of the </w:t>
      </w:r>
      <w:r w:rsidRPr="00CA5D69">
        <w:rPr>
          <w:rFonts w:ascii="Book Antiqua" w:eastAsia="Times New Roman" w:hAnsi="Book Antiqua" w:cs="Times New Roman"/>
          <w:i/>
          <w:color w:val="auto"/>
          <w:sz w:val="20"/>
          <w:szCs w:val="20"/>
        </w:rPr>
        <w:t>Moonlight</w:t>
      </w:r>
      <w:r w:rsidRPr="00CA5D69">
        <w:rPr>
          <w:rFonts w:ascii="Book Antiqua" w:eastAsia="Times New Roman" w:hAnsi="Book Antiqua" w:cs="Times New Roman"/>
          <w:color w:val="auto"/>
          <w:sz w:val="20"/>
          <w:szCs w:val="20"/>
        </w:rPr>
        <w:t xml:space="preserve"> Sonata.</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Ludwig van </w:t>
      </w:r>
      <w:r w:rsidRPr="00CA5D69">
        <w:rPr>
          <w:rFonts w:ascii="Book Antiqua" w:eastAsia="Times New Roman" w:hAnsi="Book Antiqua" w:cs="Times New Roman"/>
          <w:b/>
          <w:color w:val="auto"/>
          <w:sz w:val="20"/>
          <w:szCs w:val="20"/>
          <w:u w:val="single"/>
        </w:rPr>
        <w:t>Beethoven</w:t>
      </w:r>
      <w:r w:rsidRPr="00CA5D69">
        <w:rPr>
          <w:rFonts w:ascii="Book Antiqua" w:eastAsia="Times New Roman" w:hAnsi="Book Antiqua" w:cs="Times New Roman"/>
          <w:color w:val="auto"/>
          <w:sz w:val="20"/>
          <w:szCs w:val="20"/>
        </w:rPr>
        <w:t xml:space="preserve"> &lt;Music, EK&gt;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b/>
          <w:color w:val="auto"/>
          <w:sz w:val="20"/>
          <w:szCs w:val="20"/>
        </w:rPr>
        <w:t xml:space="preserve">20. A critique of this philosopher’s early theory of logic by Frank Ramsey led to the revisions presented in this philosopher’s only academic paper, “Some Remarks on Logical Form.” This thinker thought quantification could lead to an infinite conjunction of propositions and thus objected to Frege and Russell’s universal logic. This thinker stated “a thought is a proposition with a sense” in a book that argues that a word’s meaning is equivalent to its use in language, which is called the (*) </w:t>
      </w:r>
      <w:r w:rsidRPr="00CA5D69">
        <w:rPr>
          <w:rFonts w:ascii="Book Antiqua" w:eastAsia="Times New Roman" w:hAnsi="Book Antiqua" w:cs="Times New Roman"/>
          <w:color w:val="auto"/>
          <w:sz w:val="20"/>
          <w:szCs w:val="20"/>
        </w:rPr>
        <w:t xml:space="preserve">“picture theory” of meaning. He used common connections called “family resemblances” to link illustrative examples of the interweaving of speech and everyday life, called “language games,” and used the “beetle in a box” to argue private languages are impossible. For 10 points, name this author of </w:t>
      </w:r>
      <w:r w:rsidRPr="00CA5D69">
        <w:rPr>
          <w:rFonts w:ascii="Book Antiqua" w:eastAsia="Times New Roman" w:hAnsi="Book Antiqua" w:cs="Times New Roman"/>
          <w:i/>
          <w:color w:val="auto"/>
          <w:sz w:val="20"/>
          <w:szCs w:val="20"/>
        </w:rPr>
        <w:t>Philosophical Investigations</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Ludwig </w:t>
      </w:r>
      <w:r w:rsidRPr="00CA5D69">
        <w:rPr>
          <w:rFonts w:ascii="Book Antiqua" w:eastAsia="Times New Roman" w:hAnsi="Book Antiqua" w:cs="Times New Roman"/>
          <w:b/>
          <w:color w:val="auto"/>
          <w:sz w:val="20"/>
          <w:szCs w:val="20"/>
          <w:u w:val="single"/>
        </w:rPr>
        <w:t>Wittgenstein</w:t>
      </w:r>
      <w:r w:rsidRPr="00CA5D69">
        <w:rPr>
          <w:rFonts w:ascii="Book Antiqua" w:eastAsia="Times New Roman" w:hAnsi="Book Antiqua" w:cs="Times New Roman"/>
          <w:color w:val="auto"/>
          <w:sz w:val="20"/>
          <w:szCs w:val="20"/>
        </w:rPr>
        <w:t xml:space="preserve"> &lt;Phil, WA&gt;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IF THE GAME IS A TIE AFTER REGULATION: Report to the tournament director. Then, read a bonus from the tiebreakers packet that the tournament director determines the team has not yet heard. </w:t>
      </w:r>
    </w:p>
    <w:p w:rsidR="00A73821" w:rsidRDefault="00A73821"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Pr="00CA5D69" w:rsidRDefault="00CA5D69" w:rsidP="00CA5D69">
      <w:pPr>
        <w:keepLines/>
        <w:spacing w:line="240" w:lineRule="auto"/>
        <w:rPr>
          <w:rFonts w:ascii="Book Antiqua" w:hAnsi="Book Antiqua"/>
          <w:color w:val="auto"/>
        </w:rPr>
      </w:pPr>
    </w:p>
    <w:p w:rsidR="00A73821" w:rsidRPr="00CA5D69" w:rsidRDefault="00CA5D69" w:rsidP="00CA5D69">
      <w:pPr>
        <w:keepLines/>
        <w:spacing w:line="240" w:lineRule="auto"/>
        <w:jc w:val="center"/>
        <w:rPr>
          <w:rFonts w:ascii="Book Antiqua" w:hAnsi="Book Antiqua"/>
          <w:color w:val="auto"/>
        </w:rPr>
      </w:pPr>
      <w:r w:rsidRPr="00CA5D69">
        <w:rPr>
          <w:rFonts w:ascii="Book Antiqua" w:eastAsia="Times New Roman" w:hAnsi="Book Antiqua" w:cs="Times New Roman"/>
          <w:b/>
          <w:color w:val="auto"/>
          <w:sz w:val="20"/>
          <w:szCs w:val="20"/>
        </w:rPr>
        <w:t>BONUSES</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 Cecil Graham enrages a character in this play when he shows him the play’s title object, and concludes that Lord Darlington is having a woman over. For 10 points each:</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Name this comedic play about a woman who suspects her husband after learning he sends money to a woman named Mrs. Erlynne, only to discover that Mrs. Erlynne is her mother.</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i/>
          <w:color w:val="auto"/>
          <w:sz w:val="20"/>
          <w:szCs w:val="20"/>
          <w:u w:val="single"/>
        </w:rPr>
        <w:t>Lady Windermere’s Fan</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[10] This Irish writer of </w:t>
      </w:r>
      <w:r w:rsidRPr="00CA5D69">
        <w:rPr>
          <w:rFonts w:ascii="Book Antiqua" w:eastAsia="Times New Roman" w:hAnsi="Book Antiqua" w:cs="Times New Roman"/>
          <w:i/>
          <w:color w:val="auto"/>
          <w:sz w:val="20"/>
          <w:szCs w:val="20"/>
        </w:rPr>
        <w:t>Lady Windermere’s Fan</w:t>
      </w:r>
      <w:r w:rsidRPr="00CA5D69">
        <w:rPr>
          <w:rFonts w:ascii="Book Antiqua" w:eastAsia="Times New Roman" w:hAnsi="Book Antiqua" w:cs="Times New Roman"/>
          <w:color w:val="auto"/>
          <w:sz w:val="20"/>
          <w:szCs w:val="20"/>
        </w:rPr>
        <w:t xml:space="preserve"> earned great success with his play </w:t>
      </w:r>
      <w:r w:rsidRPr="00CA5D69">
        <w:rPr>
          <w:rFonts w:ascii="Book Antiqua" w:eastAsia="Times New Roman" w:hAnsi="Book Antiqua" w:cs="Times New Roman"/>
          <w:i/>
          <w:color w:val="auto"/>
          <w:sz w:val="20"/>
          <w:szCs w:val="20"/>
        </w:rPr>
        <w:t>The Importance of Being Earnest</w:t>
      </w:r>
      <w:r w:rsidRPr="00CA5D69">
        <w:rPr>
          <w:rFonts w:ascii="Book Antiqua" w:eastAsia="Times New Roman" w:hAnsi="Book Antiqua" w:cs="Times New Roman"/>
          <w:color w:val="auto"/>
          <w:sz w:val="20"/>
          <w:szCs w:val="20"/>
        </w:rPr>
        <w:t xml:space="preserve">, and also wrote the novel </w:t>
      </w:r>
      <w:r w:rsidRPr="00CA5D69">
        <w:rPr>
          <w:rFonts w:ascii="Book Antiqua" w:eastAsia="Times New Roman" w:hAnsi="Book Antiqua" w:cs="Times New Roman"/>
          <w:i/>
          <w:color w:val="auto"/>
          <w:sz w:val="20"/>
          <w:szCs w:val="20"/>
        </w:rPr>
        <w:t>The Picture of Dorian Gray</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Oscar </w:t>
      </w:r>
      <w:r w:rsidRPr="00CA5D69">
        <w:rPr>
          <w:rFonts w:ascii="Book Antiqua" w:eastAsia="Times New Roman" w:hAnsi="Book Antiqua" w:cs="Times New Roman"/>
          <w:b/>
          <w:color w:val="auto"/>
          <w:sz w:val="20"/>
          <w:szCs w:val="20"/>
          <w:u w:val="single"/>
        </w:rPr>
        <w:t>Wilde</w:t>
      </w:r>
      <w:r w:rsidRPr="00CA5D69">
        <w:rPr>
          <w:rFonts w:ascii="Book Antiqua" w:eastAsia="Times New Roman" w:hAnsi="Book Antiqua" w:cs="Times New Roman"/>
          <w:color w:val="auto"/>
          <w:sz w:val="20"/>
          <w:szCs w:val="20"/>
        </w:rPr>
        <w:t xml:space="preserve"> [Oscar Fingal O’Flahertie Wills Wilde]</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[10] Wilde wrote his play </w:t>
      </w:r>
      <w:r w:rsidRPr="00CA5D69">
        <w:rPr>
          <w:rFonts w:ascii="Book Antiqua" w:eastAsia="Times New Roman" w:hAnsi="Book Antiqua" w:cs="Times New Roman"/>
          <w:i/>
          <w:color w:val="auto"/>
          <w:sz w:val="20"/>
          <w:szCs w:val="20"/>
        </w:rPr>
        <w:t>Salome</w:t>
      </w:r>
      <w:r w:rsidRPr="00CA5D69">
        <w:rPr>
          <w:rFonts w:ascii="Book Antiqua" w:eastAsia="Times New Roman" w:hAnsi="Book Antiqua" w:cs="Times New Roman"/>
          <w:color w:val="auto"/>
          <w:sz w:val="20"/>
          <w:szCs w:val="20"/>
        </w:rPr>
        <w:t xml:space="preserve"> in French. This other play by an Irishman was also originally in French; it features two men who think about hanging themselves from a tree, and meet a boy who tends goats for the title character.</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i/>
          <w:color w:val="auto"/>
          <w:sz w:val="20"/>
          <w:szCs w:val="20"/>
          <w:u w:val="single"/>
        </w:rPr>
        <w:t>Waiting for Godot</w:t>
      </w:r>
      <w:r w:rsidRPr="00CA5D69">
        <w:rPr>
          <w:rFonts w:ascii="Book Antiqua" w:eastAsia="Times New Roman" w:hAnsi="Book Antiqua" w:cs="Times New Roman"/>
          <w:color w:val="auto"/>
          <w:sz w:val="20"/>
          <w:szCs w:val="20"/>
        </w:rPr>
        <w:t xml:space="preserve"> [or </w:t>
      </w:r>
      <w:r w:rsidRPr="00CA5D69">
        <w:rPr>
          <w:rFonts w:ascii="Book Antiqua" w:eastAsia="Times New Roman" w:hAnsi="Book Antiqua" w:cs="Times New Roman"/>
          <w:b/>
          <w:i/>
          <w:color w:val="auto"/>
          <w:sz w:val="20"/>
          <w:szCs w:val="20"/>
          <w:u w:val="single"/>
        </w:rPr>
        <w:t>En attendant Godot</w:t>
      </w:r>
      <w:r w:rsidRPr="00CA5D69">
        <w:rPr>
          <w:rFonts w:ascii="Book Antiqua" w:eastAsia="Times New Roman" w:hAnsi="Book Antiqua" w:cs="Times New Roman"/>
          <w:color w:val="auto"/>
          <w:sz w:val="20"/>
          <w:szCs w:val="20"/>
        </w:rPr>
        <w:t>] &lt;BritLit, RY&gt;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2. This term is used to refer to Syria and the Eastern Mediterranean in general. For 10 points each:</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Give this somewhat old-fashioned, English language geographic name, commonly used today as part of “Islamic State of Iraq and [this region],” the White House’s preferred name for a recently established caliphate.</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The </w:t>
      </w:r>
      <w:r w:rsidRPr="00CA5D69">
        <w:rPr>
          <w:rFonts w:ascii="Book Antiqua" w:eastAsia="Times New Roman" w:hAnsi="Book Antiqua" w:cs="Times New Roman"/>
          <w:b/>
          <w:color w:val="auto"/>
          <w:sz w:val="20"/>
          <w:szCs w:val="20"/>
          <w:u w:val="single"/>
        </w:rPr>
        <w:t>Levant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[10] This organization was formerly known as “al-Qaeda in the Levant” before it officially split from al-Qaeda in July 2016 and renamed </w:t>
      </w:r>
      <w:proofErr w:type="gramStart"/>
      <w:r w:rsidRPr="00CA5D69">
        <w:rPr>
          <w:rFonts w:ascii="Book Antiqua" w:eastAsia="Times New Roman" w:hAnsi="Book Antiqua" w:cs="Times New Roman"/>
          <w:color w:val="auto"/>
          <w:sz w:val="20"/>
          <w:szCs w:val="20"/>
        </w:rPr>
        <w:t>itself</w:t>
      </w:r>
      <w:proofErr w:type="gramEnd"/>
      <w:r w:rsidRPr="00CA5D69">
        <w:rPr>
          <w:rFonts w:ascii="Book Antiqua" w:eastAsia="Times New Roman" w:hAnsi="Book Antiqua" w:cs="Times New Roman"/>
          <w:color w:val="auto"/>
          <w:sz w:val="20"/>
          <w:szCs w:val="20"/>
        </w:rPr>
        <w:t xml:space="preserve"> “Front for the Liberation of the Levant.” Its presiding </w:t>
      </w:r>
      <w:r w:rsidRPr="00CA5D69">
        <w:rPr>
          <w:rFonts w:ascii="Book Antiqua" w:eastAsia="Times New Roman" w:hAnsi="Book Antiqua" w:cs="Times New Roman"/>
          <w:i/>
          <w:color w:val="auto"/>
          <w:sz w:val="20"/>
          <w:szCs w:val="20"/>
        </w:rPr>
        <w:t>emir</w:t>
      </w:r>
      <w:r w:rsidRPr="00CA5D69">
        <w:rPr>
          <w:rFonts w:ascii="Book Antiqua" w:eastAsia="Times New Roman" w:hAnsi="Book Antiqua" w:cs="Times New Roman"/>
          <w:color w:val="auto"/>
          <w:sz w:val="20"/>
          <w:szCs w:val="20"/>
        </w:rPr>
        <w:t xml:space="preserve"> is Abu Mohammad al-Julani.</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ANSWER: al-</w:t>
      </w:r>
      <w:r w:rsidRPr="00CA5D69">
        <w:rPr>
          <w:rFonts w:ascii="Book Antiqua" w:eastAsia="Times New Roman" w:hAnsi="Book Antiqua" w:cs="Times New Roman"/>
          <w:b/>
          <w:color w:val="auto"/>
          <w:sz w:val="20"/>
          <w:szCs w:val="20"/>
          <w:u w:val="single"/>
        </w:rPr>
        <w:t>Nusra</w:t>
      </w:r>
      <w:r w:rsidRPr="00CA5D69">
        <w:rPr>
          <w:rFonts w:ascii="Book Antiqua" w:eastAsia="Times New Roman" w:hAnsi="Book Antiqua" w:cs="Times New Roman"/>
          <w:color w:val="auto"/>
          <w:sz w:val="20"/>
          <w:szCs w:val="20"/>
        </w:rPr>
        <w:t xml:space="preserve"> Front [or Jabhat al-</w:t>
      </w:r>
      <w:r w:rsidRPr="00CA5D69">
        <w:rPr>
          <w:rFonts w:ascii="Book Antiqua" w:eastAsia="Times New Roman" w:hAnsi="Book Antiqua" w:cs="Times New Roman"/>
          <w:b/>
          <w:color w:val="auto"/>
          <w:sz w:val="20"/>
          <w:szCs w:val="20"/>
          <w:u w:val="single"/>
        </w:rPr>
        <w:t>Nusra</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Al-Nusra’s split with al-Qaeda is rumored to have come after talks with this tiny oil-rich country, which continues to be a major source of terrorist financing. It will host the World Cup in 2022.</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(State of) </w:t>
      </w:r>
      <w:r w:rsidRPr="00CA5D69">
        <w:rPr>
          <w:rFonts w:ascii="Book Antiqua" w:eastAsia="Times New Roman" w:hAnsi="Book Antiqua" w:cs="Times New Roman"/>
          <w:b/>
          <w:color w:val="auto"/>
          <w:sz w:val="20"/>
          <w:szCs w:val="20"/>
          <w:u w:val="single"/>
        </w:rPr>
        <w:t>Qatar</w:t>
      </w:r>
      <w:r w:rsidRPr="00CA5D69">
        <w:rPr>
          <w:rFonts w:ascii="Book Antiqua" w:eastAsia="Times New Roman" w:hAnsi="Book Antiqua" w:cs="Times New Roman"/>
          <w:color w:val="auto"/>
          <w:sz w:val="20"/>
          <w:szCs w:val="20"/>
        </w:rPr>
        <w:t xml:space="preserve"> &lt;Other, WA&gt;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3. The first of these entities to be discovered was 944 Hidalgo in 1920, but they weren’t formally recognized as a distinct population until 1977. For 10 points each:</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[10] Name these astronomical objects whose name references their shared characteristics and behaviors with </w:t>
      </w:r>
      <w:r w:rsidRPr="00CA5D69">
        <w:rPr>
          <w:rFonts w:ascii="Book Antiqua" w:eastAsia="Times New Roman" w:hAnsi="Book Antiqua" w:cs="Times New Roman"/>
          <w:i/>
          <w:color w:val="auto"/>
          <w:sz w:val="20"/>
          <w:szCs w:val="20"/>
        </w:rPr>
        <w:t>both</w:t>
      </w:r>
      <w:r w:rsidRPr="00CA5D69">
        <w:rPr>
          <w:rFonts w:ascii="Book Antiqua" w:eastAsia="Times New Roman" w:hAnsi="Book Antiqua" w:cs="Times New Roman"/>
          <w:color w:val="auto"/>
          <w:sz w:val="20"/>
          <w:szCs w:val="20"/>
        </w:rPr>
        <w:t xml:space="preserve"> comets and asteroids.</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centaur</w:t>
      </w:r>
      <w:r w:rsidRPr="00CA5D69">
        <w:rPr>
          <w:rFonts w:ascii="Book Antiqua" w:eastAsia="Times New Roman" w:hAnsi="Book Antiqua" w:cs="Times New Roman"/>
          <w:color w:val="auto"/>
          <w:sz w:val="20"/>
          <w:szCs w:val="20"/>
        </w:rPr>
        <w:t>s</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Centaurs originate within this region of the solar system. This circumstellar disc is the source of many short-period comets and is located between 30 and 50 AU from the sun.</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ANSWER: Edgeworth–</w:t>
      </w:r>
      <w:r w:rsidRPr="00CA5D69">
        <w:rPr>
          <w:rFonts w:ascii="Book Antiqua" w:eastAsia="Times New Roman" w:hAnsi="Book Antiqua" w:cs="Times New Roman"/>
          <w:b/>
          <w:color w:val="auto"/>
          <w:sz w:val="20"/>
          <w:szCs w:val="20"/>
          <w:u w:val="single"/>
        </w:rPr>
        <w:t>Kuiper Belt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[10] Another notable population within the Kuiper Belt is that of these objects. </w:t>
      </w:r>
      <w:proofErr w:type="gramStart"/>
      <w:r w:rsidRPr="00CA5D69">
        <w:rPr>
          <w:rFonts w:ascii="Book Antiqua" w:eastAsia="Times New Roman" w:hAnsi="Book Antiqua" w:cs="Times New Roman"/>
          <w:color w:val="auto"/>
          <w:sz w:val="20"/>
          <w:szCs w:val="20"/>
        </w:rPr>
        <w:t>These trans-Neptunian objects exists</w:t>
      </w:r>
      <w:proofErr w:type="gramEnd"/>
      <w:r w:rsidRPr="00CA5D69">
        <w:rPr>
          <w:rFonts w:ascii="Book Antiqua" w:eastAsia="Times New Roman" w:hAnsi="Book Antiqua" w:cs="Times New Roman"/>
          <w:color w:val="auto"/>
          <w:sz w:val="20"/>
          <w:szCs w:val="20"/>
        </w:rPr>
        <w:t xml:space="preserve"> in a 2:3 orbital resonance with Neptune and compose roughly one quarter of all Kuiper Belt objects.</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plutino</w:t>
      </w:r>
      <w:r w:rsidRPr="00CA5D69">
        <w:rPr>
          <w:rFonts w:ascii="Book Antiqua" w:eastAsia="Times New Roman" w:hAnsi="Book Antiqua" w:cs="Times New Roman"/>
          <w:color w:val="auto"/>
          <w:sz w:val="20"/>
          <w:szCs w:val="20"/>
        </w:rPr>
        <w:t>s &lt;OSci, RH&gt;</w:t>
      </w:r>
    </w:p>
    <w:p w:rsidR="00A73821" w:rsidRDefault="00A73821"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Pr="00CA5D69" w:rsidRDefault="00CA5D69"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lastRenderedPageBreak/>
        <w:t>4. This thinker outlined three key principles for the formulation of effective questionnaires in the paper “The Art of Asking Why.” For 10 points each:</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Name this sociologist who pioneered data-based sociology as head of the Bureau of Applied Social Research at Columbia. C. Wright Mills criticized the methods that this thinker developed for their “abstract empiricism.”</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Paul </w:t>
      </w:r>
      <w:r w:rsidRPr="00CA5D69">
        <w:rPr>
          <w:rFonts w:ascii="Book Antiqua" w:eastAsia="Times New Roman" w:hAnsi="Book Antiqua" w:cs="Times New Roman"/>
          <w:b/>
          <w:color w:val="auto"/>
          <w:sz w:val="20"/>
          <w:szCs w:val="20"/>
          <w:u w:val="single"/>
        </w:rPr>
        <w:t>Lazarsfeld</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As head of the Radio Research Project, Lazarsfeld aimed to study the social effects of this thing’s “mass” type, which includes newspapers and television stations and communicates to wide audiences.</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(mass) </w:t>
      </w:r>
      <w:r w:rsidRPr="00CA5D69">
        <w:rPr>
          <w:rFonts w:ascii="Book Antiqua" w:eastAsia="Times New Roman" w:hAnsi="Book Antiqua" w:cs="Times New Roman"/>
          <w:b/>
          <w:color w:val="auto"/>
          <w:sz w:val="20"/>
          <w:szCs w:val="20"/>
          <w:u w:val="single"/>
        </w:rPr>
        <w:t>media</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Lazarsfeld and this other sociologist coined the term “narcotizing dysfunction” to describe the effects of media inundation. This theorist coined the term “self-fulfilling prophecy.”</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Robert K. </w:t>
      </w:r>
      <w:r w:rsidRPr="00CA5D69">
        <w:rPr>
          <w:rFonts w:ascii="Book Antiqua" w:eastAsia="Times New Roman" w:hAnsi="Book Antiqua" w:cs="Times New Roman"/>
          <w:b/>
          <w:color w:val="auto"/>
          <w:sz w:val="20"/>
          <w:szCs w:val="20"/>
          <w:u w:val="single"/>
        </w:rPr>
        <w:t>Merton</w:t>
      </w:r>
      <w:r w:rsidRPr="00CA5D69">
        <w:rPr>
          <w:rFonts w:ascii="Book Antiqua" w:eastAsia="Times New Roman" w:hAnsi="Book Antiqua" w:cs="Times New Roman"/>
          <w:color w:val="auto"/>
          <w:sz w:val="20"/>
          <w:szCs w:val="20"/>
        </w:rPr>
        <w:t xml:space="preserve"> &lt;SocSci, WA&gt;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5. The Oyo state was the greatest non-Islamic pre-colonial power in what is now this country. For 10 points each:</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Identify this West African country, which grew out of a British colony that administered peoples like the Igbo and Yoruba. The Portuguese founded its city of Lagos</w:t>
      </w:r>
      <w:r w:rsidRPr="00CA5D69">
        <w:rPr>
          <w:rFonts w:ascii="Book Antiqua" w:eastAsia="Times New Roman" w:hAnsi="Book Antiqua" w:cs="Times New Roman"/>
          <w:color w:val="auto"/>
          <w:sz w:val="16"/>
          <w:szCs w:val="16"/>
        </w:rPr>
        <w:t xml:space="preserve"> [LAY-guss]</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(Federal Republic of) </w:t>
      </w:r>
      <w:r w:rsidRPr="00CA5D69">
        <w:rPr>
          <w:rFonts w:ascii="Book Antiqua" w:eastAsia="Times New Roman" w:hAnsi="Book Antiqua" w:cs="Times New Roman"/>
          <w:b/>
          <w:color w:val="auto"/>
          <w:sz w:val="20"/>
          <w:szCs w:val="20"/>
          <w:u w:val="single"/>
        </w:rPr>
        <w:t>Nigeria</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These West African people, who mostly live in Niger and Northern Nigeria, had a number of important trading cities that mediated trade between empires like Bornu and Mali. Since Usman dan Fodio’s jihad, they have intermingled with the Fulani.</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Hausa</w:t>
      </w:r>
      <w:r w:rsidRPr="00CA5D69">
        <w:rPr>
          <w:rFonts w:ascii="Book Antiqua" w:eastAsia="Times New Roman" w:hAnsi="Book Antiqua" w:cs="Times New Roman"/>
          <w:color w:val="auto"/>
          <w:sz w:val="20"/>
          <w:szCs w:val="20"/>
        </w:rPr>
        <w:t xml:space="preserve"> people</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This city in northern Nigeria has been the major center of Hausa culture since the 10th century, as related by its namesake Chronicle of Hausa history. This city became the capital of a Fulani emirate after 1805.</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Kano</w:t>
      </w:r>
      <w:r w:rsidRPr="00CA5D69">
        <w:rPr>
          <w:rFonts w:ascii="Book Antiqua" w:eastAsia="Times New Roman" w:hAnsi="Book Antiqua" w:cs="Times New Roman"/>
          <w:color w:val="auto"/>
          <w:sz w:val="20"/>
          <w:szCs w:val="20"/>
        </w:rPr>
        <w:t xml:space="preserve"> &lt;WorldHist, WA&gt;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6. Although this hero treacherously strikes Duryodhana with a fatal blow to the thighs, it is explained that he has upheld </w:t>
      </w:r>
      <w:r w:rsidRPr="00CA5D69">
        <w:rPr>
          <w:rFonts w:ascii="Book Antiqua" w:eastAsia="Times New Roman" w:hAnsi="Book Antiqua" w:cs="Times New Roman"/>
          <w:i/>
          <w:color w:val="auto"/>
          <w:sz w:val="20"/>
          <w:szCs w:val="20"/>
        </w:rPr>
        <w:t>dharma</w:t>
      </w:r>
      <w:r w:rsidRPr="00CA5D69">
        <w:rPr>
          <w:rFonts w:ascii="Book Antiqua" w:eastAsia="Times New Roman" w:hAnsi="Book Antiqua" w:cs="Times New Roman"/>
          <w:color w:val="auto"/>
          <w:sz w:val="20"/>
          <w:szCs w:val="20"/>
        </w:rPr>
        <w:t xml:space="preserve"> because Duryodhana has also used treachery. For 10 points each:</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Name this mace-wielding Pandava noted for his large appetite and his brutality. He slays all one hundred Kaurava brothers at the end of the Kurukshetra War.</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Bhima</w:t>
      </w:r>
      <w:r w:rsidRPr="00CA5D69">
        <w:rPr>
          <w:rFonts w:ascii="Book Antiqua" w:eastAsia="Times New Roman" w:hAnsi="Book Antiqua" w:cs="Times New Roman"/>
          <w:color w:val="auto"/>
          <w:sz w:val="20"/>
          <w:szCs w:val="20"/>
        </w:rPr>
        <w:t xml:space="preserve"> [or </w:t>
      </w:r>
      <w:r w:rsidRPr="00CA5D69">
        <w:rPr>
          <w:rFonts w:ascii="Book Antiqua" w:eastAsia="Times New Roman" w:hAnsi="Book Antiqua" w:cs="Times New Roman"/>
          <w:b/>
          <w:color w:val="auto"/>
          <w:sz w:val="20"/>
          <w:szCs w:val="20"/>
          <w:u w:val="single"/>
        </w:rPr>
        <w:t>Bhim</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This younger brother of Bhima avenges the humiliation of his wife Draupadi by slaying Karna in single combat when the latter is distracted by his temporarily immobilized chariot.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Arjuna</w:t>
      </w:r>
      <w:r w:rsidRPr="00CA5D69">
        <w:rPr>
          <w:rFonts w:ascii="Book Antiqua" w:eastAsia="Times New Roman" w:hAnsi="Book Antiqua" w:cs="Times New Roman"/>
          <w:color w:val="auto"/>
          <w:sz w:val="20"/>
          <w:szCs w:val="20"/>
        </w:rPr>
        <w:t xml:space="preserve"> [or </w:t>
      </w:r>
      <w:r w:rsidRPr="00CA5D69">
        <w:rPr>
          <w:rFonts w:ascii="Book Antiqua" w:eastAsia="Times New Roman" w:hAnsi="Book Antiqua" w:cs="Times New Roman"/>
          <w:b/>
          <w:color w:val="auto"/>
          <w:sz w:val="20"/>
          <w:szCs w:val="20"/>
          <w:u w:val="single"/>
        </w:rPr>
        <w:t>Arjun</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[10] The war between the Pandava and Kaurava brothers is the climax of this lengthy Hindu epic that contains the </w:t>
      </w:r>
      <w:r w:rsidRPr="00CA5D69">
        <w:rPr>
          <w:rFonts w:ascii="Book Antiqua" w:eastAsia="Times New Roman" w:hAnsi="Book Antiqua" w:cs="Times New Roman"/>
          <w:i/>
          <w:color w:val="auto"/>
          <w:sz w:val="20"/>
          <w:szCs w:val="20"/>
        </w:rPr>
        <w:t>Bhagavad Gita</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i/>
          <w:color w:val="auto"/>
          <w:sz w:val="20"/>
          <w:szCs w:val="20"/>
          <w:u w:val="single"/>
        </w:rPr>
        <w:t>Mahabharata</w:t>
      </w:r>
      <w:r w:rsidRPr="00CA5D69">
        <w:rPr>
          <w:rFonts w:ascii="Book Antiqua" w:eastAsia="Times New Roman" w:hAnsi="Book Antiqua" w:cs="Times New Roman"/>
          <w:color w:val="auto"/>
          <w:sz w:val="20"/>
          <w:szCs w:val="20"/>
        </w:rPr>
        <w:t xml:space="preserve"> [or </w:t>
      </w:r>
      <w:r w:rsidRPr="00CA5D69">
        <w:rPr>
          <w:rFonts w:ascii="Book Antiqua" w:eastAsia="Times New Roman" w:hAnsi="Book Antiqua" w:cs="Times New Roman"/>
          <w:b/>
          <w:i/>
          <w:color w:val="auto"/>
          <w:sz w:val="20"/>
          <w:szCs w:val="20"/>
          <w:u w:val="single"/>
        </w:rPr>
        <w:t>Mahabharat</w:t>
      </w:r>
      <w:r w:rsidRPr="00CA5D69">
        <w:rPr>
          <w:rFonts w:ascii="Book Antiqua" w:eastAsia="Times New Roman" w:hAnsi="Book Antiqua" w:cs="Times New Roman"/>
          <w:color w:val="auto"/>
          <w:sz w:val="20"/>
          <w:szCs w:val="20"/>
        </w:rPr>
        <w:t>] &lt;Myth, EK&gt;</w:t>
      </w:r>
    </w:p>
    <w:p w:rsidR="00A73821" w:rsidRDefault="00A73821"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Pr="00CA5D69" w:rsidRDefault="00CA5D69"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lastRenderedPageBreak/>
        <w:t>7. This writer worked with Morrie Ryskind and the Gershwin brothers on a 1931 musical in which the Supreme Court forgives a breach of promise on account of delicious corn muffins. For 10 points each:</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[10] Name this author of </w:t>
      </w:r>
      <w:r w:rsidRPr="00CA5D69">
        <w:rPr>
          <w:rFonts w:ascii="Book Antiqua" w:eastAsia="Times New Roman" w:hAnsi="Book Antiqua" w:cs="Times New Roman"/>
          <w:i/>
          <w:color w:val="auto"/>
          <w:sz w:val="20"/>
          <w:szCs w:val="20"/>
        </w:rPr>
        <w:t>Of Thee I Sing</w:t>
      </w:r>
      <w:r w:rsidRPr="00CA5D69">
        <w:rPr>
          <w:rFonts w:ascii="Book Antiqua" w:eastAsia="Times New Roman" w:hAnsi="Book Antiqua" w:cs="Times New Roman"/>
          <w:color w:val="auto"/>
          <w:sz w:val="20"/>
          <w:szCs w:val="20"/>
        </w:rPr>
        <w:t xml:space="preserve">, in which John P. Wintergreen campaigns for the presidency on a platform of “love.” This author’s collaboration with Moss Hart yielded plays like </w:t>
      </w:r>
      <w:r w:rsidRPr="00CA5D69">
        <w:rPr>
          <w:rFonts w:ascii="Book Antiqua" w:eastAsia="Times New Roman" w:hAnsi="Book Antiqua" w:cs="Times New Roman"/>
          <w:i/>
          <w:color w:val="auto"/>
          <w:sz w:val="20"/>
          <w:szCs w:val="20"/>
        </w:rPr>
        <w:t>The Man Who Came to Dinner</w:t>
      </w:r>
      <w:r w:rsidRPr="00CA5D69">
        <w:rPr>
          <w:rFonts w:ascii="Book Antiqua" w:eastAsia="Times New Roman" w:hAnsi="Book Antiqua" w:cs="Times New Roman"/>
          <w:color w:val="auto"/>
          <w:sz w:val="20"/>
          <w:szCs w:val="20"/>
        </w:rPr>
        <w:t xml:space="preserve"> and </w:t>
      </w:r>
      <w:proofErr w:type="gramStart"/>
      <w:r w:rsidRPr="00CA5D69">
        <w:rPr>
          <w:rFonts w:ascii="Book Antiqua" w:eastAsia="Times New Roman" w:hAnsi="Book Antiqua" w:cs="Times New Roman"/>
          <w:i/>
          <w:color w:val="auto"/>
          <w:sz w:val="20"/>
          <w:szCs w:val="20"/>
        </w:rPr>
        <w:t>You Can’t Take It With</w:t>
      </w:r>
      <w:proofErr w:type="gramEnd"/>
      <w:r w:rsidRPr="00CA5D69">
        <w:rPr>
          <w:rFonts w:ascii="Book Antiqua" w:eastAsia="Times New Roman" w:hAnsi="Book Antiqua" w:cs="Times New Roman"/>
          <w:i/>
          <w:color w:val="auto"/>
          <w:sz w:val="20"/>
          <w:szCs w:val="20"/>
        </w:rPr>
        <w:t xml:space="preserve"> You</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George S. </w:t>
      </w:r>
      <w:r w:rsidRPr="00CA5D69">
        <w:rPr>
          <w:rFonts w:ascii="Book Antiqua" w:eastAsia="Times New Roman" w:hAnsi="Book Antiqua" w:cs="Times New Roman"/>
          <w:b/>
          <w:color w:val="auto"/>
          <w:sz w:val="20"/>
          <w:szCs w:val="20"/>
          <w:u w:val="single"/>
        </w:rPr>
        <w:t>Kaufman</w:t>
      </w:r>
      <w:r w:rsidRPr="00CA5D69">
        <w:rPr>
          <w:rFonts w:ascii="Book Antiqua" w:eastAsia="Times New Roman" w:hAnsi="Book Antiqua" w:cs="Times New Roman"/>
          <w:color w:val="auto"/>
          <w:sz w:val="20"/>
          <w:szCs w:val="20"/>
        </w:rPr>
        <w:t xml:space="preserve"> [George Simon </w:t>
      </w:r>
      <w:r w:rsidRPr="00CA5D69">
        <w:rPr>
          <w:rFonts w:ascii="Book Antiqua" w:eastAsia="Times New Roman" w:hAnsi="Book Antiqua" w:cs="Times New Roman"/>
          <w:b/>
          <w:color w:val="auto"/>
          <w:sz w:val="20"/>
          <w:szCs w:val="20"/>
          <w:u w:val="single"/>
        </w:rPr>
        <w:t>Kaufman</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[10] </w:t>
      </w:r>
      <w:r w:rsidRPr="00CA5D69">
        <w:rPr>
          <w:rFonts w:ascii="Book Antiqua" w:eastAsia="Times New Roman" w:hAnsi="Book Antiqua" w:cs="Times New Roman"/>
          <w:i/>
          <w:color w:val="auto"/>
          <w:sz w:val="20"/>
          <w:szCs w:val="20"/>
        </w:rPr>
        <w:t xml:space="preserve">Of Thee I </w:t>
      </w:r>
      <w:proofErr w:type="gramStart"/>
      <w:r w:rsidRPr="00CA5D69">
        <w:rPr>
          <w:rFonts w:ascii="Book Antiqua" w:eastAsia="Times New Roman" w:hAnsi="Book Antiqua" w:cs="Times New Roman"/>
          <w:i/>
          <w:color w:val="auto"/>
          <w:sz w:val="20"/>
          <w:szCs w:val="20"/>
        </w:rPr>
        <w:t>Sing</w:t>
      </w:r>
      <w:proofErr w:type="gramEnd"/>
      <w:r w:rsidRPr="00CA5D69">
        <w:rPr>
          <w:rFonts w:ascii="Book Antiqua" w:eastAsia="Times New Roman" w:hAnsi="Book Antiqua" w:cs="Times New Roman"/>
          <w:color w:val="auto"/>
          <w:sz w:val="20"/>
          <w:szCs w:val="20"/>
        </w:rPr>
        <w:t xml:space="preserve"> was the first musical to win this American literary award in Drama, which was established by a newspaper magnate. The ninth and most recent winner of this award was Lin-Manuel Miranda’s 2016 </w:t>
      </w:r>
      <w:r w:rsidRPr="00CA5D69">
        <w:rPr>
          <w:rFonts w:ascii="Book Antiqua" w:eastAsia="Times New Roman" w:hAnsi="Book Antiqua" w:cs="Times New Roman"/>
          <w:i/>
          <w:color w:val="auto"/>
          <w:sz w:val="20"/>
          <w:szCs w:val="20"/>
        </w:rPr>
        <w:t>Hamilton</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Pulitzer</w:t>
      </w:r>
      <w:r w:rsidRPr="00CA5D69">
        <w:rPr>
          <w:rFonts w:ascii="Book Antiqua" w:eastAsia="Times New Roman" w:hAnsi="Book Antiqua" w:cs="Times New Roman"/>
          <w:color w:val="auto"/>
          <w:sz w:val="20"/>
          <w:szCs w:val="20"/>
        </w:rPr>
        <w:t xml:space="preserve"> Prize in Drama</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[10] In 1996, this musical containing the number “One Song Glory” won the Pulitzer in Drama. In this rock musical based on </w:t>
      </w:r>
      <w:r w:rsidRPr="00CA5D69">
        <w:rPr>
          <w:rFonts w:ascii="Book Antiqua" w:eastAsia="Times New Roman" w:hAnsi="Book Antiqua" w:cs="Times New Roman"/>
          <w:i/>
          <w:color w:val="auto"/>
          <w:sz w:val="20"/>
          <w:szCs w:val="20"/>
        </w:rPr>
        <w:t>La Bohème</w:t>
      </w:r>
      <w:r w:rsidRPr="00CA5D69">
        <w:rPr>
          <w:rFonts w:ascii="Book Antiqua" w:eastAsia="Times New Roman" w:hAnsi="Book Antiqua" w:cs="Times New Roman"/>
          <w:color w:val="auto"/>
          <w:sz w:val="20"/>
          <w:szCs w:val="20"/>
        </w:rPr>
        <w:t>, a group of poor artists live in the East Village during the HIV/AIDS epidemic.</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i/>
          <w:color w:val="auto"/>
          <w:sz w:val="20"/>
          <w:szCs w:val="20"/>
          <w:u w:val="single"/>
        </w:rPr>
        <w:t>Rent</w:t>
      </w:r>
      <w:r w:rsidRPr="00CA5D69">
        <w:rPr>
          <w:rFonts w:ascii="Book Antiqua" w:eastAsia="Times New Roman" w:hAnsi="Book Antiqua" w:cs="Times New Roman"/>
          <w:color w:val="auto"/>
          <w:sz w:val="20"/>
          <w:szCs w:val="20"/>
        </w:rPr>
        <w:t xml:space="preserve"> &lt;AmLit, JC&gt;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8. During this process, sonic hedgehog causes formation of the floor plate. For 10 points each</w:t>
      </w:r>
      <w:proofErr w:type="gramStart"/>
      <w:r w:rsidRPr="00CA5D69">
        <w:rPr>
          <w:rFonts w:ascii="Book Antiqua" w:eastAsia="Times New Roman" w:hAnsi="Book Antiqua" w:cs="Times New Roman"/>
          <w:color w:val="auto"/>
          <w:sz w:val="20"/>
          <w:szCs w:val="20"/>
        </w:rPr>
        <w:t>:</w:t>
      </w:r>
      <w:proofErr w:type="gramEnd"/>
      <w:r w:rsidRPr="00CA5D69">
        <w:rPr>
          <w:rFonts w:ascii="Book Antiqua" w:eastAsia="Times New Roman" w:hAnsi="Book Antiqua" w:cs="Times New Roman"/>
          <w:color w:val="auto"/>
          <w:sz w:val="20"/>
          <w:szCs w:val="20"/>
        </w:rPr>
        <w:br/>
        <w:t>[10] Name this process which sees the folding of a namesake plate, and results in crest cells which eventually become melanocytes and glia.</w:t>
      </w:r>
      <w:r w:rsidRPr="00CA5D69">
        <w:rPr>
          <w:rFonts w:ascii="Book Antiqua" w:eastAsia="Times New Roman" w:hAnsi="Book Antiqua" w:cs="Times New Roman"/>
          <w:color w:val="auto"/>
          <w:sz w:val="20"/>
          <w:szCs w:val="20"/>
        </w:rPr>
        <w:br/>
        <w:t xml:space="preserve">ANSWER: </w:t>
      </w:r>
      <w:r w:rsidRPr="00CA5D69">
        <w:rPr>
          <w:rFonts w:ascii="Book Antiqua" w:eastAsia="Times New Roman" w:hAnsi="Book Antiqua" w:cs="Times New Roman"/>
          <w:b/>
          <w:color w:val="auto"/>
          <w:sz w:val="20"/>
          <w:szCs w:val="20"/>
          <w:u w:val="single"/>
        </w:rPr>
        <w:t>neurulation</w:t>
      </w:r>
      <w:r w:rsidRPr="00CA5D69">
        <w:rPr>
          <w:rFonts w:ascii="Book Antiqua" w:eastAsia="Times New Roman" w:hAnsi="Book Antiqua" w:cs="Times New Roman"/>
          <w:color w:val="auto"/>
          <w:sz w:val="20"/>
          <w:szCs w:val="20"/>
        </w:rPr>
        <w:t xml:space="preserve"> [or descriptive answers along the lines of </w:t>
      </w:r>
      <w:r w:rsidRPr="00CA5D69">
        <w:rPr>
          <w:rFonts w:ascii="Book Antiqua" w:eastAsia="Times New Roman" w:hAnsi="Book Antiqua" w:cs="Times New Roman"/>
          <w:b/>
          <w:color w:val="auto"/>
          <w:sz w:val="20"/>
          <w:szCs w:val="20"/>
          <w:u w:val="single"/>
        </w:rPr>
        <w:t>formation</w:t>
      </w:r>
      <w:r w:rsidRPr="00CA5D69">
        <w:rPr>
          <w:rFonts w:ascii="Book Antiqua" w:eastAsia="Times New Roman" w:hAnsi="Book Antiqua" w:cs="Times New Roman"/>
          <w:color w:val="auto"/>
          <w:sz w:val="20"/>
          <w:szCs w:val="20"/>
        </w:rPr>
        <w:t xml:space="preserve"> of the </w:t>
      </w:r>
      <w:r w:rsidRPr="00CA5D69">
        <w:rPr>
          <w:rFonts w:ascii="Book Antiqua" w:eastAsia="Times New Roman" w:hAnsi="Book Antiqua" w:cs="Times New Roman"/>
          <w:b/>
          <w:color w:val="auto"/>
          <w:sz w:val="20"/>
          <w:szCs w:val="20"/>
          <w:u w:val="single"/>
        </w:rPr>
        <w:t>neural tube</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Because the neural tube forms from the folding of the neural plate, the nervous system is derived from this outermost germ layer.</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ectoderm</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Development of germ layers during gastrulation occurs to one of these things, which forms from a zygote after blastulation, gastrulation, and organogenesis, and eventually becomes a fetus.</w:t>
      </w:r>
      <w:r w:rsidRPr="00CA5D69">
        <w:rPr>
          <w:rFonts w:ascii="Book Antiqua" w:eastAsia="Times New Roman" w:hAnsi="Book Antiqua" w:cs="Times New Roman"/>
          <w:color w:val="auto"/>
          <w:sz w:val="20"/>
          <w:szCs w:val="20"/>
        </w:rPr>
        <w:br/>
        <w:t xml:space="preserve">ANSWER: </w:t>
      </w:r>
      <w:r w:rsidRPr="00CA5D69">
        <w:rPr>
          <w:rFonts w:ascii="Book Antiqua" w:eastAsia="Times New Roman" w:hAnsi="Book Antiqua" w:cs="Times New Roman"/>
          <w:b/>
          <w:color w:val="auto"/>
          <w:sz w:val="20"/>
          <w:szCs w:val="20"/>
          <w:u w:val="single"/>
        </w:rPr>
        <w:t>embryo</w:t>
      </w:r>
      <w:r w:rsidRPr="00CA5D69">
        <w:rPr>
          <w:rFonts w:ascii="Book Antiqua" w:eastAsia="Times New Roman" w:hAnsi="Book Antiqua" w:cs="Times New Roman"/>
          <w:color w:val="auto"/>
          <w:sz w:val="20"/>
          <w:szCs w:val="20"/>
        </w:rPr>
        <w:t xml:space="preserve"> &lt;Bio, AW&gt;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9. This man’s namesake institute published a 1966 report aiming to eradicate poverty with “A Freedom Budget for All Americans.” For 10 points each:</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Name this civil rights activist who founded the Brotherhood of Sleeping Car Porters to unionize employees of the Pullman Company. He organized the 1963 March on Washington with Bayard Rustin.</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A. Philip </w:t>
      </w:r>
      <w:r w:rsidRPr="00CA5D69">
        <w:rPr>
          <w:rFonts w:ascii="Book Antiqua" w:eastAsia="Times New Roman" w:hAnsi="Book Antiqua" w:cs="Times New Roman"/>
          <w:b/>
          <w:color w:val="auto"/>
          <w:sz w:val="20"/>
          <w:szCs w:val="20"/>
          <w:u w:val="single"/>
        </w:rPr>
        <w:t>Randolph</w:t>
      </w:r>
      <w:r w:rsidRPr="00CA5D69">
        <w:rPr>
          <w:rFonts w:ascii="Book Antiqua" w:eastAsia="Times New Roman" w:hAnsi="Book Antiqua" w:cs="Times New Roman"/>
          <w:color w:val="auto"/>
          <w:sz w:val="20"/>
          <w:szCs w:val="20"/>
        </w:rPr>
        <w:t xml:space="preserve"> [Asa Philip </w:t>
      </w:r>
      <w:r w:rsidRPr="00CA5D69">
        <w:rPr>
          <w:rFonts w:ascii="Book Antiqua" w:eastAsia="Times New Roman" w:hAnsi="Book Antiqua" w:cs="Times New Roman"/>
          <w:b/>
          <w:color w:val="auto"/>
          <w:sz w:val="20"/>
          <w:szCs w:val="20"/>
          <w:u w:val="single"/>
        </w:rPr>
        <w:t>Randolph</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This leader criticized the March on Washington in his “Message to the Grass Roots” speech. Alex Haley coauthored his autobiography, and he was assassinated by Nation of Islam members in the Audubon Ballroom.</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Malcolm X</w:t>
      </w:r>
      <w:r w:rsidRPr="00CA5D69">
        <w:rPr>
          <w:rFonts w:ascii="Book Antiqua" w:eastAsia="Times New Roman" w:hAnsi="Book Antiqua" w:cs="Times New Roman"/>
          <w:color w:val="auto"/>
          <w:sz w:val="20"/>
          <w:szCs w:val="20"/>
        </w:rPr>
        <w:t xml:space="preserve"> [or el-Hajj Malik el-</w:t>
      </w:r>
      <w:r w:rsidRPr="00CA5D69">
        <w:rPr>
          <w:rFonts w:ascii="Book Antiqua" w:eastAsia="Times New Roman" w:hAnsi="Book Antiqua" w:cs="Times New Roman"/>
          <w:b/>
          <w:color w:val="auto"/>
          <w:sz w:val="20"/>
          <w:szCs w:val="20"/>
          <w:u w:val="single"/>
        </w:rPr>
        <w:t>Shabazz</w:t>
      </w:r>
      <w:r w:rsidRPr="00CA5D69">
        <w:rPr>
          <w:rFonts w:ascii="Book Antiqua" w:eastAsia="Times New Roman" w:hAnsi="Book Antiqua" w:cs="Times New Roman"/>
          <w:color w:val="auto"/>
          <w:sz w:val="20"/>
          <w:szCs w:val="20"/>
        </w:rPr>
        <w:t xml:space="preserve">; or Malcolm </w:t>
      </w:r>
      <w:r w:rsidRPr="00CA5D69">
        <w:rPr>
          <w:rFonts w:ascii="Book Antiqua" w:eastAsia="Times New Roman" w:hAnsi="Book Antiqua" w:cs="Times New Roman"/>
          <w:b/>
          <w:color w:val="auto"/>
          <w:sz w:val="20"/>
          <w:szCs w:val="20"/>
          <w:u w:val="single"/>
        </w:rPr>
        <w:t>Little</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[10] This activist was leader of the NAACP from 1955 to 1977, succeeding Walter White. He had earlier edited W.E.B. Du Bois’s </w:t>
      </w:r>
      <w:r w:rsidRPr="00CA5D69">
        <w:rPr>
          <w:rFonts w:ascii="Book Antiqua" w:eastAsia="Times New Roman" w:hAnsi="Book Antiqua" w:cs="Times New Roman"/>
          <w:i/>
          <w:color w:val="auto"/>
          <w:sz w:val="20"/>
          <w:szCs w:val="20"/>
        </w:rPr>
        <w:t>The Crisis</w:t>
      </w:r>
      <w:r w:rsidRPr="00CA5D69">
        <w:rPr>
          <w:rFonts w:ascii="Book Antiqua" w:eastAsia="Times New Roman" w:hAnsi="Book Antiqua" w:cs="Times New Roman"/>
          <w:color w:val="auto"/>
          <w:sz w:val="20"/>
          <w:szCs w:val="20"/>
        </w:rPr>
        <w:t xml:space="preserve"> magazine, and was known for opposing militancy in the civil rights movement.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Roy </w:t>
      </w:r>
      <w:r w:rsidRPr="00CA5D69">
        <w:rPr>
          <w:rFonts w:ascii="Book Antiqua" w:eastAsia="Times New Roman" w:hAnsi="Book Antiqua" w:cs="Times New Roman"/>
          <w:b/>
          <w:color w:val="auto"/>
          <w:sz w:val="20"/>
          <w:szCs w:val="20"/>
          <w:u w:val="single"/>
        </w:rPr>
        <w:t>Wilkins</w:t>
      </w:r>
      <w:r w:rsidRPr="00CA5D69">
        <w:rPr>
          <w:rFonts w:ascii="Book Antiqua" w:eastAsia="Times New Roman" w:hAnsi="Book Antiqua" w:cs="Times New Roman"/>
          <w:color w:val="auto"/>
          <w:sz w:val="20"/>
          <w:szCs w:val="20"/>
        </w:rPr>
        <w:t xml:space="preserve"> &lt;AmHist, RY&gt;</w:t>
      </w:r>
    </w:p>
    <w:p w:rsidR="00A73821" w:rsidRDefault="00A73821"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Pr="00CA5D69" w:rsidRDefault="00CA5D69"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highlight w:val="white"/>
        </w:rPr>
        <w:lastRenderedPageBreak/>
        <w:t xml:space="preserve">10. A woman in red and a man in black can be seen hovering in front of a mountain in a work from this series, </w:t>
      </w:r>
      <w:r w:rsidRPr="00CA5D69">
        <w:rPr>
          <w:rFonts w:ascii="Book Antiqua" w:eastAsia="Times New Roman" w:hAnsi="Book Antiqua" w:cs="Times New Roman"/>
          <w:i/>
          <w:color w:val="auto"/>
          <w:sz w:val="20"/>
          <w:szCs w:val="20"/>
          <w:highlight w:val="white"/>
        </w:rPr>
        <w:t>Asmodea</w:t>
      </w:r>
      <w:r w:rsidRPr="00CA5D69">
        <w:rPr>
          <w:rFonts w:ascii="Book Antiqua" w:eastAsia="Times New Roman" w:hAnsi="Book Antiqua" w:cs="Times New Roman"/>
          <w:color w:val="auto"/>
          <w:sz w:val="20"/>
          <w:szCs w:val="20"/>
          <w:highlight w:val="white"/>
        </w:rPr>
        <w:t xml:space="preserve">. For 10 points each: </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highlight w:val="white"/>
        </w:rPr>
        <w:t xml:space="preserve">[10] Name this series of fourteen paintings that include a painting of a duel with clubs titled </w:t>
      </w:r>
      <w:r w:rsidRPr="00CA5D69">
        <w:rPr>
          <w:rFonts w:ascii="Book Antiqua" w:eastAsia="Times New Roman" w:hAnsi="Book Antiqua" w:cs="Times New Roman"/>
          <w:i/>
          <w:color w:val="auto"/>
          <w:sz w:val="20"/>
          <w:szCs w:val="20"/>
          <w:highlight w:val="white"/>
        </w:rPr>
        <w:t>Fight with Cudgels</w:t>
      </w:r>
      <w:r w:rsidRPr="00CA5D69">
        <w:rPr>
          <w:rFonts w:ascii="Book Antiqua" w:eastAsia="Times New Roman" w:hAnsi="Book Antiqua" w:cs="Times New Roman"/>
          <w:color w:val="auto"/>
          <w:sz w:val="20"/>
          <w:szCs w:val="20"/>
          <w:highlight w:val="white"/>
        </w:rPr>
        <w:t xml:space="preserve">. </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highlight w:val="white"/>
        </w:rPr>
        <w:t xml:space="preserve">ANSWER: </w:t>
      </w:r>
      <w:r w:rsidRPr="00CA5D69">
        <w:rPr>
          <w:rFonts w:ascii="Book Antiqua" w:eastAsia="Times New Roman" w:hAnsi="Book Antiqua" w:cs="Times New Roman"/>
          <w:b/>
          <w:i/>
          <w:color w:val="auto"/>
          <w:sz w:val="20"/>
          <w:szCs w:val="20"/>
          <w:highlight w:val="white"/>
          <w:u w:val="single"/>
        </w:rPr>
        <w:t>Black Paintings</w:t>
      </w:r>
      <w:r w:rsidRPr="00CA5D69">
        <w:rPr>
          <w:rFonts w:ascii="Book Antiqua" w:eastAsia="Times New Roman" w:hAnsi="Book Antiqua" w:cs="Times New Roman"/>
          <w:color w:val="auto"/>
          <w:sz w:val="20"/>
          <w:szCs w:val="20"/>
          <w:highlight w:val="white"/>
        </w:rPr>
        <w:t xml:space="preserve"> [or </w:t>
      </w:r>
      <w:r w:rsidRPr="00CA5D69">
        <w:rPr>
          <w:rFonts w:ascii="Book Antiqua" w:eastAsia="Times New Roman" w:hAnsi="Book Antiqua" w:cs="Times New Roman"/>
          <w:b/>
          <w:i/>
          <w:color w:val="auto"/>
          <w:sz w:val="20"/>
          <w:szCs w:val="20"/>
          <w:highlight w:val="white"/>
          <w:u w:val="single"/>
        </w:rPr>
        <w:t>Pinturas Negras</w:t>
      </w:r>
      <w:r w:rsidRPr="00CA5D69">
        <w:rPr>
          <w:rFonts w:ascii="Book Antiqua" w:eastAsia="Times New Roman" w:hAnsi="Book Antiqua" w:cs="Times New Roman"/>
          <w:color w:val="auto"/>
          <w:sz w:val="20"/>
          <w:szCs w:val="20"/>
          <w:highlight w:val="white"/>
        </w:rPr>
        <w:t>]</w:t>
      </w:r>
      <w:r w:rsidRPr="00CA5D69">
        <w:rPr>
          <w:rFonts w:ascii="Book Antiqua" w:eastAsia="Times New Roman" w:hAnsi="Book Antiqua" w:cs="Times New Roman"/>
          <w:color w:val="auto"/>
          <w:sz w:val="20"/>
          <w:szCs w:val="20"/>
          <w:highlight w:val="white"/>
        </w:rPr>
        <w:tab/>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highlight w:val="white"/>
        </w:rPr>
        <w:t xml:space="preserve">[10] The Black Paintings were created by this Spanish artist, who depicted a Christ-like figure before a firing squad in </w:t>
      </w:r>
      <w:r w:rsidRPr="00CA5D69">
        <w:rPr>
          <w:rFonts w:ascii="Book Antiqua" w:eastAsia="Times New Roman" w:hAnsi="Book Antiqua" w:cs="Times New Roman"/>
          <w:i/>
          <w:color w:val="auto"/>
          <w:sz w:val="20"/>
          <w:szCs w:val="20"/>
          <w:highlight w:val="white"/>
        </w:rPr>
        <w:t>The Third of May, 1808</w:t>
      </w:r>
      <w:r w:rsidRPr="00CA5D69">
        <w:rPr>
          <w:rFonts w:ascii="Book Antiqua" w:eastAsia="Times New Roman" w:hAnsi="Book Antiqua" w:cs="Times New Roman"/>
          <w:color w:val="auto"/>
          <w:sz w:val="20"/>
          <w:szCs w:val="20"/>
          <w:highlight w:val="white"/>
        </w:rPr>
        <w:t xml:space="preserve">. </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highlight w:val="white"/>
        </w:rPr>
        <w:t xml:space="preserve">ANSWER: Francisco José de </w:t>
      </w:r>
      <w:r w:rsidRPr="00CA5D69">
        <w:rPr>
          <w:rFonts w:ascii="Book Antiqua" w:eastAsia="Times New Roman" w:hAnsi="Book Antiqua" w:cs="Times New Roman"/>
          <w:b/>
          <w:color w:val="auto"/>
          <w:sz w:val="20"/>
          <w:szCs w:val="20"/>
          <w:highlight w:val="white"/>
          <w:u w:val="single"/>
        </w:rPr>
        <w:t>Goya</w:t>
      </w:r>
      <w:r w:rsidRPr="00CA5D69">
        <w:rPr>
          <w:rFonts w:ascii="Book Antiqua" w:eastAsia="Times New Roman" w:hAnsi="Book Antiqua" w:cs="Times New Roman"/>
          <w:color w:val="auto"/>
          <w:sz w:val="20"/>
          <w:szCs w:val="20"/>
          <w:highlight w:val="white"/>
        </w:rPr>
        <w:t xml:space="preserve"> y Lucientes </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highlight w:val="white"/>
        </w:rPr>
        <w:t xml:space="preserve">[10] This work from the </w:t>
      </w:r>
      <w:r w:rsidRPr="00CA5D69">
        <w:rPr>
          <w:rFonts w:ascii="Book Antiqua" w:eastAsia="Times New Roman" w:hAnsi="Book Antiqua" w:cs="Times New Roman"/>
          <w:i/>
          <w:color w:val="auto"/>
          <w:sz w:val="20"/>
          <w:szCs w:val="20"/>
          <w:highlight w:val="white"/>
        </w:rPr>
        <w:t xml:space="preserve">Black Paintings </w:t>
      </w:r>
      <w:r w:rsidRPr="00CA5D69">
        <w:rPr>
          <w:rFonts w:ascii="Book Antiqua" w:eastAsia="Times New Roman" w:hAnsi="Book Antiqua" w:cs="Times New Roman"/>
          <w:color w:val="auto"/>
          <w:sz w:val="20"/>
          <w:szCs w:val="20"/>
          <w:highlight w:val="white"/>
        </w:rPr>
        <w:t xml:space="preserve">shows a woman in a veiled black dress leaning on a large mound-like structure. Goya’s </w:t>
      </w:r>
      <w:r w:rsidRPr="00CA5D69">
        <w:rPr>
          <w:rFonts w:ascii="Book Antiqua" w:eastAsia="Times New Roman" w:hAnsi="Book Antiqua" w:cs="Times New Roman"/>
          <w:i/>
          <w:color w:val="auto"/>
          <w:sz w:val="20"/>
          <w:szCs w:val="20"/>
          <w:highlight w:val="white"/>
        </w:rPr>
        <w:t xml:space="preserve">The Milkmaid of Bordeaux </w:t>
      </w:r>
      <w:r w:rsidRPr="00CA5D69">
        <w:rPr>
          <w:rFonts w:ascii="Book Antiqua" w:eastAsia="Times New Roman" w:hAnsi="Book Antiqua" w:cs="Times New Roman"/>
          <w:color w:val="auto"/>
          <w:sz w:val="20"/>
          <w:szCs w:val="20"/>
          <w:highlight w:val="white"/>
        </w:rPr>
        <w:t xml:space="preserve">is often said to show the same figure or her daughter Rosario. </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highlight w:val="white"/>
        </w:rPr>
        <w:t xml:space="preserve">ANSWER: </w:t>
      </w:r>
      <w:r w:rsidRPr="00CA5D69">
        <w:rPr>
          <w:rFonts w:ascii="Book Antiqua" w:eastAsia="Times New Roman" w:hAnsi="Book Antiqua" w:cs="Times New Roman"/>
          <w:i/>
          <w:color w:val="auto"/>
          <w:sz w:val="20"/>
          <w:szCs w:val="20"/>
          <w:highlight w:val="white"/>
        </w:rPr>
        <w:t xml:space="preserve">La </w:t>
      </w:r>
      <w:r w:rsidRPr="00CA5D69">
        <w:rPr>
          <w:rFonts w:ascii="Book Antiqua" w:eastAsia="Times New Roman" w:hAnsi="Book Antiqua" w:cs="Times New Roman"/>
          <w:b/>
          <w:i/>
          <w:color w:val="auto"/>
          <w:sz w:val="20"/>
          <w:szCs w:val="20"/>
          <w:highlight w:val="white"/>
          <w:u w:val="single"/>
        </w:rPr>
        <w:t>Leocadia</w:t>
      </w:r>
      <w:r w:rsidRPr="00CA5D69">
        <w:rPr>
          <w:rFonts w:ascii="Book Antiqua" w:eastAsia="Times New Roman" w:hAnsi="Book Antiqua" w:cs="Times New Roman"/>
          <w:color w:val="auto"/>
          <w:sz w:val="20"/>
          <w:szCs w:val="20"/>
          <w:highlight w:val="white"/>
        </w:rPr>
        <w:t xml:space="preserve"> [or </w:t>
      </w:r>
      <w:r w:rsidRPr="00CA5D69">
        <w:rPr>
          <w:rFonts w:ascii="Book Antiqua" w:eastAsia="Times New Roman" w:hAnsi="Book Antiqua" w:cs="Times New Roman"/>
          <w:i/>
          <w:color w:val="auto"/>
          <w:sz w:val="20"/>
          <w:szCs w:val="20"/>
          <w:highlight w:val="white"/>
        </w:rPr>
        <w:t xml:space="preserve">The </w:t>
      </w:r>
      <w:r w:rsidRPr="00CA5D69">
        <w:rPr>
          <w:rFonts w:ascii="Book Antiqua" w:eastAsia="Times New Roman" w:hAnsi="Book Antiqua" w:cs="Times New Roman"/>
          <w:b/>
          <w:i/>
          <w:color w:val="auto"/>
          <w:sz w:val="20"/>
          <w:szCs w:val="20"/>
          <w:highlight w:val="white"/>
          <w:u w:val="single"/>
        </w:rPr>
        <w:t>Seductress</w:t>
      </w:r>
      <w:r w:rsidRPr="00CA5D69">
        <w:rPr>
          <w:rFonts w:ascii="Book Antiqua" w:eastAsia="Times New Roman" w:hAnsi="Book Antiqua" w:cs="Times New Roman"/>
          <w:color w:val="auto"/>
          <w:sz w:val="20"/>
          <w:szCs w:val="20"/>
          <w:highlight w:val="white"/>
        </w:rPr>
        <w:t xml:space="preserve">; or </w:t>
      </w:r>
      <w:r w:rsidRPr="00CA5D69">
        <w:rPr>
          <w:rFonts w:ascii="Book Antiqua" w:eastAsia="Times New Roman" w:hAnsi="Book Antiqua" w:cs="Times New Roman"/>
          <w:b/>
          <w:i/>
          <w:color w:val="auto"/>
          <w:sz w:val="20"/>
          <w:szCs w:val="20"/>
          <w:highlight w:val="white"/>
          <w:u w:val="single"/>
        </w:rPr>
        <w:t>Doña Leocadia</w:t>
      </w:r>
      <w:r w:rsidRPr="00CA5D69">
        <w:rPr>
          <w:rFonts w:ascii="Book Antiqua" w:eastAsia="Times New Roman" w:hAnsi="Book Antiqua" w:cs="Times New Roman"/>
          <w:color w:val="auto"/>
          <w:sz w:val="20"/>
          <w:szCs w:val="20"/>
          <w:highlight w:val="white"/>
        </w:rPr>
        <w:t xml:space="preserve">; accept </w:t>
      </w:r>
      <w:r w:rsidRPr="00CA5D69">
        <w:rPr>
          <w:rFonts w:ascii="Book Antiqua" w:eastAsia="Times New Roman" w:hAnsi="Book Antiqua" w:cs="Times New Roman"/>
          <w:i/>
          <w:color w:val="auto"/>
          <w:sz w:val="20"/>
          <w:szCs w:val="20"/>
          <w:highlight w:val="white"/>
        </w:rPr>
        <w:t>“Una Manola”</w:t>
      </w:r>
      <w:r w:rsidRPr="00CA5D69">
        <w:rPr>
          <w:rFonts w:ascii="Book Antiqua" w:eastAsia="Times New Roman" w:hAnsi="Book Antiqua" w:cs="Times New Roman"/>
          <w:color w:val="auto"/>
          <w:sz w:val="20"/>
          <w:szCs w:val="20"/>
          <w:highlight w:val="white"/>
        </w:rPr>
        <w:t xml:space="preserve">] &lt;Painting, PC&gt; </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11. This title was first bestowed upon Hasan Ali Shah by a member of the Qajar </w:t>
      </w:r>
      <w:r w:rsidRPr="00CA5D69">
        <w:rPr>
          <w:rFonts w:ascii="Book Antiqua" w:eastAsia="Times New Roman" w:hAnsi="Book Antiqua" w:cs="Times New Roman"/>
          <w:color w:val="auto"/>
          <w:sz w:val="16"/>
          <w:szCs w:val="16"/>
        </w:rPr>
        <w:t>[KA-jur]</w:t>
      </w:r>
      <w:r w:rsidRPr="00CA5D69">
        <w:rPr>
          <w:rFonts w:ascii="Book Antiqua" w:eastAsia="Times New Roman" w:hAnsi="Book Antiqua" w:cs="Times New Roman"/>
          <w:color w:val="auto"/>
          <w:sz w:val="20"/>
          <w:szCs w:val="20"/>
        </w:rPr>
        <w:t xml:space="preserve"> dynasty. For 10 points each:</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Give this title taken by the leader of the Nizari Isma’ili movement, which consists of two honorary titles of Turkic origin.</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Aga Khan</w:t>
      </w:r>
      <w:r w:rsidRPr="00CA5D69">
        <w:rPr>
          <w:rFonts w:ascii="Book Antiqua" w:eastAsia="Times New Roman" w:hAnsi="Book Antiqua" w:cs="Times New Roman"/>
          <w:color w:val="auto"/>
          <w:sz w:val="20"/>
          <w:szCs w:val="20"/>
        </w:rPr>
        <w:t xml:space="preserve"> (of any specific number)</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A court decision allowing Hasan Ali Shah to take the title Aga Khan took place in this country, home to the second-most Muslims in the world behind Indonesia. Its Babri mosque is found in the city of Ayodhya.</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(Republic of) </w:t>
      </w:r>
      <w:r w:rsidRPr="00CA5D69">
        <w:rPr>
          <w:rFonts w:ascii="Book Antiqua" w:eastAsia="Times New Roman" w:hAnsi="Book Antiqua" w:cs="Times New Roman"/>
          <w:b/>
          <w:color w:val="auto"/>
          <w:sz w:val="20"/>
          <w:szCs w:val="20"/>
          <w:u w:val="single"/>
        </w:rPr>
        <w:t>India</w:t>
      </w:r>
      <w:r w:rsidRPr="00CA5D69">
        <w:rPr>
          <w:rFonts w:ascii="Book Antiqua" w:eastAsia="Times New Roman" w:hAnsi="Book Antiqua" w:cs="Times New Roman"/>
          <w:color w:val="auto"/>
          <w:sz w:val="20"/>
          <w:szCs w:val="20"/>
        </w:rPr>
        <w:t xml:space="preserve"> [accept British </w:t>
      </w:r>
      <w:r w:rsidRPr="00CA5D69">
        <w:rPr>
          <w:rFonts w:ascii="Book Antiqua" w:eastAsia="Times New Roman" w:hAnsi="Book Antiqua" w:cs="Times New Roman"/>
          <w:b/>
          <w:color w:val="auto"/>
          <w:sz w:val="20"/>
          <w:szCs w:val="20"/>
          <w:u w:val="single"/>
        </w:rPr>
        <w:t>India</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The current Nizari leader, Aga Khan IV, was actually born in this country, which enacted a controversial ban on mosque minarets through referendum in 2009.</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Switzerland</w:t>
      </w:r>
      <w:r w:rsidRPr="00CA5D69">
        <w:rPr>
          <w:rFonts w:ascii="Book Antiqua" w:eastAsia="Times New Roman" w:hAnsi="Book Antiqua" w:cs="Times New Roman"/>
          <w:color w:val="auto"/>
          <w:sz w:val="20"/>
          <w:szCs w:val="20"/>
        </w:rPr>
        <w:t xml:space="preserve"> [or </w:t>
      </w:r>
      <w:r w:rsidRPr="00CA5D69">
        <w:rPr>
          <w:rFonts w:ascii="Book Antiqua" w:eastAsia="Times New Roman" w:hAnsi="Book Antiqua" w:cs="Times New Roman"/>
          <w:b/>
          <w:color w:val="auto"/>
          <w:sz w:val="20"/>
          <w:szCs w:val="20"/>
          <w:u w:val="single"/>
        </w:rPr>
        <w:t>Swiss Confederation</w:t>
      </w:r>
      <w:r w:rsidRPr="00CA5D69">
        <w:rPr>
          <w:rFonts w:ascii="Book Antiqua" w:eastAsia="Times New Roman" w:hAnsi="Book Antiqua" w:cs="Times New Roman"/>
          <w:color w:val="auto"/>
          <w:sz w:val="20"/>
          <w:szCs w:val="20"/>
        </w:rPr>
        <w:t xml:space="preserve">, </w:t>
      </w:r>
      <w:r w:rsidRPr="00CA5D69">
        <w:rPr>
          <w:rFonts w:ascii="Book Antiqua" w:eastAsia="Times New Roman" w:hAnsi="Book Antiqua" w:cs="Times New Roman"/>
          <w:b/>
          <w:color w:val="auto"/>
          <w:sz w:val="20"/>
          <w:szCs w:val="20"/>
          <w:u w:val="single"/>
        </w:rPr>
        <w:t>Confoederatio Helvetica</w:t>
      </w:r>
      <w:r w:rsidRPr="00CA5D69">
        <w:rPr>
          <w:rFonts w:ascii="Book Antiqua" w:eastAsia="Times New Roman" w:hAnsi="Book Antiqua" w:cs="Times New Roman"/>
          <w:color w:val="auto"/>
          <w:sz w:val="20"/>
          <w:szCs w:val="20"/>
        </w:rPr>
        <w:t xml:space="preserve">, </w:t>
      </w:r>
      <w:r w:rsidRPr="00CA5D69">
        <w:rPr>
          <w:rFonts w:ascii="Book Antiqua" w:eastAsia="Times New Roman" w:hAnsi="Book Antiqua" w:cs="Times New Roman"/>
          <w:b/>
          <w:color w:val="auto"/>
          <w:sz w:val="20"/>
          <w:szCs w:val="20"/>
          <w:u w:val="single"/>
        </w:rPr>
        <w:t>Suisse</w:t>
      </w:r>
      <w:r w:rsidRPr="00CA5D69">
        <w:rPr>
          <w:rFonts w:ascii="Book Antiqua" w:eastAsia="Times New Roman" w:hAnsi="Book Antiqua" w:cs="Times New Roman"/>
          <w:color w:val="auto"/>
          <w:sz w:val="20"/>
          <w:szCs w:val="20"/>
        </w:rPr>
        <w:t xml:space="preserve">, </w:t>
      </w:r>
      <w:r w:rsidRPr="00CA5D69">
        <w:rPr>
          <w:rFonts w:ascii="Book Antiqua" w:eastAsia="Times New Roman" w:hAnsi="Book Antiqua" w:cs="Times New Roman"/>
          <w:b/>
          <w:color w:val="auto"/>
          <w:sz w:val="20"/>
          <w:szCs w:val="20"/>
          <w:u w:val="single"/>
        </w:rPr>
        <w:t>Schweiz</w:t>
      </w:r>
      <w:r w:rsidRPr="00CA5D69">
        <w:rPr>
          <w:rFonts w:ascii="Book Antiqua" w:eastAsia="Times New Roman" w:hAnsi="Book Antiqua" w:cs="Times New Roman"/>
          <w:color w:val="auto"/>
          <w:sz w:val="20"/>
          <w:szCs w:val="20"/>
        </w:rPr>
        <w:t xml:space="preserve">, </w:t>
      </w:r>
      <w:r w:rsidRPr="00CA5D69">
        <w:rPr>
          <w:rFonts w:ascii="Book Antiqua" w:eastAsia="Times New Roman" w:hAnsi="Book Antiqua" w:cs="Times New Roman"/>
          <w:b/>
          <w:color w:val="auto"/>
          <w:sz w:val="20"/>
          <w:szCs w:val="20"/>
          <w:u w:val="single"/>
        </w:rPr>
        <w:t>Svizzera</w:t>
      </w:r>
      <w:r w:rsidRPr="00CA5D69">
        <w:rPr>
          <w:rFonts w:ascii="Book Antiqua" w:eastAsia="Times New Roman" w:hAnsi="Book Antiqua" w:cs="Times New Roman"/>
          <w:color w:val="auto"/>
          <w:sz w:val="20"/>
          <w:szCs w:val="20"/>
        </w:rPr>
        <w:t>, etc.] &lt;Rel, WA&gt;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12. In this novel, a pamphlet claims that “the ancestors shriek” and explains the Liberation Army’s motives for rebelling against a dictator who disbands the Youth Guard. For 10 points each:</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Name this novel about Salim, an Indian businessman whose shop is nationalized after a trip to London and whom Ferdinand saves from accusations of selling ivory on the black market.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i/>
          <w:color w:val="auto"/>
          <w:sz w:val="20"/>
          <w:szCs w:val="20"/>
        </w:rPr>
        <w:t xml:space="preserve">A </w:t>
      </w:r>
      <w:r w:rsidRPr="00CA5D69">
        <w:rPr>
          <w:rFonts w:ascii="Book Antiqua" w:eastAsia="Times New Roman" w:hAnsi="Book Antiqua" w:cs="Times New Roman"/>
          <w:b/>
          <w:i/>
          <w:color w:val="auto"/>
          <w:sz w:val="20"/>
          <w:szCs w:val="20"/>
          <w:u w:val="single"/>
        </w:rPr>
        <w:t>Bend in the River</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[10] Salim sees a motto inscribed on a ruined monument near the town’s dock that inverts a quote taken from this ancient Roman poet of </w:t>
      </w:r>
      <w:r w:rsidRPr="00CA5D69">
        <w:rPr>
          <w:rFonts w:ascii="Book Antiqua" w:eastAsia="Times New Roman" w:hAnsi="Book Antiqua" w:cs="Times New Roman"/>
          <w:i/>
          <w:color w:val="auto"/>
          <w:sz w:val="20"/>
          <w:szCs w:val="20"/>
        </w:rPr>
        <w:t>The Aeneid</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Virgil</w:t>
      </w:r>
      <w:r w:rsidRPr="00CA5D69">
        <w:rPr>
          <w:rFonts w:ascii="Book Antiqua" w:eastAsia="Times New Roman" w:hAnsi="Book Antiqua" w:cs="Times New Roman"/>
          <w:color w:val="auto"/>
          <w:sz w:val="20"/>
          <w:szCs w:val="20"/>
        </w:rPr>
        <w:t xml:space="preserve"> [Publius </w:t>
      </w:r>
      <w:r w:rsidRPr="00CA5D69">
        <w:rPr>
          <w:rFonts w:ascii="Book Antiqua" w:eastAsia="Times New Roman" w:hAnsi="Book Antiqua" w:cs="Times New Roman"/>
          <w:b/>
          <w:color w:val="auto"/>
          <w:sz w:val="20"/>
          <w:szCs w:val="20"/>
          <w:u w:val="single"/>
        </w:rPr>
        <w:t>Vergil</w:t>
      </w:r>
      <w:r w:rsidRPr="00CA5D69">
        <w:rPr>
          <w:rFonts w:ascii="Book Antiqua" w:eastAsia="Times New Roman" w:hAnsi="Book Antiqua" w:cs="Times New Roman"/>
          <w:color w:val="auto"/>
          <w:sz w:val="20"/>
          <w:szCs w:val="20"/>
        </w:rPr>
        <w:t>ius Maro]</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[10] This Trinidadian author of </w:t>
      </w:r>
      <w:r w:rsidRPr="00CA5D69">
        <w:rPr>
          <w:rFonts w:ascii="Book Antiqua" w:eastAsia="Times New Roman" w:hAnsi="Book Antiqua" w:cs="Times New Roman"/>
          <w:i/>
          <w:color w:val="auto"/>
          <w:sz w:val="20"/>
          <w:szCs w:val="20"/>
        </w:rPr>
        <w:t>A Bend in the River</w:t>
      </w:r>
      <w:r w:rsidRPr="00CA5D69">
        <w:rPr>
          <w:rFonts w:ascii="Book Antiqua" w:eastAsia="Times New Roman" w:hAnsi="Book Antiqua" w:cs="Times New Roman"/>
          <w:color w:val="auto"/>
          <w:sz w:val="20"/>
          <w:szCs w:val="20"/>
        </w:rPr>
        <w:t xml:space="preserve"> also wrote another novel about a man who moves into Hanuman House after marrying Shama, a daughter of the Tulsi family.</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V.S. </w:t>
      </w:r>
      <w:r w:rsidRPr="00CA5D69">
        <w:rPr>
          <w:rFonts w:ascii="Book Antiqua" w:eastAsia="Times New Roman" w:hAnsi="Book Antiqua" w:cs="Times New Roman"/>
          <w:b/>
          <w:color w:val="auto"/>
          <w:sz w:val="20"/>
          <w:szCs w:val="20"/>
          <w:u w:val="single"/>
        </w:rPr>
        <w:t>Naipaul</w:t>
      </w:r>
      <w:r w:rsidRPr="00CA5D69">
        <w:rPr>
          <w:rFonts w:ascii="Book Antiqua" w:eastAsia="Times New Roman" w:hAnsi="Book Antiqua" w:cs="Times New Roman"/>
          <w:color w:val="auto"/>
          <w:sz w:val="20"/>
          <w:szCs w:val="20"/>
        </w:rPr>
        <w:t xml:space="preserve"> [Vidiadhar Surajprasad </w:t>
      </w:r>
      <w:r w:rsidRPr="00CA5D69">
        <w:rPr>
          <w:rFonts w:ascii="Book Antiqua" w:eastAsia="Times New Roman" w:hAnsi="Book Antiqua" w:cs="Times New Roman"/>
          <w:b/>
          <w:color w:val="auto"/>
          <w:sz w:val="20"/>
          <w:szCs w:val="20"/>
          <w:u w:val="single"/>
        </w:rPr>
        <w:t>Naipaul</w:t>
      </w:r>
      <w:r w:rsidRPr="00CA5D69">
        <w:rPr>
          <w:rFonts w:ascii="Book Antiqua" w:eastAsia="Times New Roman" w:hAnsi="Book Antiqua" w:cs="Times New Roman"/>
          <w:color w:val="auto"/>
          <w:sz w:val="20"/>
          <w:szCs w:val="20"/>
        </w:rPr>
        <w:t>] &lt;OLit, RY&gt;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13. This style developed in the late 1960s due to the efforts of groups such as Weather Report, </w:t>
      </w:r>
      <w:proofErr w:type="gramStart"/>
      <w:r w:rsidRPr="00CA5D69">
        <w:rPr>
          <w:rFonts w:ascii="Book Antiqua" w:eastAsia="Times New Roman" w:hAnsi="Book Antiqua" w:cs="Times New Roman"/>
          <w:color w:val="auto"/>
          <w:sz w:val="20"/>
          <w:szCs w:val="20"/>
        </w:rPr>
        <w:t>a collaboration</w:t>
      </w:r>
      <w:proofErr w:type="gramEnd"/>
      <w:r w:rsidRPr="00CA5D69">
        <w:rPr>
          <w:rFonts w:ascii="Book Antiqua" w:eastAsia="Times New Roman" w:hAnsi="Book Antiqua" w:cs="Times New Roman"/>
          <w:color w:val="auto"/>
          <w:sz w:val="20"/>
          <w:szCs w:val="20"/>
        </w:rPr>
        <w:t xml:space="preserve"> between Joe Zawinul and Wayne Shorter. For 10 points each:</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Name this style used to write an album whose opening track, “Shhh/Peaceful,” features instruments such as the electric guitar and the organ.</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jazz </w:t>
      </w:r>
      <w:r w:rsidRPr="00CA5D69">
        <w:rPr>
          <w:rFonts w:ascii="Book Antiqua" w:eastAsia="Times New Roman" w:hAnsi="Book Antiqua" w:cs="Times New Roman"/>
          <w:b/>
          <w:color w:val="auto"/>
          <w:sz w:val="20"/>
          <w:szCs w:val="20"/>
          <w:u w:val="single"/>
        </w:rPr>
        <w:t>fusion</w:t>
      </w:r>
      <w:r w:rsidRPr="00CA5D69">
        <w:rPr>
          <w:rFonts w:ascii="Book Antiqua" w:eastAsia="Times New Roman" w:hAnsi="Book Antiqua" w:cs="Times New Roman"/>
          <w:color w:val="auto"/>
          <w:sz w:val="20"/>
          <w:szCs w:val="20"/>
        </w:rPr>
        <w:t xml:space="preserve"> [or </w:t>
      </w:r>
      <w:r w:rsidRPr="00CA5D69">
        <w:rPr>
          <w:rFonts w:ascii="Book Antiqua" w:eastAsia="Times New Roman" w:hAnsi="Book Antiqua" w:cs="Times New Roman"/>
          <w:b/>
          <w:color w:val="auto"/>
          <w:sz w:val="20"/>
          <w:szCs w:val="20"/>
          <w:u w:val="single"/>
        </w:rPr>
        <w:t>jazz rock</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John McLaughlin plays electric guitar on this 1970 Miles Davis album that opens with Zawinul’s “Pharaoh’s Dance” and features the fourteen-minute track “Miles Runs the Voodoo Down.”</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i/>
          <w:color w:val="auto"/>
          <w:sz w:val="20"/>
          <w:szCs w:val="20"/>
          <w:u w:val="single"/>
        </w:rPr>
        <w:t>Bitches Brew</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Miles Davis played this three-valved brass instrument used by Dixieland composer Louis Armstrong.</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 xml:space="preserve">trumpet </w:t>
      </w:r>
      <w:r w:rsidRPr="00CA5D69">
        <w:rPr>
          <w:rFonts w:ascii="Book Antiqua" w:eastAsia="Times New Roman" w:hAnsi="Book Antiqua" w:cs="Times New Roman"/>
          <w:color w:val="auto"/>
          <w:sz w:val="20"/>
          <w:szCs w:val="20"/>
        </w:rPr>
        <w:t>&lt;OArts, EK&gt;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14. This person successfully led the campaign to abolish the slave trade in Britain in 1807. For 10 points each:</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Name this person who died just days before slavery was abolished in Britain in 1833. This tireless social campaigner founded the Society for the Suppression of Vice and the first animal welfare organization.</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William </w:t>
      </w:r>
      <w:r w:rsidRPr="00CA5D69">
        <w:rPr>
          <w:rFonts w:ascii="Book Antiqua" w:eastAsia="Times New Roman" w:hAnsi="Book Antiqua" w:cs="Times New Roman"/>
          <w:b/>
          <w:color w:val="auto"/>
          <w:sz w:val="20"/>
          <w:szCs w:val="20"/>
          <w:u w:val="single"/>
        </w:rPr>
        <w:t>Wilberforce</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The campaign to end the slave trade in Britain was partly motivated by reports of the horrendous conditions in this route from Africa to the Americas, during which a shocking number of slaves died.</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Middle Passage</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[10] Wilberforce was also the leader of this group of religious reformers, based in a namesake district of London. Henry Thornton was another influential member of this group, which published a journal called the </w:t>
      </w:r>
      <w:r w:rsidRPr="00CA5D69">
        <w:rPr>
          <w:rFonts w:ascii="Book Antiqua" w:eastAsia="Times New Roman" w:hAnsi="Book Antiqua" w:cs="Times New Roman"/>
          <w:i/>
          <w:color w:val="auto"/>
          <w:sz w:val="20"/>
          <w:szCs w:val="20"/>
        </w:rPr>
        <w:t>Christian Observer</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Clapham</w:t>
      </w:r>
      <w:r w:rsidRPr="00CA5D69">
        <w:rPr>
          <w:rFonts w:ascii="Book Antiqua" w:eastAsia="Times New Roman" w:hAnsi="Book Antiqua" w:cs="Times New Roman"/>
          <w:color w:val="auto"/>
          <w:sz w:val="20"/>
          <w:szCs w:val="20"/>
        </w:rPr>
        <w:t xml:space="preserve"> sect [accept other words for “sect” like “group,” “saints”] &lt;Brit/ClassHist, JZ&gt;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15. The quantity generated by these circuit elements is written as </w:t>
      </w:r>
      <w:r w:rsidRPr="00CA5D69">
        <w:rPr>
          <w:rFonts w:ascii="Book Antiqua" w:eastAsia="Times New Roman" w:hAnsi="Book Antiqua" w:cs="Times New Roman"/>
          <w:i/>
          <w:color w:val="auto"/>
          <w:sz w:val="20"/>
          <w:szCs w:val="20"/>
        </w:rPr>
        <w:t>L</w:t>
      </w:r>
      <w:r w:rsidRPr="00CA5D69">
        <w:rPr>
          <w:rFonts w:ascii="Book Antiqua" w:eastAsia="Times New Roman" w:hAnsi="Book Antiqua" w:cs="Times New Roman"/>
          <w:color w:val="auto"/>
          <w:sz w:val="20"/>
          <w:szCs w:val="20"/>
        </w:rPr>
        <w:t>. For 10 points each:</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Identify these circuit elements that comprise the main circuit elements along with resistors and capacitors. They usually consist of circuit wires wound into coils and are drawn as such on circuit diagrams.</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inductor</w:t>
      </w:r>
      <w:r w:rsidRPr="00CA5D69">
        <w:rPr>
          <w:rFonts w:ascii="Book Antiqua" w:eastAsia="Times New Roman" w:hAnsi="Book Antiqua" w:cs="Times New Roman"/>
          <w:color w:val="auto"/>
          <w:sz w:val="20"/>
          <w:szCs w:val="20"/>
        </w:rPr>
        <w:t>s</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For an inductor, this quantity is equal to the component’s inductance multiplied the time derivative of the current flowing through the inductor.</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the </w:t>
      </w:r>
      <w:r w:rsidRPr="00CA5D69">
        <w:rPr>
          <w:rFonts w:ascii="Book Antiqua" w:eastAsia="Times New Roman" w:hAnsi="Book Antiqua" w:cs="Times New Roman"/>
          <w:b/>
          <w:color w:val="auto"/>
          <w:sz w:val="20"/>
          <w:szCs w:val="20"/>
          <w:u w:val="single"/>
        </w:rPr>
        <w:t>voltage</w:t>
      </w:r>
      <w:r w:rsidRPr="00CA5D69">
        <w:rPr>
          <w:rFonts w:ascii="Book Antiqua" w:eastAsia="Times New Roman" w:hAnsi="Book Antiqua" w:cs="Times New Roman"/>
          <w:color w:val="auto"/>
          <w:sz w:val="20"/>
          <w:szCs w:val="20"/>
        </w:rPr>
        <w:t xml:space="preserve"> across the inductor [or </w:t>
      </w:r>
      <w:r w:rsidRPr="00CA5D69">
        <w:rPr>
          <w:rFonts w:ascii="Book Antiqua" w:eastAsia="Times New Roman" w:hAnsi="Book Antiqua" w:cs="Times New Roman"/>
          <w:b/>
          <w:color w:val="auto"/>
          <w:sz w:val="20"/>
          <w:szCs w:val="20"/>
          <w:u w:val="single"/>
        </w:rPr>
        <w:t>electromotive force</w:t>
      </w:r>
      <w:r w:rsidRPr="00CA5D69">
        <w:rPr>
          <w:rFonts w:ascii="Book Antiqua" w:eastAsia="Times New Roman" w:hAnsi="Book Antiqua" w:cs="Times New Roman"/>
          <w:color w:val="auto"/>
          <w:sz w:val="20"/>
          <w:szCs w:val="20"/>
        </w:rPr>
        <w:t xml:space="preserve">; or </w:t>
      </w:r>
      <w:r w:rsidRPr="00CA5D69">
        <w:rPr>
          <w:rFonts w:ascii="Book Antiqua" w:eastAsia="Times New Roman" w:hAnsi="Book Antiqua" w:cs="Times New Roman"/>
          <w:b/>
          <w:color w:val="auto"/>
          <w:sz w:val="20"/>
          <w:szCs w:val="20"/>
          <w:u w:val="single"/>
        </w:rPr>
        <w:t>EMF</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For an RLC circuit, this quantity has a direct relationship with the resistance, and can be shown to equal resistance over inductance. It is inversely proportional to the Q factor.</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bandwidth</w:t>
      </w:r>
      <w:r w:rsidRPr="00CA5D69">
        <w:rPr>
          <w:rFonts w:ascii="Book Antiqua" w:eastAsia="Times New Roman" w:hAnsi="Book Antiqua" w:cs="Times New Roman"/>
          <w:color w:val="auto"/>
          <w:sz w:val="20"/>
          <w:szCs w:val="20"/>
        </w:rPr>
        <w:t xml:space="preserve"> &lt;Phys, WA&gt;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16. Pentatonic scales dominate this composer’s two </w:t>
      </w:r>
      <w:r w:rsidRPr="00CA5D69">
        <w:rPr>
          <w:rFonts w:ascii="Book Antiqua" w:eastAsia="Times New Roman" w:hAnsi="Book Antiqua" w:cs="Times New Roman"/>
          <w:i/>
          <w:color w:val="auto"/>
          <w:sz w:val="20"/>
          <w:szCs w:val="20"/>
        </w:rPr>
        <w:t>Arabesques</w:t>
      </w:r>
      <w:r w:rsidRPr="00CA5D69">
        <w:rPr>
          <w:rFonts w:ascii="Book Antiqua" w:eastAsia="Times New Roman" w:hAnsi="Book Antiqua" w:cs="Times New Roman"/>
          <w:color w:val="auto"/>
          <w:sz w:val="20"/>
          <w:szCs w:val="20"/>
        </w:rPr>
        <w:t xml:space="preserve"> for solo piano, as well as the “Pagodes” movement of his </w:t>
      </w:r>
      <w:r w:rsidRPr="00CA5D69">
        <w:rPr>
          <w:rFonts w:ascii="Book Antiqua" w:eastAsia="Times New Roman" w:hAnsi="Book Antiqua" w:cs="Times New Roman"/>
          <w:i/>
          <w:color w:val="auto"/>
          <w:sz w:val="20"/>
          <w:szCs w:val="20"/>
        </w:rPr>
        <w:t>Estampes</w:t>
      </w:r>
      <w:r w:rsidRPr="00CA5D69">
        <w:rPr>
          <w:rFonts w:ascii="Book Antiqua" w:eastAsia="Times New Roman" w:hAnsi="Book Antiqua" w:cs="Times New Roman"/>
          <w:color w:val="auto"/>
          <w:sz w:val="20"/>
          <w:szCs w:val="20"/>
        </w:rPr>
        <w:t>. For 10 points each:</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Name this composer of preludes such as “The Sunken Cathedral” and “Footprints in the Snow.”</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Claude </w:t>
      </w:r>
      <w:r w:rsidRPr="00CA5D69">
        <w:rPr>
          <w:rFonts w:ascii="Book Antiqua" w:eastAsia="Times New Roman" w:hAnsi="Book Antiqua" w:cs="Times New Roman"/>
          <w:b/>
          <w:color w:val="auto"/>
          <w:sz w:val="20"/>
          <w:szCs w:val="20"/>
          <w:u w:val="single"/>
        </w:rPr>
        <w:t>Debussy</w:t>
      </w:r>
      <w:r w:rsidRPr="00CA5D69">
        <w:rPr>
          <w:rFonts w:ascii="Book Antiqua" w:eastAsia="Times New Roman" w:hAnsi="Book Antiqua" w:cs="Times New Roman"/>
          <w:color w:val="auto"/>
          <w:sz w:val="20"/>
          <w:szCs w:val="20"/>
        </w:rPr>
        <w:t xml:space="preserve"> [or Achille-Claude </w:t>
      </w:r>
      <w:r w:rsidRPr="00CA5D69">
        <w:rPr>
          <w:rFonts w:ascii="Book Antiqua" w:eastAsia="Times New Roman" w:hAnsi="Book Antiqua" w:cs="Times New Roman"/>
          <w:b/>
          <w:color w:val="auto"/>
          <w:sz w:val="20"/>
          <w:szCs w:val="20"/>
          <w:u w:val="single"/>
        </w:rPr>
        <w:t>Debussy</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Debussy’s music draws from both Symbolism and this artistic movement that uses ambiguous scales and harmonies to evoke abstract feelings and perceptions rather than concrete images.</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impressionism</w:t>
      </w:r>
      <w:r w:rsidRPr="00CA5D69">
        <w:rPr>
          <w:rFonts w:ascii="Book Antiqua" w:eastAsia="Times New Roman" w:hAnsi="Book Antiqua" w:cs="Times New Roman"/>
          <w:color w:val="auto"/>
          <w:sz w:val="20"/>
          <w:szCs w:val="20"/>
        </w:rPr>
        <w:t xml:space="preserve"> [or word forms]</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[10] This composer’s </w:t>
      </w:r>
      <w:r w:rsidRPr="00CA5D69">
        <w:rPr>
          <w:rFonts w:ascii="Book Antiqua" w:eastAsia="Times New Roman" w:hAnsi="Book Antiqua" w:cs="Times New Roman"/>
          <w:i/>
          <w:color w:val="auto"/>
          <w:sz w:val="20"/>
          <w:szCs w:val="20"/>
        </w:rPr>
        <w:t>Nights in the Gardens of Spain</w:t>
      </w:r>
      <w:r w:rsidRPr="00CA5D69">
        <w:rPr>
          <w:rFonts w:ascii="Book Antiqua" w:eastAsia="Times New Roman" w:hAnsi="Book Antiqua" w:cs="Times New Roman"/>
          <w:color w:val="auto"/>
          <w:sz w:val="20"/>
          <w:szCs w:val="20"/>
        </w:rPr>
        <w:t xml:space="preserve"> mixes Impressionist influences with elements of flamenco. One of his ballets includes the “Ritual Fire Dance.”</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Manuel de </w:t>
      </w:r>
      <w:r w:rsidRPr="00CA5D69">
        <w:rPr>
          <w:rFonts w:ascii="Book Antiqua" w:eastAsia="Times New Roman" w:hAnsi="Book Antiqua" w:cs="Times New Roman"/>
          <w:b/>
          <w:color w:val="auto"/>
          <w:sz w:val="20"/>
          <w:szCs w:val="20"/>
          <w:u w:val="single"/>
        </w:rPr>
        <w:t>Falla</w:t>
      </w:r>
      <w:r w:rsidRPr="00CA5D69">
        <w:rPr>
          <w:rFonts w:ascii="Book Antiqua" w:eastAsia="Times New Roman" w:hAnsi="Book Antiqua" w:cs="Times New Roman"/>
          <w:color w:val="auto"/>
          <w:sz w:val="20"/>
          <w:szCs w:val="20"/>
        </w:rPr>
        <w:t xml:space="preserve"> [or Manuel de </w:t>
      </w:r>
      <w:r w:rsidRPr="00CA5D69">
        <w:rPr>
          <w:rFonts w:ascii="Book Antiqua" w:eastAsia="Times New Roman" w:hAnsi="Book Antiqua" w:cs="Times New Roman"/>
          <w:b/>
          <w:color w:val="auto"/>
          <w:sz w:val="20"/>
          <w:szCs w:val="20"/>
          <w:u w:val="single"/>
        </w:rPr>
        <w:t>Falla</w:t>
      </w:r>
      <w:r w:rsidRPr="00CA5D69">
        <w:rPr>
          <w:rFonts w:ascii="Book Antiqua" w:eastAsia="Times New Roman" w:hAnsi="Book Antiqua" w:cs="Times New Roman"/>
          <w:color w:val="auto"/>
          <w:sz w:val="20"/>
          <w:szCs w:val="20"/>
        </w:rPr>
        <w:t xml:space="preserve"> y Matheu] &lt;Music, EK&gt;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17. The molecule choline typically exists as one of these compounds with some negative counterion. For 10 points each</w:t>
      </w:r>
      <w:proofErr w:type="gramStart"/>
      <w:r w:rsidRPr="00CA5D69">
        <w:rPr>
          <w:rFonts w:ascii="Book Antiqua" w:eastAsia="Times New Roman" w:hAnsi="Book Antiqua" w:cs="Times New Roman"/>
          <w:color w:val="auto"/>
          <w:sz w:val="20"/>
          <w:szCs w:val="20"/>
        </w:rPr>
        <w:t>:</w:t>
      </w:r>
      <w:proofErr w:type="gramEnd"/>
      <w:r w:rsidRPr="00CA5D69">
        <w:rPr>
          <w:rFonts w:ascii="Book Antiqua" w:eastAsia="Times New Roman" w:hAnsi="Book Antiqua" w:cs="Times New Roman"/>
          <w:color w:val="auto"/>
          <w:sz w:val="20"/>
          <w:szCs w:val="20"/>
        </w:rPr>
        <w:br/>
        <w:t>[10] Name this type of compound. One of them is formed at the beginning of the Hofmann elimination in the exhaustive methylation step, and they are always cationic in nature regardless of the pH of the solution.</w:t>
      </w:r>
      <w:r w:rsidRPr="00CA5D69">
        <w:rPr>
          <w:rFonts w:ascii="Book Antiqua" w:eastAsia="Times New Roman" w:hAnsi="Book Antiqua" w:cs="Times New Roman"/>
          <w:color w:val="auto"/>
          <w:sz w:val="20"/>
          <w:szCs w:val="20"/>
        </w:rPr>
        <w:br/>
        <w:t xml:space="preserve">ANSWER: </w:t>
      </w:r>
      <w:r w:rsidRPr="00CA5D69">
        <w:rPr>
          <w:rFonts w:ascii="Book Antiqua" w:eastAsia="Times New Roman" w:hAnsi="Book Antiqua" w:cs="Times New Roman"/>
          <w:b/>
          <w:color w:val="auto"/>
          <w:sz w:val="20"/>
          <w:szCs w:val="20"/>
          <w:u w:val="single"/>
        </w:rPr>
        <w:t>quaternary ammonium</w:t>
      </w:r>
      <w:r w:rsidRPr="00CA5D69">
        <w:rPr>
          <w:rFonts w:ascii="Book Antiqua" w:eastAsia="Times New Roman" w:hAnsi="Book Antiqua" w:cs="Times New Roman"/>
          <w:color w:val="auto"/>
          <w:sz w:val="20"/>
          <w:szCs w:val="20"/>
        </w:rPr>
        <w:t xml:space="preserve"> cations [accept </w:t>
      </w:r>
      <w:r w:rsidRPr="00CA5D69">
        <w:rPr>
          <w:rFonts w:ascii="Book Antiqua" w:eastAsia="Times New Roman" w:hAnsi="Book Antiqua" w:cs="Times New Roman"/>
          <w:b/>
          <w:color w:val="auto"/>
          <w:sz w:val="20"/>
          <w:szCs w:val="20"/>
          <w:u w:val="single"/>
        </w:rPr>
        <w:t>quaternary ammonium</w:t>
      </w:r>
      <w:r w:rsidRPr="00CA5D69">
        <w:rPr>
          <w:rFonts w:ascii="Book Antiqua" w:eastAsia="Times New Roman" w:hAnsi="Book Antiqua" w:cs="Times New Roman"/>
          <w:color w:val="auto"/>
          <w:sz w:val="20"/>
          <w:szCs w:val="20"/>
        </w:rPr>
        <w:t xml:space="preserve"> salts; accept </w:t>
      </w:r>
      <w:r w:rsidRPr="00CA5D69">
        <w:rPr>
          <w:rFonts w:ascii="Book Antiqua" w:eastAsia="Times New Roman" w:hAnsi="Book Antiqua" w:cs="Times New Roman"/>
          <w:b/>
          <w:color w:val="auto"/>
          <w:sz w:val="20"/>
          <w:szCs w:val="20"/>
          <w:u w:val="single"/>
        </w:rPr>
        <w:t>quaternary amine</w:t>
      </w:r>
      <w:r w:rsidRPr="00CA5D69">
        <w:rPr>
          <w:rFonts w:ascii="Book Antiqua" w:eastAsia="Times New Roman" w:hAnsi="Book Antiqua" w:cs="Times New Roman"/>
          <w:color w:val="auto"/>
          <w:sz w:val="20"/>
          <w:szCs w:val="20"/>
        </w:rPr>
        <w:t>s</w:t>
      </w:r>
      <w:proofErr w:type="gramStart"/>
      <w:r w:rsidRPr="00CA5D69">
        <w:rPr>
          <w:rFonts w:ascii="Book Antiqua" w:eastAsia="Times New Roman" w:hAnsi="Book Antiqua" w:cs="Times New Roman"/>
          <w:color w:val="auto"/>
          <w:sz w:val="20"/>
          <w:szCs w:val="20"/>
        </w:rPr>
        <w:t>]</w:t>
      </w:r>
      <w:proofErr w:type="gramEnd"/>
      <w:r w:rsidRPr="00CA5D69">
        <w:rPr>
          <w:rFonts w:ascii="Book Antiqua" w:eastAsia="Times New Roman" w:hAnsi="Book Antiqua" w:cs="Times New Roman"/>
          <w:color w:val="auto"/>
          <w:sz w:val="20"/>
          <w:szCs w:val="20"/>
        </w:rPr>
        <w:br/>
        <w:t>[10] Quaternary ammonia salts are commonly used as this sort of compound by allowing reactants to transfer between phases. This sort of compound increases the rate of a reaction but does not participate in the reaction.</w:t>
      </w:r>
      <w:r w:rsidRPr="00CA5D69">
        <w:rPr>
          <w:rFonts w:ascii="Book Antiqua" w:eastAsia="Times New Roman" w:hAnsi="Book Antiqua" w:cs="Times New Roman"/>
          <w:color w:val="auto"/>
          <w:sz w:val="20"/>
          <w:szCs w:val="20"/>
        </w:rPr>
        <w:br/>
        <w:t xml:space="preserve">ANSWER: </w:t>
      </w:r>
      <w:proofErr w:type="gramStart"/>
      <w:r w:rsidRPr="00CA5D69">
        <w:rPr>
          <w:rFonts w:ascii="Book Antiqua" w:eastAsia="Times New Roman" w:hAnsi="Book Antiqua" w:cs="Times New Roman"/>
          <w:b/>
          <w:color w:val="auto"/>
          <w:sz w:val="20"/>
          <w:szCs w:val="20"/>
          <w:u w:val="single"/>
        </w:rPr>
        <w:t>catalyst</w:t>
      </w:r>
      <w:proofErr w:type="gramEnd"/>
      <w:r w:rsidRPr="00CA5D69">
        <w:rPr>
          <w:rFonts w:ascii="Book Antiqua" w:eastAsia="Times New Roman" w:hAnsi="Book Antiqua" w:cs="Times New Roman"/>
          <w:color w:val="auto"/>
          <w:sz w:val="20"/>
          <w:szCs w:val="20"/>
        </w:rPr>
        <w:br/>
        <w:t>[10] Another type of compound used as a phase-transfer catalyst are the large cyclic variants of this functional group known as their “crown” type. Epoxides are also a cyclic form of this functional group with formula R–O–R</w:t>
      </w:r>
      <w:proofErr w:type="gramStart"/>
      <w:r w:rsidRPr="00CA5D69">
        <w:rPr>
          <w:rFonts w:ascii="Book Antiqua" w:eastAsia="Times New Roman" w:hAnsi="Book Antiqua" w:cs="Times New Roman"/>
          <w:color w:val="auto"/>
          <w:sz w:val="20"/>
          <w:szCs w:val="20"/>
        </w:rPr>
        <w:t>.</w:t>
      </w:r>
      <w:proofErr w:type="gramEnd"/>
      <w:r w:rsidRPr="00CA5D69">
        <w:rPr>
          <w:rFonts w:ascii="Book Antiqua" w:eastAsia="Times New Roman" w:hAnsi="Book Antiqua" w:cs="Times New Roman"/>
          <w:color w:val="auto"/>
          <w:sz w:val="20"/>
          <w:szCs w:val="20"/>
        </w:rPr>
        <w:br/>
        <w:t xml:space="preserve">ANSWER: </w:t>
      </w:r>
      <w:r w:rsidRPr="00CA5D69">
        <w:rPr>
          <w:rFonts w:ascii="Book Antiqua" w:eastAsia="Times New Roman" w:hAnsi="Book Antiqua" w:cs="Times New Roman"/>
          <w:b/>
          <w:color w:val="auto"/>
          <w:sz w:val="20"/>
          <w:szCs w:val="20"/>
          <w:u w:val="single"/>
        </w:rPr>
        <w:t>ether</w:t>
      </w:r>
      <w:r w:rsidRPr="00CA5D69">
        <w:rPr>
          <w:rFonts w:ascii="Book Antiqua" w:eastAsia="Times New Roman" w:hAnsi="Book Antiqua" w:cs="Times New Roman"/>
          <w:color w:val="auto"/>
          <w:sz w:val="20"/>
          <w:szCs w:val="20"/>
        </w:rPr>
        <w:t>s &lt;Chem, AW&gt;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18. This writer profiled Vico, Hamann, and Herder in the book </w:t>
      </w:r>
      <w:r w:rsidRPr="00CA5D69">
        <w:rPr>
          <w:rFonts w:ascii="Book Antiqua" w:eastAsia="Times New Roman" w:hAnsi="Book Antiqua" w:cs="Times New Roman"/>
          <w:i/>
          <w:color w:val="auto"/>
          <w:sz w:val="20"/>
          <w:szCs w:val="20"/>
        </w:rPr>
        <w:t>Three Critics of the Enlightenment</w:t>
      </w:r>
      <w:r w:rsidRPr="00CA5D69">
        <w:rPr>
          <w:rFonts w:ascii="Book Antiqua" w:eastAsia="Times New Roman" w:hAnsi="Book Antiqua" w:cs="Times New Roman"/>
          <w:color w:val="auto"/>
          <w:sz w:val="20"/>
          <w:szCs w:val="20"/>
        </w:rPr>
        <w:t>. For 10 points each:</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Name this philosopher, who categorized writers according to whether they emphasize one big idea or many smaller ideas in his popular essay “The Hedgehog and the Fox.”</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Isaiah </w:t>
      </w:r>
      <w:r w:rsidRPr="00CA5D69">
        <w:rPr>
          <w:rFonts w:ascii="Book Antiqua" w:eastAsia="Times New Roman" w:hAnsi="Book Antiqua" w:cs="Times New Roman"/>
          <w:b/>
          <w:color w:val="auto"/>
          <w:sz w:val="20"/>
          <w:szCs w:val="20"/>
          <w:u w:val="single"/>
        </w:rPr>
        <w:t>Berlin</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[10] A lecture by Isaiah Berlin distinguishes “negative” and “positive” forms of this concept, the latter of which is exemplified by citizenship. John Stuart Mill’s book titled </w:t>
      </w:r>
      <w:proofErr w:type="gramStart"/>
      <w:r w:rsidRPr="00CA5D69">
        <w:rPr>
          <w:rFonts w:ascii="Book Antiqua" w:eastAsia="Times New Roman" w:hAnsi="Book Antiqua" w:cs="Times New Roman"/>
          <w:i/>
          <w:color w:val="auto"/>
          <w:sz w:val="20"/>
          <w:szCs w:val="20"/>
        </w:rPr>
        <w:t>On</w:t>
      </w:r>
      <w:proofErr w:type="gramEnd"/>
      <w:r w:rsidRPr="00CA5D69">
        <w:rPr>
          <w:rFonts w:ascii="Book Antiqua" w:eastAsia="Times New Roman" w:hAnsi="Book Antiqua" w:cs="Times New Roman"/>
          <w:color w:val="auto"/>
          <w:sz w:val="20"/>
          <w:szCs w:val="20"/>
        </w:rPr>
        <w:t xml:space="preserve"> [this concept] outlines the “harm principle.”</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liberty</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Berlin argued that having this kind of position with regards to values is acceptable, since there are situations where you can’t make a reasoned choice about values; his view is opposed by monists, such as Ronald Dworkin.</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pluralism</w:t>
      </w:r>
      <w:r w:rsidRPr="00CA5D69">
        <w:rPr>
          <w:rFonts w:ascii="Book Antiqua" w:eastAsia="Times New Roman" w:hAnsi="Book Antiqua" w:cs="Times New Roman"/>
          <w:color w:val="auto"/>
          <w:sz w:val="20"/>
          <w:szCs w:val="20"/>
        </w:rPr>
        <w:t xml:space="preserve"> [accept word forms, such as </w:t>
      </w:r>
      <w:r w:rsidRPr="00CA5D69">
        <w:rPr>
          <w:rFonts w:ascii="Book Antiqua" w:eastAsia="Times New Roman" w:hAnsi="Book Antiqua" w:cs="Times New Roman"/>
          <w:b/>
          <w:color w:val="auto"/>
          <w:sz w:val="20"/>
          <w:szCs w:val="20"/>
          <w:u w:val="single"/>
        </w:rPr>
        <w:t>pluralist</w:t>
      </w:r>
      <w:r w:rsidRPr="00CA5D69">
        <w:rPr>
          <w:rFonts w:ascii="Book Antiqua" w:eastAsia="Times New Roman" w:hAnsi="Book Antiqua" w:cs="Times New Roman"/>
          <w:color w:val="auto"/>
          <w:sz w:val="20"/>
          <w:szCs w:val="20"/>
        </w:rPr>
        <w:t xml:space="preserve"> position] &lt;Phil, WA&gt;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19. This territory was divided into </w:t>
      </w:r>
      <w:r w:rsidRPr="00CA5D69">
        <w:rPr>
          <w:rFonts w:ascii="Book Antiqua" w:eastAsia="Times New Roman" w:hAnsi="Book Antiqua" w:cs="Times New Roman"/>
          <w:i/>
          <w:color w:val="auto"/>
          <w:sz w:val="20"/>
          <w:szCs w:val="20"/>
        </w:rPr>
        <w:t>sestieres</w:t>
      </w:r>
      <w:r w:rsidRPr="00CA5D69">
        <w:rPr>
          <w:rFonts w:ascii="Book Antiqua" w:eastAsia="Times New Roman" w:hAnsi="Book Antiqua" w:cs="Times New Roman"/>
          <w:color w:val="auto"/>
          <w:sz w:val="20"/>
          <w:szCs w:val="20"/>
        </w:rPr>
        <w:t xml:space="preserve"> like Dorsoduro based on its ruling city. For 10 points each:</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Name this region purchased from Boniface of Montferrat after the Fourth Crusade. It faced the Revolt of Saint Titus and was finally conquered in 1669 after a 21-year siege by Koprulu Ahmed Pasha.</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Crete</w:t>
      </w:r>
      <w:r w:rsidRPr="00CA5D69">
        <w:rPr>
          <w:rFonts w:ascii="Book Antiqua" w:eastAsia="Times New Roman" w:hAnsi="Book Antiqua" w:cs="Times New Roman"/>
          <w:b/>
          <w:color w:val="auto"/>
          <w:sz w:val="20"/>
          <w:szCs w:val="20"/>
        </w:rPr>
        <w:t xml:space="preserve"> </w:t>
      </w:r>
      <w:r w:rsidRPr="00CA5D69">
        <w:rPr>
          <w:rFonts w:ascii="Book Antiqua" w:eastAsia="Times New Roman" w:hAnsi="Book Antiqua" w:cs="Times New Roman"/>
          <w:color w:val="auto"/>
          <w:sz w:val="20"/>
          <w:szCs w:val="20"/>
        </w:rPr>
        <w:t xml:space="preserve">[or </w:t>
      </w:r>
      <w:r w:rsidRPr="00CA5D69">
        <w:rPr>
          <w:rFonts w:ascii="Book Antiqua" w:eastAsia="Times New Roman" w:hAnsi="Book Antiqua" w:cs="Times New Roman"/>
          <w:b/>
          <w:color w:val="auto"/>
          <w:sz w:val="20"/>
          <w:szCs w:val="20"/>
          <w:u w:val="single"/>
        </w:rPr>
        <w:t>Kriti</w:t>
      </w:r>
      <w:r w:rsidRPr="00CA5D69">
        <w:rPr>
          <w:rFonts w:ascii="Book Antiqua" w:eastAsia="Times New Roman" w:hAnsi="Book Antiqua" w:cs="Times New Roman"/>
          <w:color w:val="auto"/>
          <w:sz w:val="20"/>
          <w:szCs w:val="20"/>
        </w:rPr>
        <w:t xml:space="preserve">; accept Duchy or Kingdom of </w:t>
      </w:r>
      <w:r w:rsidRPr="00CA5D69">
        <w:rPr>
          <w:rFonts w:ascii="Book Antiqua" w:eastAsia="Times New Roman" w:hAnsi="Book Antiqua" w:cs="Times New Roman"/>
          <w:b/>
          <w:color w:val="auto"/>
          <w:sz w:val="20"/>
          <w:szCs w:val="20"/>
          <w:u w:val="single"/>
        </w:rPr>
        <w:t>Candia</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The Duchy of Candia was a colony on Crete ruled by this city. This city crisscrossed by canals was ruled by Doges like the blind Enrico Dandolo, who sacked Constantinople during the Fourth Crusade.</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Venice</w:t>
      </w:r>
      <w:r w:rsidRPr="00CA5D69">
        <w:rPr>
          <w:rFonts w:ascii="Book Antiqua" w:eastAsia="Times New Roman" w:hAnsi="Book Antiqua" w:cs="Times New Roman"/>
          <w:color w:val="auto"/>
          <w:sz w:val="20"/>
          <w:szCs w:val="20"/>
        </w:rPr>
        <w:t xml:space="preserve"> [or </w:t>
      </w:r>
      <w:r w:rsidRPr="00CA5D69">
        <w:rPr>
          <w:rFonts w:ascii="Book Antiqua" w:eastAsia="Times New Roman" w:hAnsi="Book Antiqua" w:cs="Times New Roman"/>
          <w:b/>
          <w:color w:val="auto"/>
          <w:sz w:val="20"/>
          <w:szCs w:val="20"/>
          <w:u w:val="single"/>
        </w:rPr>
        <w:t>Venezia</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Despite losing Candia to the Ottomans, Venice played a large role in winning this 1571 naval battle against the Ottoman Empire. Pope Pius V organized the Christian alliance that fought this battle under Don Juan of Austria.</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Battle of </w:t>
      </w:r>
      <w:r w:rsidRPr="00CA5D69">
        <w:rPr>
          <w:rFonts w:ascii="Book Antiqua" w:eastAsia="Times New Roman" w:hAnsi="Book Antiqua" w:cs="Times New Roman"/>
          <w:b/>
          <w:color w:val="auto"/>
          <w:sz w:val="20"/>
          <w:szCs w:val="20"/>
          <w:u w:val="single"/>
        </w:rPr>
        <w:t>Lepanto</w:t>
      </w:r>
      <w:r w:rsidRPr="00CA5D69">
        <w:rPr>
          <w:rFonts w:ascii="Book Antiqua" w:eastAsia="Times New Roman" w:hAnsi="Book Antiqua" w:cs="Times New Roman"/>
          <w:b/>
          <w:color w:val="auto"/>
          <w:sz w:val="20"/>
          <w:szCs w:val="20"/>
        </w:rPr>
        <w:t xml:space="preserve"> </w:t>
      </w:r>
      <w:r w:rsidRPr="00CA5D69">
        <w:rPr>
          <w:rFonts w:ascii="Book Antiqua" w:eastAsia="Times New Roman" w:hAnsi="Book Antiqua" w:cs="Times New Roman"/>
          <w:color w:val="auto"/>
          <w:sz w:val="20"/>
          <w:szCs w:val="20"/>
        </w:rPr>
        <w:t>&lt;EuroHist, JZ&gt;</w:t>
      </w:r>
    </w:p>
    <w:p w:rsidR="00A73821" w:rsidRDefault="00A73821"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Default="00CA5D69" w:rsidP="00CA5D69">
      <w:pPr>
        <w:keepLines/>
        <w:spacing w:line="240" w:lineRule="auto"/>
        <w:rPr>
          <w:rFonts w:ascii="Book Antiqua" w:hAnsi="Book Antiqua"/>
          <w:color w:val="auto"/>
        </w:rPr>
      </w:pPr>
    </w:p>
    <w:p w:rsidR="00CA5D69" w:rsidRPr="00CA5D69" w:rsidRDefault="00CA5D69"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20. This poet wrote many famous </w:t>
      </w:r>
      <w:r w:rsidRPr="00CA5D69">
        <w:rPr>
          <w:rFonts w:ascii="Book Antiqua" w:eastAsia="Times New Roman" w:hAnsi="Book Antiqua" w:cs="Times New Roman"/>
          <w:i/>
          <w:color w:val="auto"/>
          <w:sz w:val="20"/>
          <w:szCs w:val="20"/>
        </w:rPr>
        <w:t>tagelied</w:t>
      </w:r>
      <w:r w:rsidRPr="00CA5D69">
        <w:rPr>
          <w:rFonts w:ascii="Book Antiqua" w:eastAsia="Times New Roman" w:hAnsi="Book Antiqua" w:cs="Times New Roman"/>
          <w:color w:val="auto"/>
          <w:sz w:val="20"/>
          <w:szCs w:val="20"/>
        </w:rPr>
        <w:t>, and his most celebrated epic contains the first appearance of the Knight of the Swan, Loherangrin. For 10 points each:</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[10] Name this greatest of the </w:t>
      </w:r>
      <w:r w:rsidRPr="00CA5D69">
        <w:rPr>
          <w:rFonts w:ascii="Book Antiqua" w:eastAsia="Times New Roman" w:hAnsi="Book Antiqua" w:cs="Times New Roman"/>
          <w:i/>
          <w:color w:val="auto"/>
          <w:sz w:val="20"/>
          <w:szCs w:val="20"/>
        </w:rPr>
        <w:t>Minnesangers</w:t>
      </w:r>
      <w:r w:rsidRPr="00CA5D69">
        <w:rPr>
          <w:rFonts w:ascii="Book Antiqua" w:eastAsia="Times New Roman" w:hAnsi="Book Antiqua" w:cs="Times New Roman"/>
          <w:color w:val="auto"/>
          <w:sz w:val="20"/>
          <w:szCs w:val="20"/>
        </w:rPr>
        <w:t xml:space="preserve"> who wrote </w:t>
      </w:r>
      <w:r w:rsidRPr="00CA5D69">
        <w:rPr>
          <w:rFonts w:ascii="Book Antiqua" w:eastAsia="Times New Roman" w:hAnsi="Book Antiqua" w:cs="Times New Roman"/>
          <w:i/>
          <w:color w:val="auto"/>
          <w:sz w:val="20"/>
          <w:szCs w:val="20"/>
        </w:rPr>
        <w:t>Titurel</w:t>
      </w:r>
      <w:r w:rsidRPr="00CA5D69">
        <w:rPr>
          <w:rFonts w:ascii="Book Antiqua" w:eastAsia="Times New Roman" w:hAnsi="Book Antiqua" w:cs="Times New Roman"/>
          <w:color w:val="auto"/>
          <w:sz w:val="20"/>
          <w:szCs w:val="20"/>
        </w:rPr>
        <w:t>, which was an unfinished prequel to his greatest epic.</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Wolfram von </w:t>
      </w:r>
      <w:r w:rsidRPr="00CA5D69">
        <w:rPr>
          <w:rFonts w:ascii="Book Antiqua" w:eastAsia="Times New Roman" w:hAnsi="Book Antiqua" w:cs="Times New Roman"/>
          <w:b/>
          <w:color w:val="auto"/>
          <w:sz w:val="20"/>
          <w:szCs w:val="20"/>
          <w:u w:val="single"/>
        </w:rPr>
        <w:t>Eschenbach</w:t>
      </w:r>
      <w:r w:rsidRPr="00CA5D69">
        <w:rPr>
          <w:rFonts w:ascii="Book Antiqua" w:eastAsia="Times New Roman" w:hAnsi="Book Antiqua" w:cs="Times New Roman"/>
          <w:color w:val="auto"/>
          <w:sz w:val="20"/>
          <w:szCs w:val="20"/>
        </w:rPr>
        <w:t xml:space="preserve"> (the epic is </w:t>
      </w:r>
      <w:r w:rsidRPr="00CA5D69">
        <w:rPr>
          <w:rFonts w:ascii="Book Antiqua" w:eastAsia="Times New Roman" w:hAnsi="Book Antiqua" w:cs="Times New Roman"/>
          <w:i/>
          <w:color w:val="auto"/>
          <w:sz w:val="20"/>
          <w:szCs w:val="20"/>
        </w:rPr>
        <w:t>Parzival</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[10] Eschenbach’s </w:t>
      </w:r>
      <w:r w:rsidRPr="00CA5D69">
        <w:rPr>
          <w:rFonts w:ascii="Book Antiqua" w:eastAsia="Times New Roman" w:hAnsi="Book Antiqua" w:cs="Times New Roman"/>
          <w:i/>
          <w:color w:val="auto"/>
          <w:sz w:val="20"/>
          <w:szCs w:val="20"/>
        </w:rPr>
        <w:t>tagelied</w:t>
      </w:r>
      <w:r w:rsidRPr="00CA5D69">
        <w:rPr>
          <w:rFonts w:ascii="Book Antiqua" w:eastAsia="Times New Roman" w:hAnsi="Book Antiqua" w:cs="Times New Roman"/>
          <w:color w:val="auto"/>
          <w:sz w:val="20"/>
          <w:szCs w:val="20"/>
        </w:rPr>
        <w:t xml:space="preserve"> and the French troubadours’ </w:t>
      </w:r>
      <w:proofErr w:type="gramStart"/>
      <w:r w:rsidRPr="00CA5D69">
        <w:rPr>
          <w:rFonts w:ascii="Book Antiqua" w:eastAsia="Times New Roman" w:hAnsi="Book Antiqua" w:cs="Times New Roman"/>
          <w:i/>
          <w:color w:val="auto"/>
          <w:sz w:val="20"/>
          <w:szCs w:val="20"/>
        </w:rPr>
        <w:t>alba</w:t>
      </w:r>
      <w:proofErr w:type="gramEnd"/>
      <w:r w:rsidRPr="00CA5D69">
        <w:rPr>
          <w:rFonts w:ascii="Book Antiqua" w:eastAsia="Times New Roman" w:hAnsi="Book Antiqua" w:cs="Times New Roman"/>
          <w:color w:val="auto"/>
          <w:sz w:val="20"/>
          <w:szCs w:val="20"/>
        </w:rPr>
        <w:t xml:space="preserve"> both poeticized lovers parting during this time of day, sometimes upon a watchman’s notification. The </w:t>
      </w:r>
      <w:r w:rsidRPr="00CA5D69">
        <w:rPr>
          <w:rFonts w:ascii="Book Antiqua" w:eastAsia="Times New Roman" w:hAnsi="Book Antiqua" w:cs="Times New Roman"/>
          <w:i/>
          <w:color w:val="auto"/>
          <w:sz w:val="20"/>
          <w:szCs w:val="20"/>
        </w:rPr>
        <w:t>aubade</w:t>
      </w:r>
      <w:r w:rsidRPr="00CA5D69">
        <w:rPr>
          <w:rFonts w:ascii="Book Antiqua" w:eastAsia="Times New Roman" w:hAnsi="Book Antiqua" w:cs="Times New Roman"/>
          <w:color w:val="auto"/>
          <w:sz w:val="20"/>
          <w:szCs w:val="20"/>
        </w:rPr>
        <w:t xml:space="preserve"> poetic form comes from those verses about this time of day.</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w:t>
      </w:r>
      <w:r w:rsidRPr="00CA5D69">
        <w:rPr>
          <w:rFonts w:ascii="Book Antiqua" w:eastAsia="Times New Roman" w:hAnsi="Book Antiqua" w:cs="Times New Roman"/>
          <w:b/>
          <w:color w:val="auto"/>
          <w:sz w:val="20"/>
          <w:szCs w:val="20"/>
          <w:u w:val="single"/>
        </w:rPr>
        <w:t>dawn</w:t>
      </w:r>
      <w:r w:rsidRPr="00CA5D69">
        <w:rPr>
          <w:rFonts w:ascii="Book Antiqua" w:eastAsia="Times New Roman" w:hAnsi="Book Antiqua" w:cs="Times New Roman"/>
          <w:color w:val="auto"/>
          <w:sz w:val="20"/>
          <w:szCs w:val="20"/>
        </w:rPr>
        <w:t xml:space="preserve"> [accept answers like </w:t>
      </w:r>
      <w:r w:rsidRPr="00CA5D69">
        <w:rPr>
          <w:rFonts w:ascii="Book Antiqua" w:eastAsia="Times New Roman" w:hAnsi="Book Antiqua" w:cs="Times New Roman"/>
          <w:b/>
          <w:color w:val="auto"/>
          <w:sz w:val="20"/>
          <w:szCs w:val="20"/>
          <w:u w:val="single"/>
        </w:rPr>
        <w:t>sunrise</w:t>
      </w:r>
      <w:r w:rsidRPr="00CA5D69">
        <w:rPr>
          <w:rFonts w:ascii="Book Antiqua" w:eastAsia="Times New Roman" w:hAnsi="Book Antiqua" w:cs="Times New Roman"/>
          <w:color w:val="auto"/>
          <w:sz w:val="20"/>
          <w:szCs w:val="20"/>
        </w:rPr>
        <w:t xml:space="preserve">; prompt on </w:t>
      </w:r>
      <w:r w:rsidRPr="00CA5D69">
        <w:rPr>
          <w:rFonts w:ascii="Book Antiqua" w:eastAsia="Times New Roman" w:hAnsi="Book Antiqua" w:cs="Times New Roman"/>
          <w:color w:val="auto"/>
          <w:sz w:val="20"/>
          <w:szCs w:val="20"/>
          <w:u w:val="single"/>
        </w:rPr>
        <w:t>morning</w:t>
      </w:r>
      <w:r w:rsidRPr="00CA5D69">
        <w:rPr>
          <w:rFonts w:ascii="Book Antiqua" w:eastAsia="Times New Roman" w:hAnsi="Book Antiqua" w:cs="Times New Roman"/>
          <w:color w:val="auto"/>
          <w:sz w:val="20"/>
          <w:szCs w:val="20"/>
        </w:rPr>
        <w:t>]</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[10] Medieval French and German literature shared the quest for this object from Arthurian mythology as a motif. In Eschenbach’s epic, Parzival is alienated from God after failing to ask the Fisher King about this object, which later legends interpret as a cup.</w:t>
      </w: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 xml:space="preserve">ANSWER: the Holy </w:t>
      </w:r>
      <w:r w:rsidRPr="00CA5D69">
        <w:rPr>
          <w:rFonts w:ascii="Book Antiqua" w:eastAsia="Times New Roman" w:hAnsi="Book Antiqua" w:cs="Times New Roman"/>
          <w:b/>
          <w:color w:val="auto"/>
          <w:sz w:val="20"/>
          <w:szCs w:val="20"/>
          <w:u w:val="single"/>
        </w:rPr>
        <w:t>Grail</w:t>
      </w:r>
      <w:r w:rsidRPr="00CA5D69">
        <w:rPr>
          <w:rFonts w:ascii="Book Antiqua" w:eastAsia="Times New Roman" w:hAnsi="Book Antiqua" w:cs="Times New Roman"/>
          <w:color w:val="auto"/>
          <w:sz w:val="20"/>
          <w:szCs w:val="20"/>
        </w:rPr>
        <w:t xml:space="preserve"> &lt;EuroLit, JC&gt;</w:t>
      </w:r>
    </w:p>
    <w:p w:rsidR="00A73821" w:rsidRPr="00CA5D69" w:rsidRDefault="00A73821" w:rsidP="00CA5D69">
      <w:pPr>
        <w:keepLines/>
        <w:spacing w:line="240" w:lineRule="auto"/>
        <w:rPr>
          <w:rFonts w:ascii="Book Antiqua" w:hAnsi="Book Antiqua"/>
          <w:color w:val="auto"/>
        </w:rPr>
      </w:pPr>
    </w:p>
    <w:p w:rsidR="00A73821" w:rsidRPr="00CA5D69" w:rsidRDefault="00CA5D69" w:rsidP="00CA5D69">
      <w:pPr>
        <w:keepLines/>
        <w:spacing w:line="240" w:lineRule="auto"/>
        <w:rPr>
          <w:rFonts w:ascii="Book Antiqua" w:hAnsi="Book Antiqua"/>
          <w:color w:val="auto"/>
        </w:rPr>
      </w:pPr>
      <w:r w:rsidRPr="00CA5D69">
        <w:rPr>
          <w:rFonts w:ascii="Book Antiqua" w:eastAsia="Times New Roman" w:hAnsi="Book Antiqua" w:cs="Times New Roman"/>
          <w:color w:val="auto"/>
          <w:sz w:val="20"/>
          <w:szCs w:val="20"/>
        </w:rPr>
        <w:t>IF ADDITIONAL BONUSES ARE NEEDED: Report to the tournament director. Then, read a bonus from the tiebreakers packet that the tournament director determines the team has not yet heard.</w:t>
      </w:r>
    </w:p>
    <w:sectPr w:rsidR="00A73821" w:rsidRPr="00CA5D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821"/>
    <w:rsid w:val="004A07E7"/>
    <w:rsid w:val="00A73821"/>
    <w:rsid w:val="00CA5D69"/>
    <w:rsid w:val="00E804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5243</Words>
  <Characters>29891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eddie14dh</dc:creator>
  <cp:lastModifiedBy>Jason</cp:lastModifiedBy>
  <cp:revision>3</cp:revision>
  <dcterms:created xsi:type="dcterms:W3CDTF">2016-10-14T19:34:00Z</dcterms:created>
  <dcterms:modified xsi:type="dcterms:W3CDTF">2016-10-23T04:04:00Z</dcterms:modified>
</cp:coreProperties>
</file>