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D245C" w:rsidRPr="007F616A" w:rsidRDefault="007F616A" w:rsidP="007F616A">
      <w:pPr>
        <w:keepLines/>
        <w:spacing w:line="240" w:lineRule="auto"/>
        <w:rPr>
          <w:rFonts w:ascii="Book Antiqua" w:hAnsi="Book Antiqua"/>
          <w:color w:val="auto"/>
        </w:rPr>
      </w:pPr>
      <w:bookmarkStart w:id="0" w:name="_GoBack"/>
      <w:bookmarkEnd w:id="0"/>
      <w:r w:rsidRPr="007F616A">
        <w:rPr>
          <w:rFonts w:ascii="Book Antiqua" w:eastAsia="Times New Roman" w:hAnsi="Book Antiqua" w:cs="Times New Roman"/>
          <w:b/>
          <w:color w:val="auto"/>
          <w:sz w:val="20"/>
          <w:szCs w:val="20"/>
        </w:rPr>
        <w:t xml:space="preserve">Early Fall Tournament 2016 - </w:t>
      </w:r>
      <w:r w:rsidRPr="007F616A">
        <w:rPr>
          <w:rFonts w:ascii="Book Antiqua" w:eastAsia="Times New Roman" w:hAnsi="Book Antiqua" w:cs="Times New Roman"/>
          <w:color w:val="auto"/>
          <w:sz w:val="20"/>
          <w:szCs w:val="20"/>
        </w:rPr>
        <w:t>“Auntie Vivian’s daughter can answer these questions, why can’t you?”</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b/>
          <w:color w:val="auto"/>
          <w:sz w:val="20"/>
          <w:szCs w:val="20"/>
        </w:rPr>
        <w:t>Editors:</w:t>
      </w:r>
      <w:r w:rsidRPr="007F616A">
        <w:rPr>
          <w:rFonts w:ascii="Book Antiqua" w:eastAsia="Times New Roman" w:hAnsi="Book Antiqua" w:cs="Times New Roman"/>
          <w:color w:val="auto"/>
          <w:sz w:val="20"/>
          <w:szCs w:val="20"/>
        </w:rPr>
        <w:t xml:space="preserve"> Will Alston, Andrew Wang, and Richard Yu</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b/>
          <w:color w:val="auto"/>
          <w:sz w:val="20"/>
          <w:szCs w:val="20"/>
        </w:rPr>
        <w:t>Writers:</w:t>
      </w:r>
      <w:r w:rsidRPr="007F616A">
        <w:rPr>
          <w:rFonts w:ascii="Book Antiqua" w:eastAsia="Times New Roman" w:hAnsi="Book Antiqua" w:cs="Times New Roman"/>
          <w:color w:val="auto"/>
          <w:sz w:val="20"/>
          <w:szCs w:val="20"/>
        </w:rPr>
        <w:t xml:space="preserve"> Eddie Kim, Jason Cheng, Jason Zhou, Parikshit Chauhan, and Ryan Humphrey</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With assistance from Ike Jose, Auroni Gupta, and Billy Busse</w:t>
      </w:r>
    </w:p>
    <w:p w:rsidR="003D245C" w:rsidRPr="007F616A" w:rsidRDefault="003D245C" w:rsidP="007F616A">
      <w:pPr>
        <w:keepLines/>
        <w:spacing w:line="240" w:lineRule="auto"/>
        <w:rPr>
          <w:rFonts w:ascii="Book Antiqua" w:hAnsi="Book Antiqua"/>
          <w:color w:val="auto"/>
        </w:rPr>
      </w:pP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b/>
          <w:color w:val="auto"/>
          <w:sz w:val="20"/>
          <w:szCs w:val="20"/>
        </w:rPr>
        <w:t>Packet 9</w:t>
      </w:r>
    </w:p>
    <w:p w:rsidR="003D245C" w:rsidRPr="007F616A" w:rsidRDefault="003D245C" w:rsidP="007F616A">
      <w:pPr>
        <w:keepLines/>
        <w:spacing w:line="240" w:lineRule="auto"/>
        <w:rPr>
          <w:rFonts w:ascii="Book Antiqua" w:hAnsi="Book Antiqua"/>
          <w:color w:val="auto"/>
        </w:rPr>
      </w:pPr>
    </w:p>
    <w:p w:rsidR="003D245C" w:rsidRPr="007F616A" w:rsidRDefault="007F616A" w:rsidP="007F616A">
      <w:pPr>
        <w:keepLines/>
        <w:spacing w:line="240" w:lineRule="auto"/>
        <w:jc w:val="center"/>
        <w:rPr>
          <w:rFonts w:ascii="Book Antiqua" w:hAnsi="Book Antiqua"/>
          <w:color w:val="auto"/>
        </w:rPr>
      </w:pPr>
      <w:r w:rsidRPr="007F616A">
        <w:rPr>
          <w:rFonts w:ascii="Book Antiqua" w:eastAsia="Times New Roman" w:hAnsi="Book Antiqua" w:cs="Times New Roman"/>
          <w:b/>
          <w:color w:val="auto"/>
          <w:sz w:val="20"/>
          <w:szCs w:val="20"/>
        </w:rPr>
        <w:t>TOSSUPS</w:t>
      </w:r>
    </w:p>
    <w:p w:rsidR="003D245C" w:rsidRPr="007F616A" w:rsidRDefault="003D245C" w:rsidP="007F616A">
      <w:pPr>
        <w:keepLines/>
        <w:spacing w:line="240" w:lineRule="auto"/>
        <w:rPr>
          <w:rFonts w:ascii="Book Antiqua" w:hAnsi="Book Antiqua"/>
          <w:color w:val="auto"/>
        </w:rPr>
      </w:pP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b/>
          <w:color w:val="auto"/>
          <w:sz w:val="20"/>
          <w:szCs w:val="20"/>
        </w:rPr>
        <w:t>1. Transformation between these entities via rotation induces magnetic fields that shift observed g-values in EPR spectroscopy. Changing the energy differences between these entities can result in a spin crossover. The angular portion of these constructs consists of spherical harmonics of degree 2. Each Tanabe–Sugano diagram corresponds to different levels of occupation of these entities. In an octahedral field, these entities are predicted to (*)</w:t>
      </w:r>
      <w:r w:rsidRPr="007F616A">
        <w:rPr>
          <w:rFonts w:ascii="Book Antiqua" w:eastAsia="Times New Roman" w:hAnsi="Book Antiqua" w:cs="Times New Roman"/>
          <w:color w:val="auto"/>
          <w:sz w:val="20"/>
          <w:szCs w:val="20"/>
        </w:rPr>
        <w:t xml:space="preserve"> split into t</w:t>
      </w:r>
      <w:r w:rsidRPr="007F616A">
        <w:rPr>
          <w:rFonts w:ascii="Book Antiqua" w:eastAsia="Times New Roman" w:hAnsi="Book Antiqua" w:cs="Times New Roman"/>
          <w:color w:val="auto"/>
          <w:sz w:val="20"/>
          <w:szCs w:val="20"/>
          <w:vertAlign w:val="subscript"/>
        </w:rPr>
        <w:t>2g</w:t>
      </w:r>
      <w:r w:rsidRPr="007F616A">
        <w:rPr>
          <w:rFonts w:ascii="Book Antiqua" w:eastAsia="Times New Roman" w:hAnsi="Book Antiqua" w:cs="Times New Roman"/>
          <w:color w:val="auto"/>
          <w:sz w:val="20"/>
          <w:szCs w:val="20"/>
        </w:rPr>
        <w:t xml:space="preserve"> and e</w:t>
      </w:r>
      <w:r w:rsidRPr="007F616A">
        <w:rPr>
          <w:rFonts w:ascii="Book Antiqua" w:eastAsia="Times New Roman" w:hAnsi="Book Antiqua" w:cs="Times New Roman"/>
          <w:color w:val="auto"/>
          <w:sz w:val="20"/>
          <w:szCs w:val="20"/>
          <w:vertAlign w:val="subscript"/>
        </w:rPr>
        <w:t>g</w:t>
      </w:r>
      <w:r w:rsidRPr="007F616A">
        <w:rPr>
          <w:rFonts w:ascii="Book Antiqua" w:eastAsia="Times New Roman" w:hAnsi="Book Antiqua" w:cs="Times New Roman"/>
          <w:color w:val="auto"/>
          <w:sz w:val="20"/>
          <w:szCs w:val="20"/>
        </w:rPr>
        <w:t xml:space="preserve"> components according to crystal field theory. These entities will always have two planar nodes. These five entities all have </w:t>
      </w:r>
      <w:r w:rsidRPr="007F616A">
        <w:rPr>
          <w:rFonts w:ascii="Book Antiqua" w:eastAsia="Times New Roman" w:hAnsi="Book Antiqua" w:cs="Times New Roman"/>
          <w:i/>
          <w:color w:val="auto"/>
          <w:sz w:val="20"/>
          <w:szCs w:val="20"/>
        </w:rPr>
        <w:t>gerade</w:t>
      </w:r>
      <w:r w:rsidRPr="007F616A">
        <w:rPr>
          <w:rFonts w:ascii="Book Antiqua" w:eastAsia="Times New Roman" w:hAnsi="Book Antiqua" w:cs="Times New Roman"/>
          <w:color w:val="auto"/>
          <w:sz w:val="20"/>
          <w:szCs w:val="20"/>
        </w:rPr>
        <w:t xml:space="preserve"> </w:t>
      </w:r>
      <w:r w:rsidRPr="007F616A">
        <w:rPr>
          <w:rFonts w:ascii="Book Antiqua" w:eastAsia="Times New Roman" w:hAnsi="Book Antiqua" w:cs="Times New Roman"/>
          <w:color w:val="auto"/>
          <w:sz w:val="16"/>
          <w:szCs w:val="16"/>
        </w:rPr>
        <w:t>[geh-RAH-duh]</w:t>
      </w:r>
      <w:r w:rsidRPr="007F616A">
        <w:rPr>
          <w:rFonts w:ascii="Book Antiqua" w:eastAsia="Times New Roman" w:hAnsi="Book Antiqua" w:cs="Times New Roman"/>
          <w:color w:val="auto"/>
          <w:sz w:val="20"/>
          <w:szCs w:val="20"/>
        </w:rPr>
        <w:t xml:space="preserve"> symmetry and are denoted xy, yz, xz, z</w:t>
      </w:r>
      <w:r w:rsidRPr="007F616A">
        <w:rPr>
          <w:rFonts w:ascii="Book Antiqua" w:eastAsia="Times New Roman" w:hAnsi="Book Antiqua" w:cs="Times New Roman"/>
          <w:color w:val="auto"/>
          <w:sz w:val="20"/>
          <w:szCs w:val="20"/>
          <w:vertAlign w:val="superscript"/>
        </w:rPr>
        <w:t>2</w:t>
      </w:r>
      <w:r w:rsidRPr="007F616A">
        <w:rPr>
          <w:rFonts w:ascii="Book Antiqua" w:eastAsia="Times New Roman" w:hAnsi="Book Antiqua" w:cs="Times New Roman"/>
          <w:color w:val="auto"/>
          <w:sz w:val="20"/>
          <w:szCs w:val="20"/>
        </w:rPr>
        <w:t>, and x</w:t>
      </w:r>
      <w:r w:rsidRPr="007F616A">
        <w:rPr>
          <w:rFonts w:ascii="Book Antiqua" w:eastAsia="Times New Roman" w:hAnsi="Book Antiqua" w:cs="Times New Roman"/>
          <w:color w:val="auto"/>
          <w:sz w:val="20"/>
          <w:szCs w:val="20"/>
          <w:vertAlign w:val="superscript"/>
        </w:rPr>
        <w:t>2</w:t>
      </w:r>
      <w:r w:rsidRPr="007F616A">
        <w:rPr>
          <w:rFonts w:ascii="Book Antiqua" w:eastAsia="Times New Roman" w:hAnsi="Book Antiqua" w:cs="Times New Roman"/>
          <w:color w:val="auto"/>
          <w:sz w:val="20"/>
          <w:szCs w:val="20"/>
        </w:rPr>
        <w:t> – y</w:t>
      </w:r>
      <w:r w:rsidRPr="007F616A">
        <w:rPr>
          <w:rFonts w:ascii="Book Antiqua" w:eastAsia="Times New Roman" w:hAnsi="Book Antiqua" w:cs="Times New Roman"/>
          <w:color w:val="auto"/>
          <w:sz w:val="20"/>
          <w:szCs w:val="20"/>
          <w:vertAlign w:val="superscript"/>
        </w:rPr>
        <w:t>2</w:t>
      </w:r>
      <w:r w:rsidRPr="007F616A">
        <w:rPr>
          <w:rFonts w:ascii="Book Antiqua" w:eastAsia="Times New Roman" w:hAnsi="Book Antiqua" w:cs="Times New Roman"/>
          <w:color w:val="auto"/>
          <w:sz w:val="20"/>
          <w:szCs w:val="20"/>
        </w:rPr>
        <w:t xml:space="preserve"> </w:t>
      </w:r>
      <w:r w:rsidRPr="007F616A">
        <w:rPr>
          <w:rFonts w:ascii="Book Antiqua" w:eastAsia="Times New Roman" w:hAnsi="Book Antiqua" w:cs="Times New Roman"/>
          <w:color w:val="auto"/>
          <w:sz w:val="16"/>
          <w:szCs w:val="16"/>
        </w:rPr>
        <w:t>[x squared minus y squared]</w:t>
      </w:r>
      <w:r w:rsidRPr="007F616A">
        <w:rPr>
          <w:rFonts w:ascii="Book Antiqua" w:eastAsia="Times New Roman" w:hAnsi="Book Antiqua" w:cs="Times New Roman"/>
          <w:color w:val="auto"/>
          <w:sz w:val="20"/>
          <w:szCs w:val="20"/>
        </w:rPr>
        <w:t>. For 10 points, name these atomic orbitals with angular quantum number of 2, which are partially filled in transition metals and are found between p and f orbitals.</w:t>
      </w:r>
      <w:r w:rsidRPr="007F616A">
        <w:rPr>
          <w:rFonts w:ascii="Book Antiqua" w:eastAsia="Times New Roman" w:hAnsi="Book Antiqua" w:cs="Times New Roman"/>
          <w:color w:val="auto"/>
          <w:sz w:val="20"/>
          <w:szCs w:val="20"/>
        </w:rPr>
        <w:br/>
        <w:t xml:space="preserve">ANSWER: </w:t>
      </w:r>
      <w:r w:rsidRPr="007F616A">
        <w:rPr>
          <w:rFonts w:ascii="Book Antiqua" w:eastAsia="Times New Roman" w:hAnsi="Book Antiqua" w:cs="Times New Roman"/>
          <w:b/>
          <w:color w:val="auto"/>
          <w:sz w:val="20"/>
          <w:szCs w:val="20"/>
          <w:u w:val="single"/>
        </w:rPr>
        <w:t>d orbital</w:t>
      </w:r>
      <w:r w:rsidRPr="007F616A">
        <w:rPr>
          <w:rFonts w:ascii="Book Antiqua" w:eastAsia="Times New Roman" w:hAnsi="Book Antiqua" w:cs="Times New Roman"/>
          <w:color w:val="auto"/>
          <w:sz w:val="20"/>
          <w:szCs w:val="20"/>
        </w:rPr>
        <w:t xml:space="preserve">s [prompt on atomic </w:t>
      </w:r>
      <w:r w:rsidRPr="007F616A">
        <w:rPr>
          <w:rFonts w:ascii="Book Antiqua" w:eastAsia="Times New Roman" w:hAnsi="Book Antiqua" w:cs="Times New Roman"/>
          <w:color w:val="auto"/>
          <w:sz w:val="20"/>
          <w:szCs w:val="20"/>
          <w:u w:val="single"/>
        </w:rPr>
        <w:t>orbital</w:t>
      </w:r>
      <w:r w:rsidRPr="007F616A">
        <w:rPr>
          <w:rFonts w:ascii="Book Antiqua" w:eastAsia="Times New Roman" w:hAnsi="Book Antiqua" w:cs="Times New Roman"/>
          <w:color w:val="auto"/>
          <w:sz w:val="20"/>
          <w:szCs w:val="20"/>
        </w:rPr>
        <w:t>s; do not accept or prompt on “molecular orbitals”] &lt;Chem, AW&gt;</w:t>
      </w:r>
    </w:p>
    <w:p w:rsidR="003D245C" w:rsidRPr="007F616A" w:rsidRDefault="003D245C" w:rsidP="007F616A">
      <w:pPr>
        <w:keepLines/>
        <w:spacing w:line="240" w:lineRule="auto"/>
        <w:rPr>
          <w:rFonts w:ascii="Book Antiqua" w:hAnsi="Book Antiqua"/>
          <w:color w:val="auto"/>
        </w:rPr>
      </w:pP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b/>
          <w:color w:val="auto"/>
          <w:sz w:val="20"/>
          <w:szCs w:val="20"/>
        </w:rPr>
        <w:t xml:space="preserve">2. This composer’s dark, minor-key Symphony No. 4 oddly has an F major </w:t>
      </w:r>
      <w:r w:rsidRPr="007F616A">
        <w:rPr>
          <w:rFonts w:ascii="Book Antiqua" w:eastAsia="Times New Roman" w:hAnsi="Book Antiqua" w:cs="Times New Roman"/>
          <w:b/>
          <w:i/>
          <w:color w:val="auto"/>
          <w:sz w:val="20"/>
          <w:szCs w:val="20"/>
        </w:rPr>
        <w:t>Allegro molto vivace</w:t>
      </w:r>
      <w:r w:rsidRPr="007F616A">
        <w:rPr>
          <w:rFonts w:ascii="Book Antiqua" w:eastAsia="Times New Roman" w:hAnsi="Book Antiqua" w:cs="Times New Roman"/>
          <w:b/>
          <w:color w:val="auto"/>
          <w:sz w:val="20"/>
          <w:szCs w:val="20"/>
        </w:rPr>
        <w:t xml:space="preserve"> as its second movement instead of as its third. His fourth symphony and third symphony both heavily employ the tritone C F-sharp. His third symphony also has only three movements, just like his Symphony No. 5 in E-flat. This composer’s Symphony No. 7 in C major, which is only in one </w:t>
      </w:r>
      <w:proofErr w:type="gramStart"/>
      <w:r w:rsidRPr="007F616A">
        <w:rPr>
          <w:rFonts w:ascii="Book Antiqua" w:eastAsia="Times New Roman" w:hAnsi="Book Antiqua" w:cs="Times New Roman"/>
          <w:b/>
          <w:color w:val="auto"/>
          <w:sz w:val="20"/>
          <w:szCs w:val="20"/>
        </w:rPr>
        <w:t>movement</w:t>
      </w:r>
      <w:proofErr w:type="gramEnd"/>
      <w:r w:rsidRPr="007F616A">
        <w:rPr>
          <w:rFonts w:ascii="Book Antiqua" w:eastAsia="Times New Roman" w:hAnsi="Book Antiqua" w:cs="Times New Roman"/>
          <w:b/>
          <w:color w:val="auto"/>
          <w:sz w:val="20"/>
          <w:szCs w:val="20"/>
        </w:rPr>
        <w:t xml:space="preserve">, is his (*) </w:t>
      </w:r>
      <w:r w:rsidRPr="007F616A">
        <w:rPr>
          <w:rFonts w:ascii="Book Antiqua" w:eastAsia="Times New Roman" w:hAnsi="Book Antiqua" w:cs="Times New Roman"/>
          <w:color w:val="auto"/>
          <w:sz w:val="20"/>
          <w:szCs w:val="20"/>
        </w:rPr>
        <w:t xml:space="preserve">last. This composer failed to produce any major works in his last thirty years after completing his tone poem </w:t>
      </w:r>
      <w:r w:rsidRPr="007F616A">
        <w:rPr>
          <w:rFonts w:ascii="Book Antiqua" w:eastAsia="Times New Roman" w:hAnsi="Book Antiqua" w:cs="Times New Roman"/>
          <w:i/>
          <w:color w:val="auto"/>
          <w:sz w:val="20"/>
          <w:szCs w:val="20"/>
        </w:rPr>
        <w:t>Tapiola</w:t>
      </w:r>
      <w:r w:rsidRPr="007F616A">
        <w:rPr>
          <w:rFonts w:ascii="Book Antiqua" w:eastAsia="Times New Roman" w:hAnsi="Book Antiqua" w:cs="Times New Roman"/>
          <w:color w:val="auto"/>
          <w:sz w:val="20"/>
          <w:szCs w:val="20"/>
        </w:rPr>
        <w:t xml:space="preserve">. Another of his tone poems uses a solo English horn to depict a bird in the underworld. This composer subtly pushed nationalist protests with his setting of a Christian hymn and his </w:t>
      </w:r>
      <w:r w:rsidRPr="007F616A">
        <w:rPr>
          <w:rFonts w:ascii="Book Antiqua" w:eastAsia="Times New Roman" w:hAnsi="Book Antiqua" w:cs="Times New Roman"/>
          <w:i/>
          <w:color w:val="auto"/>
          <w:sz w:val="20"/>
          <w:szCs w:val="20"/>
        </w:rPr>
        <w:t>Karelia</w:t>
      </w:r>
      <w:r w:rsidRPr="007F616A">
        <w:rPr>
          <w:rFonts w:ascii="Book Antiqua" w:eastAsia="Times New Roman" w:hAnsi="Book Antiqua" w:cs="Times New Roman"/>
          <w:color w:val="auto"/>
          <w:sz w:val="20"/>
          <w:szCs w:val="20"/>
        </w:rPr>
        <w:t xml:space="preserve"> suite. For 10 points, name this composer of </w:t>
      </w:r>
      <w:r w:rsidRPr="007F616A">
        <w:rPr>
          <w:rFonts w:ascii="Book Antiqua" w:eastAsia="Times New Roman" w:hAnsi="Book Antiqua" w:cs="Times New Roman"/>
          <w:i/>
          <w:color w:val="auto"/>
          <w:sz w:val="20"/>
          <w:szCs w:val="20"/>
        </w:rPr>
        <w:t>Finlandia</w:t>
      </w:r>
      <w:r w:rsidRPr="007F616A">
        <w:rPr>
          <w:rFonts w:ascii="Book Antiqua" w:eastAsia="Times New Roman" w:hAnsi="Book Antiqua" w:cs="Times New Roman"/>
          <w:color w:val="auto"/>
          <w:sz w:val="20"/>
          <w:szCs w:val="20"/>
        </w:rPr>
        <w:t>.</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Jean </w:t>
      </w:r>
      <w:r w:rsidRPr="007F616A">
        <w:rPr>
          <w:rFonts w:ascii="Book Antiqua" w:eastAsia="Times New Roman" w:hAnsi="Book Antiqua" w:cs="Times New Roman"/>
          <w:b/>
          <w:color w:val="auto"/>
          <w:sz w:val="20"/>
          <w:szCs w:val="20"/>
          <w:u w:val="single"/>
        </w:rPr>
        <w:t>Sibelius</w:t>
      </w:r>
      <w:r w:rsidRPr="007F616A">
        <w:rPr>
          <w:rFonts w:ascii="Book Antiqua" w:eastAsia="Times New Roman" w:hAnsi="Book Antiqua" w:cs="Times New Roman"/>
          <w:color w:val="auto"/>
          <w:sz w:val="20"/>
          <w:szCs w:val="20"/>
        </w:rPr>
        <w:t xml:space="preserve"> &lt;Music, WA&gt;</w:t>
      </w:r>
    </w:p>
    <w:p w:rsidR="003D245C" w:rsidRPr="007F616A" w:rsidRDefault="003D245C" w:rsidP="007F616A">
      <w:pPr>
        <w:keepLines/>
        <w:spacing w:line="240" w:lineRule="auto"/>
        <w:rPr>
          <w:rFonts w:ascii="Book Antiqua" w:hAnsi="Book Antiqua"/>
          <w:color w:val="auto"/>
        </w:rPr>
      </w:pP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b/>
          <w:color w:val="auto"/>
          <w:sz w:val="20"/>
          <w:szCs w:val="20"/>
        </w:rPr>
        <w:t xml:space="preserve">3. The so-called “dark gods theory” of these things says they are expressions of atavistic instincts. The book </w:t>
      </w:r>
      <w:r w:rsidRPr="007F616A">
        <w:rPr>
          <w:rFonts w:ascii="Book Antiqua" w:eastAsia="Times New Roman" w:hAnsi="Book Antiqua" w:cs="Times New Roman"/>
          <w:b/>
          <w:i/>
          <w:color w:val="auto"/>
          <w:sz w:val="20"/>
          <w:szCs w:val="20"/>
        </w:rPr>
        <w:t>Thought and Change</w:t>
      </w:r>
      <w:r w:rsidRPr="007F616A">
        <w:rPr>
          <w:rFonts w:ascii="Book Antiqua" w:eastAsia="Times New Roman" w:hAnsi="Book Antiqua" w:cs="Times New Roman"/>
          <w:b/>
          <w:color w:val="auto"/>
          <w:sz w:val="20"/>
          <w:szCs w:val="20"/>
        </w:rPr>
        <w:t xml:space="preserve"> outlines a theory of these things developed by Ernest Gellner. The role of the Olympics in creating </w:t>
      </w:r>
      <w:r w:rsidRPr="007F616A">
        <w:rPr>
          <w:rFonts w:ascii="Book Antiqua" w:eastAsia="Times New Roman" w:hAnsi="Book Antiqua" w:cs="Times New Roman"/>
          <w:b/>
          <w:i/>
          <w:color w:val="auto"/>
          <w:sz w:val="20"/>
          <w:szCs w:val="20"/>
        </w:rPr>
        <w:t>these</w:t>
      </w:r>
      <w:r w:rsidRPr="007F616A">
        <w:rPr>
          <w:rFonts w:ascii="Book Antiqua" w:eastAsia="Times New Roman" w:hAnsi="Book Antiqua" w:cs="Times New Roman"/>
          <w:b/>
          <w:color w:val="auto"/>
          <w:sz w:val="20"/>
          <w:szCs w:val="20"/>
        </w:rPr>
        <w:t xml:space="preserve"> is discussed in a book by Eric Hobsbawm analyzing </w:t>
      </w:r>
      <w:r w:rsidRPr="007F616A">
        <w:rPr>
          <w:rFonts w:ascii="Book Antiqua" w:eastAsia="Times New Roman" w:hAnsi="Book Antiqua" w:cs="Times New Roman"/>
          <w:b/>
          <w:i/>
          <w:color w:val="auto"/>
          <w:sz w:val="20"/>
          <w:szCs w:val="20"/>
        </w:rPr>
        <w:t>them</w:t>
      </w:r>
      <w:r w:rsidRPr="007F616A">
        <w:rPr>
          <w:rFonts w:ascii="Book Antiqua" w:eastAsia="Times New Roman" w:hAnsi="Book Antiqua" w:cs="Times New Roman"/>
          <w:b/>
          <w:color w:val="auto"/>
          <w:sz w:val="20"/>
          <w:szCs w:val="20"/>
        </w:rPr>
        <w:t xml:space="preserve"> since 1780, as well as by a historian who emphasized the role of newspapers in creating their “civic” variety. The rise of these things is attributed to (*) </w:t>
      </w:r>
      <w:r w:rsidRPr="007F616A">
        <w:rPr>
          <w:rFonts w:ascii="Book Antiqua" w:eastAsia="Times New Roman" w:hAnsi="Book Antiqua" w:cs="Times New Roman"/>
          <w:color w:val="auto"/>
          <w:sz w:val="20"/>
          <w:szCs w:val="20"/>
        </w:rPr>
        <w:t>“print capitalism” in a book</w:t>
      </w:r>
      <w:r w:rsidRPr="007F616A">
        <w:rPr>
          <w:rFonts w:ascii="Book Antiqua" w:eastAsia="Times New Roman" w:hAnsi="Book Antiqua" w:cs="Times New Roman"/>
          <w:b/>
          <w:color w:val="auto"/>
          <w:sz w:val="20"/>
          <w:szCs w:val="20"/>
        </w:rPr>
        <w:t xml:space="preserve"> </w:t>
      </w:r>
      <w:r w:rsidRPr="007F616A">
        <w:rPr>
          <w:rFonts w:ascii="Book Antiqua" w:eastAsia="Times New Roman" w:hAnsi="Book Antiqua" w:cs="Times New Roman"/>
          <w:color w:val="auto"/>
          <w:sz w:val="20"/>
          <w:szCs w:val="20"/>
        </w:rPr>
        <w:t>by Benedict Anderson that discusses them as “imagined communities.” These communities title an anti-mercantilist book that illustrates the concept of division of labour with a pin factory. For 10 points, the phrase “invisible hand” was coined in an Adam Smith book about the “Wealth of” what entities?</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b/>
          <w:color w:val="auto"/>
          <w:sz w:val="20"/>
          <w:szCs w:val="20"/>
          <w:u w:val="single"/>
        </w:rPr>
        <w:t>nation</w:t>
      </w:r>
      <w:r w:rsidRPr="007F616A">
        <w:rPr>
          <w:rFonts w:ascii="Book Antiqua" w:eastAsia="Times New Roman" w:hAnsi="Book Antiqua" w:cs="Times New Roman"/>
          <w:color w:val="auto"/>
          <w:sz w:val="20"/>
          <w:szCs w:val="20"/>
        </w:rPr>
        <w:t xml:space="preserve">s [or </w:t>
      </w:r>
      <w:r w:rsidRPr="007F616A">
        <w:rPr>
          <w:rFonts w:ascii="Book Antiqua" w:eastAsia="Times New Roman" w:hAnsi="Book Antiqua" w:cs="Times New Roman"/>
          <w:b/>
          <w:color w:val="auto"/>
          <w:sz w:val="20"/>
          <w:szCs w:val="20"/>
          <w:u w:val="single"/>
        </w:rPr>
        <w:t>nation</w:t>
      </w:r>
      <w:r w:rsidRPr="007F616A">
        <w:rPr>
          <w:rFonts w:ascii="Book Antiqua" w:eastAsia="Times New Roman" w:hAnsi="Book Antiqua" w:cs="Times New Roman"/>
          <w:color w:val="auto"/>
          <w:sz w:val="20"/>
          <w:szCs w:val="20"/>
        </w:rPr>
        <w:t xml:space="preserve">-states; accept </w:t>
      </w:r>
      <w:r w:rsidRPr="007F616A">
        <w:rPr>
          <w:rFonts w:ascii="Book Antiqua" w:eastAsia="Times New Roman" w:hAnsi="Book Antiqua" w:cs="Times New Roman"/>
          <w:b/>
          <w:color w:val="auto"/>
          <w:sz w:val="20"/>
          <w:szCs w:val="20"/>
          <w:u w:val="single"/>
        </w:rPr>
        <w:t>nationalism</w:t>
      </w:r>
      <w:r w:rsidRPr="007F616A">
        <w:rPr>
          <w:rFonts w:ascii="Book Antiqua" w:eastAsia="Times New Roman" w:hAnsi="Book Antiqua" w:cs="Times New Roman"/>
          <w:color w:val="auto"/>
          <w:sz w:val="20"/>
          <w:szCs w:val="20"/>
        </w:rPr>
        <w:t xml:space="preserve">; accept </w:t>
      </w:r>
      <w:r w:rsidRPr="007F616A">
        <w:rPr>
          <w:rFonts w:ascii="Book Antiqua" w:eastAsia="Times New Roman" w:hAnsi="Book Antiqua" w:cs="Times New Roman"/>
          <w:b/>
          <w:color w:val="auto"/>
          <w:sz w:val="20"/>
          <w:szCs w:val="20"/>
          <w:u w:val="single"/>
        </w:rPr>
        <w:t>imagined communities</w:t>
      </w:r>
      <w:r w:rsidRPr="007F616A">
        <w:rPr>
          <w:rFonts w:ascii="Book Antiqua" w:eastAsia="Times New Roman" w:hAnsi="Book Antiqua" w:cs="Times New Roman"/>
          <w:color w:val="auto"/>
          <w:sz w:val="20"/>
          <w:szCs w:val="20"/>
        </w:rPr>
        <w:t xml:space="preserve"> until it is read; accept </w:t>
      </w:r>
      <w:r w:rsidRPr="007F616A">
        <w:rPr>
          <w:rFonts w:ascii="Book Antiqua" w:eastAsia="Times New Roman" w:hAnsi="Book Antiqua" w:cs="Times New Roman"/>
          <w:b/>
          <w:i/>
          <w:color w:val="auto"/>
          <w:sz w:val="20"/>
          <w:szCs w:val="20"/>
          <w:u w:val="single"/>
        </w:rPr>
        <w:t>Nation</w:t>
      </w:r>
      <w:r w:rsidRPr="007F616A">
        <w:rPr>
          <w:rFonts w:ascii="Book Antiqua" w:eastAsia="Times New Roman" w:hAnsi="Book Antiqua" w:cs="Times New Roman"/>
          <w:i/>
          <w:color w:val="auto"/>
          <w:sz w:val="20"/>
          <w:szCs w:val="20"/>
        </w:rPr>
        <w:t>s and Nationalism</w:t>
      </w:r>
      <w:r w:rsidRPr="007F616A">
        <w:rPr>
          <w:rFonts w:ascii="Book Antiqua" w:eastAsia="Times New Roman" w:hAnsi="Book Antiqua" w:cs="Times New Roman"/>
          <w:color w:val="auto"/>
          <w:sz w:val="20"/>
          <w:szCs w:val="20"/>
        </w:rPr>
        <w:t xml:space="preserve"> or </w:t>
      </w:r>
      <w:r w:rsidRPr="007F616A">
        <w:rPr>
          <w:rFonts w:ascii="Book Antiqua" w:eastAsia="Times New Roman" w:hAnsi="Book Antiqua" w:cs="Times New Roman"/>
          <w:i/>
          <w:color w:val="auto"/>
          <w:sz w:val="20"/>
          <w:szCs w:val="20"/>
        </w:rPr>
        <w:t xml:space="preserve">The Wealth of </w:t>
      </w:r>
      <w:r w:rsidRPr="007F616A">
        <w:rPr>
          <w:rFonts w:ascii="Book Antiqua" w:eastAsia="Times New Roman" w:hAnsi="Book Antiqua" w:cs="Times New Roman"/>
          <w:b/>
          <w:i/>
          <w:color w:val="auto"/>
          <w:sz w:val="20"/>
          <w:szCs w:val="20"/>
          <w:u w:val="single"/>
        </w:rPr>
        <w:t>Nation</w:t>
      </w:r>
      <w:r w:rsidRPr="007F616A">
        <w:rPr>
          <w:rFonts w:ascii="Book Antiqua" w:eastAsia="Times New Roman" w:hAnsi="Book Antiqua" w:cs="Times New Roman"/>
          <w:i/>
          <w:color w:val="auto"/>
          <w:sz w:val="20"/>
          <w:szCs w:val="20"/>
        </w:rPr>
        <w:t>s</w:t>
      </w:r>
      <w:r w:rsidRPr="007F616A">
        <w:rPr>
          <w:rFonts w:ascii="Book Antiqua" w:eastAsia="Times New Roman" w:hAnsi="Book Antiqua" w:cs="Times New Roman"/>
          <w:color w:val="auto"/>
          <w:sz w:val="20"/>
          <w:szCs w:val="20"/>
        </w:rPr>
        <w:t xml:space="preserve">; prompt on </w:t>
      </w:r>
      <w:r w:rsidRPr="007F616A">
        <w:rPr>
          <w:rFonts w:ascii="Book Antiqua" w:eastAsia="Times New Roman" w:hAnsi="Book Antiqua" w:cs="Times New Roman"/>
          <w:color w:val="auto"/>
          <w:sz w:val="20"/>
          <w:szCs w:val="20"/>
          <w:u w:val="single"/>
        </w:rPr>
        <w:t>communities</w:t>
      </w:r>
      <w:r w:rsidRPr="007F616A">
        <w:rPr>
          <w:rFonts w:ascii="Book Antiqua" w:eastAsia="Times New Roman" w:hAnsi="Book Antiqua" w:cs="Times New Roman"/>
          <w:color w:val="auto"/>
          <w:sz w:val="20"/>
          <w:szCs w:val="20"/>
        </w:rPr>
        <w:t xml:space="preserve"> or </w:t>
      </w:r>
      <w:r w:rsidRPr="007F616A">
        <w:rPr>
          <w:rFonts w:ascii="Book Antiqua" w:eastAsia="Times New Roman" w:hAnsi="Book Antiqua" w:cs="Times New Roman"/>
          <w:color w:val="auto"/>
          <w:sz w:val="20"/>
          <w:szCs w:val="20"/>
          <w:u w:val="single"/>
        </w:rPr>
        <w:t>countries</w:t>
      </w:r>
      <w:r w:rsidRPr="007F616A">
        <w:rPr>
          <w:rFonts w:ascii="Book Antiqua" w:eastAsia="Times New Roman" w:hAnsi="Book Antiqua" w:cs="Times New Roman"/>
          <w:color w:val="auto"/>
          <w:sz w:val="20"/>
          <w:szCs w:val="20"/>
        </w:rPr>
        <w:t>] &lt;SocSci, WA&gt;</w:t>
      </w:r>
    </w:p>
    <w:p w:rsidR="003D245C" w:rsidRPr="007F616A" w:rsidRDefault="003D245C" w:rsidP="007F616A">
      <w:pPr>
        <w:keepLines/>
        <w:spacing w:line="240" w:lineRule="auto"/>
        <w:rPr>
          <w:rFonts w:ascii="Book Antiqua" w:hAnsi="Book Antiqua"/>
          <w:color w:val="auto"/>
        </w:rPr>
      </w:pP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b/>
          <w:color w:val="auto"/>
          <w:sz w:val="20"/>
          <w:szCs w:val="20"/>
        </w:rPr>
        <w:t>4. A story by this author follows a man who “first wishes to throw bricks at the temple” and “hates deeply the fact that there are no bricks and no temples,” and had earlier hoped for a “house of refuge” at Mosquito Light Inlet. In a story by this author, a man shoots at a dog sleeping outside a boarded-up saloon. A story that opens with the line (*)</w:t>
      </w:r>
      <w:r w:rsidRPr="007F616A">
        <w:rPr>
          <w:rFonts w:ascii="Book Antiqua" w:eastAsia="Times New Roman" w:hAnsi="Book Antiqua" w:cs="Times New Roman"/>
          <w:color w:val="auto"/>
          <w:sz w:val="20"/>
          <w:szCs w:val="20"/>
        </w:rPr>
        <w:t xml:space="preserve"> “None of them knew the color of the sky” was inspired by this author’s shipwreck aboard the </w:t>
      </w:r>
      <w:r w:rsidRPr="007F616A">
        <w:rPr>
          <w:rFonts w:ascii="Book Antiqua" w:eastAsia="Times New Roman" w:hAnsi="Book Antiqua" w:cs="Times New Roman"/>
          <w:i/>
          <w:color w:val="auto"/>
          <w:sz w:val="20"/>
          <w:szCs w:val="20"/>
        </w:rPr>
        <w:t>SS Commodore</w:t>
      </w:r>
      <w:r w:rsidRPr="007F616A">
        <w:rPr>
          <w:rFonts w:ascii="Book Antiqua" w:eastAsia="Times New Roman" w:hAnsi="Book Antiqua" w:cs="Times New Roman"/>
          <w:color w:val="auto"/>
          <w:sz w:val="20"/>
          <w:szCs w:val="20"/>
        </w:rPr>
        <w:t xml:space="preserve">. In another story by this author, Scratchy Wilson lowers his revolvers in disbelief after finding out the town marshall has gotten married. For 10 points, name this author of the short stories “The Open Boat” and “The Bride Comes to Yellow Sky” who also wrote about Henry Fleming in </w:t>
      </w:r>
      <w:r w:rsidRPr="007F616A">
        <w:rPr>
          <w:rFonts w:ascii="Book Antiqua" w:eastAsia="Times New Roman" w:hAnsi="Book Antiqua" w:cs="Times New Roman"/>
          <w:i/>
          <w:color w:val="auto"/>
          <w:sz w:val="20"/>
          <w:szCs w:val="20"/>
        </w:rPr>
        <w:t>The Red Badge of Courage</w:t>
      </w:r>
      <w:r w:rsidRPr="007F616A">
        <w:rPr>
          <w:rFonts w:ascii="Book Antiqua" w:eastAsia="Times New Roman" w:hAnsi="Book Antiqua" w:cs="Times New Roman"/>
          <w:color w:val="auto"/>
          <w:sz w:val="20"/>
          <w:szCs w:val="20"/>
        </w:rPr>
        <w:t>.</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Stephen </w:t>
      </w:r>
      <w:r w:rsidRPr="007F616A">
        <w:rPr>
          <w:rFonts w:ascii="Book Antiqua" w:eastAsia="Times New Roman" w:hAnsi="Book Antiqua" w:cs="Times New Roman"/>
          <w:b/>
          <w:color w:val="auto"/>
          <w:sz w:val="20"/>
          <w:szCs w:val="20"/>
          <w:u w:val="single"/>
        </w:rPr>
        <w:t>Crane</w:t>
      </w:r>
      <w:r w:rsidRPr="007F616A">
        <w:rPr>
          <w:rFonts w:ascii="Book Antiqua" w:eastAsia="Times New Roman" w:hAnsi="Book Antiqua" w:cs="Times New Roman"/>
          <w:color w:val="auto"/>
          <w:sz w:val="20"/>
          <w:szCs w:val="20"/>
        </w:rPr>
        <w:t xml:space="preserve"> &lt;AmLit, JC&gt;</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b/>
          <w:color w:val="auto"/>
          <w:sz w:val="20"/>
          <w:szCs w:val="20"/>
        </w:rPr>
        <w:lastRenderedPageBreak/>
        <w:t xml:space="preserve">5. A colossal bull’s head from this city highlights an exhibit in the Chicago Oriental Institute, which sponsored the excavations of Ernst Herzfeld and Erich Schmidt here. This city’s ruins lie at the base of the Mountain of Mercy. This home of the Fortification Tablets contains a palace with two staircases to the north and east with reliefs depicting subjects like Elamites carrying tribute. Ariobarzanes </w:t>
      </w:r>
      <w:r w:rsidRPr="007F616A">
        <w:rPr>
          <w:rFonts w:ascii="Book Antiqua" w:eastAsia="Times New Roman" w:hAnsi="Book Antiqua" w:cs="Times New Roman"/>
          <w:b/>
          <w:color w:val="auto"/>
          <w:sz w:val="16"/>
          <w:szCs w:val="16"/>
        </w:rPr>
        <w:t>[“ARE”-ee-oh-bar-ZAHN-eez]</w:t>
      </w:r>
      <w:r w:rsidRPr="007F616A">
        <w:rPr>
          <w:rFonts w:ascii="Book Antiqua" w:eastAsia="Times New Roman" w:hAnsi="Book Antiqua" w:cs="Times New Roman"/>
          <w:b/>
          <w:color w:val="auto"/>
          <w:sz w:val="20"/>
          <w:szCs w:val="20"/>
        </w:rPr>
        <w:t xml:space="preserve"> led a final stand on the road to this city. In this home of a (*) </w:t>
      </w:r>
      <w:r w:rsidRPr="007F616A">
        <w:rPr>
          <w:rFonts w:ascii="Book Antiqua" w:eastAsia="Times New Roman" w:hAnsi="Book Antiqua" w:cs="Times New Roman"/>
          <w:color w:val="auto"/>
          <w:sz w:val="20"/>
          <w:szCs w:val="20"/>
        </w:rPr>
        <w:t xml:space="preserve">hundred-columned throne room, the Gate of All Nations led to the </w:t>
      </w:r>
      <w:r w:rsidRPr="007F616A">
        <w:rPr>
          <w:rFonts w:ascii="Book Antiqua" w:eastAsia="Times New Roman" w:hAnsi="Book Antiqua" w:cs="Times New Roman"/>
          <w:i/>
          <w:color w:val="auto"/>
          <w:sz w:val="20"/>
          <w:szCs w:val="20"/>
        </w:rPr>
        <w:t>apadana</w:t>
      </w:r>
      <w:r w:rsidRPr="007F616A">
        <w:rPr>
          <w:rFonts w:ascii="Book Antiqua" w:eastAsia="Times New Roman" w:hAnsi="Book Antiqua" w:cs="Times New Roman"/>
          <w:color w:val="auto"/>
          <w:sz w:val="20"/>
          <w:szCs w:val="20"/>
        </w:rPr>
        <w:t xml:space="preserve"> palace. An extension of the Royal Road ran southeast from Susa to this city, which was sacked by Alexander the Great. Construction of its terrace and palace began under Darius I, who </w:t>
      </w:r>
      <w:proofErr w:type="gramStart"/>
      <w:r w:rsidRPr="007F616A">
        <w:rPr>
          <w:rFonts w:ascii="Book Antiqua" w:eastAsia="Times New Roman" w:hAnsi="Book Antiqua" w:cs="Times New Roman"/>
          <w:color w:val="auto"/>
          <w:sz w:val="20"/>
          <w:szCs w:val="20"/>
        </w:rPr>
        <w:t>is</w:t>
      </w:r>
      <w:proofErr w:type="gramEnd"/>
      <w:r w:rsidRPr="007F616A">
        <w:rPr>
          <w:rFonts w:ascii="Book Antiqua" w:eastAsia="Times New Roman" w:hAnsi="Book Antiqua" w:cs="Times New Roman"/>
          <w:color w:val="auto"/>
          <w:sz w:val="20"/>
          <w:szCs w:val="20"/>
        </w:rPr>
        <w:t xml:space="preserve"> buried here. For 10 points, name this capital of the Achaemenid </w:t>
      </w:r>
      <w:proofErr w:type="gramStart"/>
      <w:r w:rsidRPr="007F616A">
        <w:rPr>
          <w:rFonts w:ascii="Book Antiqua" w:eastAsia="Times New Roman" w:hAnsi="Book Antiqua" w:cs="Times New Roman"/>
          <w:color w:val="auto"/>
          <w:sz w:val="20"/>
          <w:szCs w:val="20"/>
        </w:rPr>
        <w:t>empire</w:t>
      </w:r>
      <w:proofErr w:type="gramEnd"/>
      <w:r w:rsidRPr="007F616A">
        <w:rPr>
          <w:rFonts w:ascii="Book Antiqua" w:eastAsia="Times New Roman" w:hAnsi="Book Antiqua" w:cs="Times New Roman"/>
          <w:color w:val="auto"/>
          <w:sz w:val="20"/>
          <w:szCs w:val="20"/>
        </w:rPr>
        <w:t>.</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b/>
          <w:color w:val="auto"/>
          <w:sz w:val="20"/>
          <w:szCs w:val="20"/>
          <w:u w:val="single"/>
        </w:rPr>
        <w:t>Persepolis</w:t>
      </w:r>
      <w:r w:rsidRPr="007F616A">
        <w:rPr>
          <w:rFonts w:ascii="Book Antiqua" w:eastAsia="Times New Roman" w:hAnsi="Book Antiqua" w:cs="Times New Roman"/>
          <w:color w:val="auto"/>
          <w:sz w:val="20"/>
          <w:szCs w:val="20"/>
        </w:rPr>
        <w:t xml:space="preserve"> [or </w:t>
      </w:r>
      <w:r w:rsidRPr="007F616A">
        <w:rPr>
          <w:rFonts w:ascii="Book Antiqua" w:eastAsia="Times New Roman" w:hAnsi="Book Antiqua" w:cs="Times New Roman"/>
          <w:b/>
          <w:color w:val="auto"/>
          <w:sz w:val="20"/>
          <w:szCs w:val="20"/>
          <w:u w:val="single"/>
        </w:rPr>
        <w:t>Tahkt-e Jamshid</w:t>
      </w:r>
      <w:r w:rsidRPr="007F616A">
        <w:rPr>
          <w:rFonts w:ascii="Book Antiqua" w:eastAsia="Times New Roman" w:hAnsi="Book Antiqua" w:cs="Times New Roman"/>
          <w:color w:val="auto"/>
          <w:sz w:val="20"/>
          <w:szCs w:val="20"/>
        </w:rPr>
        <w:t xml:space="preserve">; prompt on </w:t>
      </w:r>
      <w:r w:rsidRPr="007F616A">
        <w:rPr>
          <w:rFonts w:ascii="Book Antiqua" w:eastAsia="Times New Roman" w:hAnsi="Book Antiqua" w:cs="Times New Roman"/>
          <w:color w:val="auto"/>
          <w:sz w:val="20"/>
          <w:szCs w:val="20"/>
          <w:u w:val="single"/>
        </w:rPr>
        <w:t>Throne of Jamshid</w:t>
      </w:r>
      <w:r w:rsidRPr="007F616A">
        <w:rPr>
          <w:rFonts w:ascii="Book Antiqua" w:eastAsia="Times New Roman" w:hAnsi="Book Antiqua" w:cs="Times New Roman"/>
          <w:color w:val="auto"/>
          <w:sz w:val="20"/>
          <w:szCs w:val="20"/>
        </w:rPr>
        <w:t>] &lt;Brit/ClassHist, JZ&gt;</w:t>
      </w:r>
    </w:p>
    <w:p w:rsidR="003D245C" w:rsidRPr="007F616A" w:rsidRDefault="003D245C" w:rsidP="007F616A">
      <w:pPr>
        <w:keepLines/>
        <w:spacing w:line="240" w:lineRule="auto"/>
        <w:rPr>
          <w:rFonts w:ascii="Book Antiqua" w:hAnsi="Book Antiqua"/>
          <w:color w:val="auto"/>
        </w:rPr>
      </w:pP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b/>
          <w:color w:val="auto"/>
          <w:sz w:val="20"/>
          <w:szCs w:val="20"/>
        </w:rPr>
        <w:t xml:space="preserve">6. The </w:t>
      </w:r>
      <w:r w:rsidRPr="007F616A">
        <w:rPr>
          <w:rFonts w:ascii="Book Antiqua" w:eastAsia="Times New Roman" w:hAnsi="Book Antiqua" w:cs="Times New Roman"/>
          <w:b/>
          <w:i/>
          <w:color w:val="auto"/>
          <w:sz w:val="20"/>
          <w:szCs w:val="20"/>
        </w:rPr>
        <w:t>Kalika Purana</w:t>
      </w:r>
      <w:r w:rsidRPr="007F616A">
        <w:rPr>
          <w:rFonts w:ascii="Book Antiqua" w:eastAsia="Times New Roman" w:hAnsi="Book Antiqua" w:cs="Times New Roman"/>
          <w:b/>
          <w:color w:val="auto"/>
          <w:sz w:val="20"/>
          <w:szCs w:val="20"/>
        </w:rPr>
        <w:t xml:space="preserve"> details the birth of a goddess of this phenomenon from Daksha’s sweat. The </w:t>
      </w:r>
      <w:r w:rsidRPr="007F616A">
        <w:rPr>
          <w:rFonts w:ascii="Book Antiqua" w:eastAsia="Times New Roman" w:hAnsi="Book Antiqua" w:cs="Times New Roman"/>
          <w:b/>
          <w:i/>
          <w:color w:val="auto"/>
          <w:sz w:val="20"/>
          <w:szCs w:val="20"/>
        </w:rPr>
        <w:t>Bhagavata Purana</w:t>
      </w:r>
      <w:r w:rsidRPr="007F616A">
        <w:rPr>
          <w:rFonts w:ascii="Book Antiqua" w:eastAsia="Times New Roman" w:hAnsi="Book Antiqua" w:cs="Times New Roman"/>
          <w:b/>
          <w:color w:val="auto"/>
          <w:sz w:val="20"/>
          <w:szCs w:val="20"/>
        </w:rPr>
        <w:t xml:space="preserve"> is the source for a dance expressing a divine example of this phenomenon, the Rasa Lila dance. This phenomenon personified by Rati should co-exist with </w:t>
      </w:r>
      <w:r w:rsidRPr="007F616A">
        <w:rPr>
          <w:rFonts w:ascii="Book Antiqua" w:eastAsia="Times New Roman" w:hAnsi="Book Antiqua" w:cs="Times New Roman"/>
          <w:b/>
          <w:i/>
          <w:color w:val="auto"/>
          <w:sz w:val="20"/>
          <w:szCs w:val="20"/>
        </w:rPr>
        <w:t>artha</w:t>
      </w:r>
      <w:r w:rsidRPr="007F616A">
        <w:rPr>
          <w:rFonts w:ascii="Book Antiqua" w:eastAsia="Times New Roman" w:hAnsi="Book Antiqua" w:cs="Times New Roman"/>
          <w:b/>
          <w:color w:val="auto"/>
          <w:sz w:val="20"/>
          <w:szCs w:val="20"/>
        </w:rPr>
        <w:t xml:space="preserve"> and </w:t>
      </w:r>
      <w:r w:rsidRPr="007F616A">
        <w:rPr>
          <w:rFonts w:ascii="Book Antiqua" w:eastAsia="Times New Roman" w:hAnsi="Book Antiqua" w:cs="Times New Roman"/>
          <w:b/>
          <w:i/>
          <w:color w:val="auto"/>
          <w:sz w:val="20"/>
          <w:szCs w:val="20"/>
        </w:rPr>
        <w:t>dharma</w:t>
      </w:r>
      <w:r w:rsidRPr="007F616A">
        <w:rPr>
          <w:rFonts w:ascii="Book Antiqua" w:eastAsia="Times New Roman" w:hAnsi="Book Antiqua" w:cs="Times New Roman"/>
          <w:b/>
          <w:color w:val="auto"/>
          <w:sz w:val="20"/>
          <w:szCs w:val="20"/>
        </w:rPr>
        <w:t xml:space="preserve"> according to a text about it by Vatsyayana. </w:t>
      </w:r>
      <w:r w:rsidRPr="007F616A">
        <w:rPr>
          <w:rFonts w:ascii="Book Antiqua" w:eastAsia="Times New Roman" w:hAnsi="Book Antiqua" w:cs="Times New Roman"/>
          <w:b/>
          <w:i/>
          <w:color w:val="auto"/>
          <w:sz w:val="20"/>
          <w:szCs w:val="20"/>
        </w:rPr>
        <w:t>Revelations</w:t>
      </w:r>
      <w:r w:rsidRPr="007F616A">
        <w:rPr>
          <w:rFonts w:ascii="Book Antiqua" w:eastAsia="Times New Roman" w:hAnsi="Book Antiqua" w:cs="Times New Roman"/>
          <w:b/>
          <w:color w:val="auto"/>
          <w:sz w:val="20"/>
          <w:szCs w:val="20"/>
        </w:rPr>
        <w:t xml:space="preserve"> of this phenomenon title a mystical book by Julian of Norwich. In Hinduism, this phenomenon is represented by a parrot-riding god with a (*)</w:t>
      </w:r>
      <w:r w:rsidRPr="007F616A">
        <w:rPr>
          <w:rFonts w:ascii="Book Antiqua" w:eastAsia="Times New Roman" w:hAnsi="Book Antiqua" w:cs="Times New Roman"/>
          <w:color w:val="auto"/>
          <w:sz w:val="20"/>
          <w:szCs w:val="20"/>
        </w:rPr>
        <w:t xml:space="preserve"> bow made of sugarcane and its incarnation between Radha and Krishna is widely celebrated. In Christianity, a divine form of this phenomenon is called </w:t>
      </w:r>
      <w:r w:rsidRPr="007F616A">
        <w:rPr>
          <w:rFonts w:ascii="Book Antiqua" w:eastAsia="Times New Roman" w:hAnsi="Book Antiqua" w:cs="Times New Roman"/>
          <w:i/>
          <w:color w:val="auto"/>
          <w:sz w:val="20"/>
          <w:szCs w:val="20"/>
        </w:rPr>
        <w:t>agape</w:t>
      </w:r>
      <w:r w:rsidRPr="007F616A">
        <w:rPr>
          <w:rFonts w:ascii="Book Antiqua" w:eastAsia="Times New Roman" w:hAnsi="Book Antiqua" w:cs="Times New Roman"/>
          <w:color w:val="auto"/>
          <w:sz w:val="20"/>
          <w:szCs w:val="20"/>
        </w:rPr>
        <w:t xml:space="preserve">, which is contrasted with </w:t>
      </w:r>
      <w:r w:rsidRPr="007F616A">
        <w:rPr>
          <w:rFonts w:ascii="Book Antiqua" w:eastAsia="Times New Roman" w:hAnsi="Book Antiqua" w:cs="Times New Roman"/>
          <w:i/>
          <w:color w:val="auto"/>
          <w:sz w:val="20"/>
          <w:szCs w:val="20"/>
        </w:rPr>
        <w:t>eros</w:t>
      </w:r>
      <w:r w:rsidRPr="007F616A">
        <w:rPr>
          <w:rFonts w:ascii="Book Antiqua" w:eastAsia="Times New Roman" w:hAnsi="Book Antiqua" w:cs="Times New Roman"/>
          <w:color w:val="auto"/>
          <w:sz w:val="20"/>
          <w:szCs w:val="20"/>
        </w:rPr>
        <w:t xml:space="preserve">. For 10 points, the </w:t>
      </w:r>
      <w:r w:rsidRPr="007F616A">
        <w:rPr>
          <w:rFonts w:ascii="Book Antiqua" w:eastAsia="Times New Roman" w:hAnsi="Book Antiqua" w:cs="Times New Roman"/>
          <w:i/>
          <w:color w:val="auto"/>
          <w:sz w:val="20"/>
          <w:szCs w:val="20"/>
        </w:rPr>
        <w:t>Kama Sutra</w:t>
      </w:r>
      <w:r w:rsidRPr="007F616A">
        <w:rPr>
          <w:rFonts w:ascii="Book Antiqua" w:eastAsia="Times New Roman" w:hAnsi="Book Antiqua" w:cs="Times New Roman"/>
          <w:color w:val="auto"/>
          <w:sz w:val="20"/>
          <w:szCs w:val="20"/>
        </w:rPr>
        <w:t xml:space="preserve"> details the proper expression of what emotion through sexual and other behavior?</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b/>
          <w:color w:val="auto"/>
          <w:sz w:val="20"/>
          <w:szCs w:val="20"/>
          <w:u w:val="single"/>
        </w:rPr>
        <w:t>love</w:t>
      </w:r>
      <w:r w:rsidRPr="007F616A">
        <w:rPr>
          <w:rFonts w:ascii="Book Antiqua" w:eastAsia="Times New Roman" w:hAnsi="Book Antiqua" w:cs="Times New Roman"/>
          <w:color w:val="auto"/>
          <w:sz w:val="20"/>
          <w:szCs w:val="20"/>
        </w:rPr>
        <w:t xml:space="preserve"> [or </w:t>
      </w:r>
      <w:r w:rsidRPr="007F616A">
        <w:rPr>
          <w:rFonts w:ascii="Book Antiqua" w:eastAsia="Times New Roman" w:hAnsi="Book Antiqua" w:cs="Times New Roman"/>
          <w:i/>
          <w:color w:val="auto"/>
          <w:sz w:val="20"/>
          <w:szCs w:val="20"/>
        </w:rPr>
        <w:t xml:space="preserve">Revelations of </w:t>
      </w:r>
      <w:r w:rsidRPr="007F616A">
        <w:rPr>
          <w:rFonts w:ascii="Book Antiqua" w:eastAsia="Times New Roman" w:hAnsi="Book Antiqua" w:cs="Times New Roman"/>
          <w:b/>
          <w:i/>
          <w:color w:val="auto"/>
          <w:sz w:val="20"/>
          <w:szCs w:val="20"/>
          <w:u w:val="single"/>
        </w:rPr>
        <w:t>Divine Love</w:t>
      </w:r>
      <w:r w:rsidRPr="007F616A">
        <w:rPr>
          <w:rFonts w:ascii="Book Antiqua" w:eastAsia="Times New Roman" w:hAnsi="Book Antiqua" w:cs="Times New Roman"/>
          <w:color w:val="auto"/>
          <w:sz w:val="20"/>
          <w:szCs w:val="20"/>
        </w:rPr>
        <w:t xml:space="preserve">; accept </w:t>
      </w:r>
      <w:proofErr w:type="gramStart"/>
      <w:r w:rsidRPr="007F616A">
        <w:rPr>
          <w:rFonts w:ascii="Book Antiqua" w:eastAsia="Times New Roman" w:hAnsi="Book Antiqua" w:cs="Times New Roman"/>
          <w:b/>
          <w:color w:val="auto"/>
          <w:sz w:val="20"/>
          <w:szCs w:val="20"/>
          <w:u w:val="single"/>
        </w:rPr>
        <w:t>kama</w:t>
      </w:r>
      <w:proofErr w:type="gramEnd"/>
      <w:r w:rsidRPr="007F616A">
        <w:rPr>
          <w:rFonts w:ascii="Book Antiqua" w:eastAsia="Times New Roman" w:hAnsi="Book Antiqua" w:cs="Times New Roman"/>
          <w:color w:val="auto"/>
          <w:sz w:val="20"/>
          <w:szCs w:val="20"/>
        </w:rPr>
        <w:t xml:space="preserve"> until it is read; prompt on </w:t>
      </w:r>
      <w:r w:rsidRPr="007F616A">
        <w:rPr>
          <w:rFonts w:ascii="Book Antiqua" w:eastAsia="Times New Roman" w:hAnsi="Book Antiqua" w:cs="Times New Roman"/>
          <w:color w:val="auto"/>
          <w:sz w:val="20"/>
          <w:szCs w:val="20"/>
          <w:u w:val="single"/>
        </w:rPr>
        <w:t>desire</w:t>
      </w:r>
      <w:r w:rsidRPr="007F616A">
        <w:rPr>
          <w:rFonts w:ascii="Book Antiqua" w:eastAsia="Times New Roman" w:hAnsi="Book Antiqua" w:cs="Times New Roman"/>
          <w:color w:val="auto"/>
          <w:sz w:val="20"/>
          <w:szCs w:val="20"/>
        </w:rPr>
        <w:t xml:space="preserve"> or </w:t>
      </w:r>
      <w:r w:rsidRPr="007F616A">
        <w:rPr>
          <w:rFonts w:ascii="Book Antiqua" w:eastAsia="Times New Roman" w:hAnsi="Book Antiqua" w:cs="Times New Roman"/>
          <w:color w:val="auto"/>
          <w:sz w:val="20"/>
          <w:szCs w:val="20"/>
          <w:u w:val="single"/>
        </w:rPr>
        <w:t>lust</w:t>
      </w:r>
      <w:r w:rsidRPr="007F616A">
        <w:rPr>
          <w:rFonts w:ascii="Book Antiqua" w:eastAsia="Times New Roman" w:hAnsi="Book Antiqua" w:cs="Times New Roman"/>
          <w:color w:val="auto"/>
          <w:sz w:val="20"/>
          <w:szCs w:val="20"/>
        </w:rPr>
        <w:t>] &lt;Rel, WA&gt;</w:t>
      </w:r>
    </w:p>
    <w:p w:rsidR="003D245C" w:rsidRPr="007F616A" w:rsidRDefault="003D245C" w:rsidP="007F616A">
      <w:pPr>
        <w:keepLines/>
        <w:spacing w:line="240" w:lineRule="auto"/>
        <w:rPr>
          <w:rFonts w:ascii="Book Antiqua" w:hAnsi="Book Antiqua"/>
          <w:color w:val="auto"/>
        </w:rPr>
      </w:pP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b/>
          <w:color w:val="auto"/>
          <w:sz w:val="20"/>
          <w:szCs w:val="20"/>
        </w:rPr>
        <w:t xml:space="preserve">7. Helen of Troy gifts this character a hand-woven wedding gown to be given to his future bride at his wedding. This character makes three attempts to string a bow, and then makes a show of being unable to do </w:t>
      </w:r>
      <w:proofErr w:type="gramStart"/>
      <w:r w:rsidRPr="007F616A">
        <w:rPr>
          <w:rFonts w:ascii="Book Antiqua" w:eastAsia="Times New Roman" w:hAnsi="Book Antiqua" w:cs="Times New Roman"/>
          <w:b/>
          <w:color w:val="auto"/>
          <w:sz w:val="20"/>
          <w:szCs w:val="20"/>
        </w:rPr>
        <w:t>so on</w:t>
      </w:r>
      <w:proofErr w:type="gramEnd"/>
      <w:r w:rsidRPr="007F616A">
        <w:rPr>
          <w:rFonts w:ascii="Book Antiqua" w:eastAsia="Times New Roman" w:hAnsi="Book Antiqua" w:cs="Times New Roman"/>
          <w:b/>
          <w:color w:val="auto"/>
          <w:sz w:val="20"/>
          <w:szCs w:val="20"/>
        </w:rPr>
        <w:t xml:space="preserve"> the fourth attempt. He invites the fleeing murderer Theoclymenus to join his crew on a voyage during which a cliffhanger describes how he is unaware that twenty men have set up a black ship to ambush him. This character is joined by (*) </w:t>
      </w:r>
      <w:r w:rsidRPr="007F616A">
        <w:rPr>
          <w:rFonts w:ascii="Book Antiqua" w:eastAsia="Times New Roman" w:hAnsi="Book Antiqua" w:cs="Times New Roman"/>
          <w:color w:val="auto"/>
          <w:sz w:val="20"/>
          <w:szCs w:val="20"/>
        </w:rPr>
        <w:t>Mentor and Pisistratus, the son of Nestor, on a journey to Sparta where he receives a silver bowl from Menelaus. This character witnesses his father prove his supremacy by shooting an arrow through twelve axe heads, and then teams up with his father to slay the 108 suitors plaguing his mother Penelope. For 10 points, name this son of Odysseus.</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b/>
          <w:color w:val="auto"/>
          <w:sz w:val="20"/>
          <w:szCs w:val="20"/>
          <w:u w:val="single"/>
        </w:rPr>
        <w:t>Telemachus</w:t>
      </w:r>
      <w:r w:rsidRPr="007F616A">
        <w:rPr>
          <w:rFonts w:ascii="Book Antiqua" w:eastAsia="Times New Roman" w:hAnsi="Book Antiqua" w:cs="Times New Roman"/>
          <w:color w:val="auto"/>
          <w:sz w:val="20"/>
          <w:szCs w:val="20"/>
        </w:rPr>
        <w:t xml:space="preserve"> &lt;Myth, EK&gt;</w:t>
      </w:r>
    </w:p>
    <w:p w:rsidR="003D245C" w:rsidRPr="007F616A" w:rsidRDefault="003D245C" w:rsidP="007F616A">
      <w:pPr>
        <w:keepLines/>
        <w:spacing w:line="240" w:lineRule="auto"/>
        <w:rPr>
          <w:rFonts w:ascii="Book Antiqua" w:hAnsi="Book Antiqua"/>
          <w:color w:val="auto"/>
        </w:rPr>
      </w:pP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b/>
          <w:color w:val="auto"/>
          <w:sz w:val="20"/>
          <w:szCs w:val="20"/>
        </w:rPr>
        <w:t>8. Various procedures used in this field are named for the fact that they are initiated with patterns shaped like the letters Z, Y, or V. The stromal vascular fraction is typically derived from waste from a procedure used in this field. Practitioners of this activity are encouraged to use procedures found lower on a conceptual “ladder” of complexity, including transpositions, interpolations, and free flap procedures. Although this field does not specialize in a part of the body, the treatment of (*)</w:t>
      </w:r>
      <w:r w:rsidRPr="007F616A">
        <w:rPr>
          <w:rFonts w:ascii="Book Antiqua" w:eastAsia="Times New Roman" w:hAnsi="Book Antiqua" w:cs="Times New Roman"/>
          <w:color w:val="auto"/>
          <w:sz w:val="20"/>
          <w:szCs w:val="20"/>
        </w:rPr>
        <w:t xml:space="preserve"> cleft lip and cleft palate can be considered a subspecialty of this field as they are corrected via rhinoplasty. Aesthetic procedures in this field include implanting silicone prosthetics and liposuction. For 10 points, name this field that includes reconstructive surgery which specializes in alteration of the human body, whose name is colloquially used to refer to cosmetic surgery.</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b/>
          <w:color w:val="auto"/>
          <w:sz w:val="20"/>
          <w:szCs w:val="20"/>
          <w:u w:val="single"/>
        </w:rPr>
        <w:t>plastic surgery</w:t>
      </w:r>
      <w:r w:rsidRPr="007F616A">
        <w:rPr>
          <w:rFonts w:ascii="Book Antiqua" w:eastAsia="Times New Roman" w:hAnsi="Book Antiqua" w:cs="Times New Roman"/>
          <w:color w:val="auto"/>
          <w:sz w:val="20"/>
          <w:szCs w:val="20"/>
        </w:rPr>
        <w:t xml:space="preserve"> [accept </w:t>
      </w:r>
      <w:r w:rsidRPr="007F616A">
        <w:rPr>
          <w:rFonts w:ascii="Book Antiqua" w:eastAsia="Times New Roman" w:hAnsi="Book Antiqua" w:cs="Times New Roman"/>
          <w:b/>
          <w:color w:val="auto"/>
          <w:sz w:val="20"/>
          <w:szCs w:val="20"/>
          <w:u w:val="single"/>
        </w:rPr>
        <w:t>reconstructive surgery</w:t>
      </w:r>
      <w:r w:rsidRPr="007F616A">
        <w:rPr>
          <w:rFonts w:ascii="Book Antiqua" w:eastAsia="Times New Roman" w:hAnsi="Book Antiqua" w:cs="Times New Roman"/>
          <w:color w:val="auto"/>
          <w:sz w:val="20"/>
          <w:szCs w:val="20"/>
        </w:rPr>
        <w:t xml:space="preserve"> before mentioned; prompt on </w:t>
      </w:r>
      <w:r w:rsidRPr="007F616A">
        <w:rPr>
          <w:rFonts w:ascii="Book Antiqua" w:eastAsia="Times New Roman" w:hAnsi="Book Antiqua" w:cs="Times New Roman"/>
          <w:color w:val="auto"/>
          <w:sz w:val="20"/>
          <w:szCs w:val="20"/>
          <w:u w:val="single"/>
        </w:rPr>
        <w:t>cosmetic surgery</w:t>
      </w:r>
      <w:r w:rsidRPr="007F616A">
        <w:rPr>
          <w:rFonts w:ascii="Book Antiqua" w:eastAsia="Times New Roman" w:hAnsi="Book Antiqua" w:cs="Times New Roman"/>
          <w:color w:val="auto"/>
          <w:sz w:val="20"/>
          <w:szCs w:val="20"/>
        </w:rPr>
        <w:t xml:space="preserve"> before mention; prompt on </w:t>
      </w:r>
      <w:r w:rsidRPr="007F616A">
        <w:rPr>
          <w:rFonts w:ascii="Book Antiqua" w:eastAsia="Times New Roman" w:hAnsi="Book Antiqua" w:cs="Times New Roman"/>
          <w:color w:val="auto"/>
          <w:sz w:val="20"/>
          <w:szCs w:val="20"/>
          <w:u w:val="single"/>
        </w:rPr>
        <w:t>liposuction</w:t>
      </w:r>
      <w:r w:rsidRPr="007F616A">
        <w:rPr>
          <w:rFonts w:ascii="Book Antiqua" w:eastAsia="Times New Roman" w:hAnsi="Book Antiqua" w:cs="Times New Roman"/>
          <w:color w:val="auto"/>
          <w:sz w:val="20"/>
          <w:szCs w:val="20"/>
        </w:rPr>
        <w:t xml:space="preserve"> before mention; prompt on partial answer; prompt on </w:t>
      </w:r>
      <w:r w:rsidRPr="007F616A">
        <w:rPr>
          <w:rFonts w:ascii="Book Antiqua" w:eastAsia="Times New Roman" w:hAnsi="Book Antiqua" w:cs="Times New Roman"/>
          <w:color w:val="auto"/>
          <w:sz w:val="20"/>
          <w:szCs w:val="20"/>
          <w:u w:val="single"/>
        </w:rPr>
        <w:t>wound care</w:t>
      </w:r>
      <w:r w:rsidRPr="007F616A">
        <w:rPr>
          <w:rFonts w:ascii="Book Antiqua" w:eastAsia="Times New Roman" w:hAnsi="Book Antiqua" w:cs="Times New Roman"/>
          <w:color w:val="auto"/>
          <w:sz w:val="20"/>
          <w:szCs w:val="20"/>
        </w:rPr>
        <w:t>] &lt;Bio, AW&gt;</w:t>
      </w:r>
    </w:p>
    <w:p w:rsidR="003D245C" w:rsidRDefault="003D245C" w:rsidP="007F616A">
      <w:pPr>
        <w:keepLines/>
        <w:spacing w:line="240" w:lineRule="auto"/>
        <w:rPr>
          <w:rFonts w:ascii="Book Antiqua" w:hAnsi="Book Antiqua"/>
          <w:color w:val="auto"/>
        </w:rPr>
      </w:pPr>
    </w:p>
    <w:p w:rsidR="007F616A" w:rsidRDefault="007F616A" w:rsidP="007F616A">
      <w:pPr>
        <w:keepLines/>
        <w:spacing w:line="240" w:lineRule="auto"/>
        <w:rPr>
          <w:rFonts w:ascii="Book Antiqua" w:hAnsi="Book Antiqua"/>
          <w:color w:val="auto"/>
        </w:rPr>
      </w:pPr>
    </w:p>
    <w:p w:rsidR="007F616A" w:rsidRPr="007F616A" w:rsidRDefault="007F616A" w:rsidP="007F616A">
      <w:pPr>
        <w:keepLines/>
        <w:spacing w:line="240" w:lineRule="auto"/>
        <w:rPr>
          <w:rFonts w:ascii="Book Antiqua" w:hAnsi="Book Antiqua"/>
          <w:color w:val="auto"/>
        </w:rPr>
      </w:pP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b/>
          <w:color w:val="auto"/>
          <w:sz w:val="20"/>
          <w:szCs w:val="20"/>
        </w:rPr>
        <w:lastRenderedPageBreak/>
        <w:t xml:space="preserve">9. This dynasty freed all slaves called </w:t>
      </w:r>
      <w:r w:rsidRPr="007F616A">
        <w:rPr>
          <w:rFonts w:ascii="Book Antiqua" w:eastAsia="Times New Roman" w:hAnsi="Book Antiqua" w:cs="Times New Roman"/>
          <w:b/>
          <w:i/>
          <w:color w:val="auto"/>
          <w:sz w:val="20"/>
          <w:szCs w:val="20"/>
        </w:rPr>
        <w:t>nobi</w:t>
      </w:r>
      <w:r w:rsidRPr="007F616A">
        <w:rPr>
          <w:rFonts w:ascii="Book Antiqua" w:eastAsia="Times New Roman" w:hAnsi="Book Antiqua" w:cs="Times New Roman"/>
          <w:b/>
          <w:color w:val="auto"/>
          <w:sz w:val="20"/>
          <w:szCs w:val="20"/>
        </w:rPr>
        <w:t xml:space="preserve"> in reforms enacted after a peasant uprising whose ideology fused traditional shamanism and Christianity. Under this non-Indian dynasty, people were divided into four main classes: nobility, white-collar “middle people,” commoners, and despised, unclean workers. A ruler of this dynasty set up the Hall of Worthies, which developed an alphabet writing system that groups syllables into blocks as an alternative to the (*) </w:t>
      </w:r>
      <w:r w:rsidRPr="007F616A">
        <w:rPr>
          <w:rFonts w:ascii="Book Antiqua" w:eastAsia="Times New Roman" w:hAnsi="Book Antiqua" w:cs="Times New Roman"/>
          <w:color w:val="auto"/>
          <w:sz w:val="20"/>
          <w:szCs w:val="20"/>
        </w:rPr>
        <w:t>pictorial writing of</w:t>
      </w:r>
      <w:r w:rsidRPr="007F616A">
        <w:rPr>
          <w:rFonts w:ascii="Book Antiqua" w:eastAsia="Times New Roman" w:hAnsi="Book Antiqua" w:cs="Times New Roman"/>
          <w:b/>
          <w:color w:val="auto"/>
          <w:sz w:val="20"/>
          <w:szCs w:val="20"/>
        </w:rPr>
        <w:t xml:space="preserve"> </w:t>
      </w:r>
      <w:r w:rsidRPr="007F616A">
        <w:rPr>
          <w:rFonts w:ascii="Book Antiqua" w:eastAsia="Times New Roman" w:hAnsi="Book Antiqua" w:cs="Times New Roman"/>
          <w:color w:val="auto"/>
          <w:sz w:val="20"/>
          <w:szCs w:val="20"/>
        </w:rPr>
        <w:t xml:space="preserve">Chinese characters. Neo-Confucian scholars in this dynasty reinforced its </w:t>
      </w:r>
      <w:r w:rsidRPr="007F616A">
        <w:rPr>
          <w:rFonts w:ascii="Book Antiqua" w:eastAsia="Times New Roman" w:hAnsi="Book Antiqua" w:cs="Times New Roman"/>
          <w:i/>
          <w:color w:val="auto"/>
          <w:sz w:val="20"/>
          <w:szCs w:val="20"/>
        </w:rPr>
        <w:t>yangban</w:t>
      </w:r>
      <w:r w:rsidRPr="007F616A">
        <w:rPr>
          <w:rFonts w:ascii="Book Antiqua" w:eastAsia="Times New Roman" w:hAnsi="Book Antiqua" w:cs="Times New Roman"/>
          <w:color w:val="auto"/>
          <w:sz w:val="20"/>
          <w:szCs w:val="20"/>
        </w:rPr>
        <w:t xml:space="preserve"> caste system. The “turtle ship” inventor Yi Sun-Sin worked for this dynasty, whose king Sejong pushed the development of Hangul writing. For 10 points, name this final native ruling dynasty of Korea.</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b/>
          <w:color w:val="auto"/>
          <w:sz w:val="20"/>
          <w:szCs w:val="20"/>
          <w:u w:val="single"/>
        </w:rPr>
        <w:t>Joseon</w:t>
      </w:r>
      <w:r w:rsidRPr="007F616A">
        <w:rPr>
          <w:rFonts w:ascii="Book Antiqua" w:eastAsia="Times New Roman" w:hAnsi="Book Antiqua" w:cs="Times New Roman"/>
          <w:color w:val="auto"/>
          <w:sz w:val="20"/>
          <w:szCs w:val="20"/>
        </w:rPr>
        <w:t xml:space="preserve"> dynasty [or </w:t>
      </w:r>
      <w:r w:rsidRPr="007F616A">
        <w:rPr>
          <w:rFonts w:ascii="Book Antiqua" w:eastAsia="Times New Roman" w:hAnsi="Book Antiqua" w:cs="Times New Roman"/>
          <w:b/>
          <w:color w:val="auto"/>
          <w:sz w:val="20"/>
          <w:szCs w:val="20"/>
          <w:u w:val="single"/>
        </w:rPr>
        <w:t>Choson</w:t>
      </w:r>
      <w:r w:rsidRPr="007F616A">
        <w:rPr>
          <w:rFonts w:ascii="Book Antiqua" w:eastAsia="Times New Roman" w:hAnsi="Book Antiqua" w:cs="Times New Roman"/>
          <w:color w:val="auto"/>
          <w:sz w:val="20"/>
          <w:szCs w:val="20"/>
        </w:rPr>
        <w:t xml:space="preserve"> dynasty] &lt;WorldHist, WA&gt;</w:t>
      </w:r>
    </w:p>
    <w:p w:rsidR="003D245C" w:rsidRPr="007F616A" w:rsidRDefault="003D245C" w:rsidP="007F616A">
      <w:pPr>
        <w:keepLines/>
        <w:spacing w:line="240" w:lineRule="auto"/>
        <w:rPr>
          <w:rFonts w:ascii="Book Antiqua" w:hAnsi="Book Antiqua"/>
          <w:color w:val="auto"/>
        </w:rPr>
      </w:pP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b/>
          <w:color w:val="auto"/>
          <w:sz w:val="20"/>
          <w:szCs w:val="20"/>
        </w:rPr>
        <w:t xml:space="preserve">10. Many clowning scenes likely written by Samuel Rowley appear in this play, whose authoritative version was published by W.W. Greg in 1950. Near this play’s start, a character refuses to speak the name of God upon being asked “who made the world?” after he refutes Ptolemaic astronomy as “fables.” Good and Bad Angels counsel this play’s protagonist, who wastes time on efforts like pranking Pope Adrian. At its start, the main character sends his servant (*) </w:t>
      </w:r>
      <w:r w:rsidRPr="007F616A">
        <w:rPr>
          <w:rFonts w:ascii="Book Antiqua" w:eastAsia="Times New Roman" w:hAnsi="Book Antiqua" w:cs="Times New Roman"/>
          <w:color w:val="auto"/>
          <w:sz w:val="20"/>
          <w:szCs w:val="20"/>
        </w:rPr>
        <w:t>Wagner to fetch two friends who teach him dark magic. This play’s title character asks, “Was this the face that launched a thousand ships” upon summoning the shade of Helen of Troy. For 10 points, name this play about a scholar who binds Mephistophilis as a servant in exchange for his soul, written by Christopher Marlowe.</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i/>
          <w:color w:val="auto"/>
          <w:sz w:val="20"/>
          <w:szCs w:val="20"/>
        </w:rPr>
        <w:t xml:space="preserve">The Tragical History of the Life and Death of </w:t>
      </w:r>
      <w:r w:rsidRPr="007F616A">
        <w:rPr>
          <w:rFonts w:ascii="Book Antiqua" w:eastAsia="Times New Roman" w:hAnsi="Book Antiqua" w:cs="Times New Roman"/>
          <w:b/>
          <w:i/>
          <w:color w:val="auto"/>
          <w:sz w:val="20"/>
          <w:szCs w:val="20"/>
          <w:u w:val="single"/>
        </w:rPr>
        <w:t>Doctor Faustus</w:t>
      </w:r>
      <w:r w:rsidRPr="007F616A">
        <w:rPr>
          <w:rFonts w:ascii="Book Antiqua" w:eastAsia="Times New Roman" w:hAnsi="Book Antiqua" w:cs="Times New Roman"/>
          <w:color w:val="auto"/>
          <w:sz w:val="20"/>
          <w:szCs w:val="20"/>
        </w:rPr>
        <w:t xml:space="preserve"> &lt;BritLit, JC&gt;</w:t>
      </w:r>
    </w:p>
    <w:p w:rsidR="003D245C" w:rsidRPr="007F616A" w:rsidRDefault="003D245C" w:rsidP="007F616A">
      <w:pPr>
        <w:keepLines/>
        <w:spacing w:line="240" w:lineRule="auto"/>
        <w:rPr>
          <w:rFonts w:ascii="Book Antiqua" w:hAnsi="Book Antiqua"/>
          <w:color w:val="auto"/>
        </w:rPr>
      </w:pP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b/>
          <w:color w:val="auto"/>
          <w:sz w:val="20"/>
          <w:szCs w:val="20"/>
        </w:rPr>
        <w:t xml:space="preserve">11. This philosopher distinguished conscious valuings inherent in desire from more primitive instincts he called “affective-motor attitudes.” This philosopher defined communication as “sharing experience until it becomes a common possession.” This thinker’s best-known work groups the study of geography with history, arguing that their significance comes from giving background and context to primary human activities. His book </w:t>
      </w:r>
      <w:r w:rsidRPr="007F616A">
        <w:rPr>
          <w:rFonts w:ascii="Book Antiqua" w:eastAsia="Times New Roman" w:hAnsi="Book Antiqua" w:cs="Times New Roman"/>
          <w:b/>
          <w:i/>
          <w:color w:val="auto"/>
          <w:sz w:val="20"/>
          <w:szCs w:val="20"/>
        </w:rPr>
        <w:t>Individualism Old and New</w:t>
      </w:r>
      <w:r w:rsidRPr="007F616A">
        <w:rPr>
          <w:rFonts w:ascii="Book Antiqua" w:eastAsia="Times New Roman" w:hAnsi="Book Antiqua" w:cs="Times New Roman"/>
          <w:b/>
          <w:color w:val="auto"/>
          <w:sz w:val="20"/>
          <w:szCs w:val="20"/>
        </w:rPr>
        <w:t xml:space="preserve"> denounces the (*) </w:t>
      </w:r>
      <w:r w:rsidRPr="007F616A">
        <w:rPr>
          <w:rFonts w:ascii="Book Antiqua" w:eastAsia="Times New Roman" w:hAnsi="Book Antiqua" w:cs="Times New Roman"/>
          <w:color w:val="auto"/>
          <w:sz w:val="20"/>
          <w:szCs w:val="20"/>
        </w:rPr>
        <w:t xml:space="preserve">profit-motivated “business” mind, which he believed would inhibit the proper socializing function of pedagogy. This “instrumentalist” philosopher founded the University </w:t>
      </w:r>
      <w:proofErr w:type="gramStart"/>
      <w:r w:rsidRPr="007F616A">
        <w:rPr>
          <w:rFonts w:ascii="Book Antiqua" w:eastAsia="Times New Roman" w:hAnsi="Book Antiqua" w:cs="Times New Roman"/>
          <w:color w:val="auto"/>
          <w:sz w:val="20"/>
          <w:szCs w:val="20"/>
        </w:rPr>
        <w:t>of</w:t>
      </w:r>
      <w:proofErr w:type="gramEnd"/>
      <w:r w:rsidRPr="007F616A">
        <w:rPr>
          <w:rFonts w:ascii="Book Antiqua" w:eastAsia="Times New Roman" w:hAnsi="Book Antiqua" w:cs="Times New Roman"/>
          <w:color w:val="auto"/>
          <w:sz w:val="20"/>
          <w:szCs w:val="20"/>
        </w:rPr>
        <w:t xml:space="preserve"> Chicago Lab School to promote the experiential, progressive learning advocated in his magnum opus. For 10 points, name this author of </w:t>
      </w:r>
      <w:r w:rsidRPr="007F616A">
        <w:rPr>
          <w:rFonts w:ascii="Book Antiqua" w:eastAsia="Times New Roman" w:hAnsi="Book Antiqua" w:cs="Times New Roman"/>
          <w:i/>
          <w:color w:val="auto"/>
          <w:sz w:val="20"/>
          <w:szCs w:val="20"/>
        </w:rPr>
        <w:t>Democracy and Education</w:t>
      </w:r>
      <w:r w:rsidRPr="007F616A">
        <w:rPr>
          <w:rFonts w:ascii="Book Antiqua" w:eastAsia="Times New Roman" w:hAnsi="Book Antiqua" w:cs="Times New Roman"/>
          <w:color w:val="auto"/>
          <w:sz w:val="20"/>
          <w:szCs w:val="20"/>
        </w:rPr>
        <w:t xml:space="preserve">. </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John </w:t>
      </w:r>
      <w:r w:rsidRPr="007F616A">
        <w:rPr>
          <w:rFonts w:ascii="Book Antiqua" w:eastAsia="Times New Roman" w:hAnsi="Book Antiqua" w:cs="Times New Roman"/>
          <w:b/>
          <w:color w:val="auto"/>
          <w:sz w:val="20"/>
          <w:szCs w:val="20"/>
          <w:u w:val="single"/>
        </w:rPr>
        <w:t>Dewey</w:t>
      </w:r>
      <w:r w:rsidRPr="007F616A">
        <w:rPr>
          <w:rFonts w:ascii="Book Antiqua" w:eastAsia="Times New Roman" w:hAnsi="Book Antiqua" w:cs="Times New Roman"/>
          <w:color w:val="auto"/>
          <w:sz w:val="20"/>
          <w:szCs w:val="20"/>
        </w:rPr>
        <w:t xml:space="preserve"> &lt;Phil, WA&gt;</w:t>
      </w:r>
    </w:p>
    <w:p w:rsidR="003D245C" w:rsidRPr="007F616A" w:rsidRDefault="003D245C" w:rsidP="007F616A">
      <w:pPr>
        <w:keepLines/>
        <w:spacing w:line="240" w:lineRule="auto"/>
        <w:rPr>
          <w:rFonts w:ascii="Book Antiqua" w:hAnsi="Book Antiqua"/>
          <w:color w:val="auto"/>
        </w:rPr>
      </w:pP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b/>
          <w:color w:val="auto"/>
          <w:sz w:val="20"/>
          <w:szCs w:val="20"/>
        </w:rPr>
        <w:t xml:space="preserve">12. A man in this town shouts “Cease, cows, life is short,” when a woman spurs his farm animals to rapidly reproduce. A person living in this town reads a text whose odd lines are encrypted in “a Lacedaemonian military code” and even lines in “the private cipher of Emperor Augustus.” This town is blanketed with a storm of yellow flowers after the death of man who discusses cockfighting with a ghost while tied to a (*) </w:t>
      </w:r>
      <w:r w:rsidRPr="007F616A">
        <w:rPr>
          <w:rFonts w:ascii="Book Antiqua" w:eastAsia="Times New Roman" w:hAnsi="Book Antiqua" w:cs="Times New Roman"/>
          <w:color w:val="auto"/>
          <w:sz w:val="20"/>
          <w:szCs w:val="20"/>
        </w:rPr>
        <w:t xml:space="preserve">chestnut tree. This town is founded by a man who dreams of a city of mirrors after his murder of Prudencio Aguilar drives him to leave Riohacha. Melquiades leads a group of gypsies who bring things like magnets and ice to this town, amazing Jose Arcadio and his son, Aureliano Buendia. For 10 points, name this setting of </w:t>
      </w:r>
      <w:r w:rsidRPr="007F616A">
        <w:rPr>
          <w:rFonts w:ascii="Book Antiqua" w:eastAsia="Times New Roman" w:hAnsi="Book Antiqua" w:cs="Times New Roman"/>
          <w:i/>
          <w:color w:val="auto"/>
          <w:sz w:val="20"/>
          <w:szCs w:val="20"/>
        </w:rPr>
        <w:t>One Hundred Years of Solitude</w:t>
      </w:r>
      <w:r w:rsidRPr="007F616A">
        <w:rPr>
          <w:rFonts w:ascii="Book Antiqua" w:eastAsia="Times New Roman" w:hAnsi="Book Antiqua" w:cs="Times New Roman"/>
          <w:color w:val="auto"/>
          <w:sz w:val="20"/>
          <w:szCs w:val="20"/>
        </w:rPr>
        <w:t>.</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b/>
          <w:color w:val="auto"/>
          <w:sz w:val="20"/>
          <w:szCs w:val="20"/>
          <w:u w:val="single"/>
        </w:rPr>
        <w:t>Macondo</w:t>
      </w:r>
      <w:r w:rsidRPr="007F616A">
        <w:rPr>
          <w:rFonts w:ascii="Book Antiqua" w:eastAsia="Times New Roman" w:hAnsi="Book Antiqua" w:cs="Times New Roman"/>
          <w:color w:val="auto"/>
          <w:sz w:val="20"/>
          <w:szCs w:val="20"/>
        </w:rPr>
        <w:t xml:space="preserve"> &lt;OLit, RY&gt;</w:t>
      </w:r>
    </w:p>
    <w:p w:rsidR="003D245C" w:rsidRPr="007F616A" w:rsidRDefault="003D245C" w:rsidP="007F616A">
      <w:pPr>
        <w:keepLines/>
        <w:spacing w:line="240" w:lineRule="auto"/>
        <w:rPr>
          <w:rFonts w:ascii="Book Antiqua" w:hAnsi="Book Antiqua"/>
          <w:color w:val="auto"/>
        </w:rPr>
      </w:pP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b/>
          <w:color w:val="auto"/>
          <w:sz w:val="20"/>
          <w:szCs w:val="20"/>
        </w:rPr>
        <w:t>13. A pass through this mountain range leads to the tourist-centric Aran Valley, which forms the northernmost comarque</w:t>
      </w:r>
      <w:r w:rsidRPr="007F616A">
        <w:rPr>
          <w:rFonts w:ascii="Book Antiqua" w:eastAsia="Times New Roman" w:hAnsi="Book Antiqua" w:cs="Times New Roman"/>
          <w:b/>
          <w:color w:val="auto"/>
          <w:sz w:val="16"/>
          <w:szCs w:val="16"/>
        </w:rPr>
        <w:t xml:space="preserve"> [com-MARK]</w:t>
      </w:r>
      <w:r w:rsidRPr="007F616A">
        <w:rPr>
          <w:rFonts w:ascii="Book Antiqua" w:eastAsia="Times New Roman" w:hAnsi="Book Antiqua" w:cs="Times New Roman"/>
          <w:b/>
          <w:color w:val="auto"/>
          <w:sz w:val="20"/>
          <w:szCs w:val="20"/>
        </w:rPr>
        <w:t xml:space="preserve"> of one region. A city in this mountain range hosts a parliament known as a General Council, whose establishment of a 10 percent income tax has made its country an ideal tax haven. A city in the foothills of this range became a pilgrimage site after 1858 thanks to a 14-year-old girl’s visions. The city of Pau is the capital of a (*) </w:t>
      </w:r>
      <w:r w:rsidRPr="007F616A">
        <w:rPr>
          <w:rFonts w:ascii="Book Antiqua" w:eastAsia="Times New Roman" w:hAnsi="Book Antiqua" w:cs="Times New Roman"/>
          <w:i/>
          <w:color w:val="auto"/>
          <w:sz w:val="20"/>
          <w:szCs w:val="20"/>
        </w:rPr>
        <w:t>département</w:t>
      </w:r>
      <w:r w:rsidRPr="007F616A">
        <w:rPr>
          <w:rFonts w:ascii="Book Antiqua" w:eastAsia="Times New Roman" w:hAnsi="Book Antiqua" w:cs="Times New Roman"/>
          <w:color w:val="auto"/>
          <w:sz w:val="20"/>
          <w:szCs w:val="20"/>
        </w:rPr>
        <w:t xml:space="preserve"> named for this range that also includes Bayonne. The town of Lourdes </w:t>
      </w:r>
      <w:r w:rsidRPr="007F616A">
        <w:rPr>
          <w:rFonts w:ascii="Book Antiqua" w:eastAsia="Times New Roman" w:hAnsi="Book Antiqua" w:cs="Times New Roman"/>
          <w:color w:val="auto"/>
          <w:sz w:val="16"/>
          <w:szCs w:val="16"/>
        </w:rPr>
        <w:t>[loord]</w:t>
      </w:r>
      <w:r w:rsidRPr="007F616A">
        <w:rPr>
          <w:rFonts w:ascii="Book Antiqua" w:eastAsia="Times New Roman" w:hAnsi="Book Antiqua" w:cs="Times New Roman"/>
          <w:color w:val="auto"/>
          <w:sz w:val="20"/>
          <w:szCs w:val="20"/>
        </w:rPr>
        <w:t xml:space="preserve"> is found in its foothills. Rivers that flow south from this range are part of the Ebro’s drainage basin. This range divides Gascony from the other main population of Basque speakers to its south. For 10 points, name this mountain range that divides France and Spain.</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b/>
          <w:color w:val="auto"/>
          <w:sz w:val="20"/>
          <w:szCs w:val="20"/>
          <w:u w:val="single"/>
        </w:rPr>
        <w:t>Pyrenees</w:t>
      </w:r>
      <w:r w:rsidRPr="007F616A">
        <w:rPr>
          <w:rFonts w:ascii="Book Antiqua" w:eastAsia="Times New Roman" w:hAnsi="Book Antiqua" w:cs="Times New Roman"/>
          <w:color w:val="auto"/>
          <w:sz w:val="20"/>
          <w:szCs w:val="20"/>
        </w:rPr>
        <w:t xml:space="preserve"> mountains [or </w:t>
      </w:r>
      <w:r w:rsidRPr="007F616A">
        <w:rPr>
          <w:rFonts w:ascii="Book Antiqua" w:eastAsia="Times New Roman" w:hAnsi="Book Antiqua" w:cs="Times New Roman"/>
          <w:b/>
          <w:color w:val="auto"/>
          <w:sz w:val="20"/>
          <w:szCs w:val="20"/>
          <w:u w:val="single"/>
        </w:rPr>
        <w:t>Pireneos</w:t>
      </w:r>
      <w:r w:rsidRPr="007F616A">
        <w:rPr>
          <w:rFonts w:ascii="Book Antiqua" w:eastAsia="Times New Roman" w:hAnsi="Book Antiqua" w:cs="Times New Roman"/>
          <w:color w:val="auto"/>
          <w:sz w:val="20"/>
          <w:szCs w:val="20"/>
        </w:rPr>
        <w:t xml:space="preserve">; or </w:t>
      </w:r>
      <w:r w:rsidRPr="007F616A">
        <w:rPr>
          <w:rFonts w:ascii="Book Antiqua" w:eastAsia="Times New Roman" w:hAnsi="Book Antiqua" w:cs="Times New Roman"/>
          <w:b/>
          <w:color w:val="auto"/>
          <w:sz w:val="20"/>
          <w:szCs w:val="20"/>
          <w:u w:val="single"/>
        </w:rPr>
        <w:t>Pireneus</w:t>
      </w:r>
      <w:r w:rsidRPr="007F616A">
        <w:rPr>
          <w:rFonts w:ascii="Book Antiqua" w:eastAsia="Times New Roman" w:hAnsi="Book Antiqua" w:cs="Times New Roman"/>
          <w:color w:val="auto"/>
          <w:sz w:val="20"/>
          <w:szCs w:val="20"/>
        </w:rPr>
        <w:t xml:space="preserve">; or </w:t>
      </w:r>
      <w:r w:rsidRPr="007F616A">
        <w:rPr>
          <w:rFonts w:ascii="Book Antiqua" w:eastAsia="Times New Roman" w:hAnsi="Book Antiqua" w:cs="Times New Roman"/>
          <w:b/>
          <w:color w:val="auto"/>
          <w:sz w:val="20"/>
          <w:szCs w:val="20"/>
          <w:u w:val="single"/>
        </w:rPr>
        <w:t>Pirinoak</w:t>
      </w:r>
      <w:proofErr w:type="gramStart"/>
      <w:r w:rsidRPr="007F616A">
        <w:rPr>
          <w:rFonts w:ascii="Book Antiqua" w:eastAsia="Times New Roman" w:hAnsi="Book Antiqua" w:cs="Times New Roman"/>
          <w:color w:val="auto"/>
          <w:sz w:val="20"/>
          <w:szCs w:val="20"/>
        </w:rPr>
        <w:t>]  &lt;</w:t>
      </w:r>
      <w:proofErr w:type="gramEnd"/>
      <w:r w:rsidRPr="007F616A">
        <w:rPr>
          <w:rFonts w:ascii="Book Antiqua" w:eastAsia="Times New Roman" w:hAnsi="Book Antiqua" w:cs="Times New Roman"/>
          <w:color w:val="auto"/>
          <w:sz w:val="20"/>
          <w:szCs w:val="20"/>
        </w:rPr>
        <w:t>Other, WA&gt;</w:t>
      </w:r>
    </w:p>
    <w:p w:rsidR="003D245C" w:rsidRPr="007F616A" w:rsidRDefault="003D245C" w:rsidP="007F616A">
      <w:pPr>
        <w:keepLines/>
        <w:spacing w:line="240" w:lineRule="auto"/>
        <w:rPr>
          <w:rFonts w:ascii="Book Antiqua" w:hAnsi="Book Antiqua"/>
          <w:color w:val="auto"/>
        </w:rPr>
      </w:pP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b/>
          <w:color w:val="auto"/>
          <w:sz w:val="20"/>
          <w:szCs w:val="20"/>
        </w:rPr>
        <w:t>14. A function for simplifying these structures in double exponential time first finds all of its prime implicants and neglects “don’t care” terms. The Quine–McCluskey algorithm simplifies these expressions, which can also be simplified through a refinement of a Veitch diagram called a Karnaugh map. The Cook–Levin theorem showed that the problem asking if these functions could be (*)</w:t>
      </w:r>
      <w:r w:rsidRPr="007F616A">
        <w:rPr>
          <w:rFonts w:ascii="Book Antiqua" w:eastAsia="Times New Roman" w:hAnsi="Book Antiqua" w:cs="Times New Roman"/>
          <w:color w:val="auto"/>
          <w:sz w:val="20"/>
          <w:szCs w:val="20"/>
        </w:rPr>
        <w:t xml:space="preserve"> “satisfied” was NP-complete. These functions are often written in conjunctive normal form or disjunctive normal form and often have their possible evaluations displayed using a truth table. These functions give their name to a data type in programming languages that evaluates to either “0” or “1.” For 10 points, name these logical expressions named for a British mathematician.</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b/>
          <w:color w:val="auto"/>
          <w:sz w:val="20"/>
          <w:szCs w:val="20"/>
          <w:u w:val="single"/>
        </w:rPr>
        <w:t>Boolean</w:t>
      </w:r>
      <w:r w:rsidRPr="007F616A">
        <w:rPr>
          <w:rFonts w:ascii="Book Antiqua" w:eastAsia="Times New Roman" w:hAnsi="Book Antiqua" w:cs="Times New Roman"/>
          <w:color w:val="auto"/>
          <w:sz w:val="20"/>
          <w:szCs w:val="20"/>
        </w:rPr>
        <w:t xml:space="preserve"> functions [or </w:t>
      </w:r>
      <w:r w:rsidRPr="007F616A">
        <w:rPr>
          <w:rFonts w:ascii="Book Antiqua" w:eastAsia="Times New Roman" w:hAnsi="Book Antiqua" w:cs="Times New Roman"/>
          <w:b/>
          <w:color w:val="auto"/>
          <w:sz w:val="20"/>
          <w:szCs w:val="20"/>
          <w:u w:val="single"/>
        </w:rPr>
        <w:t>Boolean</w:t>
      </w:r>
      <w:r w:rsidRPr="007F616A">
        <w:rPr>
          <w:rFonts w:ascii="Book Antiqua" w:eastAsia="Times New Roman" w:hAnsi="Book Antiqua" w:cs="Times New Roman"/>
          <w:color w:val="auto"/>
          <w:sz w:val="20"/>
          <w:szCs w:val="20"/>
        </w:rPr>
        <w:t xml:space="preserve"> expressions; or </w:t>
      </w:r>
      <w:r w:rsidRPr="007F616A">
        <w:rPr>
          <w:rFonts w:ascii="Book Antiqua" w:eastAsia="Times New Roman" w:hAnsi="Book Antiqua" w:cs="Times New Roman"/>
          <w:b/>
          <w:color w:val="auto"/>
          <w:sz w:val="20"/>
          <w:szCs w:val="20"/>
          <w:u w:val="single"/>
        </w:rPr>
        <w:t>Bool</w:t>
      </w:r>
      <w:r w:rsidRPr="007F616A">
        <w:rPr>
          <w:rFonts w:ascii="Book Antiqua" w:eastAsia="Times New Roman" w:hAnsi="Book Antiqua" w:cs="Times New Roman"/>
          <w:color w:val="auto"/>
          <w:sz w:val="20"/>
          <w:szCs w:val="20"/>
        </w:rPr>
        <w:t>eans] &lt;OSci, RH&gt;</w:t>
      </w:r>
    </w:p>
    <w:p w:rsidR="003D245C" w:rsidRPr="007F616A" w:rsidRDefault="003D245C" w:rsidP="007F616A">
      <w:pPr>
        <w:keepLines/>
        <w:spacing w:line="240" w:lineRule="auto"/>
        <w:rPr>
          <w:rFonts w:ascii="Book Antiqua" w:hAnsi="Book Antiqua"/>
          <w:color w:val="auto"/>
        </w:rPr>
      </w:pP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b/>
          <w:color w:val="auto"/>
          <w:sz w:val="20"/>
          <w:szCs w:val="20"/>
        </w:rPr>
        <w:t xml:space="preserve">15. This artist’s first public art commission was a sculpture of rays of light radiating onto a woman reclining over waves, titled </w:t>
      </w:r>
      <w:r w:rsidRPr="007F616A">
        <w:rPr>
          <w:rFonts w:ascii="Book Antiqua" w:eastAsia="Times New Roman" w:hAnsi="Book Antiqua" w:cs="Times New Roman"/>
          <w:b/>
          <w:i/>
          <w:color w:val="auto"/>
          <w:sz w:val="20"/>
          <w:szCs w:val="20"/>
        </w:rPr>
        <w:t>Mermaid</w:t>
      </w:r>
      <w:r w:rsidRPr="007F616A">
        <w:rPr>
          <w:rFonts w:ascii="Book Antiqua" w:eastAsia="Times New Roman" w:hAnsi="Book Antiqua" w:cs="Times New Roman"/>
          <w:b/>
          <w:color w:val="auto"/>
          <w:sz w:val="20"/>
          <w:szCs w:val="20"/>
        </w:rPr>
        <w:t xml:space="preserve">. This artist parodied a Picasso painting of Dora Maar in his </w:t>
      </w:r>
      <w:r w:rsidRPr="007F616A">
        <w:rPr>
          <w:rFonts w:ascii="Book Antiqua" w:eastAsia="Times New Roman" w:hAnsi="Book Antiqua" w:cs="Times New Roman"/>
          <w:b/>
          <w:i/>
          <w:color w:val="auto"/>
          <w:sz w:val="20"/>
          <w:szCs w:val="20"/>
        </w:rPr>
        <w:t>Woman with Flowered Hat</w:t>
      </w:r>
      <w:r w:rsidRPr="007F616A">
        <w:rPr>
          <w:rFonts w:ascii="Book Antiqua" w:eastAsia="Times New Roman" w:hAnsi="Book Antiqua" w:cs="Times New Roman"/>
          <w:b/>
          <w:color w:val="auto"/>
          <w:sz w:val="20"/>
          <w:szCs w:val="20"/>
        </w:rPr>
        <w:t xml:space="preserve"> and placed modern chairs and a bright turquoise floor in a rendition of Van Gogh’s </w:t>
      </w:r>
      <w:r w:rsidRPr="007F616A">
        <w:rPr>
          <w:rFonts w:ascii="Book Antiqua" w:eastAsia="Times New Roman" w:hAnsi="Book Antiqua" w:cs="Times New Roman"/>
          <w:b/>
          <w:i/>
          <w:color w:val="auto"/>
          <w:sz w:val="20"/>
          <w:szCs w:val="20"/>
        </w:rPr>
        <w:t>Bedroom of Arles</w:t>
      </w:r>
      <w:r w:rsidRPr="007F616A">
        <w:rPr>
          <w:rFonts w:ascii="Book Antiqua" w:eastAsia="Times New Roman" w:hAnsi="Book Antiqua" w:cs="Times New Roman"/>
          <w:b/>
          <w:color w:val="auto"/>
          <w:sz w:val="20"/>
          <w:szCs w:val="20"/>
        </w:rPr>
        <w:t>. This artist’s most characteristic paintings include one of a red-haired woman who holds a phone with two hands, as well as one of a woman surrounded by (*)</w:t>
      </w:r>
      <w:r w:rsidRPr="007F616A">
        <w:rPr>
          <w:rFonts w:ascii="Book Antiqua" w:eastAsia="Times New Roman" w:hAnsi="Book Antiqua" w:cs="Times New Roman"/>
          <w:color w:val="auto"/>
          <w:sz w:val="20"/>
          <w:szCs w:val="20"/>
        </w:rPr>
        <w:t xml:space="preserve"> water who refuses to call Brad for help. Other paintings in which this artist of </w:t>
      </w:r>
      <w:r w:rsidRPr="007F616A">
        <w:rPr>
          <w:rFonts w:ascii="Book Antiqua" w:eastAsia="Times New Roman" w:hAnsi="Book Antiqua" w:cs="Times New Roman"/>
          <w:i/>
          <w:color w:val="auto"/>
          <w:sz w:val="20"/>
          <w:szCs w:val="20"/>
        </w:rPr>
        <w:t xml:space="preserve">Ohhh… Alright… </w:t>
      </w:r>
      <w:r w:rsidRPr="007F616A">
        <w:rPr>
          <w:rFonts w:ascii="Book Antiqua" w:eastAsia="Times New Roman" w:hAnsi="Book Antiqua" w:cs="Times New Roman"/>
          <w:color w:val="auto"/>
          <w:sz w:val="20"/>
          <w:szCs w:val="20"/>
        </w:rPr>
        <w:t xml:space="preserve">and </w:t>
      </w:r>
      <w:r w:rsidRPr="007F616A">
        <w:rPr>
          <w:rFonts w:ascii="Book Antiqua" w:eastAsia="Times New Roman" w:hAnsi="Book Antiqua" w:cs="Times New Roman"/>
          <w:i/>
          <w:color w:val="auto"/>
          <w:sz w:val="20"/>
          <w:szCs w:val="20"/>
        </w:rPr>
        <w:t>Drowning Girl</w:t>
      </w:r>
      <w:r w:rsidRPr="007F616A">
        <w:rPr>
          <w:rFonts w:ascii="Book Antiqua" w:eastAsia="Times New Roman" w:hAnsi="Book Antiqua" w:cs="Times New Roman"/>
          <w:color w:val="auto"/>
          <w:sz w:val="20"/>
          <w:szCs w:val="20"/>
        </w:rPr>
        <w:t xml:space="preserve"> used Ben-Day dots include one of a fighter plane shooting a rocket, causing the title sound. For 10 points, name this Pop artist whose paintings based on comic strips include </w:t>
      </w:r>
      <w:r w:rsidRPr="007F616A">
        <w:rPr>
          <w:rFonts w:ascii="Book Antiqua" w:eastAsia="Times New Roman" w:hAnsi="Book Antiqua" w:cs="Times New Roman"/>
          <w:i/>
          <w:color w:val="auto"/>
          <w:sz w:val="20"/>
          <w:szCs w:val="20"/>
        </w:rPr>
        <w:t>Whaam</w:t>
      </w:r>
      <w:proofErr w:type="gramStart"/>
      <w:r w:rsidRPr="007F616A">
        <w:rPr>
          <w:rFonts w:ascii="Book Antiqua" w:eastAsia="Times New Roman" w:hAnsi="Book Antiqua" w:cs="Times New Roman"/>
          <w:i/>
          <w:color w:val="auto"/>
          <w:sz w:val="20"/>
          <w:szCs w:val="20"/>
        </w:rPr>
        <w:t>!</w:t>
      </w:r>
      <w:r w:rsidRPr="007F616A">
        <w:rPr>
          <w:rFonts w:ascii="Book Antiqua" w:eastAsia="Times New Roman" w:hAnsi="Book Antiqua" w:cs="Times New Roman"/>
          <w:color w:val="auto"/>
          <w:sz w:val="20"/>
          <w:szCs w:val="20"/>
        </w:rPr>
        <w:t>.</w:t>
      </w:r>
      <w:proofErr w:type="gramEnd"/>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Roy Fox </w:t>
      </w:r>
      <w:r w:rsidRPr="007F616A">
        <w:rPr>
          <w:rFonts w:ascii="Book Antiqua" w:eastAsia="Times New Roman" w:hAnsi="Book Antiqua" w:cs="Times New Roman"/>
          <w:b/>
          <w:color w:val="auto"/>
          <w:sz w:val="20"/>
          <w:szCs w:val="20"/>
          <w:u w:val="single"/>
        </w:rPr>
        <w:t>Lichtenstein</w:t>
      </w:r>
      <w:r w:rsidRPr="007F616A">
        <w:rPr>
          <w:rFonts w:ascii="Book Antiqua" w:eastAsia="Times New Roman" w:hAnsi="Book Antiqua" w:cs="Times New Roman"/>
          <w:color w:val="auto"/>
          <w:sz w:val="20"/>
          <w:szCs w:val="20"/>
        </w:rPr>
        <w:t xml:space="preserve"> &lt;Painting, PC&gt; </w:t>
      </w:r>
    </w:p>
    <w:p w:rsidR="003D245C" w:rsidRPr="007F616A" w:rsidRDefault="003D245C" w:rsidP="007F616A">
      <w:pPr>
        <w:keepLines/>
        <w:spacing w:line="240" w:lineRule="auto"/>
        <w:rPr>
          <w:rFonts w:ascii="Book Antiqua" w:hAnsi="Book Antiqua"/>
          <w:color w:val="auto"/>
        </w:rPr>
      </w:pP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b/>
          <w:color w:val="auto"/>
          <w:sz w:val="20"/>
          <w:szCs w:val="20"/>
        </w:rPr>
        <w:t>16. This man managed to get his childless marriage with Adelheid of Vohburg annulled by Pope Eugene III because his great-great-grandfather was a brother of her great-great-great-grandmother. This ruler helped revive Justinian’s Law Code, receiving the political assistance of the Doctors of Bologna who studied it. He had the lands of his cousin Henry the Lion stripped for refusing to assist him in one battle. This ruler was excommunicated by Pope (*)</w:t>
      </w:r>
      <w:r w:rsidRPr="007F616A">
        <w:rPr>
          <w:rFonts w:ascii="Book Antiqua" w:eastAsia="Times New Roman" w:hAnsi="Book Antiqua" w:cs="Times New Roman"/>
          <w:color w:val="auto"/>
          <w:sz w:val="20"/>
          <w:szCs w:val="20"/>
        </w:rPr>
        <w:t xml:space="preserve"> Alexander III but reconciled with him after losing the Battle of Legnano to the Lombard League. He defeated the Sultanate of Rum in the Battle of Iconium before he drowned in the Saleph River during the Third Crusade. For 10 points, name this Holy Roman Emperor of the Hohenstaufen dynasty nicknamed for his red beard.</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Frederick </w:t>
      </w:r>
      <w:r w:rsidRPr="007F616A">
        <w:rPr>
          <w:rFonts w:ascii="Book Antiqua" w:eastAsia="Times New Roman" w:hAnsi="Book Antiqua" w:cs="Times New Roman"/>
          <w:b/>
          <w:color w:val="auto"/>
          <w:sz w:val="20"/>
          <w:szCs w:val="20"/>
          <w:u w:val="single"/>
        </w:rPr>
        <w:t>Barbarossa</w:t>
      </w:r>
      <w:r w:rsidRPr="007F616A">
        <w:rPr>
          <w:rFonts w:ascii="Book Antiqua" w:eastAsia="Times New Roman" w:hAnsi="Book Antiqua" w:cs="Times New Roman"/>
          <w:color w:val="auto"/>
          <w:sz w:val="20"/>
          <w:szCs w:val="20"/>
        </w:rPr>
        <w:t xml:space="preserve"> [or </w:t>
      </w:r>
      <w:r w:rsidRPr="007F616A">
        <w:rPr>
          <w:rFonts w:ascii="Book Antiqua" w:eastAsia="Times New Roman" w:hAnsi="Book Antiqua" w:cs="Times New Roman"/>
          <w:b/>
          <w:color w:val="auto"/>
          <w:sz w:val="20"/>
          <w:szCs w:val="20"/>
          <w:u w:val="single"/>
        </w:rPr>
        <w:t>Frederick I</w:t>
      </w:r>
      <w:r w:rsidRPr="007F616A">
        <w:rPr>
          <w:rFonts w:ascii="Book Antiqua" w:eastAsia="Times New Roman" w:hAnsi="Book Antiqua" w:cs="Times New Roman"/>
          <w:color w:val="auto"/>
          <w:sz w:val="20"/>
          <w:szCs w:val="20"/>
        </w:rPr>
        <w:t xml:space="preserve">, Holy Roman Emperor; </w:t>
      </w:r>
      <w:r w:rsidRPr="007F616A">
        <w:rPr>
          <w:rFonts w:ascii="Book Antiqua" w:eastAsia="Times New Roman" w:hAnsi="Book Antiqua" w:cs="Times New Roman"/>
          <w:b/>
          <w:color w:val="auto"/>
          <w:sz w:val="20"/>
          <w:szCs w:val="20"/>
          <w:u w:val="single"/>
        </w:rPr>
        <w:t>Frederick III of Swabia</w:t>
      </w:r>
      <w:r w:rsidRPr="007F616A">
        <w:rPr>
          <w:rFonts w:ascii="Book Antiqua" w:eastAsia="Times New Roman" w:hAnsi="Book Antiqua" w:cs="Times New Roman"/>
          <w:color w:val="auto"/>
          <w:sz w:val="20"/>
          <w:szCs w:val="20"/>
        </w:rPr>
        <w:t xml:space="preserve">; accept </w:t>
      </w:r>
      <w:r w:rsidRPr="007F616A">
        <w:rPr>
          <w:rFonts w:ascii="Book Antiqua" w:eastAsia="Times New Roman" w:hAnsi="Book Antiqua" w:cs="Times New Roman"/>
          <w:b/>
          <w:color w:val="auto"/>
          <w:sz w:val="20"/>
          <w:szCs w:val="20"/>
          <w:u w:val="single"/>
        </w:rPr>
        <w:t>Friedrich</w:t>
      </w:r>
      <w:r w:rsidRPr="007F616A">
        <w:rPr>
          <w:rFonts w:ascii="Book Antiqua" w:eastAsia="Times New Roman" w:hAnsi="Book Antiqua" w:cs="Times New Roman"/>
          <w:color w:val="auto"/>
          <w:sz w:val="20"/>
          <w:szCs w:val="20"/>
        </w:rPr>
        <w:t xml:space="preserve"> for “Frederick”; prompt on </w:t>
      </w:r>
      <w:r w:rsidRPr="007F616A">
        <w:rPr>
          <w:rFonts w:ascii="Book Antiqua" w:eastAsia="Times New Roman" w:hAnsi="Book Antiqua" w:cs="Times New Roman"/>
          <w:color w:val="auto"/>
          <w:sz w:val="20"/>
          <w:szCs w:val="20"/>
          <w:u w:val="single"/>
        </w:rPr>
        <w:t>Frederick</w:t>
      </w:r>
      <w:r w:rsidRPr="007F616A">
        <w:rPr>
          <w:rFonts w:ascii="Book Antiqua" w:eastAsia="Times New Roman" w:hAnsi="Book Antiqua" w:cs="Times New Roman"/>
          <w:color w:val="auto"/>
          <w:sz w:val="20"/>
          <w:szCs w:val="20"/>
        </w:rPr>
        <w:t>] &lt;EuroHist, JZ&gt;</w:t>
      </w:r>
    </w:p>
    <w:p w:rsidR="003D245C" w:rsidRPr="007F616A" w:rsidRDefault="003D245C" w:rsidP="007F616A">
      <w:pPr>
        <w:keepLines/>
        <w:spacing w:line="240" w:lineRule="auto"/>
        <w:rPr>
          <w:rFonts w:ascii="Book Antiqua" w:hAnsi="Book Antiqua"/>
          <w:color w:val="auto"/>
        </w:rPr>
      </w:pP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b/>
          <w:color w:val="auto"/>
          <w:sz w:val="20"/>
          <w:szCs w:val="20"/>
        </w:rPr>
        <w:t>17. Zone melting is used to obtain extremely pure and uniform crystals of these substances. These materials can be produced by lowering a thin rod-shaped seed crystal into a melt contained within a crucible then slowly pulling out the resulting boule. When two specific types of these materials are placed adjacent to each other, the result is two “quasi-neutral” regions and one “space charge” region which is often approximated as being (*)</w:t>
      </w:r>
      <w:r w:rsidRPr="007F616A">
        <w:rPr>
          <w:rFonts w:ascii="Book Antiqua" w:eastAsia="Times New Roman" w:hAnsi="Book Antiqua" w:cs="Times New Roman"/>
          <w:color w:val="auto"/>
          <w:sz w:val="20"/>
          <w:szCs w:val="20"/>
        </w:rPr>
        <w:t xml:space="preserve"> “depleted” of charge carriers. P–n junctions are made using these materials, which possess a Fermi level that lies within the small band gap located between their valence and conduction bands. For 10 points, germanium and silicon are examples of what kind of material intermediate between insulators and conductors in conductivity?</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b/>
          <w:color w:val="auto"/>
          <w:sz w:val="20"/>
          <w:szCs w:val="20"/>
          <w:u w:val="single"/>
        </w:rPr>
        <w:t>semiconductor</w:t>
      </w:r>
      <w:r w:rsidRPr="007F616A">
        <w:rPr>
          <w:rFonts w:ascii="Book Antiqua" w:eastAsia="Times New Roman" w:hAnsi="Book Antiqua" w:cs="Times New Roman"/>
          <w:color w:val="auto"/>
          <w:sz w:val="20"/>
          <w:szCs w:val="20"/>
        </w:rPr>
        <w:t>s [accept “</w:t>
      </w:r>
      <w:r w:rsidRPr="007F616A">
        <w:rPr>
          <w:rFonts w:ascii="Book Antiqua" w:eastAsia="Times New Roman" w:hAnsi="Book Antiqua" w:cs="Times New Roman"/>
          <w:b/>
          <w:color w:val="auto"/>
          <w:sz w:val="20"/>
          <w:szCs w:val="20"/>
          <w:u w:val="single"/>
        </w:rPr>
        <w:t>silicon</w:t>
      </w:r>
      <w:r w:rsidRPr="007F616A">
        <w:rPr>
          <w:rFonts w:ascii="Book Antiqua" w:eastAsia="Times New Roman" w:hAnsi="Book Antiqua" w:cs="Times New Roman"/>
          <w:color w:val="auto"/>
          <w:sz w:val="20"/>
          <w:szCs w:val="20"/>
        </w:rPr>
        <w:t xml:space="preserve"> wafers” before mention] &lt;Phys, BB&gt;</w:t>
      </w:r>
    </w:p>
    <w:p w:rsidR="003D245C" w:rsidRPr="007F616A" w:rsidRDefault="003D245C" w:rsidP="007F616A">
      <w:pPr>
        <w:keepLines/>
        <w:spacing w:line="240" w:lineRule="auto"/>
        <w:rPr>
          <w:rFonts w:ascii="Book Antiqua" w:hAnsi="Book Antiqua"/>
          <w:color w:val="auto"/>
        </w:rPr>
      </w:pP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b/>
          <w:color w:val="auto"/>
          <w:sz w:val="20"/>
          <w:szCs w:val="20"/>
        </w:rPr>
        <w:t>18. This author related the story of Guido Cavalcanti leaping over the heads of his foes in a lecture declaring “Lightness” an essential trait for burgeoning writers. A recurring character created by this author loses his love interest Ayl when colors other than gray first appear and describes how life was “packed like sardines” before the Big Bang in the story “All at One Point.” The protagonist of a novel by this author tracks down a fraudulent translator and eventually marries (*)</w:t>
      </w:r>
      <w:r w:rsidRPr="007F616A">
        <w:rPr>
          <w:rFonts w:ascii="Book Antiqua" w:eastAsia="Times New Roman" w:hAnsi="Book Antiqua" w:cs="Times New Roman"/>
          <w:color w:val="auto"/>
          <w:sz w:val="20"/>
          <w:szCs w:val="20"/>
        </w:rPr>
        <w:t xml:space="preserve"> Ludmilla after frustratedly reading several works that cut off at the climax, which that novel by this author presents in even-numbered chapters. Other chapters of that novel narrate in the second person, with the first opening, “You are about to begin reading [this author’s] new novel….” For 10 points, name this author of </w:t>
      </w:r>
      <w:r w:rsidRPr="007F616A">
        <w:rPr>
          <w:rFonts w:ascii="Book Antiqua" w:eastAsia="Times New Roman" w:hAnsi="Book Antiqua" w:cs="Times New Roman"/>
          <w:i/>
          <w:color w:val="auto"/>
          <w:sz w:val="20"/>
          <w:szCs w:val="20"/>
        </w:rPr>
        <w:t>Cosmicomics</w:t>
      </w:r>
      <w:r w:rsidRPr="007F616A">
        <w:rPr>
          <w:rFonts w:ascii="Book Antiqua" w:eastAsia="Times New Roman" w:hAnsi="Book Antiqua" w:cs="Times New Roman"/>
          <w:color w:val="auto"/>
          <w:sz w:val="20"/>
          <w:szCs w:val="20"/>
        </w:rPr>
        <w:t xml:space="preserve"> and </w:t>
      </w:r>
      <w:r w:rsidRPr="007F616A">
        <w:rPr>
          <w:rFonts w:ascii="Book Antiqua" w:eastAsia="Times New Roman" w:hAnsi="Book Antiqua" w:cs="Times New Roman"/>
          <w:i/>
          <w:color w:val="auto"/>
          <w:sz w:val="20"/>
          <w:szCs w:val="20"/>
        </w:rPr>
        <w:t>If on a winter’s night a traveler</w:t>
      </w:r>
      <w:r w:rsidRPr="007F616A">
        <w:rPr>
          <w:rFonts w:ascii="Book Antiqua" w:eastAsia="Times New Roman" w:hAnsi="Book Antiqua" w:cs="Times New Roman"/>
          <w:color w:val="auto"/>
          <w:sz w:val="20"/>
          <w:szCs w:val="20"/>
        </w:rPr>
        <w:t>.</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Italo </w:t>
      </w:r>
      <w:r w:rsidRPr="007F616A">
        <w:rPr>
          <w:rFonts w:ascii="Book Antiqua" w:eastAsia="Times New Roman" w:hAnsi="Book Antiqua" w:cs="Times New Roman"/>
          <w:b/>
          <w:color w:val="auto"/>
          <w:sz w:val="20"/>
          <w:szCs w:val="20"/>
          <w:u w:val="single"/>
        </w:rPr>
        <w:t>Calvino</w:t>
      </w:r>
      <w:r w:rsidRPr="007F616A">
        <w:rPr>
          <w:rFonts w:ascii="Book Antiqua" w:eastAsia="Times New Roman" w:hAnsi="Book Antiqua" w:cs="Times New Roman"/>
          <w:color w:val="auto"/>
          <w:sz w:val="20"/>
          <w:szCs w:val="20"/>
        </w:rPr>
        <w:t xml:space="preserve"> &lt;EuroLit, JC&gt;</w:t>
      </w:r>
    </w:p>
    <w:p w:rsidR="003D245C" w:rsidRPr="007F616A" w:rsidRDefault="003D245C" w:rsidP="007F616A">
      <w:pPr>
        <w:keepLines/>
        <w:spacing w:line="240" w:lineRule="auto"/>
        <w:rPr>
          <w:rFonts w:ascii="Book Antiqua" w:hAnsi="Book Antiqua"/>
          <w:color w:val="auto"/>
        </w:rPr>
      </w:pP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b/>
          <w:color w:val="auto"/>
          <w:sz w:val="20"/>
          <w:szCs w:val="20"/>
        </w:rPr>
        <w:t xml:space="preserve">19. This man is the subject of a 2009 biography by Melvin Urofsky. This man’s research was assisted by his sister-in-law, National Consumers League activist Josephine Goldmark. This man called “the right to be let alone” “the most comprehensive of rights” in his dissent to a case that was reversed by </w:t>
      </w:r>
      <w:r w:rsidRPr="007F616A">
        <w:rPr>
          <w:rFonts w:ascii="Book Antiqua" w:eastAsia="Times New Roman" w:hAnsi="Book Antiqua" w:cs="Times New Roman"/>
          <w:b/>
          <w:i/>
          <w:color w:val="auto"/>
          <w:sz w:val="20"/>
          <w:szCs w:val="20"/>
        </w:rPr>
        <w:t>Katz v. U.S.</w:t>
      </w:r>
      <w:r w:rsidRPr="007F616A">
        <w:rPr>
          <w:rFonts w:ascii="Book Antiqua" w:eastAsia="Times New Roman" w:hAnsi="Book Antiqua" w:cs="Times New Roman"/>
          <w:b/>
          <w:color w:val="auto"/>
          <w:sz w:val="20"/>
          <w:szCs w:val="20"/>
        </w:rPr>
        <w:t xml:space="preserve">  This dissenter in </w:t>
      </w:r>
      <w:r w:rsidRPr="007F616A">
        <w:rPr>
          <w:rFonts w:ascii="Book Antiqua" w:eastAsia="Times New Roman" w:hAnsi="Book Antiqua" w:cs="Times New Roman"/>
          <w:b/>
          <w:i/>
          <w:color w:val="auto"/>
          <w:sz w:val="20"/>
          <w:szCs w:val="20"/>
        </w:rPr>
        <w:t>Olmstead v. U.S.</w:t>
      </w:r>
      <w:r w:rsidRPr="007F616A">
        <w:rPr>
          <w:rFonts w:ascii="Book Antiqua" w:eastAsia="Times New Roman" w:hAnsi="Book Antiqua" w:cs="Times New Roman"/>
          <w:b/>
          <w:color w:val="auto"/>
          <w:sz w:val="20"/>
          <w:szCs w:val="20"/>
        </w:rPr>
        <w:t xml:space="preserve"> worked with Samuel Warren to write an article on “The Right to Privacy.” With (*)</w:t>
      </w:r>
      <w:r w:rsidRPr="007F616A">
        <w:rPr>
          <w:rFonts w:ascii="Book Antiqua" w:eastAsia="Times New Roman" w:hAnsi="Book Antiqua" w:cs="Times New Roman"/>
          <w:color w:val="auto"/>
          <w:sz w:val="20"/>
          <w:szCs w:val="20"/>
        </w:rPr>
        <w:t xml:space="preserve"> Harlan F. Stone and Benjamin Cardozo, he was one of the “Three Musketeers” who supported the New Deal. This “People’s Lawyer” compiled non-legal testimony to support a law limiting working hours to 10 hours for women in his namesake “brief” for 1908’s </w:t>
      </w:r>
      <w:r w:rsidRPr="007F616A">
        <w:rPr>
          <w:rFonts w:ascii="Book Antiqua" w:eastAsia="Times New Roman" w:hAnsi="Book Antiqua" w:cs="Times New Roman"/>
          <w:i/>
          <w:color w:val="auto"/>
          <w:sz w:val="20"/>
          <w:szCs w:val="20"/>
        </w:rPr>
        <w:t>Muller v. Oregon</w:t>
      </w:r>
      <w:r w:rsidRPr="007F616A">
        <w:rPr>
          <w:rFonts w:ascii="Book Antiqua" w:eastAsia="Times New Roman" w:hAnsi="Book Antiqua" w:cs="Times New Roman"/>
          <w:color w:val="auto"/>
          <w:sz w:val="20"/>
          <w:szCs w:val="20"/>
        </w:rPr>
        <w:t>. For 10 points, name this first Supreme Court Justice to be Jewish.</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Louis (Dembitz) </w:t>
      </w:r>
      <w:r w:rsidRPr="007F616A">
        <w:rPr>
          <w:rFonts w:ascii="Book Antiqua" w:eastAsia="Times New Roman" w:hAnsi="Book Antiqua" w:cs="Times New Roman"/>
          <w:b/>
          <w:color w:val="auto"/>
          <w:sz w:val="20"/>
          <w:szCs w:val="20"/>
          <w:u w:val="single"/>
        </w:rPr>
        <w:t>Brandeis</w:t>
      </w:r>
      <w:r w:rsidRPr="007F616A">
        <w:rPr>
          <w:rFonts w:ascii="Book Antiqua" w:eastAsia="Times New Roman" w:hAnsi="Book Antiqua" w:cs="Times New Roman"/>
          <w:color w:val="auto"/>
          <w:sz w:val="20"/>
          <w:szCs w:val="20"/>
        </w:rPr>
        <w:t xml:space="preserve"> &lt;AmHist, RY&gt;</w:t>
      </w:r>
    </w:p>
    <w:p w:rsidR="003D245C" w:rsidRPr="007F616A" w:rsidRDefault="003D245C" w:rsidP="007F616A">
      <w:pPr>
        <w:keepLines/>
        <w:spacing w:line="240" w:lineRule="auto"/>
        <w:rPr>
          <w:rFonts w:ascii="Book Antiqua" w:hAnsi="Book Antiqua"/>
          <w:color w:val="auto"/>
        </w:rPr>
      </w:pP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b/>
          <w:color w:val="auto"/>
          <w:sz w:val="20"/>
          <w:szCs w:val="20"/>
        </w:rPr>
        <w:t>20. A bandleader based in this city called for the audience to engage in a call-and-response of scat syllables in his standard “Minnie the Moocher.” In the 1930s, this city’s style of cohesive, pre-arranged swing contrasted with the freer riff-based style of Kansas City. A standard written in this city, “A Night in Tunisia,” was covered on an album titled for “A Night at” a club in this city by Art Blakey, who worked with Fletcher Henderson’s band here. Cab Calloway’s band performed at this city’s (*)</w:t>
      </w:r>
      <w:r w:rsidRPr="007F616A">
        <w:rPr>
          <w:rFonts w:ascii="Book Antiqua" w:eastAsia="Times New Roman" w:hAnsi="Book Antiqua" w:cs="Times New Roman"/>
          <w:color w:val="auto"/>
          <w:sz w:val="20"/>
          <w:szCs w:val="20"/>
        </w:rPr>
        <w:t xml:space="preserve"> Cotton Club. Dizzy Gillespie and Charlie Parker developed bebop in this city, where the Birdland club is located. This city was home to lyricist Billy Strayhorn, who referenced its transit system in the song “Take the ‘A’ Train,” that he co-wrote with Duke Ellington. For 10 points, name this U.S. city where </w:t>
      </w:r>
      <w:proofErr w:type="gramStart"/>
      <w:r w:rsidRPr="007F616A">
        <w:rPr>
          <w:rFonts w:ascii="Book Antiqua" w:eastAsia="Times New Roman" w:hAnsi="Book Antiqua" w:cs="Times New Roman"/>
          <w:color w:val="auto"/>
          <w:sz w:val="20"/>
          <w:szCs w:val="20"/>
        </w:rPr>
        <w:t>swing thrive</w:t>
      </w:r>
      <w:proofErr w:type="gramEnd"/>
      <w:r w:rsidRPr="007F616A">
        <w:rPr>
          <w:rFonts w:ascii="Book Antiqua" w:eastAsia="Times New Roman" w:hAnsi="Book Antiqua" w:cs="Times New Roman"/>
          <w:color w:val="auto"/>
          <w:sz w:val="20"/>
          <w:szCs w:val="20"/>
        </w:rPr>
        <w:t xml:space="preserve"> in Harlem.</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b/>
          <w:color w:val="auto"/>
          <w:sz w:val="20"/>
          <w:szCs w:val="20"/>
          <w:u w:val="single"/>
        </w:rPr>
        <w:t>New York</w:t>
      </w:r>
      <w:r w:rsidRPr="007F616A">
        <w:rPr>
          <w:rFonts w:ascii="Book Antiqua" w:eastAsia="Times New Roman" w:hAnsi="Book Antiqua" w:cs="Times New Roman"/>
          <w:color w:val="auto"/>
          <w:sz w:val="20"/>
          <w:szCs w:val="20"/>
        </w:rPr>
        <w:t xml:space="preserve"> City &lt;OArts, EK&gt;</w:t>
      </w:r>
    </w:p>
    <w:p w:rsidR="003D245C" w:rsidRPr="007F616A" w:rsidRDefault="003D245C" w:rsidP="007F616A">
      <w:pPr>
        <w:keepLines/>
        <w:spacing w:line="240" w:lineRule="auto"/>
        <w:rPr>
          <w:rFonts w:ascii="Book Antiqua" w:hAnsi="Book Antiqua"/>
          <w:color w:val="auto"/>
        </w:rPr>
      </w:pP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IF THE GAME IS A TIE AFTER REGULATION: Report to the tournament director. Then, read a bonus from the tiebreakers packet that the tournament director determines the team has not yet heard. </w:t>
      </w:r>
    </w:p>
    <w:p w:rsidR="003D245C" w:rsidRPr="007F616A" w:rsidRDefault="003D245C" w:rsidP="007F616A">
      <w:pPr>
        <w:keepLines/>
        <w:spacing w:line="240" w:lineRule="auto"/>
        <w:rPr>
          <w:rFonts w:ascii="Book Antiqua" w:hAnsi="Book Antiqua"/>
          <w:color w:val="auto"/>
        </w:rPr>
      </w:pPr>
    </w:p>
    <w:p w:rsidR="003D245C" w:rsidRPr="007F616A" w:rsidRDefault="003D245C" w:rsidP="007F616A">
      <w:pPr>
        <w:keepLines/>
        <w:spacing w:line="240" w:lineRule="auto"/>
        <w:rPr>
          <w:rFonts w:ascii="Book Antiqua" w:hAnsi="Book Antiqua"/>
          <w:color w:val="auto"/>
        </w:rPr>
      </w:pPr>
    </w:p>
    <w:p w:rsidR="003D245C" w:rsidRDefault="003D245C" w:rsidP="007F616A">
      <w:pPr>
        <w:keepLines/>
        <w:spacing w:line="240" w:lineRule="auto"/>
        <w:rPr>
          <w:rFonts w:ascii="Book Antiqua" w:hAnsi="Book Antiqua"/>
          <w:color w:val="auto"/>
        </w:rPr>
      </w:pPr>
    </w:p>
    <w:p w:rsidR="007F616A" w:rsidRDefault="007F616A" w:rsidP="007F616A">
      <w:pPr>
        <w:keepLines/>
        <w:spacing w:line="240" w:lineRule="auto"/>
        <w:rPr>
          <w:rFonts w:ascii="Book Antiqua" w:hAnsi="Book Antiqua"/>
          <w:color w:val="auto"/>
        </w:rPr>
      </w:pPr>
    </w:p>
    <w:p w:rsidR="007F616A" w:rsidRDefault="007F616A" w:rsidP="007F616A">
      <w:pPr>
        <w:keepLines/>
        <w:spacing w:line="240" w:lineRule="auto"/>
        <w:rPr>
          <w:rFonts w:ascii="Book Antiqua" w:hAnsi="Book Antiqua"/>
          <w:color w:val="auto"/>
        </w:rPr>
      </w:pPr>
    </w:p>
    <w:p w:rsidR="007F616A" w:rsidRDefault="007F616A" w:rsidP="007F616A">
      <w:pPr>
        <w:keepLines/>
        <w:spacing w:line="240" w:lineRule="auto"/>
        <w:rPr>
          <w:rFonts w:ascii="Book Antiqua" w:hAnsi="Book Antiqua"/>
          <w:color w:val="auto"/>
        </w:rPr>
      </w:pPr>
    </w:p>
    <w:p w:rsidR="007F616A" w:rsidRDefault="007F616A" w:rsidP="007F616A">
      <w:pPr>
        <w:keepLines/>
        <w:spacing w:line="240" w:lineRule="auto"/>
        <w:rPr>
          <w:rFonts w:ascii="Book Antiqua" w:hAnsi="Book Antiqua"/>
          <w:color w:val="auto"/>
        </w:rPr>
      </w:pPr>
    </w:p>
    <w:p w:rsidR="007F616A" w:rsidRDefault="007F616A" w:rsidP="007F616A">
      <w:pPr>
        <w:keepLines/>
        <w:spacing w:line="240" w:lineRule="auto"/>
        <w:rPr>
          <w:rFonts w:ascii="Book Antiqua" w:hAnsi="Book Antiqua"/>
          <w:color w:val="auto"/>
        </w:rPr>
      </w:pPr>
    </w:p>
    <w:p w:rsidR="007F616A" w:rsidRDefault="007F616A" w:rsidP="007F616A">
      <w:pPr>
        <w:keepLines/>
        <w:spacing w:line="240" w:lineRule="auto"/>
        <w:rPr>
          <w:rFonts w:ascii="Book Antiqua" w:hAnsi="Book Antiqua"/>
          <w:color w:val="auto"/>
        </w:rPr>
      </w:pPr>
    </w:p>
    <w:p w:rsidR="007F616A" w:rsidRDefault="007F616A" w:rsidP="007F616A">
      <w:pPr>
        <w:keepLines/>
        <w:spacing w:line="240" w:lineRule="auto"/>
        <w:rPr>
          <w:rFonts w:ascii="Book Antiqua" w:hAnsi="Book Antiqua"/>
          <w:color w:val="auto"/>
        </w:rPr>
      </w:pPr>
    </w:p>
    <w:p w:rsidR="007F616A" w:rsidRDefault="007F616A" w:rsidP="007F616A">
      <w:pPr>
        <w:keepLines/>
        <w:spacing w:line="240" w:lineRule="auto"/>
        <w:rPr>
          <w:rFonts w:ascii="Book Antiqua" w:hAnsi="Book Antiqua"/>
          <w:color w:val="auto"/>
        </w:rPr>
      </w:pPr>
    </w:p>
    <w:p w:rsidR="007F616A" w:rsidRDefault="007F616A" w:rsidP="007F616A">
      <w:pPr>
        <w:keepLines/>
        <w:spacing w:line="240" w:lineRule="auto"/>
        <w:rPr>
          <w:rFonts w:ascii="Book Antiqua" w:hAnsi="Book Antiqua"/>
          <w:color w:val="auto"/>
        </w:rPr>
      </w:pPr>
    </w:p>
    <w:p w:rsidR="007F616A" w:rsidRDefault="007F616A" w:rsidP="007F616A">
      <w:pPr>
        <w:keepLines/>
        <w:spacing w:line="240" w:lineRule="auto"/>
        <w:rPr>
          <w:rFonts w:ascii="Book Antiqua" w:hAnsi="Book Antiqua"/>
          <w:color w:val="auto"/>
        </w:rPr>
      </w:pPr>
    </w:p>
    <w:p w:rsidR="007F616A" w:rsidRDefault="007F616A" w:rsidP="007F616A">
      <w:pPr>
        <w:keepLines/>
        <w:spacing w:line="240" w:lineRule="auto"/>
        <w:rPr>
          <w:rFonts w:ascii="Book Antiqua" w:hAnsi="Book Antiqua"/>
          <w:color w:val="auto"/>
        </w:rPr>
      </w:pPr>
    </w:p>
    <w:p w:rsidR="007F616A" w:rsidRDefault="007F616A" w:rsidP="007F616A">
      <w:pPr>
        <w:keepLines/>
        <w:spacing w:line="240" w:lineRule="auto"/>
        <w:rPr>
          <w:rFonts w:ascii="Book Antiqua" w:hAnsi="Book Antiqua"/>
          <w:color w:val="auto"/>
        </w:rPr>
      </w:pPr>
    </w:p>
    <w:p w:rsidR="007F616A" w:rsidRDefault="007F616A" w:rsidP="007F616A">
      <w:pPr>
        <w:keepLines/>
        <w:spacing w:line="240" w:lineRule="auto"/>
        <w:rPr>
          <w:rFonts w:ascii="Book Antiqua" w:hAnsi="Book Antiqua"/>
          <w:color w:val="auto"/>
        </w:rPr>
      </w:pPr>
    </w:p>
    <w:p w:rsidR="007F616A" w:rsidRDefault="007F616A" w:rsidP="007F616A">
      <w:pPr>
        <w:keepLines/>
        <w:spacing w:line="240" w:lineRule="auto"/>
        <w:rPr>
          <w:rFonts w:ascii="Book Antiqua" w:hAnsi="Book Antiqua"/>
          <w:color w:val="auto"/>
        </w:rPr>
      </w:pPr>
    </w:p>
    <w:p w:rsidR="007F616A" w:rsidRDefault="007F616A" w:rsidP="007F616A">
      <w:pPr>
        <w:keepLines/>
        <w:spacing w:line="240" w:lineRule="auto"/>
        <w:rPr>
          <w:rFonts w:ascii="Book Antiqua" w:hAnsi="Book Antiqua"/>
          <w:color w:val="auto"/>
        </w:rPr>
      </w:pPr>
    </w:p>
    <w:p w:rsidR="007F616A" w:rsidRDefault="007F616A" w:rsidP="007F616A">
      <w:pPr>
        <w:keepLines/>
        <w:spacing w:line="240" w:lineRule="auto"/>
        <w:rPr>
          <w:rFonts w:ascii="Book Antiqua" w:hAnsi="Book Antiqua"/>
          <w:color w:val="auto"/>
        </w:rPr>
      </w:pPr>
    </w:p>
    <w:p w:rsidR="007F616A" w:rsidRDefault="007F616A" w:rsidP="007F616A">
      <w:pPr>
        <w:keepLines/>
        <w:spacing w:line="240" w:lineRule="auto"/>
        <w:rPr>
          <w:rFonts w:ascii="Book Antiqua" w:hAnsi="Book Antiqua"/>
          <w:color w:val="auto"/>
        </w:rPr>
      </w:pPr>
    </w:p>
    <w:p w:rsidR="007F616A" w:rsidRDefault="007F616A" w:rsidP="007F616A">
      <w:pPr>
        <w:keepLines/>
        <w:spacing w:line="240" w:lineRule="auto"/>
        <w:rPr>
          <w:rFonts w:ascii="Book Antiqua" w:hAnsi="Book Antiqua"/>
          <w:color w:val="auto"/>
        </w:rPr>
      </w:pPr>
    </w:p>
    <w:p w:rsidR="007F616A" w:rsidRDefault="007F616A" w:rsidP="007F616A">
      <w:pPr>
        <w:keepLines/>
        <w:spacing w:line="240" w:lineRule="auto"/>
        <w:rPr>
          <w:rFonts w:ascii="Book Antiqua" w:hAnsi="Book Antiqua"/>
          <w:color w:val="auto"/>
        </w:rPr>
      </w:pPr>
    </w:p>
    <w:p w:rsidR="007F616A" w:rsidRDefault="007F616A" w:rsidP="007F616A">
      <w:pPr>
        <w:keepLines/>
        <w:spacing w:line="240" w:lineRule="auto"/>
        <w:rPr>
          <w:rFonts w:ascii="Book Antiqua" w:hAnsi="Book Antiqua"/>
          <w:color w:val="auto"/>
        </w:rPr>
      </w:pPr>
    </w:p>
    <w:p w:rsidR="007F616A" w:rsidRDefault="007F616A" w:rsidP="007F616A">
      <w:pPr>
        <w:keepLines/>
        <w:spacing w:line="240" w:lineRule="auto"/>
        <w:rPr>
          <w:rFonts w:ascii="Book Antiqua" w:hAnsi="Book Antiqua"/>
          <w:color w:val="auto"/>
        </w:rPr>
      </w:pPr>
    </w:p>
    <w:p w:rsidR="007F616A" w:rsidRDefault="007F616A" w:rsidP="007F616A">
      <w:pPr>
        <w:keepLines/>
        <w:spacing w:line="240" w:lineRule="auto"/>
        <w:rPr>
          <w:rFonts w:ascii="Book Antiqua" w:hAnsi="Book Antiqua"/>
          <w:color w:val="auto"/>
        </w:rPr>
      </w:pPr>
    </w:p>
    <w:p w:rsidR="007F616A" w:rsidRDefault="007F616A" w:rsidP="007F616A">
      <w:pPr>
        <w:keepLines/>
        <w:spacing w:line="240" w:lineRule="auto"/>
        <w:rPr>
          <w:rFonts w:ascii="Book Antiqua" w:hAnsi="Book Antiqua"/>
          <w:color w:val="auto"/>
        </w:rPr>
      </w:pPr>
    </w:p>
    <w:p w:rsidR="007F616A" w:rsidRPr="007F616A" w:rsidRDefault="007F616A" w:rsidP="007F616A">
      <w:pPr>
        <w:keepLines/>
        <w:spacing w:line="240" w:lineRule="auto"/>
        <w:rPr>
          <w:rFonts w:ascii="Book Antiqua" w:hAnsi="Book Antiqua"/>
          <w:color w:val="auto"/>
        </w:rPr>
      </w:pPr>
    </w:p>
    <w:p w:rsidR="003D245C" w:rsidRPr="007F616A" w:rsidRDefault="007F616A" w:rsidP="007F616A">
      <w:pPr>
        <w:keepLines/>
        <w:spacing w:line="240" w:lineRule="auto"/>
        <w:jc w:val="center"/>
        <w:rPr>
          <w:rFonts w:ascii="Book Antiqua" w:hAnsi="Book Antiqua"/>
          <w:color w:val="auto"/>
        </w:rPr>
      </w:pPr>
      <w:r w:rsidRPr="007F616A">
        <w:rPr>
          <w:rFonts w:ascii="Book Antiqua" w:eastAsia="Times New Roman" w:hAnsi="Book Antiqua" w:cs="Times New Roman"/>
          <w:b/>
          <w:color w:val="auto"/>
          <w:sz w:val="20"/>
          <w:szCs w:val="20"/>
        </w:rPr>
        <w:t>BONUSES</w:t>
      </w:r>
    </w:p>
    <w:p w:rsidR="003D245C" w:rsidRPr="007F616A" w:rsidRDefault="003D245C" w:rsidP="007F616A">
      <w:pPr>
        <w:keepLines/>
        <w:spacing w:line="240" w:lineRule="auto"/>
        <w:rPr>
          <w:rFonts w:ascii="Book Antiqua" w:hAnsi="Book Antiqua"/>
          <w:color w:val="auto"/>
        </w:rPr>
      </w:pP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1. According to this statement, the time spent by a system in some part of phase space is proportional to the volume of that region. For 10 points each</w:t>
      </w:r>
      <w:proofErr w:type="gramStart"/>
      <w:r w:rsidRPr="007F616A">
        <w:rPr>
          <w:rFonts w:ascii="Book Antiqua" w:eastAsia="Times New Roman" w:hAnsi="Book Antiqua" w:cs="Times New Roman"/>
          <w:color w:val="auto"/>
          <w:sz w:val="20"/>
          <w:szCs w:val="20"/>
        </w:rPr>
        <w:t>:</w:t>
      </w:r>
      <w:proofErr w:type="gramEnd"/>
      <w:r w:rsidRPr="007F616A">
        <w:rPr>
          <w:rFonts w:ascii="Book Antiqua" w:eastAsia="Times New Roman" w:hAnsi="Book Antiqua" w:cs="Times New Roman"/>
          <w:color w:val="auto"/>
          <w:sz w:val="20"/>
          <w:szCs w:val="20"/>
        </w:rPr>
        <w:br/>
        <w:t>[10] Identify this important principle from statistical mechanics, which thus states that all microstates of a system are equally probable over time.</w:t>
      </w:r>
      <w:r w:rsidRPr="007F616A">
        <w:rPr>
          <w:rFonts w:ascii="Book Antiqua" w:eastAsia="Times New Roman" w:hAnsi="Book Antiqua" w:cs="Times New Roman"/>
          <w:color w:val="auto"/>
          <w:sz w:val="20"/>
          <w:szCs w:val="20"/>
        </w:rPr>
        <w:br/>
        <w:t xml:space="preserve">ANSWER: </w:t>
      </w:r>
      <w:r w:rsidRPr="007F616A">
        <w:rPr>
          <w:rFonts w:ascii="Book Antiqua" w:eastAsia="Times New Roman" w:hAnsi="Book Antiqua" w:cs="Times New Roman"/>
          <w:b/>
          <w:color w:val="auto"/>
          <w:sz w:val="20"/>
          <w:szCs w:val="20"/>
          <w:u w:val="single"/>
        </w:rPr>
        <w:t>ergodic</w:t>
      </w:r>
      <w:r w:rsidRPr="007F616A">
        <w:rPr>
          <w:rFonts w:ascii="Book Antiqua" w:eastAsia="Times New Roman" w:hAnsi="Book Antiqua" w:cs="Times New Roman"/>
          <w:color w:val="auto"/>
          <w:sz w:val="20"/>
          <w:szCs w:val="20"/>
        </w:rPr>
        <w:t xml:space="preserve"> hypothesis [accept </w:t>
      </w:r>
      <w:r w:rsidRPr="007F616A">
        <w:rPr>
          <w:rFonts w:ascii="Book Antiqua" w:eastAsia="Times New Roman" w:hAnsi="Book Antiqua" w:cs="Times New Roman"/>
          <w:b/>
          <w:color w:val="auto"/>
          <w:sz w:val="20"/>
          <w:szCs w:val="20"/>
          <w:u w:val="single"/>
        </w:rPr>
        <w:t>ergodic</w:t>
      </w:r>
      <w:r w:rsidRPr="007F616A">
        <w:rPr>
          <w:rFonts w:ascii="Book Antiqua" w:eastAsia="Times New Roman" w:hAnsi="Book Antiqua" w:cs="Times New Roman"/>
          <w:color w:val="auto"/>
          <w:sz w:val="20"/>
          <w:szCs w:val="20"/>
        </w:rPr>
        <w:t>ity</w:t>
      </w:r>
      <w:proofErr w:type="gramStart"/>
      <w:r w:rsidRPr="007F616A">
        <w:rPr>
          <w:rFonts w:ascii="Book Antiqua" w:eastAsia="Times New Roman" w:hAnsi="Book Antiqua" w:cs="Times New Roman"/>
          <w:color w:val="auto"/>
          <w:sz w:val="20"/>
          <w:szCs w:val="20"/>
        </w:rPr>
        <w:t>]</w:t>
      </w:r>
      <w:proofErr w:type="gramEnd"/>
      <w:r w:rsidRPr="007F616A">
        <w:rPr>
          <w:rFonts w:ascii="Book Antiqua" w:eastAsia="Times New Roman" w:hAnsi="Book Antiqua" w:cs="Times New Roman"/>
          <w:color w:val="auto"/>
          <w:sz w:val="20"/>
          <w:szCs w:val="20"/>
        </w:rPr>
        <w:br/>
        <w:t>[10] In order for this statement to apply to a system, the system must be ergodic. This statement relates a system’s temperature to its average energy, and it can be used to show that solids have a heat capacity of 3</w:t>
      </w:r>
      <w:r w:rsidRPr="007F616A">
        <w:rPr>
          <w:rFonts w:ascii="Book Antiqua" w:eastAsia="Times New Roman" w:hAnsi="Book Antiqua" w:cs="Times New Roman"/>
          <w:i/>
          <w:color w:val="auto"/>
          <w:sz w:val="20"/>
          <w:szCs w:val="20"/>
        </w:rPr>
        <w:t>N</w:t>
      </w:r>
      <w:r w:rsidRPr="007F616A">
        <w:rPr>
          <w:rFonts w:ascii="Book Antiqua" w:eastAsia="Times New Roman" w:hAnsi="Book Antiqua" w:cs="Times New Roman"/>
          <w:color w:val="auto"/>
          <w:sz w:val="20"/>
          <w:szCs w:val="20"/>
        </w:rPr>
        <w:t xml:space="preserve"> times Boltzmann’s constant.</w:t>
      </w:r>
      <w:r w:rsidRPr="007F616A">
        <w:rPr>
          <w:rFonts w:ascii="Book Antiqua" w:eastAsia="Times New Roman" w:hAnsi="Book Antiqua" w:cs="Times New Roman"/>
          <w:color w:val="auto"/>
          <w:sz w:val="20"/>
          <w:szCs w:val="20"/>
        </w:rPr>
        <w:br/>
        <w:t xml:space="preserve">ANSWER: </w:t>
      </w:r>
      <w:r w:rsidRPr="007F616A">
        <w:rPr>
          <w:rFonts w:ascii="Book Antiqua" w:eastAsia="Times New Roman" w:hAnsi="Book Antiqua" w:cs="Times New Roman"/>
          <w:b/>
          <w:color w:val="auto"/>
          <w:sz w:val="20"/>
          <w:szCs w:val="20"/>
          <w:u w:val="single"/>
        </w:rPr>
        <w:t>equipartition</w:t>
      </w:r>
      <w:r w:rsidRPr="007F616A">
        <w:rPr>
          <w:rFonts w:ascii="Book Antiqua" w:eastAsia="Times New Roman" w:hAnsi="Book Antiqua" w:cs="Times New Roman"/>
          <w:color w:val="auto"/>
          <w:sz w:val="20"/>
          <w:szCs w:val="20"/>
        </w:rPr>
        <w:t xml:space="preserve"> </w:t>
      </w:r>
      <w:proofErr w:type="gramStart"/>
      <w:r w:rsidRPr="007F616A">
        <w:rPr>
          <w:rFonts w:ascii="Book Antiqua" w:eastAsia="Times New Roman" w:hAnsi="Book Antiqua" w:cs="Times New Roman"/>
          <w:color w:val="auto"/>
          <w:sz w:val="20"/>
          <w:szCs w:val="20"/>
        </w:rPr>
        <w:t>theorem</w:t>
      </w:r>
      <w:proofErr w:type="gramEnd"/>
      <w:r w:rsidRPr="007F616A">
        <w:rPr>
          <w:rFonts w:ascii="Book Antiqua" w:eastAsia="Times New Roman" w:hAnsi="Book Antiqua" w:cs="Times New Roman"/>
          <w:color w:val="auto"/>
          <w:sz w:val="20"/>
          <w:szCs w:val="20"/>
        </w:rPr>
        <w:br/>
        <w:t>[10] This phase of matter, a common system studied in statistical mechanics, can be described with the kinetic molecular theory as well as an equation of state that states that PV equals nRT.</w:t>
      </w:r>
      <w:r w:rsidRPr="007F616A">
        <w:rPr>
          <w:rFonts w:ascii="Book Antiqua" w:eastAsia="Times New Roman" w:hAnsi="Book Antiqua" w:cs="Times New Roman"/>
          <w:color w:val="auto"/>
          <w:sz w:val="20"/>
          <w:szCs w:val="20"/>
        </w:rPr>
        <w:br/>
        <w:t xml:space="preserve">ANSWER: </w:t>
      </w:r>
      <w:r w:rsidRPr="007F616A">
        <w:rPr>
          <w:rFonts w:ascii="Book Antiqua" w:eastAsia="Times New Roman" w:hAnsi="Book Antiqua" w:cs="Times New Roman"/>
          <w:b/>
          <w:color w:val="auto"/>
          <w:sz w:val="20"/>
          <w:szCs w:val="20"/>
          <w:u w:val="single"/>
        </w:rPr>
        <w:t>gas</w:t>
      </w:r>
      <w:r w:rsidRPr="007F616A">
        <w:rPr>
          <w:rFonts w:ascii="Book Antiqua" w:eastAsia="Times New Roman" w:hAnsi="Book Antiqua" w:cs="Times New Roman"/>
          <w:color w:val="auto"/>
          <w:sz w:val="20"/>
          <w:szCs w:val="20"/>
        </w:rPr>
        <w:t xml:space="preserve">es [accept ideal </w:t>
      </w:r>
      <w:r w:rsidRPr="007F616A">
        <w:rPr>
          <w:rFonts w:ascii="Book Antiqua" w:eastAsia="Times New Roman" w:hAnsi="Book Antiqua" w:cs="Times New Roman"/>
          <w:b/>
          <w:color w:val="auto"/>
          <w:sz w:val="20"/>
          <w:szCs w:val="20"/>
          <w:u w:val="single"/>
        </w:rPr>
        <w:t>gas</w:t>
      </w:r>
      <w:r w:rsidRPr="007F616A">
        <w:rPr>
          <w:rFonts w:ascii="Book Antiqua" w:eastAsia="Times New Roman" w:hAnsi="Book Antiqua" w:cs="Times New Roman"/>
          <w:color w:val="auto"/>
          <w:sz w:val="20"/>
          <w:szCs w:val="20"/>
        </w:rPr>
        <w:t>es] &lt;Phys, AW&gt;</w:t>
      </w:r>
    </w:p>
    <w:p w:rsidR="003D245C" w:rsidRPr="007F616A" w:rsidRDefault="003D245C" w:rsidP="007F616A">
      <w:pPr>
        <w:keepLines/>
        <w:spacing w:line="240" w:lineRule="auto"/>
        <w:rPr>
          <w:rFonts w:ascii="Book Antiqua" w:hAnsi="Book Antiqua"/>
          <w:color w:val="auto"/>
        </w:rPr>
      </w:pP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2. This man was named Lalawethika before he experienced religious visions that helped him overcome his alcoholism, leading him to take on a name meaning “Open Door.” For 10 points each:</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[10] </w:t>
      </w:r>
      <w:proofErr w:type="gramStart"/>
      <w:r w:rsidRPr="007F616A">
        <w:rPr>
          <w:rFonts w:ascii="Book Antiqua" w:eastAsia="Times New Roman" w:hAnsi="Book Antiqua" w:cs="Times New Roman"/>
          <w:color w:val="auto"/>
          <w:sz w:val="20"/>
          <w:szCs w:val="20"/>
        </w:rPr>
        <w:t>Identify</w:t>
      </w:r>
      <w:proofErr w:type="gramEnd"/>
      <w:r w:rsidRPr="007F616A">
        <w:rPr>
          <w:rFonts w:ascii="Book Antiqua" w:eastAsia="Times New Roman" w:hAnsi="Book Antiqua" w:cs="Times New Roman"/>
          <w:color w:val="auto"/>
          <w:sz w:val="20"/>
          <w:szCs w:val="20"/>
        </w:rPr>
        <w:t xml:space="preserve"> this Shawnee leader, whose brother Tecumseh fought a war in which William Henry Harrison defeated him at Tippecanoe. You can give </w:t>
      </w:r>
      <w:r w:rsidRPr="007F616A">
        <w:rPr>
          <w:rFonts w:ascii="Book Antiqua" w:eastAsia="Times New Roman" w:hAnsi="Book Antiqua" w:cs="Times New Roman"/>
          <w:i/>
          <w:color w:val="auto"/>
          <w:sz w:val="20"/>
          <w:szCs w:val="20"/>
        </w:rPr>
        <w:t>either</w:t>
      </w:r>
      <w:r w:rsidRPr="007F616A">
        <w:rPr>
          <w:rFonts w:ascii="Book Antiqua" w:eastAsia="Times New Roman" w:hAnsi="Book Antiqua" w:cs="Times New Roman"/>
          <w:b/>
          <w:color w:val="auto"/>
          <w:sz w:val="20"/>
          <w:szCs w:val="20"/>
        </w:rPr>
        <w:t xml:space="preserve"> </w:t>
      </w:r>
      <w:r w:rsidRPr="007F616A">
        <w:rPr>
          <w:rFonts w:ascii="Book Antiqua" w:eastAsia="Times New Roman" w:hAnsi="Book Antiqua" w:cs="Times New Roman"/>
          <w:color w:val="auto"/>
          <w:sz w:val="20"/>
          <w:szCs w:val="20"/>
        </w:rPr>
        <w:t>his name or the religious title commonly used to refer to him.</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b/>
          <w:color w:val="auto"/>
          <w:sz w:val="20"/>
          <w:szCs w:val="20"/>
          <w:u w:val="single"/>
        </w:rPr>
        <w:t>Tenskwatawa</w:t>
      </w:r>
      <w:r w:rsidRPr="007F616A">
        <w:rPr>
          <w:rFonts w:ascii="Book Antiqua" w:eastAsia="Times New Roman" w:hAnsi="Book Antiqua" w:cs="Times New Roman"/>
          <w:color w:val="auto"/>
          <w:sz w:val="20"/>
          <w:szCs w:val="20"/>
        </w:rPr>
        <w:t xml:space="preserve"> or “the </w:t>
      </w:r>
      <w:r w:rsidRPr="007F616A">
        <w:rPr>
          <w:rFonts w:ascii="Book Antiqua" w:eastAsia="Times New Roman" w:hAnsi="Book Antiqua" w:cs="Times New Roman"/>
          <w:b/>
          <w:color w:val="auto"/>
          <w:sz w:val="20"/>
          <w:szCs w:val="20"/>
          <w:u w:val="single"/>
        </w:rPr>
        <w:t>Prophet</w:t>
      </w:r>
      <w:r w:rsidRPr="007F616A">
        <w:rPr>
          <w:rFonts w:ascii="Book Antiqua" w:eastAsia="Times New Roman" w:hAnsi="Book Antiqua" w:cs="Times New Roman"/>
          <w:color w:val="auto"/>
          <w:sz w:val="20"/>
          <w:szCs w:val="20"/>
        </w:rPr>
        <w:t>”</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[10] Tenskwatawa’s followers gathered to form a village at this place before moving to Prophetstown. This fort also names a 1795 treaty signed by several Native American tribes following Little Turtle’s defeat at Fallen Timbers.</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Fort </w:t>
      </w:r>
      <w:r w:rsidRPr="007F616A">
        <w:rPr>
          <w:rFonts w:ascii="Book Antiqua" w:eastAsia="Times New Roman" w:hAnsi="Book Antiqua" w:cs="Times New Roman"/>
          <w:b/>
          <w:color w:val="auto"/>
          <w:sz w:val="20"/>
          <w:szCs w:val="20"/>
          <w:u w:val="single"/>
        </w:rPr>
        <w:t>Greenville</w:t>
      </w:r>
      <w:r w:rsidRPr="007F616A">
        <w:rPr>
          <w:rFonts w:ascii="Book Antiqua" w:eastAsia="Times New Roman" w:hAnsi="Book Antiqua" w:cs="Times New Roman"/>
          <w:color w:val="auto"/>
          <w:sz w:val="20"/>
          <w:szCs w:val="20"/>
        </w:rPr>
        <w:t xml:space="preserve"> [accept Treaty of </w:t>
      </w:r>
      <w:r w:rsidRPr="007F616A">
        <w:rPr>
          <w:rFonts w:ascii="Book Antiqua" w:eastAsia="Times New Roman" w:hAnsi="Book Antiqua" w:cs="Times New Roman"/>
          <w:b/>
          <w:color w:val="auto"/>
          <w:sz w:val="20"/>
          <w:szCs w:val="20"/>
          <w:u w:val="single"/>
        </w:rPr>
        <w:t>Greenville</w:t>
      </w:r>
      <w:r w:rsidRPr="007F616A">
        <w:rPr>
          <w:rFonts w:ascii="Book Antiqua" w:eastAsia="Times New Roman" w:hAnsi="Book Antiqua" w:cs="Times New Roman"/>
          <w:color w:val="auto"/>
          <w:sz w:val="20"/>
          <w:szCs w:val="20"/>
        </w:rPr>
        <w:t>]</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[10] Another Native American who preached abstaining from alcohol was Handsome Lake, whose longhouse-based religion of Gai’wiio is still practiced by the Seneca, one of the six nations of this Native American confederacy.</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b/>
          <w:color w:val="auto"/>
          <w:sz w:val="20"/>
          <w:szCs w:val="20"/>
          <w:u w:val="single"/>
        </w:rPr>
        <w:t>Iroquois</w:t>
      </w:r>
      <w:r w:rsidRPr="007F616A">
        <w:rPr>
          <w:rFonts w:ascii="Book Antiqua" w:eastAsia="Times New Roman" w:hAnsi="Book Antiqua" w:cs="Times New Roman"/>
          <w:color w:val="auto"/>
          <w:sz w:val="20"/>
          <w:szCs w:val="20"/>
        </w:rPr>
        <w:t xml:space="preserve"> Confederacy [or </w:t>
      </w:r>
      <w:r w:rsidRPr="007F616A">
        <w:rPr>
          <w:rFonts w:ascii="Book Antiqua" w:eastAsia="Times New Roman" w:hAnsi="Book Antiqua" w:cs="Times New Roman"/>
          <w:b/>
          <w:color w:val="auto"/>
          <w:sz w:val="20"/>
          <w:szCs w:val="20"/>
          <w:u w:val="single"/>
        </w:rPr>
        <w:t>Haudenosaunee</w:t>
      </w:r>
      <w:r w:rsidRPr="007F616A">
        <w:rPr>
          <w:rFonts w:ascii="Book Antiqua" w:eastAsia="Times New Roman" w:hAnsi="Book Antiqua" w:cs="Times New Roman"/>
          <w:color w:val="auto"/>
          <w:sz w:val="20"/>
          <w:szCs w:val="20"/>
        </w:rPr>
        <w:t>] &lt;AmHist, RY&gt;</w:t>
      </w:r>
    </w:p>
    <w:p w:rsidR="003D245C" w:rsidRPr="007F616A" w:rsidRDefault="003D245C" w:rsidP="007F616A">
      <w:pPr>
        <w:keepLines/>
        <w:spacing w:line="240" w:lineRule="auto"/>
        <w:rPr>
          <w:rFonts w:ascii="Book Antiqua" w:hAnsi="Book Antiqua"/>
          <w:color w:val="auto"/>
        </w:rPr>
      </w:pP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3. This author wrote about a man who tells his son, Kamal, to show him a single statue of a teacher when Kamal tells him that he wants to attend the Teachers College. For 10 points each:</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[10] Name this author of a trilogy of novels titled for the residences of members of the al-Jawad family: </w:t>
      </w:r>
      <w:r w:rsidRPr="007F616A">
        <w:rPr>
          <w:rFonts w:ascii="Book Antiqua" w:eastAsia="Times New Roman" w:hAnsi="Book Antiqua" w:cs="Times New Roman"/>
          <w:i/>
          <w:color w:val="auto"/>
          <w:sz w:val="20"/>
          <w:szCs w:val="20"/>
        </w:rPr>
        <w:t>Palace Walk</w:t>
      </w:r>
      <w:r w:rsidRPr="007F616A">
        <w:rPr>
          <w:rFonts w:ascii="Book Antiqua" w:eastAsia="Times New Roman" w:hAnsi="Book Antiqua" w:cs="Times New Roman"/>
          <w:color w:val="auto"/>
          <w:sz w:val="20"/>
          <w:szCs w:val="20"/>
        </w:rPr>
        <w:t xml:space="preserve">, </w:t>
      </w:r>
      <w:r w:rsidRPr="007F616A">
        <w:rPr>
          <w:rFonts w:ascii="Book Antiqua" w:eastAsia="Times New Roman" w:hAnsi="Book Antiqua" w:cs="Times New Roman"/>
          <w:i/>
          <w:color w:val="auto"/>
          <w:sz w:val="20"/>
          <w:szCs w:val="20"/>
        </w:rPr>
        <w:t>Palace of Desire</w:t>
      </w:r>
      <w:r w:rsidRPr="007F616A">
        <w:rPr>
          <w:rFonts w:ascii="Book Antiqua" w:eastAsia="Times New Roman" w:hAnsi="Book Antiqua" w:cs="Times New Roman"/>
          <w:color w:val="auto"/>
          <w:sz w:val="20"/>
          <w:szCs w:val="20"/>
        </w:rPr>
        <w:t xml:space="preserve">, and </w:t>
      </w:r>
      <w:r w:rsidRPr="007F616A">
        <w:rPr>
          <w:rFonts w:ascii="Book Antiqua" w:eastAsia="Times New Roman" w:hAnsi="Book Antiqua" w:cs="Times New Roman"/>
          <w:i/>
          <w:color w:val="auto"/>
          <w:sz w:val="20"/>
          <w:szCs w:val="20"/>
        </w:rPr>
        <w:t>Sugar Street</w:t>
      </w:r>
      <w:r w:rsidRPr="007F616A">
        <w:rPr>
          <w:rFonts w:ascii="Book Antiqua" w:eastAsia="Times New Roman" w:hAnsi="Book Antiqua" w:cs="Times New Roman"/>
          <w:color w:val="auto"/>
          <w:sz w:val="20"/>
          <w:szCs w:val="20"/>
        </w:rPr>
        <w:t>.</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Naguib </w:t>
      </w:r>
      <w:r w:rsidRPr="007F616A">
        <w:rPr>
          <w:rFonts w:ascii="Book Antiqua" w:eastAsia="Times New Roman" w:hAnsi="Book Antiqua" w:cs="Times New Roman"/>
          <w:b/>
          <w:color w:val="auto"/>
          <w:sz w:val="20"/>
          <w:szCs w:val="20"/>
          <w:u w:val="single"/>
        </w:rPr>
        <w:t>Mahfouz</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[10] That trilogy is named for this Egyptian city, which is also the setting of Mahfouz’s other novels like </w:t>
      </w:r>
      <w:r w:rsidRPr="007F616A">
        <w:rPr>
          <w:rFonts w:ascii="Book Antiqua" w:eastAsia="Times New Roman" w:hAnsi="Book Antiqua" w:cs="Times New Roman"/>
          <w:i/>
          <w:color w:val="auto"/>
          <w:sz w:val="20"/>
          <w:szCs w:val="20"/>
        </w:rPr>
        <w:t>Midaq Alley</w:t>
      </w:r>
      <w:r w:rsidRPr="007F616A">
        <w:rPr>
          <w:rFonts w:ascii="Book Antiqua" w:eastAsia="Times New Roman" w:hAnsi="Book Antiqua" w:cs="Times New Roman"/>
          <w:color w:val="auto"/>
          <w:sz w:val="20"/>
          <w:szCs w:val="20"/>
        </w:rPr>
        <w:t xml:space="preserve"> and </w:t>
      </w:r>
      <w:r w:rsidRPr="007F616A">
        <w:rPr>
          <w:rFonts w:ascii="Book Antiqua" w:eastAsia="Times New Roman" w:hAnsi="Book Antiqua" w:cs="Times New Roman"/>
          <w:i/>
          <w:color w:val="auto"/>
          <w:sz w:val="20"/>
          <w:szCs w:val="20"/>
        </w:rPr>
        <w:t>The Thief and the Dogs</w:t>
      </w:r>
      <w:r w:rsidRPr="007F616A">
        <w:rPr>
          <w:rFonts w:ascii="Book Antiqua" w:eastAsia="Times New Roman" w:hAnsi="Book Antiqua" w:cs="Times New Roman"/>
          <w:color w:val="auto"/>
          <w:sz w:val="20"/>
          <w:szCs w:val="20"/>
        </w:rPr>
        <w:t>.</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b/>
          <w:color w:val="auto"/>
          <w:sz w:val="20"/>
          <w:szCs w:val="20"/>
          <w:u w:val="single"/>
        </w:rPr>
        <w:t>Cairo</w:t>
      </w:r>
      <w:r w:rsidRPr="007F616A">
        <w:rPr>
          <w:rFonts w:ascii="Book Antiqua" w:eastAsia="Times New Roman" w:hAnsi="Book Antiqua" w:cs="Times New Roman"/>
          <w:color w:val="auto"/>
          <w:sz w:val="20"/>
          <w:szCs w:val="20"/>
        </w:rPr>
        <w:t xml:space="preserve">          </w:t>
      </w:r>
      <w:r w:rsidRPr="007F616A">
        <w:rPr>
          <w:rFonts w:ascii="Book Antiqua" w:eastAsia="Times New Roman" w:hAnsi="Book Antiqua" w:cs="Times New Roman"/>
          <w:color w:val="auto"/>
          <w:sz w:val="20"/>
          <w:szCs w:val="20"/>
        </w:rPr>
        <w:tab/>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[10] Kamal befriends a number of these people, angering his older brother Fahmy; he also sees Fahmy’s crush, Maryam, waving at one of these people named Julian. These people kill Fahmy at the end of </w:t>
      </w:r>
      <w:r w:rsidRPr="007F616A">
        <w:rPr>
          <w:rFonts w:ascii="Book Antiqua" w:eastAsia="Times New Roman" w:hAnsi="Book Antiqua" w:cs="Times New Roman"/>
          <w:i/>
          <w:color w:val="auto"/>
          <w:sz w:val="20"/>
          <w:szCs w:val="20"/>
        </w:rPr>
        <w:t>Palace Walk</w:t>
      </w:r>
      <w:r w:rsidRPr="007F616A">
        <w:rPr>
          <w:rFonts w:ascii="Book Antiqua" w:eastAsia="Times New Roman" w:hAnsi="Book Antiqua" w:cs="Times New Roman"/>
          <w:color w:val="auto"/>
          <w:sz w:val="20"/>
          <w:szCs w:val="20"/>
        </w:rPr>
        <w:t>.</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British </w:t>
      </w:r>
      <w:r w:rsidRPr="007F616A">
        <w:rPr>
          <w:rFonts w:ascii="Book Antiqua" w:eastAsia="Times New Roman" w:hAnsi="Book Antiqua" w:cs="Times New Roman"/>
          <w:b/>
          <w:color w:val="auto"/>
          <w:sz w:val="20"/>
          <w:szCs w:val="20"/>
          <w:u w:val="single"/>
        </w:rPr>
        <w:t>soldier</w:t>
      </w:r>
      <w:r w:rsidRPr="007F616A">
        <w:rPr>
          <w:rFonts w:ascii="Book Antiqua" w:eastAsia="Times New Roman" w:hAnsi="Book Antiqua" w:cs="Times New Roman"/>
          <w:color w:val="auto"/>
          <w:sz w:val="20"/>
          <w:szCs w:val="20"/>
        </w:rPr>
        <w:t xml:space="preserve">s [accept obvious equivalents like British occupation </w:t>
      </w:r>
      <w:r w:rsidRPr="007F616A">
        <w:rPr>
          <w:rFonts w:ascii="Book Antiqua" w:eastAsia="Times New Roman" w:hAnsi="Book Antiqua" w:cs="Times New Roman"/>
          <w:b/>
          <w:color w:val="auto"/>
          <w:sz w:val="20"/>
          <w:szCs w:val="20"/>
          <w:u w:val="single"/>
        </w:rPr>
        <w:t>troop</w:t>
      </w:r>
      <w:r w:rsidRPr="007F616A">
        <w:rPr>
          <w:rFonts w:ascii="Book Antiqua" w:eastAsia="Times New Roman" w:hAnsi="Book Antiqua" w:cs="Times New Roman"/>
          <w:color w:val="auto"/>
          <w:sz w:val="20"/>
          <w:szCs w:val="20"/>
        </w:rPr>
        <w:t xml:space="preserve">s; prompt on answers like </w:t>
      </w:r>
      <w:r w:rsidRPr="007F616A">
        <w:rPr>
          <w:rFonts w:ascii="Book Antiqua" w:eastAsia="Times New Roman" w:hAnsi="Book Antiqua" w:cs="Times New Roman"/>
          <w:color w:val="auto"/>
          <w:sz w:val="20"/>
          <w:szCs w:val="20"/>
          <w:u w:val="single"/>
        </w:rPr>
        <w:t>British</w:t>
      </w:r>
      <w:r w:rsidRPr="007F616A">
        <w:rPr>
          <w:rFonts w:ascii="Book Antiqua" w:eastAsia="Times New Roman" w:hAnsi="Book Antiqua" w:cs="Times New Roman"/>
          <w:color w:val="auto"/>
          <w:sz w:val="20"/>
          <w:szCs w:val="20"/>
        </w:rPr>
        <w:t xml:space="preserve"> or </w:t>
      </w:r>
      <w:r w:rsidRPr="007F616A">
        <w:rPr>
          <w:rFonts w:ascii="Book Antiqua" w:eastAsia="Times New Roman" w:hAnsi="Book Antiqua" w:cs="Times New Roman"/>
          <w:color w:val="auto"/>
          <w:sz w:val="20"/>
          <w:szCs w:val="20"/>
          <w:u w:val="single"/>
        </w:rPr>
        <w:t>English</w:t>
      </w:r>
      <w:r w:rsidRPr="007F616A">
        <w:rPr>
          <w:rFonts w:ascii="Book Antiqua" w:eastAsia="Times New Roman" w:hAnsi="Book Antiqua" w:cs="Times New Roman"/>
          <w:color w:val="auto"/>
          <w:sz w:val="20"/>
          <w:szCs w:val="20"/>
        </w:rPr>
        <w:t xml:space="preserve"> people] &lt;OLit, RY&gt;</w:t>
      </w:r>
    </w:p>
    <w:p w:rsidR="003D245C" w:rsidRDefault="003D245C" w:rsidP="007F616A">
      <w:pPr>
        <w:keepLines/>
        <w:spacing w:line="240" w:lineRule="auto"/>
        <w:rPr>
          <w:rFonts w:ascii="Book Antiqua" w:hAnsi="Book Antiqua"/>
          <w:color w:val="auto"/>
        </w:rPr>
      </w:pPr>
    </w:p>
    <w:p w:rsidR="007F616A" w:rsidRDefault="007F616A" w:rsidP="007F616A">
      <w:pPr>
        <w:keepLines/>
        <w:spacing w:line="240" w:lineRule="auto"/>
        <w:rPr>
          <w:rFonts w:ascii="Book Antiqua" w:hAnsi="Book Antiqua"/>
          <w:color w:val="auto"/>
        </w:rPr>
      </w:pPr>
    </w:p>
    <w:p w:rsidR="007F616A" w:rsidRDefault="007F616A" w:rsidP="007F616A">
      <w:pPr>
        <w:keepLines/>
        <w:spacing w:line="240" w:lineRule="auto"/>
        <w:rPr>
          <w:rFonts w:ascii="Book Antiqua" w:hAnsi="Book Antiqua"/>
          <w:color w:val="auto"/>
        </w:rPr>
      </w:pPr>
    </w:p>
    <w:p w:rsidR="007F616A" w:rsidRDefault="007F616A" w:rsidP="007F616A">
      <w:pPr>
        <w:keepLines/>
        <w:spacing w:line="240" w:lineRule="auto"/>
        <w:rPr>
          <w:rFonts w:ascii="Book Antiqua" w:hAnsi="Book Antiqua"/>
          <w:color w:val="auto"/>
        </w:rPr>
      </w:pPr>
    </w:p>
    <w:p w:rsidR="007F616A" w:rsidRDefault="007F616A" w:rsidP="007F616A">
      <w:pPr>
        <w:keepLines/>
        <w:spacing w:line="240" w:lineRule="auto"/>
        <w:rPr>
          <w:rFonts w:ascii="Book Antiqua" w:hAnsi="Book Antiqua"/>
          <w:color w:val="auto"/>
        </w:rPr>
      </w:pPr>
    </w:p>
    <w:p w:rsidR="007F616A" w:rsidRPr="007F616A" w:rsidRDefault="007F616A" w:rsidP="007F616A">
      <w:pPr>
        <w:keepLines/>
        <w:spacing w:line="240" w:lineRule="auto"/>
        <w:rPr>
          <w:rFonts w:ascii="Book Antiqua" w:hAnsi="Book Antiqua"/>
          <w:color w:val="auto"/>
        </w:rPr>
      </w:pP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4. Hephaestus is ordered to create this woman to punish humanity for Prometheus’s theft of fire. For 10 points each:</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[10] Name this woman who is beguiled into opening a jar that unleashes all kinds of suffering into the world. Her daughter Pyrrha survives the great flood.</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b/>
          <w:color w:val="auto"/>
          <w:sz w:val="20"/>
          <w:szCs w:val="20"/>
          <w:u w:val="single"/>
        </w:rPr>
        <w:t>Pandora</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[10] To repopulate the Earth, Gaia instructs Pyrrha and her husband Deucalion to throw these symbolic objects over their shoulders; the two understand her to be referring to rocks.</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the </w:t>
      </w:r>
      <w:r w:rsidRPr="007F616A">
        <w:rPr>
          <w:rFonts w:ascii="Book Antiqua" w:eastAsia="Times New Roman" w:hAnsi="Book Antiqua" w:cs="Times New Roman"/>
          <w:b/>
          <w:color w:val="auto"/>
          <w:sz w:val="20"/>
          <w:szCs w:val="20"/>
          <w:u w:val="single"/>
        </w:rPr>
        <w:t>bones</w:t>
      </w:r>
      <w:r w:rsidRPr="007F616A">
        <w:rPr>
          <w:rFonts w:ascii="Book Antiqua" w:eastAsia="Times New Roman" w:hAnsi="Book Antiqua" w:cs="Times New Roman"/>
          <w:color w:val="auto"/>
          <w:sz w:val="20"/>
          <w:szCs w:val="20"/>
        </w:rPr>
        <w:t xml:space="preserve"> of their </w:t>
      </w:r>
      <w:r w:rsidRPr="007F616A">
        <w:rPr>
          <w:rFonts w:ascii="Book Antiqua" w:eastAsia="Times New Roman" w:hAnsi="Book Antiqua" w:cs="Times New Roman"/>
          <w:b/>
          <w:color w:val="auto"/>
          <w:sz w:val="20"/>
          <w:szCs w:val="20"/>
          <w:u w:val="single"/>
        </w:rPr>
        <w:t>mother</w:t>
      </w:r>
      <w:r w:rsidRPr="007F616A">
        <w:rPr>
          <w:rFonts w:ascii="Book Antiqua" w:eastAsia="Times New Roman" w:hAnsi="Book Antiqua" w:cs="Times New Roman"/>
          <w:color w:val="auto"/>
          <w:sz w:val="20"/>
          <w:szCs w:val="20"/>
        </w:rPr>
        <w:t xml:space="preserve"> [prompt on partial answer]</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[10] This culture erected large racks of human skulls at many of their holy sites. In one of their myths, human beings are created by spilling blood onto some bones retrieved from the underworld.</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the </w:t>
      </w:r>
      <w:r w:rsidRPr="007F616A">
        <w:rPr>
          <w:rFonts w:ascii="Book Antiqua" w:eastAsia="Times New Roman" w:hAnsi="Book Antiqua" w:cs="Times New Roman"/>
          <w:b/>
          <w:color w:val="auto"/>
          <w:sz w:val="20"/>
          <w:szCs w:val="20"/>
          <w:u w:val="single"/>
        </w:rPr>
        <w:t>Aztecs</w:t>
      </w:r>
      <w:r w:rsidRPr="007F616A">
        <w:rPr>
          <w:rFonts w:ascii="Book Antiqua" w:eastAsia="Times New Roman" w:hAnsi="Book Antiqua" w:cs="Times New Roman"/>
          <w:color w:val="auto"/>
          <w:sz w:val="20"/>
          <w:szCs w:val="20"/>
        </w:rPr>
        <w:t xml:space="preserve"> &lt;Myth, EK&gt;</w:t>
      </w:r>
    </w:p>
    <w:p w:rsidR="003D245C" w:rsidRPr="007F616A" w:rsidRDefault="003D245C" w:rsidP="007F616A">
      <w:pPr>
        <w:keepLines/>
        <w:spacing w:line="240" w:lineRule="auto"/>
        <w:rPr>
          <w:rFonts w:ascii="Book Antiqua" w:hAnsi="Book Antiqua"/>
          <w:color w:val="auto"/>
        </w:rPr>
      </w:pP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5. A painting depicting this figure was exhibited at the Royal Academy with its artist’s unfinished poem </w:t>
      </w:r>
      <w:r w:rsidRPr="007F616A">
        <w:rPr>
          <w:rFonts w:ascii="Book Antiqua" w:eastAsia="Times New Roman" w:hAnsi="Book Antiqua" w:cs="Times New Roman"/>
          <w:i/>
          <w:color w:val="auto"/>
          <w:sz w:val="20"/>
          <w:szCs w:val="20"/>
        </w:rPr>
        <w:t>Fallacies of Hope</w:t>
      </w:r>
      <w:r w:rsidRPr="007F616A">
        <w:rPr>
          <w:rFonts w:ascii="Book Antiqua" w:eastAsia="Times New Roman" w:hAnsi="Book Antiqua" w:cs="Times New Roman"/>
          <w:color w:val="auto"/>
          <w:sz w:val="20"/>
          <w:szCs w:val="20"/>
        </w:rPr>
        <w:t>. For 10 points each:</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[10] Name this person, who is shown in the eye of a snow storm in a painting created in response to a Jacques-Louis David painting in which this man’s name is engraved on a rock in the bottom-left.</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b/>
          <w:color w:val="auto"/>
          <w:sz w:val="20"/>
          <w:szCs w:val="20"/>
          <w:u w:val="single"/>
        </w:rPr>
        <w:t>Hannibal</w:t>
      </w:r>
      <w:r w:rsidRPr="007F616A">
        <w:rPr>
          <w:rFonts w:ascii="Book Antiqua" w:eastAsia="Times New Roman" w:hAnsi="Book Antiqua" w:cs="Times New Roman"/>
          <w:color w:val="auto"/>
          <w:sz w:val="20"/>
          <w:szCs w:val="20"/>
        </w:rPr>
        <w:t xml:space="preserve"> Barca</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[10] This 19th-century English artist of </w:t>
      </w:r>
      <w:r w:rsidRPr="007F616A">
        <w:rPr>
          <w:rFonts w:ascii="Book Antiqua" w:eastAsia="Times New Roman" w:hAnsi="Book Antiqua" w:cs="Times New Roman"/>
          <w:i/>
          <w:color w:val="auto"/>
          <w:sz w:val="20"/>
          <w:szCs w:val="20"/>
        </w:rPr>
        <w:t>Snow Storm: Hannibal Crossing the Alps</w:t>
      </w:r>
      <w:r w:rsidRPr="007F616A">
        <w:rPr>
          <w:rFonts w:ascii="Book Antiqua" w:eastAsia="Times New Roman" w:hAnsi="Book Antiqua" w:cs="Times New Roman"/>
          <w:color w:val="auto"/>
          <w:sz w:val="20"/>
          <w:szCs w:val="20"/>
        </w:rPr>
        <w:t xml:space="preserve"> also drew on Carthaginian content in his Claude Lorraine-inspired </w:t>
      </w:r>
      <w:r w:rsidRPr="007F616A">
        <w:rPr>
          <w:rFonts w:ascii="Book Antiqua" w:eastAsia="Times New Roman" w:hAnsi="Book Antiqua" w:cs="Times New Roman"/>
          <w:i/>
          <w:color w:val="auto"/>
          <w:sz w:val="20"/>
          <w:szCs w:val="20"/>
        </w:rPr>
        <w:t>Dido Building Carthage</w:t>
      </w:r>
      <w:r w:rsidRPr="007F616A">
        <w:rPr>
          <w:rFonts w:ascii="Book Antiqua" w:eastAsia="Times New Roman" w:hAnsi="Book Antiqua" w:cs="Times New Roman"/>
          <w:color w:val="auto"/>
          <w:sz w:val="20"/>
          <w:szCs w:val="20"/>
        </w:rPr>
        <w:t>.</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color w:val="auto"/>
          <w:sz w:val="20"/>
          <w:szCs w:val="20"/>
          <w:highlight w:val="white"/>
        </w:rPr>
        <w:t xml:space="preserve">Joseph Mallord William </w:t>
      </w:r>
      <w:r w:rsidRPr="007F616A">
        <w:rPr>
          <w:rFonts w:ascii="Book Antiqua" w:eastAsia="Times New Roman" w:hAnsi="Book Antiqua" w:cs="Times New Roman"/>
          <w:b/>
          <w:color w:val="auto"/>
          <w:sz w:val="20"/>
          <w:szCs w:val="20"/>
          <w:highlight w:val="white"/>
          <w:u w:val="single"/>
        </w:rPr>
        <w:t>Turner</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highlight w:val="white"/>
        </w:rPr>
        <w:t xml:space="preserve">[10] Turner’s painting </w:t>
      </w:r>
      <w:r w:rsidRPr="007F616A">
        <w:rPr>
          <w:rFonts w:ascii="Book Antiqua" w:eastAsia="Times New Roman" w:hAnsi="Book Antiqua" w:cs="Times New Roman"/>
          <w:i/>
          <w:color w:val="auto"/>
          <w:sz w:val="20"/>
          <w:szCs w:val="20"/>
          <w:highlight w:val="white"/>
        </w:rPr>
        <w:t>Rain, Steam, and Speed</w:t>
      </w:r>
      <w:r w:rsidRPr="007F616A">
        <w:rPr>
          <w:rFonts w:ascii="Book Antiqua" w:eastAsia="Times New Roman" w:hAnsi="Book Antiqua" w:cs="Times New Roman"/>
          <w:color w:val="auto"/>
          <w:sz w:val="20"/>
          <w:szCs w:val="20"/>
          <w:highlight w:val="white"/>
        </w:rPr>
        <w:t>, which glorifies a “Great Western” company that used these vehicles, shows one of them in motion while a hare is shown running along the track at the left.</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highlight w:val="white"/>
        </w:rPr>
        <w:t xml:space="preserve">ANSWER: </w:t>
      </w:r>
      <w:r w:rsidRPr="007F616A">
        <w:rPr>
          <w:rFonts w:ascii="Book Antiqua" w:eastAsia="Times New Roman" w:hAnsi="Book Antiqua" w:cs="Times New Roman"/>
          <w:b/>
          <w:color w:val="auto"/>
          <w:sz w:val="20"/>
          <w:szCs w:val="20"/>
          <w:highlight w:val="white"/>
          <w:u w:val="single"/>
        </w:rPr>
        <w:t>train</w:t>
      </w:r>
      <w:r w:rsidRPr="007F616A">
        <w:rPr>
          <w:rFonts w:ascii="Book Antiqua" w:eastAsia="Times New Roman" w:hAnsi="Book Antiqua" w:cs="Times New Roman"/>
          <w:color w:val="auto"/>
          <w:sz w:val="20"/>
          <w:szCs w:val="20"/>
          <w:highlight w:val="white"/>
        </w:rPr>
        <w:t>s [accept equivalents] &lt;Painting, PC&gt;</w:t>
      </w:r>
    </w:p>
    <w:p w:rsidR="003D245C" w:rsidRPr="007F616A" w:rsidRDefault="003D245C" w:rsidP="007F616A">
      <w:pPr>
        <w:keepLines/>
        <w:spacing w:line="240" w:lineRule="auto"/>
        <w:rPr>
          <w:rFonts w:ascii="Book Antiqua" w:hAnsi="Book Antiqua"/>
          <w:color w:val="auto"/>
        </w:rPr>
      </w:pP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6. This scholar examined the role of composers as laborers for Vienna court culture in his </w:t>
      </w:r>
      <w:r w:rsidRPr="007F616A">
        <w:rPr>
          <w:rFonts w:ascii="Book Antiqua" w:eastAsia="Times New Roman" w:hAnsi="Book Antiqua" w:cs="Times New Roman"/>
          <w:i/>
          <w:color w:val="auto"/>
          <w:sz w:val="20"/>
          <w:szCs w:val="20"/>
        </w:rPr>
        <w:t>Mozart: Portrait of a Genius</w:t>
      </w:r>
      <w:r w:rsidRPr="007F616A">
        <w:rPr>
          <w:rFonts w:ascii="Book Antiqua" w:eastAsia="Times New Roman" w:hAnsi="Book Antiqua" w:cs="Times New Roman"/>
          <w:color w:val="auto"/>
          <w:sz w:val="20"/>
          <w:szCs w:val="20"/>
        </w:rPr>
        <w:t>. For 10 points each:</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[10] Identify this sociologist, who traced the development of European </w:t>
      </w:r>
      <w:r w:rsidRPr="007F616A">
        <w:rPr>
          <w:rFonts w:ascii="Book Antiqua" w:eastAsia="Times New Roman" w:hAnsi="Book Antiqua" w:cs="Times New Roman"/>
          <w:i/>
          <w:color w:val="auto"/>
          <w:sz w:val="20"/>
          <w:szCs w:val="20"/>
        </w:rPr>
        <w:t>habitus</w:t>
      </w:r>
      <w:r w:rsidRPr="007F616A">
        <w:rPr>
          <w:rFonts w:ascii="Book Antiqua" w:eastAsia="Times New Roman" w:hAnsi="Book Antiqua" w:cs="Times New Roman"/>
          <w:color w:val="auto"/>
          <w:sz w:val="20"/>
          <w:szCs w:val="20"/>
        </w:rPr>
        <w:t xml:space="preserve"> and court etiquette in his magnum opus, </w:t>
      </w:r>
      <w:r w:rsidRPr="007F616A">
        <w:rPr>
          <w:rFonts w:ascii="Book Antiqua" w:eastAsia="Times New Roman" w:hAnsi="Book Antiqua" w:cs="Times New Roman"/>
          <w:i/>
          <w:color w:val="auto"/>
          <w:sz w:val="20"/>
          <w:szCs w:val="20"/>
        </w:rPr>
        <w:t>The Civilizing Process</w:t>
      </w:r>
      <w:r w:rsidRPr="007F616A">
        <w:rPr>
          <w:rFonts w:ascii="Book Antiqua" w:eastAsia="Times New Roman" w:hAnsi="Book Antiqua" w:cs="Times New Roman"/>
          <w:color w:val="auto"/>
          <w:sz w:val="20"/>
          <w:szCs w:val="20"/>
        </w:rPr>
        <w:t>.</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Norbert </w:t>
      </w:r>
      <w:r w:rsidRPr="007F616A">
        <w:rPr>
          <w:rFonts w:ascii="Book Antiqua" w:eastAsia="Times New Roman" w:hAnsi="Book Antiqua" w:cs="Times New Roman"/>
          <w:b/>
          <w:color w:val="auto"/>
          <w:sz w:val="20"/>
          <w:szCs w:val="20"/>
          <w:u w:val="single"/>
        </w:rPr>
        <w:t>Elias</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[10] Elias’s book </w:t>
      </w:r>
      <w:r w:rsidRPr="007F616A">
        <w:rPr>
          <w:rFonts w:ascii="Book Antiqua" w:eastAsia="Times New Roman" w:hAnsi="Book Antiqua" w:cs="Times New Roman"/>
          <w:i/>
          <w:color w:val="auto"/>
          <w:sz w:val="20"/>
          <w:szCs w:val="20"/>
        </w:rPr>
        <w:t>The Quest for Excitement</w:t>
      </w:r>
      <w:r w:rsidRPr="007F616A">
        <w:rPr>
          <w:rFonts w:ascii="Book Antiqua" w:eastAsia="Times New Roman" w:hAnsi="Book Antiqua" w:cs="Times New Roman"/>
          <w:color w:val="auto"/>
          <w:sz w:val="20"/>
          <w:szCs w:val="20"/>
        </w:rPr>
        <w:t xml:space="preserve"> describes the role these activities played in the civilizing process. James Naismith invented one of these activities, as did the headmaster of Rugby.</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b/>
          <w:color w:val="auto"/>
          <w:sz w:val="20"/>
          <w:szCs w:val="20"/>
          <w:u w:val="single"/>
        </w:rPr>
        <w:t>sport</w:t>
      </w:r>
      <w:r w:rsidRPr="007F616A">
        <w:rPr>
          <w:rFonts w:ascii="Book Antiqua" w:eastAsia="Times New Roman" w:hAnsi="Book Antiqua" w:cs="Times New Roman"/>
          <w:color w:val="auto"/>
          <w:sz w:val="20"/>
          <w:szCs w:val="20"/>
        </w:rPr>
        <w:t xml:space="preserve">s (Naismith invented basketball) [prompt on </w:t>
      </w:r>
      <w:r w:rsidRPr="007F616A">
        <w:rPr>
          <w:rFonts w:ascii="Book Antiqua" w:eastAsia="Times New Roman" w:hAnsi="Book Antiqua" w:cs="Times New Roman"/>
          <w:color w:val="auto"/>
          <w:sz w:val="20"/>
          <w:szCs w:val="20"/>
          <w:u w:val="single"/>
        </w:rPr>
        <w:t>game</w:t>
      </w:r>
      <w:r w:rsidRPr="007F616A">
        <w:rPr>
          <w:rFonts w:ascii="Book Antiqua" w:eastAsia="Times New Roman" w:hAnsi="Book Antiqua" w:cs="Times New Roman"/>
          <w:color w:val="auto"/>
          <w:sz w:val="20"/>
          <w:szCs w:val="20"/>
        </w:rPr>
        <w:t xml:space="preserve">s or </w:t>
      </w:r>
      <w:r w:rsidRPr="007F616A">
        <w:rPr>
          <w:rFonts w:ascii="Book Antiqua" w:eastAsia="Times New Roman" w:hAnsi="Book Antiqua" w:cs="Times New Roman"/>
          <w:color w:val="auto"/>
          <w:sz w:val="20"/>
          <w:szCs w:val="20"/>
          <w:u w:val="single"/>
        </w:rPr>
        <w:t>ball game</w:t>
      </w:r>
      <w:r w:rsidRPr="007F616A">
        <w:rPr>
          <w:rFonts w:ascii="Book Antiqua" w:eastAsia="Times New Roman" w:hAnsi="Book Antiqua" w:cs="Times New Roman"/>
          <w:color w:val="auto"/>
          <w:sz w:val="20"/>
          <w:szCs w:val="20"/>
        </w:rPr>
        <w:t>s]</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[10] Elias noted that “sportification” of culture was contemporary to this phenomenon, which Vladimir Lenin called the “highest stage of capitalism.” Edward Said presented </w:t>
      </w:r>
      <w:r w:rsidRPr="007F616A">
        <w:rPr>
          <w:rFonts w:ascii="Book Antiqua" w:eastAsia="Times New Roman" w:hAnsi="Book Antiqua" w:cs="Times New Roman"/>
          <w:i/>
          <w:color w:val="auto"/>
          <w:sz w:val="20"/>
          <w:szCs w:val="20"/>
        </w:rPr>
        <w:t>Mansfield Park</w:t>
      </w:r>
      <w:r w:rsidRPr="007F616A">
        <w:rPr>
          <w:rFonts w:ascii="Book Antiqua" w:eastAsia="Times New Roman" w:hAnsi="Book Antiqua" w:cs="Times New Roman"/>
          <w:color w:val="auto"/>
          <w:sz w:val="20"/>
          <w:szCs w:val="20"/>
        </w:rPr>
        <w:t xml:space="preserve"> as an example of </w:t>
      </w:r>
      <w:r w:rsidRPr="007F616A">
        <w:rPr>
          <w:rFonts w:ascii="Book Antiqua" w:eastAsia="Times New Roman" w:hAnsi="Book Antiqua" w:cs="Times New Roman"/>
          <w:i/>
          <w:color w:val="auto"/>
          <w:sz w:val="20"/>
          <w:szCs w:val="20"/>
        </w:rPr>
        <w:t>its</w:t>
      </w:r>
      <w:r w:rsidRPr="007F616A">
        <w:rPr>
          <w:rFonts w:ascii="Book Antiqua" w:eastAsia="Times New Roman" w:hAnsi="Book Antiqua" w:cs="Times New Roman"/>
          <w:color w:val="auto"/>
          <w:sz w:val="20"/>
          <w:szCs w:val="20"/>
        </w:rPr>
        <w:t xml:space="preserve"> impact on culture.</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b/>
          <w:color w:val="auto"/>
          <w:sz w:val="20"/>
          <w:szCs w:val="20"/>
          <w:u w:val="single"/>
        </w:rPr>
        <w:t>imperialism</w:t>
      </w:r>
      <w:r w:rsidRPr="007F616A">
        <w:rPr>
          <w:rFonts w:ascii="Book Antiqua" w:eastAsia="Times New Roman" w:hAnsi="Book Antiqua" w:cs="Times New Roman"/>
          <w:color w:val="auto"/>
          <w:sz w:val="20"/>
          <w:szCs w:val="20"/>
        </w:rPr>
        <w:t xml:space="preserve"> [accept </w:t>
      </w:r>
      <w:r w:rsidRPr="007F616A">
        <w:rPr>
          <w:rFonts w:ascii="Book Antiqua" w:eastAsia="Times New Roman" w:hAnsi="Book Antiqua" w:cs="Times New Roman"/>
          <w:b/>
          <w:i/>
          <w:color w:val="auto"/>
          <w:sz w:val="20"/>
          <w:szCs w:val="20"/>
          <w:u w:val="single"/>
        </w:rPr>
        <w:t>Culture and Imperialism</w:t>
      </w:r>
      <w:r w:rsidRPr="007F616A">
        <w:rPr>
          <w:rFonts w:ascii="Book Antiqua" w:eastAsia="Times New Roman" w:hAnsi="Book Antiqua" w:cs="Times New Roman"/>
          <w:color w:val="auto"/>
          <w:sz w:val="20"/>
          <w:szCs w:val="20"/>
        </w:rPr>
        <w:t>; do not accept or prompt on “Orientalism”] &lt;Other, WA&gt;</w:t>
      </w:r>
    </w:p>
    <w:p w:rsidR="003D245C" w:rsidRPr="007F616A" w:rsidRDefault="003D245C" w:rsidP="007F616A">
      <w:pPr>
        <w:keepLines/>
        <w:spacing w:line="240" w:lineRule="auto"/>
        <w:rPr>
          <w:rFonts w:ascii="Book Antiqua" w:hAnsi="Book Antiqua"/>
          <w:color w:val="auto"/>
        </w:rPr>
      </w:pP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7. Johan Snellman, who advocated for use of this language, introduced the markka currency in the country where it is mostly spoken. For 10 points each:</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[10] Name this language which Svecomans tried to unsuccessfully prevent from becoming a national language in the 1800s. Mikael Agricola wrote the </w:t>
      </w:r>
      <w:r w:rsidRPr="007F616A">
        <w:rPr>
          <w:rFonts w:ascii="Book Antiqua" w:eastAsia="Times New Roman" w:hAnsi="Book Antiqua" w:cs="Times New Roman"/>
          <w:i/>
          <w:color w:val="auto"/>
          <w:sz w:val="20"/>
          <w:szCs w:val="20"/>
        </w:rPr>
        <w:t>ABC-kiria</w:t>
      </w:r>
      <w:r w:rsidRPr="007F616A">
        <w:rPr>
          <w:rFonts w:ascii="Book Antiqua" w:eastAsia="Times New Roman" w:hAnsi="Book Antiqua" w:cs="Times New Roman"/>
          <w:color w:val="auto"/>
          <w:sz w:val="20"/>
          <w:szCs w:val="20"/>
        </w:rPr>
        <w:t xml:space="preserve"> to standardize this language.</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b/>
          <w:color w:val="auto"/>
          <w:sz w:val="20"/>
          <w:szCs w:val="20"/>
          <w:u w:val="single"/>
        </w:rPr>
        <w:t>Finnish</w:t>
      </w:r>
      <w:r w:rsidRPr="007F616A">
        <w:rPr>
          <w:rFonts w:ascii="Book Antiqua" w:eastAsia="Times New Roman" w:hAnsi="Book Antiqua" w:cs="Times New Roman"/>
          <w:b/>
          <w:color w:val="auto"/>
          <w:sz w:val="20"/>
          <w:szCs w:val="20"/>
        </w:rPr>
        <w:t xml:space="preserve"> </w:t>
      </w:r>
      <w:r w:rsidRPr="007F616A">
        <w:rPr>
          <w:rFonts w:ascii="Book Antiqua" w:eastAsia="Times New Roman" w:hAnsi="Book Antiqua" w:cs="Times New Roman"/>
          <w:color w:val="auto"/>
          <w:sz w:val="20"/>
          <w:szCs w:val="20"/>
        </w:rPr>
        <w:t xml:space="preserve">[or Finnish </w:t>
      </w:r>
      <w:r w:rsidRPr="007F616A">
        <w:rPr>
          <w:rFonts w:ascii="Book Antiqua" w:eastAsia="Times New Roman" w:hAnsi="Book Antiqua" w:cs="Times New Roman"/>
          <w:b/>
          <w:color w:val="auto"/>
          <w:sz w:val="20"/>
          <w:szCs w:val="20"/>
          <w:u w:val="single"/>
        </w:rPr>
        <w:t>Suomi</w:t>
      </w:r>
      <w:r w:rsidRPr="007F616A">
        <w:rPr>
          <w:rFonts w:ascii="Book Antiqua" w:eastAsia="Times New Roman" w:hAnsi="Book Antiqua" w:cs="Times New Roman"/>
          <w:color w:val="auto"/>
          <w:sz w:val="20"/>
          <w:szCs w:val="20"/>
        </w:rPr>
        <w:t xml:space="preserve">; prompt on </w:t>
      </w:r>
      <w:r w:rsidRPr="007F616A">
        <w:rPr>
          <w:rFonts w:ascii="Book Antiqua" w:eastAsia="Times New Roman" w:hAnsi="Book Antiqua" w:cs="Times New Roman"/>
          <w:color w:val="auto"/>
          <w:sz w:val="20"/>
          <w:szCs w:val="20"/>
          <w:u w:val="single"/>
        </w:rPr>
        <w:t>Uralic</w:t>
      </w:r>
      <w:r w:rsidRPr="007F616A">
        <w:rPr>
          <w:rFonts w:ascii="Book Antiqua" w:eastAsia="Times New Roman" w:hAnsi="Book Antiqua" w:cs="Times New Roman"/>
          <w:color w:val="auto"/>
          <w:sz w:val="20"/>
          <w:szCs w:val="20"/>
        </w:rPr>
        <w:t xml:space="preserve">; </w:t>
      </w:r>
      <w:r w:rsidRPr="007F616A">
        <w:rPr>
          <w:rFonts w:ascii="Book Antiqua" w:eastAsia="Times New Roman" w:hAnsi="Book Antiqua" w:cs="Times New Roman"/>
          <w:color w:val="auto"/>
          <w:sz w:val="20"/>
          <w:szCs w:val="20"/>
          <w:u w:val="single"/>
        </w:rPr>
        <w:t>Finnic</w:t>
      </w:r>
      <w:r w:rsidRPr="007F616A">
        <w:rPr>
          <w:rFonts w:ascii="Book Antiqua" w:eastAsia="Times New Roman" w:hAnsi="Book Antiqua" w:cs="Times New Roman"/>
          <w:color w:val="auto"/>
          <w:sz w:val="20"/>
          <w:szCs w:val="20"/>
        </w:rPr>
        <w:t>]</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[10] Mikael Agricola was the first to translate the second half of this text, which has a King James </w:t>
      </w:r>
      <w:proofErr w:type="gramStart"/>
      <w:r w:rsidRPr="007F616A">
        <w:rPr>
          <w:rFonts w:ascii="Book Antiqua" w:eastAsia="Times New Roman" w:hAnsi="Book Antiqua" w:cs="Times New Roman"/>
          <w:color w:val="auto"/>
          <w:sz w:val="20"/>
          <w:szCs w:val="20"/>
        </w:rPr>
        <w:t>version</w:t>
      </w:r>
      <w:proofErr w:type="gramEnd"/>
      <w:r w:rsidRPr="007F616A">
        <w:rPr>
          <w:rFonts w:ascii="Book Antiqua" w:eastAsia="Times New Roman" w:hAnsi="Book Antiqua" w:cs="Times New Roman"/>
          <w:color w:val="auto"/>
          <w:sz w:val="20"/>
          <w:szCs w:val="20"/>
        </w:rPr>
        <w:t>, into Finnish. Just 49 copies of the version printed by Johannes Gutenberg survive.</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Holy </w:t>
      </w:r>
      <w:r w:rsidRPr="007F616A">
        <w:rPr>
          <w:rFonts w:ascii="Book Antiqua" w:eastAsia="Times New Roman" w:hAnsi="Book Antiqua" w:cs="Times New Roman"/>
          <w:b/>
          <w:color w:val="auto"/>
          <w:sz w:val="20"/>
          <w:szCs w:val="20"/>
          <w:u w:val="single"/>
        </w:rPr>
        <w:t>Bible</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[10] Some of the languages spoken by this minority in Finland were made extinct by Finnish expansion. These people are also native to Norway and Sweden, and many of them herd reindeer for a living.</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b/>
          <w:color w:val="auto"/>
          <w:sz w:val="20"/>
          <w:szCs w:val="20"/>
          <w:u w:val="single"/>
        </w:rPr>
        <w:t>Sami</w:t>
      </w:r>
      <w:r w:rsidRPr="007F616A">
        <w:rPr>
          <w:rFonts w:ascii="Book Antiqua" w:eastAsia="Times New Roman" w:hAnsi="Book Antiqua" w:cs="Times New Roman"/>
          <w:color w:val="auto"/>
          <w:sz w:val="20"/>
          <w:szCs w:val="20"/>
        </w:rPr>
        <w:t xml:space="preserve"> people [or </w:t>
      </w:r>
      <w:r w:rsidRPr="007F616A">
        <w:rPr>
          <w:rFonts w:ascii="Book Antiqua" w:eastAsia="Times New Roman" w:hAnsi="Book Antiqua" w:cs="Times New Roman"/>
          <w:b/>
          <w:color w:val="auto"/>
          <w:sz w:val="20"/>
          <w:szCs w:val="20"/>
          <w:u w:val="single"/>
        </w:rPr>
        <w:t>Lapp</w:t>
      </w:r>
      <w:r w:rsidRPr="007F616A">
        <w:rPr>
          <w:rFonts w:ascii="Book Antiqua" w:eastAsia="Times New Roman" w:hAnsi="Book Antiqua" w:cs="Times New Roman"/>
          <w:color w:val="auto"/>
          <w:sz w:val="20"/>
          <w:szCs w:val="20"/>
        </w:rPr>
        <w:t xml:space="preserve">s; </w:t>
      </w:r>
      <w:r w:rsidRPr="007F616A">
        <w:rPr>
          <w:rFonts w:ascii="Book Antiqua" w:eastAsia="Times New Roman" w:hAnsi="Book Antiqua" w:cs="Times New Roman"/>
          <w:b/>
          <w:color w:val="auto"/>
          <w:sz w:val="20"/>
          <w:szCs w:val="20"/>
          <w:u w:val="single"/>
        </w:rPr>
        <w:t>Laplander</w:t>
      </w:r>
      <w:r w:rsidRPr="007F616A">
        <w:rPr>
          <w:rFonts w:ascii="Book Antiqua" w:eastAsia="Times New Roman" w:hAnsi="Book Antiqua" w:cs="Times New Roman"/>
          <w:color w:val="auto"/>
          <w:sz w:val="20"/>
          <w:szCs w:val="20"/>
        </w:rPr>
        <w:t>s (NOTE: These alternate answers are now considered derogatory)] &lt;EuroHist, JZ&gt;</w:t>
      </w:r>
    </w:p>
    <w:p w:rsidR="003D245C" w:rsidRPr="007F616A" w:rsidRDefault="003D245C" w:rsidP="007F616A">
      <w:pPr>
        <w:keepLines/>
        <w:spacing w:line="240" w:lineRule="auto"/>
        <w:rPr>
          <w:rFonts w:ascii="Book Antiqua" w:hAnsi="Book Antiqua"/>
          <w:color w:val="auto"/>
        </w:rPr>
      </w:pP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8. Answer the following about soldiers in European literature, for 10 points each.</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[10] This German poet wrote several </w:t>
      </w:r>
      <w:r w:rsidRPr="007F616A">
        <w:rPr>
          <w:rFonts w:ascii="Book Antiqua" w:eastAsia="Times New Roman" w:hAnsi="Book Antiqua" w:cs="Times New Roman"/>
          <w:i/>
          <w:color w:val="auto"/>
          <w:sz w:val="20"/>
          <w:szCs w:val="20"/>
        </w:rPr>
        <w:t>Letters to a Young Poet</w:t>
      </w:r>
      <w:r w:rsidRPr="007F616A">
        <w:rPr>
          <w:rFonts w:ascii="Book Antiqua" w:eastAsia="Times New Roman" w:hAnsi="Book Antiqua" w:cs="Times New Roman"/>
          <w:color w:val="auto"/>
          <w:sz w:val="20"/>
          <w:szCs w:val="20"/>
        </w:rPr>
        <w:t xml:space="preserve"> to a military cadet at his </w:t>
      </w:r>
      <w:r w:rsidRPr="007F616A">
        <w:rPr>
          <w:rFonts w:ascii="Book Antiqua" w:eastAsia="Times New Roman" w:hAnsi="Book Antiqua" w:cs="Times New Roman"/>
          <w:i/>
          <w:color w:val="auto"/>
          <w:sz w:val="20"/>
          <w:szCs w:val="20"/>
        </w:rPr>
        <w:t>alma mater</w:t>
      </w:r>
      <w:r w:rsidRPr="007F616A">
        <w:rPr>
          <w:rFonts w:ascii="Book Antiqua" w:eastAsia="Times New Roman" w:hAnsi="Book Antiqua" w:cs="Times New Roman"/>
          <w:color w:val="auto"/>
          <w:sz w:val="20"/>
          <w:szCs w:val="20"/>
        </w:rPr>
        <w:t xml:space="preserve">. This author’s poetry collections include the </w:t>
      </w:r>
      <w:r w:rsidRPr="007F616A">
        <w:rPr>
          <w:rFonts w:ascii="Book Antiqua" w:eastAsia="Times New Roman" w:hAnsi="Book Antiqua" w:cs="Times New Roman"/>
          <w:i/>
          <w:color w:val="auto"/>
          <w:sz w:val="20"/>
          <w:szCs w:val="20"/>
        </w:rPr>
        <w:t>Sonnets to Orpheus</w:t>
      </w:r>
      <w:r w:rsidRPr="007F616A">
        <w:rPr>
          <w:rFonts w:ascii="Book Antiqua" w:eastAsia="Times New Roman" w:hAnsi="Book Antiqua" w:cs="Times New Roman"/>
          <w:color w:val="auto"/>
          <w:sz w:val="20"/>
          <w:szCs w:val="20"/>
        </w:rPr>
        <w:t>.</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Rainer Maria </w:t>
      </w:r>
      <w:r w:rsidRPr="007F616A">
        <w:rPr>
          <w:rFonts w:ascii="Book Antiqua" w:eastAsia="Times New Roman" w:hAnsi="Book Antiqua" w:cs="Times New Roman"/>
          <w:b/>
          <w:color w:val="auto"/>
          <w:sz w:val="20"/>
          <w:szCs w:val="20"/>
          <w:u w:val="single"/>
        </w:rPr>
        <w:t>Rilke</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[10] This soldier’s misadventures include trekking around Bohemia looking for his barracks and being taken as a POW by his own side. This comic character’s name came to be a verb for sabotaging one’s superiors with stupidity.</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b/>
          <w:color w:val="auto"/>
          <w:sz w:val="20"/>
          <w:szCs w:val="20"/>
          <w:u w:val="single"/>
        </w:rPr>
        <w:t>Svejk</w:t>
      </w:r>
      <w:r w:rsidRPr="007F616A">
        <w:rPr>
          <w:rFonts w:ascii="Book Antiqua" w:eastAsia="Times New Roman" w:hAnsi="Book Antiqua" w:cs="Times New Roman"/>
          <w:color w:val="auto"/>
          <w:sz w:val="20"/>
          <w:szCs w:val="20"/>
        </w:rPr>
        <w:t xml:space="preserve"> </w:t>
      </w:r>
      <w:r w:rsidRPr="007F616A">
        <w:rPr>
          <w:rFonts w:ascii="Book Antiqua" w:eastAsia="Times New Roman" w:hAnsi="Book Antiqua" w:cs="Times New Roman"/>
          <w:color w:val="auto"/>
          <w:sz w:val="16"/>
          <w:szCs w:val="16"/>
        </w:rPr>
        <w:t>[SH’VAYK]</w:t>
      </w:r>
      <w:r w:rsidRPr="007F616A">
        <w:rPr>
          <w:rFonts w:ascii="Book Antiqua" w:eastAsia="Times New Roman" w:hAnsi="Book Antiqua" w:cs="Times New Roman"/>
          <w:color w:val="auto"/>
          <w:sz w:val="20"/>
          <w:szCs w:val="20"/>
        </w:rPr>
        <w:t xml:space="preserve"> [accept </w:t>
      </w:r>
      <w:r w:rsidRPr="007F616A">
        <w:rPr>
          <w:rFonts w:ascii="Book Antiqua" w:eastAsia="Times New Roman" w:hAnsi="Book Antiqua" w:cs="Times New Roman"/>
          <w:i/>
          <w:color w:val="auto"/>
          <w:sz w:val="20"/>
          <w:szCs w:val="20"/>
        </w:rPr>
        <w:t xml:space="preserve">The Good Soldier </w:t>
      </w:r>
      <w:r w:rsidRPr="007F616A">
        <w:rPr>
          <w:rFonts w:ascii="Book Antiqua" w:eastAsia="Times New Roman" w:hAnsi="Book Antiqua" w:cs="Times New Roman"/>
          <w:b/>
          <w:i/>
          <w:color w:val="auto"/>
          <w:sz w:val="20"/>
          <w:szCs w:val="20"/>
          <w:u w:val="single"/>
        </w:rPr>
        <w:t>Svejk</w:t>
      </w:r>
      <w:r w:rsidRPr="007F616A">
        <w:rPr>
          <w:rFonts w:ascii="Book Antiqua" w:eastAsia="Times New Roman" w:hAnsi="Book Antiqua" w:cs="Times New Roman"/>
          <w:color w:val="auto"/>
          <w:sz w:val="20"/>
          <w:szCs w:val="20"/>
        </w:rPr>
        <w:t>, written by Jaroslav Hašek]</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[10] Ford Madox Ford’s </w:t>
      </w:r>
      <w:r w:rsidRPr="007F616A">
        <w:rPr>
          <w:rFonts w:ascii="Book Antiqua" w:eastAsia="Times New Roman" w:hAnsi="Book Antiqua" w:cs="Times New Roman"/>
          <w:i/>
          <w:color w:val="auto"/>
          <w:sz w:val="20"/>
          <w:szCs w:val="20"/>
        </w:rPr>
        <w:t>Parade’s End</w:t>
      </w:r>
      <w:r w:rsidRPr="007F616A">
        <w:rPr>
          <w:rFonts w:ascii="Book Antiqua" w:eastAsia="Times New Roman" w:hAnsi="Book Antiqua" w:cs="Times New Roman"/>
          <w:color w:val="auto"/>
          <w:sz w:val="20"/>
          <w:szCs w:val="20"/>
        </w:rPr>
        <w:t xml:space="preserve"> novels are about Christopher Tietjens, who serves as a soldier in this war. It is also the setting of Erich Maria Remarque’s </w:t>
      </w:r>
      <w:r w:rsidRPr="007F616A">
        <w:rPr>
          <w:rFonts w:ascii="Book Antiqua" w:eastAsia="Times New Roman" w:hAnsi="Book Antiqua" w:cs="Times New Roman"/>
          <w:i/>
          <w:color w:val="auto"/>
          <w:sz w:val="20"/>
          <w:szCs w:val="20"/>
        </w:rPr>
        <w:t>The Road Back</w:t>
      </w:r>
      <w:r w:rsidRPr="007F616A">
        <w:rPr>
          <w:rFonts w:ascii="Book Antiqua" w:eastAsia="Times New Roman" w:hAnsi="Book Antiqua" w:cs="Times New Roman"/>
          <w:color w:val="auto"/>
          <w:sz w:val="20"/>
          <w:szCs w:val="20"/>
        </w:rPr>
        <w:t xml:space="preserve"> and </w:t>
      </w:r>
      <w:r w:rsidRPr="007F616A">
        <w:rPr>
          <w:rFonts w:ascii="Book Antiqua" w:eastAsia="Times New Roman" w:hAnsi="Book Antiqua" w:cs="Times New Roman"/>
          <w:i/>
          <w:color w:val="auto"/>
          <w:sz w:val="20"/>
          <w:szCs w:val="20"/>
        </w:rPr>
        <w:t>All Quiet on the Western Front</w:t>
      </w:r>
      <w:r w:rsidRPr="007F616A">
        <w:rPr>
          <w:rFonts w:ascii="Book Antiqua" w:eastAsia="Times New Roman" w:hAnsi="Book Antiqua" w:cs="Times New Roman"/>
          <w:color w:val="auto"/>
          <w:sz w:val="20"/>
          <w:szCs w:val="20"/>
        </w:rPr>
        <w:t>.</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b/>
          <w:color w:val="auto"/>
          <w:sz w:val="20"/>
          <w:szCs w:val="20"/>
          <w:u w:val="single"/>
        </w:rPr>
        <w:t>World War I</w:t>
      </w:r>
      <w:r w:rsidRPr="007F616A">
        <w:rPr>
          <w:rFonts w:ascii="Book Antiqua" w:eastAsia="Times New Roman" w:hAnsi="Book Antiqua" w:cs="Times New Roman"/>
          <w:color w:val="auto"/>
          <w:sz w:val="20"/>
          <w:szCs w:val="20"/>
        </w:rPr>
        <w:t xml:space="preserve"> [or the </w:t>
      </w:r>
      <w:r w:rsidRPr="007F616A">
        <w:rPr>
          <w:rFonts w:ascii="Book Antiqua" w:eastAsia="Times New Roman" w:hAnsi="Book Antiqua" w:cs="Times New Roman"/>
          <w:b/>
          <w:color w:val="auto"/>
          <w:sz w:val="20"/>
          <w:szCs w:val="20"/>
          <w:u w:val="single"/>
        </w:rPr>
        <w:t>First World War</w:t>
      </w:r>
      <w:r w:rsidRPr="007F616A">
        <w:rPr>
          <w:rFonts w:ascii="Book Antiqua" w:eastAsia="Times New Roman" w:hAnsi="Book Antiqua" w:cs="Times New Roman"/>
          <w:color w:val="auto"/>
          <w:sz w:val="20"/>
          <w:szCs w:val="20"/>
        </w:rPr>
        <w:t xml:space="preserve">; or the </w:t>
      </w:r>
      <w:r w:rsidRPr="007F616A">
        <w:rPr>
          <w:rFonts w:ascii="Book Antiqua" w:eastAsia="Times New Roman" w:hAnsi="Book Antiqua" w:cs="Times New Roman"/>
          <w:b/>
          <w:color w:val="auto"/>
          <w:sz w:val="20"/>
          <w:szCs w:val="20"/>
          <w:u w:val="single"/>
        </w:rPr>
        <w:t>Great War</w:t>
      </w:r>
      <w:r w:rsidRPr="007F616A">
        <w:rPr>
          <w:rFonts w:ascii="Book Antiqua" w:eastAsia="Times New Roman" w:hAnsi="Book Antiqua" w:cs="Times New Roman"/>
          <w:color w:val="auto"/>
          <w:sz w:val="20"/>
          <w:szCs w:val="20"/>
        </w:rPr>
        <w:t>] &lt;EuroLit, JC&gt;</w:t>
      </w:r>
    </w:p>
    <w:p w:rsidR="003D245C" w:rsidRPr="007F616A" w:rsidRDefault="003D245C" w:rsidP="007F616A">
      <w:pPr>
        <w:keepLines/>
        <w:spacing w:line="240" w:lineRule="auto"/>
        <w:rPr>
          <w:rFonts w:ascii="Book Antiqua" w:hAnsi="Book Antiqua"/>
          <w:color w:val="auto"/>
        </w:rPr>
      </w:pP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9. This compound is the most common product of the Beckmann rearrangement, which produces it when beginning with cyclohexanone. For 10 points each</w:t>
      </w:r>
      <w:proofErr w:type="gramStart"/>
      <w:r w:rsidRPr="007F616A">
        <w:rPr>
          <w:rFonts w:ascii="Book Antiqua" w:eastAsia="Times New Roman" w:hAnsi="Book Antiqua" w:cs="Times New Roman"/>
          <w:color w:val="auto"/>
          <w:sz w:val="20"/>
          <w:szCs w:val="20"/>
        </w:rPr>
        <w:t>:</w:t>
      </w:r>
      <w:proofErr w:type="gramEnd"/>
      <w:r w:rsidRPr="007F616A">
        <w:rPr>
          <w:rFonts w:ascii="Book Antiqua" w:eastAsia="Times New Roman" w:hAnsi="Book Antiqua" w:cs="Times New Roman"/>
          <w:color w:val="auto"/>
          <w:sz w:val="20"/>
          <w:szCs w:val="20"/>
        </w:rPr>
        <w:br/>
        <w:t>[10] Name this cyclic amide that contains a seven-membered ring.</w:t>
      </w:r>
      <w:r w:rsidRPr="007F616A">
        <w:rPr>
          <w:rFonts w:ascii="Book Antiqua" w:eastAsia="Times New Roman" w:hAnsi="Book Antiqua" w:cs="Times New Roman"/>
          <w:color w:val="auto"/>
          <w:sz w:val="20"/>
          <w:szCs w:val="20"/>
        </w:rPr>
        <w:br/>
        <w:t xml:space="preserve">ANSWER: </w:t>
      </w:r>
      <w:proofErr w:type="gramStart"/>
      <w:r w:rsidRPr="007F616A">
        <w:rPr>
          <w:rFonts w:ascii="Book Antiqua" w:eastAsia="Times New Roman" w:hAnsi="Book Antiqua" w:cs="Times New Roman"/>
          <w:b/>
          <w:color w:val="auto"/>
          <w:sz w:val="20"/>
          <w:szCs w:val="20"/>
          <w:u w:val="single"/>
        </w:rPr>
        <w:t>caprolactam</w:t>
      </w:r>
      <w:proofErr w:type="gramEnd"/>
      <w:r w:rsidRPr="007F616A">
        <w:rPr>
          <w:rFonts w:ascii="Book Antiqua" w:eastAsia="Times New Roman" w:hAnsi="Book Antiqua" w:cs="Times New Roman"/>
          <w:color w:val="auto"/>
          <w:sz w:val="20"/>
          <w:szCs w:val="20"/>
        </w:rPr>
        <w:br/>
        <w:t>[10] Caprolactam is used to produce the “6” member of this polyamide family, whose most famous member, known as 6,6 [six-six] was first synthesized by Wallace Carothers and is commonly used in stockings.</w:t>
      </w:r>
      <w:r w:rsidRPr="007F616A">
        <w:rPr>
          <w:rFonts w:ascii="Book Antiqua" w:eastAsia="Times New Roman" w:hAnsi="Book Antiqua" w:cs="Times New Roman"/>
          <w:color w:val="auto"/>
          <w:sz w:val="20"/>
          <w:szCs w:val="20"/>
        </w:rPr>
        <w:br/>
        <w:t xml:space="preserve">ANSWER: </w:t>
      </w:r>
      <w:proofErr w:type="gramStart"/>
      <w:r w:rsidRPr="007F616A">
        <w:rPr>
          <w:rFonts w:ascii="Book Antiqua" w:eastAsia="Times New Roman" w:hAnsi="Book Antiqua" w:cs="Times New Roman"/>
          <w:b/>
          <w:color w:val="auto"/>
          <w:sz w:val="20"/>
          <w:szCs w:val="20"/>
          <w:u w:val="single"/>
        </w:rPr>
        <w:t>nylon</w:t>
      </w:r>
      <w:proofErr w:type="gramEnd"/>
      <w:r w:rsidRPr="007F616A">
        <w:rPr>
          <w:rFonts w:ascii="Book Antiqua" w:eastAsia="Times New Roman" w:hAnsi="Book Antiqua" w:cs="Times New Roman"/>
          <w:color w:val="auto"/>
          <w:sz w:val="20"/>
          <w:szCs w:val="20"/>
        </w:rPr>
        <w:br/>
        <w:t>[10] Another set of amide linkages that hold substances together are these “bonds” that form from the condensation of amino acids.</w:t>
      </w:r>
      <w:r w:rsidRPr="007F616A">
        <w:rPr>
          <w:rFonts w:ascii="Book Antiqua" w:eastAsia="Times New Roman" w:hAnsi="Book Antiqua" w:cs="Times New Roman"/>
          <w:color w:val="auto"/>
          <w:sz w:val="20"/>
          <w:szCs w:val="20"/>
        </w:rPr>
        <w:br/>
        <w:t xml:space="preserve">ANSWER: </w:t>
      </w:r>
      <w:r w:rsidRPr="007F616A">
        <w:rPr>
          <w:rFonts w:ascii="Book Antiqua" w:eastAsia="Times New Roman" w:hAnsi="Book Antiqua" w:cs="Times New Roman"/>
          <w:b/>
          <w:color w:val="auto"/>
          <w:sz w:val="20"/>
          <w:szCs w:val="20"/>
          <w:u w:val="single"/>
        </w:rPr>
        <w:t>peptide</w:t>
      </w:r>
      <w:r w:rsidRPr="007F616A">
        <w:rPr>
          <w:rFonts w:ascii="Book Antiqua" w:eastAsia="Times New Roman" w:hAnsi="Book Antiqua" w:cs="Times New Roman"/>
          <w:color w:val="auto"/>
          <w:sz w:val="20"/>
          <w:szCs w:val="20"/>
        </w:rPr>
        <w:t xml:space="preserve"> bonds &lt;Chem, AW&gt;</w:t>
      </w:r>
    </w:p>
    <w:p w:rsidR="003D245C" w:rsidRPr="007F616A" w:rsidRDefault="003D245C" w:rsidP="007F616A">
      <w:pPr>
        <w:keepLines/>
        <w:spacing w:line="240" w:lineRule="auto"/>
        <w:rPr>
          <w:rFonts w:ascii="Book Antiqua" w:hAnsi="Book Antiqua"/>
          <w:color w:val="auto"/>
        </w:rPr>
      </w:pP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10. Answer the following about the opening theme of Mozart’s Symphony No. 40. For 10 points each:</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[10] Like the piece as a whole, it is in this key with two flats in its signature.</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b/>
          <w:color w:val="auto"/>
          <w:sz w:val="20"/>
          <w:szCs w:val="20"/>
          <w:u w:val="single"/>
        </w:rPr>
        <w:t>G minor</w:t>
      </w:r>
      <w:r w:rsidRPr="007F616A">
        <w:rPr>
          <w:rFonts w:ascii="Book Antiqua" w:eastAsia="Times New Roman" w:hAnsi="Book Antiqua" w:cs="Times New Roman"/>
          <w:color w:val="auto"/>
          <w:sz w:val="20"/>
          <w:szCs w:val="20"/>
        </w:rPr>
        <w:t xml:space="preserve"> [do not accept “G”]</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[10] It is to be played using this quiet dynamic level abbreviated “</w:t>
      </w:r>
      <w:r w:rsidRPr="007F616A">
        <w:rPr>
          <w:rFonts w:ascii="Book Antiqua" w:eastAsia="Times New Roman" w:hAnsi="Book Antiqua" w:cs="Times New Roman"/>
          <w:i/>
          <w:color w:val="auto"/>
          <w:sz w:val="20"/>
          <w:szCs w:val="20"/>
        </w:rPr>
        <w:t>p</w:t>
      </w:r>
      <w:r w:rsidRPr="007F616A">
        <w:rPr>
          <w:rFonts w:ascii="Book Antiqua" w:eastAsia="Times New Roman" w:hAnsi="Book Antiqua" w:cs="Times New Roman"/>
          <w:color w:val="auto"/>
          <w:sz w:val="20"/>
          <w:szCs w:val="20"/>
        </w:rPr>
        <w:t xml:space="preserve">” and contrasted with the loud </w:t>
      </w:r>
      <w:r w:rsidRPr="007F616A">
        <w:rPr>
          <w:rFonts w:ascii="Book Antiqua" w:eastAsia="Times New Roman" w:hAnsi="Book Antiqua" w:cs="Times New Roman"/>
          <w:i/>
          <w:color w:val="auto"/>
          <w:sz w:val="20"/>
          <w:szCs w:val="20"/>
        </w:rPr>
        <w:t>forte</w:t>
      </w:r>
      <w:r w:rsidRPr="007F616A">
        <w:rPr>
          <w:rFonts w:ascii="Book Antiqua" w:eastAsia="Times New Roman" w:hAnsi="Book Antiqua" w:cs="Times New Roman"/>
          <w:color w:val="auto"/>
          <w:sz w:val="20"/>
          <w:szCs w:val="20"/>
        </w:rPr>
        <w:t>.</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b/>
          <w:i/>
          <w:color w:val="auto"/>
          <w:sz w:val="20"/>
          <w:szCs w:val="20"/>
          <w:u w:val="single"/>
        </w:rPr>
        <w:t>piano</w:t>
      </w:r>
      <w:r w:rsidRPr="007F616A">
        <w:rPr>
          <w:rFonts w:ascii="Book Antiqua" w:eastAsia="Times New Roman" w:hAnsi="Book Antiqua" w:cs="Times New Roman"/>
          <w:color w:val="auto"/>
          <w:sz w:val="20"/>
          <w:szCs w:val="20"/>
        </w:rPr>
        <w:t xml:space="preserve"> [do not accept “</w:t>
      </w:r>
      <w:r w:rsidRPr="007F616A">
        <w:rPr>
          <w:rFonts w:ascii="Book Antiqua" w:eastAsia="Times New Roman" w:hAnsi="Book Antiqua" w:cs="Times New Roman"/>
          <w:i/>
          <w:color w:val="auto"/>
          <w:sz w:val="20"/>
          <w:szCs w:val="20"/>
        </w:rPr>
        <w:t>mezzo-piano</w:t>
      </w:r>
      <w:r w:rsidRPr="007F616A">
        <w:rPr>
          <w:rFonts w:ascii="Book Antiqua" w:eastAsia="Times New Roman" w:hAnsi="Book Antiqua" w:cs="Times New Roman"/>
          <w:color w:val="auto"/>
          <w:sz w:val="20"/>
          <w:szCs w:val="20"/>
        </w:rPr>
        <w:t>”]</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[10] Describe the rhythm of the symphony’s first three notes using a combination of the terms “short” and “LONG.” As an example, Beethoven’s Fifth begins “short short short.”</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b/>
          <w:color w:val="auto"/>
          <w:sz w:val="20"/>
          <w:szCs w:val="20"/>
          <w:u w:val="single"/>
        </w:rPr>
        <w:t>short short LONG</w:t>
      </w:r>
      <w:r w:rsidRPr="007F616A">
        <w:rPr>
          <w:rFonts w:ascii="Book Antiqua" w:eastAsia="Times New Roman" w:hAnsi="Book Antiqua" w:cs="Times New Roman"/>
          <w:color w:val="auto"/>
          <w:sz w:val="20"/>
          <w:szCs w:val="20"/>
        </w:rPr>
        <w:t xml:space="preserve"> &lt;Music, EK&gt;</w:t>
      </w:r>
    </w:p>
    <w:p w:rsidR="003D245C" w:rsidRPr="007F616A" w:rsidRDefault="003D245C" w:rsidP="007F616A">
      <w:pPr>
        <w:keepLines/>
        <w:spacing w:line="240" w:lineRule="auto"/>
        <w:rPr>
          <w:rFonts w:ascii="Book Antiqua" w:hAnsi="Book Antiqua"/>
          <w:color w:val="auto"/>
        </w:rPr>
      </w:pP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11. Workers in this industry were greatly affected by the shift away from the open field system that resulted from the Enclosure Act. For 10 points each: </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[10] Identify this most important industry in medieval British society, as well as pretty much every other medieval society. It involves growing things like wheat.</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b/>
          <w:color w:val="auto"/>
          <w:sz w:val="20"/>
          <w:szCs w:val="20"/>
          <w:u w:val="single"/>
        </w:rPr>
        <w:t>farming</w:t>
      </w:r>
      <w:r w:rsidRPr="007F616A">
        <w:rPr>
          <w:rFonts w:ascii="Book Antiqua" w:eastAsia="Times New Roman" w:hAnsi="Book Antiqua" w:cs="Times New Roman"/>
          <w:color w:val="auto"/>
          <w:sz w:val="20"/>
          <w:szCs w:val="20"/>
        </w:rPr>
        <w:t xml:space="preserve"> [accept obvious equivalents like </w:t>
      </w:r>
      <w:r w:rsidRPr="007F616A">
        <w:rPr>
          <w:rFonts w:ascii="Book Antiqua" w:eastAsia="Times New Roman" w:hAnsi="Book Antiqua" w:cs="Times New Roman"/>
          <w:b/>
          <w:color w:val="auto"/>
          <w:sz w:val="20"/>
          <w:szCs w:val="20"/>
          <w:u w:val="single"/>
        </w:rPr>
        <w:t>agriculture</w:t>
      </w:r>
      <w:r w:rsidRPr="007F616A">
        <w:rPr>
          <w:rFonts w:ascii="Book Antiqua" w:eastAsia="Times New Roman" w:hAnsi="Book Antiqua" w:cs="Times New Roman"/>
          <w:color w:val="auto"/>
          <w:sz w:val="20"/>
          <w:szCs w:val="20"/>
        </w:rPr>
        <w:t>]</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[10] Farm productivity was boosted by this system, which decreased the amount of fallow land by instead planting different plants that would rejuvenate the soil. Its four-way variety was advocated for by Charles Townshend.</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b/>
          <w:color w:val="auto"/>
          <w:sz w:val="20"/>
          <w:szCs w:val="20"/>
          <w:u w:val="single"/>
        </w:rPr>
        <w:t>crop rotation</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[10] Charles Townshend was nicknamed for this crop, which formed the four-field crop rotation along with wheat, barley, and clover. Originally, Jack-o-Lanterns were usually carved from this crop and looked much scarier than today’s pumpkin lanterns.</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b/>
          <w:color w:val="auto"/>
          <w:sz w:val="20"/>
          <w:szCs w:val="20"/>
          <w:u w:val="single"/>
        </w:rPr>
        <w:t>turnip</w:t>
      </w:r>
      <w:r w:rsidRPr="007F616A">
        <w:rPr>
          <w:rFonts w:ascii="Book Antiqua" w:eastAsia="Times New Roman" w:hAnsi="Book Antiqua" w:cs="Times New Roman"/>
          <w:color w:val="auto"/>
          <w:sz w:val="20"/>
          <w:szCs w:val="20"/>
        </w:rPr>
        <w:t xml:space="preserve">s [or </w:t>
      </w:r>
      <w:r w:rsidRPr="007F616A">
        <w:rPr>
          <w:rFonts w:ascii="Book Antiqua" w:eastAsia="Times New Roman" w:hAnsi="Book Antiqua" w:cs="Times New Roman"/>
          <w:b/>
          <w:color w:val="auto"/>
          <w:sz w:val="20"/>
          <w:szCs w:val="20"/>
          <w:u w:val="single"/>
        </w:rPr>
        <w:t xml:space="preserve">Brassica </w:t>
      </w:r>
      <w:proofErr w:type="gramStart"/>
      <w:r w:rsidRPr="007F616A">
        <w:rPr>
          <w:rFonts w:ascii="Book Antiqua" w:eastAsia="Times New Roman" w:hAnsi="Book Antiqua" w:cs="Times New Roman"/>
          <w:b/>
          <w:color w:val="auto"/>
          <w:sz w:val="20"/>
          <w:szCs w:val="20"/>
          <w:u w:val="single"/>
        </w:rPr>
        <w:t>rapa</w:t>
      </w:r>
      <w:proofErr w:type="gramEnd"/>
      <w:r w:rsidRPr="007F616A">
        <w:rPr>
          <w:rFonts w:ascii="Book Antiqua" w:eastAsia="Times New Roman" w:hAnsi="Book Antiqua" w:cs="Times New Roman"/>
          <w:color w:val="auto"/>
          <w:sz w:val="20"/>
          <w:szCs w:val="20"/>
        </w:rPr>
        <w:t>] &lt;Brit/ClassHist, JZ&gt;</w:t>
      </w:r>
    </w:p>
    <w:p w:rsidR="003D245C" w:rsidRDefault="003D245C" w:rsidP="007F616A">
      <w:pPr>
        <w:keepLines/>
        <w:spacing w:line="240" w:lineRule="auto"/>
        <w:rPr>
          <w:rFonts w:ascii="Book Antiqua" w:hAnsi="Book Antiqua"/>
          <w:color w:val="auto"/>
        </w:rPr>
      </w:pPr>
    </w:p>
    <w:p w:rsidR="007F616A" w:rsidRDefault="007F616A" w:rsidP="007F616A">
      <w:pPr>
        <w:keepLines/>
        <w:spacing w:line="240" w:lineRule="auto"/>
        <w:rPr>
          <w:rFonts w:ascii="Book Antiqua" w:hAnsi="Book Antiqua"/>
          <w:color w:val="auto"/>
        </w:rPr>
      </w:pPr>
    </w:p>
    <w:p w:rsidR="007F616A" w:rsidRDefault="007F616A" w:rsidP="007F616A">
      <w:pPr>
        <w:keepLines/>
        <w:spacing w:line="240" w:lineRule="auto"/>
        <w:rPr>
          <w:rFonts w:ascii="Book Antiqua" w:hAnsi="Book Antiqua"/>
          <w:color w:val="auto"/>
        </w:rPr>
      </w:pPr>
    </w:p>
    <w:p w:rsidR="007F616A" w:rsidRDefault="007F616A" w:rsidP="007F616A">
      <w:pPr>
        <w:keepLines/>
        <w:spacing w:line="240" w:lineRule="auto"/>
        <w:rPr>
          <w:rFonts w:ascii="Book Antiqua" w:hAnsi="Book Antiqua"/>
          <w:color w:val="auto"/>
        </w:rPr>
      </w:pPr>
    </w:p>
    <w:p w:rsidR="007F616A" w:rsidRPr="007F616A" w:rsidRDefault="007F616A" w:rsidP="007F616A">
      <w:pPr>
        <w:keepLines/>
        <w:spacing w:line="240" w:lineRule="auto"/>
        <w:rPr>
          <w:rFonts w:ascii="Book Antiqua" w:hAnsi="Book Antiqua"/>
          <w:color w:val="auto"/>
        </w:rPr>
      </w:pP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12. Answer the following about game theory, for 10 points each.</w:t>
      </w:r>
    </w:p>
    <w:p w:rsidR="003D245C" w:rsidRPr="007F616A" w:rsidRDefault="007F616A" w:rsidP="007F616A">
      <w:pPr>
        <w:keepLines/>
        <w:spacing w:line="240" w:lineRule="auto"/>
        <w:rPr>
          <w:rFonts w:ascii="Book Antiqua" w:hAnsi="Book Antiqua"/>
          <w:color w:val="auto"/>
        </w:rPr>
      </w:pPr>
      <w:proofErr w:type="gramStart"/>
      <w:r w:rsidRPr="007F616A">
        <w:rPr>
          <w:rFonts w:ascii="Book Antiqua" w:eastAsia="Times New Roman" w:hAnsi="Book Antiqua" w:cs="Times New Roman"/>
          <w:color w:val="auto"/>
          <w:sz w:val="20"/>
          <w:szCs w:val="20"/>
        </w:rPr>
        <w:t>[10] The dictator game, in which one player alone determines how much of a prize they wish to take and how much they wish to give to another player</w:t>
      </w:r>
      <w:proofErr w:type="gramEnd"/>
      <w:r w:rsidRPr="007F616A">
        <w:rPr>
          <w:rFonts w:ascii="Book Antiqua" w:eastAsia="Times New Roman" w:hAnsi="Book Antiqua" w:cs="Times New Roman"/>
          <w:color w:val="auto"/>
          <w:sz w:val="20"/>
          <w:szCs w:val="20"/>
        </w:rPr>
        <w:t xml:space="preserve"> is a game with this property, in which the gains or losses of one player are exactly balanced by those of the other.</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b/>
          <w:color w:val="auto"/>
          <w:sz w:val="20"/>
          <w:szCs w:val="20"/>
          <w:u w:val="single"/>
        </w:rPr>
        <w:t>zero-sum</w:t>
      </w:r>
      <w:r w:rsidRPr="007F616A">
        <w:rPr>
          <w:rFonts w:ascii="Book Antiqua" w:eastAsia="Times New Roman" w:hAnsi="Book Antiqua" w:cs="Times New Roman"/>
          <w:color w:val="auto"/>
          <w:sz w:val="20"/>
          <w:szCs w:val="20"/>
        </w:rPr>
        <w:t xml:space="preserve"> game(s)</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[10] The hawk-dove game is a game in which it is beneficial for both players to yield, but the optimum strategy ultimately depends on the opponent’s move. That is a strategy of this type, the name for which was coined by Maynard Smith in his application of game theory to biology.</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b/>
          <w:color w:val="auto"/>
          <w:sz w:val="20"/>
          <w:szCs w:val="20"/>
          <w:u w:val="single"/>
        </w:rPr>
        <w:t>evolutionarily stable</w:t>
      </w:r>
      <w:r w:rsidRPr="007F616A">
        <w:rPr>
          <w:rFonts w:ascii="Book Antiqua" w:eastAsia="Times New Roman" w:hAnsi="Book Antiqua" w:cs="Times New Roman"/>
          <w:color w:val="auto"/>
          <w:sz w:val="20"/>
          <w:szCs w:val="20"/>
        </w:rPr>
        <w:t xml:space="preserve"> strategy [accept </w:t>
      </w:r>
      <w:r w:rsidRPr="007F616A">
        <w:rPr>
          <w:rFonts w:ascii="Book Antiqua" w:eastAsia="Times New Roman" w:hAnsi="Book Antiqua" w:cs="Times New Roman"/>
          <w:b/>
          <w:color w:val="auto"/>
          <w:sz w:val="20"/>
          <w:szCs w:val="20"/>
          <w:u w:val="single"/>
        </w:rPr>
        <w:t>ESS</w:t>
      </w:r>
      <w:r w:rsidRPr="007F616A">
        <w:rPr>
          <w:rFonts w:ascii="Book Antiqua" w:eastAsia="Times New Roman" w:hAnsi="Book Antiqua" w:cs="Times New Roman"/>
          <w:color w:val="auto"/>
          <w:sz w:val="20"/>
          <w:szCs w:val="20"/>
        </w:rPr>
        <w:t>]</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[10] Game theory is often studied using the “dilemma” named for these people, who must choose to either cooperate or defect with each other to reduce their punishment.  </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b/>
          <w:color w:val="auto"/>
          <w:sz w:val="20"/>
          <w:szCs w:val="20"/>
          <w:u w:val="single"/>
        </w:rPr>
        <w:t>prisoner</w:t>
      </w:r>
      <w:r w:rsidRPr="007F616A">
        <w:rPr>
          <w:rFonts w:ascii="Book Antiqua" w:eastAsia="Times New Roman" w:hAnsi="Book Antiqua" w:cs="Times New Roman"/>
          <w:color w:val="auto"/>
          <w:sz w:val="20"/>
          <w:szCs w:val="20"/>
        </w:rPr>
        <w:t xml:space="preserve">s [accept </w:t>
      </w:r>
      <w:r w:rsidRPr="007F616A">
        <w:rPr>
          <w:rFonts w:ascii="Book Antiqua" w:eastAsia="Times New Roman" w:hAnsi="Book Antiqua" w:cs="Times New Roman"/>
          <w:b/>
          <w:color w:val="auto"/>
          <w:sz w:val="20"/>
          <w:szCs w:val="20"/>
          <w:u w:val="single"/>
        </w:rPr>
        <w:t>prisoner’s</w:t>
      </w:r>
      <w:r w:rsidRPr="007F616A">
        <w:rPr>
          <w:rFonts w:ascii="Book Antiqua" w:eastAsia="Times New Roman" w:hAnsi="Book Antiqua" w:cs="Times New Roman"/>
          <w:color w:val="auto"/>
          <w:sz w:val="20"/>
          <w:szCs w:val="20"/>
        </w:rPr>
        <w:t xml:space="preserve"> dilemma] &lt;OSci, RH&gt;</w:t>
      </w:r>
    </w:p>
    <w:p w:rsidR="003D245C" w:rsidRPr="007F616A" w:rsidRDefault="003D245C" w:rsidP="007F616A">
      <w:pPr>
        <w:keepLines/>
        <w:spacing w:line="240" w:lineRule="auto"/>
        <w:rPr>
          <w:rFonts w:ascii="Book Antiqua" w:hAnsi="Book Antiqua"/>
          <w:color w:val="auto"/>
        </w:rPr>
      </w:pP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13. This philosopher was the first to divide propositions using the terms “analytic” and “synthetic.” For 10 points each:</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[10] Name this philosopher who summarized the conclusions of his </w:t>
      </w:r>
      <w:r w:rsidRPr="007F616A">
        <w:rPr>
          <w:rFonts w:ascii="Book Antiqua" w:eastAsia="Times New Roman" w:hAnsi="Book Antiqua" w:cs="Times New Roman"/>
          <w:i/>
          <w:color w:val="auto"/>
          <w:sz w:val="20"/>
          <w:szCs w:val="20"/>
        </w:rPr>
        <w:t>Critique of Pure Reason</w:t>
      </w:r>
      <w:r w:rsidRPr="007F616A">
        <w:rPr>
          <w:rFonts w:ascii="Book Antiqua" w:eastAsia="Times New Roman" w:hAnsi="Book Antiqua" w:cs="Times New Roman"/>
          <w:color w:val="auto"/>
          <w:sz w:val="20"/>
          <w:szCs w:val="20"/>
        </w:rPr>
        <w:t xml:space="preserve"> in </w:t>
      </w:r>
      <w:r w:rsidRPr="007F616A">
        <w:rPr>
          <w:rFonts w:ascii="Book Antiqua" w:eastAsia="Times New Roman" w:hAnsi="Book Antiqua" w:cs="Times New Roman"/>
          <w:i/>
          <w:color w:val="auto"/>
          <w:sz w:val="20"/>
          <w:szCs w:val="20"/>
        </w:rPr>
        <w:t>Prolegomena to Any Future Metaphysics</w:t>
      </w:r>
      <w:r w:rsidRPr="007F616A">
        <w:rPr>
          <w:rFonts w:ascii="Book Antiqua" w:eastAsia="Times New Roman" w:hAnsi="Book Antiqua" w:cs="Times New Roman"/>
          <w:color w:val="auto"/>
          <w:sz w:val="20"/>
          <w:szCs w:val="20"/>
        </w:rPr>
        <w:t>, which sought to establish the title discipline as a science.</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Immanuel </w:t>
      </w:r>
      <w:r w:rsidRPr="007F616A">
        <w:rPr>
          <w:rFonts w:ascii="Book Antiqua" w:eastAsia="Times New Roman" w:hAnsi="Book Antiqua" w:cs="Times New Roman"/>
          <w:b/>
          <w:color w:val="auto"/>
          <w:sz w:val="20"/>
          <w:szCs w:val="20"/>
          <w:u w:val="single"/>
        </w:rPr>
        <w:t>Kant</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[10] This two-word term, derived from German legal terminology, is the name given to Kant’s line of reasoning demonstrating that </w:t>
      </w:r>
      <w:r w:rsidRPr="007F616A">
        <w:rPr>
          <w:rFonts w:ascii="Book Antiqua" w:eastAsia="Times New Roman" w:hAnsi="Book Antiqua" w:cs="Times New Roman"/>
          <w:i/>
          <w:color w:val="auto"/>
          <w:sz w:val="20"/>
          <w:szCs w:val="20"/>
        </w:rPr>
        <w:t>a priori</w:t>
      </w:r>
      <w:r w:rsidRPr="007F616A">
        <w:rPr>
          <w:rFonts w:ascii="Book Antiqua" w:eastAsia="Times New Roman" w:hAnsi="Book Antiqua" w:cs="Times New Roman"/>
          <w:color w:val="auto"/>
          <w:sz w:val="20"/>
          <w:szCs w:val="20"/>
        </w:rPr>
        <w:t xml:space="preserve"> categories correctly apply to the objects we experience.</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b/>
          <w:color w:val="auto"/>
          <w:sz w:val="20"/>
          <w:szCs w:val="20"/>
          <w:u w:val="single"/>
        </w:rPr>
        <w:t>transcendental deduction</w:t>
      </w:r>
      <w:r w:rsidRPr="007F616A">
        <w:rPr>
          <w:rFonts w:ascii="Book Antiqua" w:eastAsia="Times New Roman" w:hAnsi="Book Antiqua" w:cs="Times New Roman"/>
          <w:color w:val="auto"/>
          <w:sz w:val="20"/>
          <w:szCs w:val="20"/>
        </w:rPr>
        <w:t xml:space="preserve"> [or </w:t>
      </w:r>
      <w:r w:rsidRPr="007F616A">
        <w:rPr>
          <w:rFonts w:ascii="Book Antiqua" w:eastAsia="Times New Roman" w:hAnsi="Book Antiqua" w:cs="Times New Roman"/>
          <w:b/>
          <w:color w:val="auto"/>
          <w:sz w:val="20"/>
          <w:szCs w:val="20"/>
          <w:u w:val="single"/>
        </w:rPr>
        <w:t>transcendental analytic</w:t>
      </w:r>
      <w:r w:rsidRPr="007F616A">
        <w:rPr>
          <w:rFonts w:ascii="Book Antiqua" w:eastAsia="Times New Roman" w:hAnsi="Book Antiqua" w:cs="Times New Roman"/>
          <w:color w:val="auto"/>
          <w:sz w:val="20"/>
          <w:szCs w:val="20"/>
        </w:rPr>
        <w:t xml:space="preserve">; or </w:t>
      </w:r>
      <w:r w:rsidRPr="007F616A">
        <w:rPr>
          <w:rFonts w:ascii="Book Antiqua" w:eastAsia="Times New Roman" w:hAnsi="Book Antiqua" w:cs="Times New Roman"/>
          <w:b/>
          <w:color w:val="auto"/>
          <w:sz w:val="20"/>
          <w:szCs w:val="20"/>
          <w:u w:val="single"/>
        </w:rPr>
        <w:t>transcendental analysis</w:t>
      </w:r>
      <w:r w:rsidRPr="007F616A">
        <w:rPr>
          <w:rFonts w:ascii="Book Antiqua" w:eastAsia="Times New Roman" w:hAnsi="Book Antiqua" w:cs="Times New Roman"/>
          <w:color w:val="auto"/>
          <w:sz w:val="20"/>
          <w:szCs w:val="20"/>
        </w:rPr>
        <w:t>]</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[10] Kant’s “transcendental deduction” is effectively an argument against empiricism and in favor of this philosophical theory, which was summarized by proponent George Berkeley as “to be is to be perceived.”</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b/>
          <w:color w:val="auto"/>
          <w:sz w:val="20"/>
          <w:szCs w:val="20"/>
          <w:u w:val="single"/>
        </w:rPr>
        <w:t>idealism</w:t>
      </w:r>
      <w:r w:rsidRPr="007F616A">
        <w:rPr>
          <w:rFonts w:ascii="Book Antiqua" w:eastAsia="Times New Roman" w:hAnsi="Book Antiqua" w:cs="Times New Roman"/>
          <w:color w:val="auto"/>
          <w:sz w:val="20"/>
          <w:szCs w:val="20"/>
        </w:rPr>
        <w:t xml:space="preserve"> [accept transcendental </w:t>
      </w:r>
      <w:r w:rsidRPr="007F616A">
        <w:rPr>
          <w:rFonts w:ascii="Book Antiqua" w:eastAsia="Times New Roman" w:hAnsi="Book Antiqua" w:cs="Times New Roman"/>
          <w:b/>
          <w:color w:val="auto"/>
          <w:sz w:val="20"/>
          <w:szCs w:val="20"/>
          <w:u w:val="single"/>
        </w:rPr>
        <w:t>idealism</w:t>
      </w:r>
      <w:r w:rsidRPr="007F616A">
        <w:rPr>
          <w:rFonts w:ascii="Book Antiqua" w:eastAsia="Times New Roman" w:hAnsi="Book Antiqua" w:cs="Times New Roman"/>
          <w:color w:val="auto"/>
          <w:sz w:val="20"/>
          <w:szCs w:val="20"/>
        </w:rPr>
        <w:t>] &lt;Phil, WA&gt;</w:t>
      </w:r>
    </w:p>
    <w:p w:rsidR="003D245C" w:rsidRPr="007F616A" w:rsidRDefault="003D245C" w:rsidP="007F616A">
      <w:pPr>
        <w:keepLines/>
        <w:spacing w:line="240" w:lineRule="auto"/>
        <w:rPr>
          <w:rFonts w:ascii="Book Antiqua" w:hAnsi="Book Antiqua"/>
          <w:color w:val="auto"/>
        </w:rPr>
      </w:pP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14. This poet referenced the religious leader Emanuel Swedenborg with the title of his book </w:t>
      </w:r>
      <w:r w:rsidRPr="007F616A">
        <w:rPr>
          <w:rFonts w:ascii="Book Antiqua" w:eastAsia="Times New Roman" w:hAnsi="Book Antiqua" w:cs="Times New Roman"/>
          <w:i/>
          <w:color w:val="auto"/>
          <w:sz w:val="20"/>
          <w:szCs w:val="20"/>
        </w:rPr>
        <w:t>The Marriage of Heaven and Hell</w:t>
      </w:r>
      <w:r w:rsidRPr="007F616A">
        <w:rPr>
          <w:rFonts w:ascii="Book Antiqua" w:eastAsia="Times New Roman" w:hAnsi="Book Antiqua" w:cs="Times New Roman"/>
          <w:color w:val="auto"/>
          <w:sz w:val="20"/>
          <w:szCs w:val="20"/>
        </w:rPr>
        <w:t xml:space="preserve">. For 10 points each:  </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[10] Name this English poet who asked “Did he who made the Lamb make thee?” of the title animal that has a “fearful symmetry” in his poem “The Tyger.”</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William </w:t>
      </w:r>
      <w:r w:rsidRPr="007F616A">
        <w:rPr>
          <w:rFonts w:ascii="Book Antiqua" w:eastAsia="Times New Roman" w:hAnsi="Book Antiqua" w:cs="Times New Roman"/>
          <w:b/>
          <w:color w:val="auto"/>
          <w:sz w:val="20"/>
          <w:szCs w:val="20"/>
          <w:u w:val="single"/>
        </w:rPr>
        <w:t>Blake</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[10] Blake’s “The Tyger” is included in one of his two collections that are titled for “songs” of these two concepts. One of them refers to a naïve childhood state, and the other refers to a more mature state of mind. Name both.</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b/>
          <w:color w:val="auto"/>
          <w:sz w:val="20"/>
          <w:szCs w:val="20"/>
          <w:u w:val="single"/>
        </w:rPr>
        <w:t>innocence</w:t>
      </w:r>
      <w:r w:rsidRPr="007F616A">
        <w:rPr>
          <w:rFonts w:ascii="Book Antiqua" w:eastAsia="Times New Roman" w:hAnsi="Book Antiqua" w:cs="Times New Roman"/>
          <w:color w:val="auto"/>
          <w:sz w:val="20"/>
          <w:szCs w:val="20"/>
        </w:rPr>
        <w:t xml:space="preserve"> and </w:t>
      </w:r>
      <w:r w:rsidRPr="007F616A">
        <w:rPr>
          <w:rFonts w:ascii="Book Antiqua" w:eastAsia="Times New Roman" w:hAnsi="Book Antiqua" w:cs="Times New Roman"/>
          <w:b/>
          <w:color w:val="auto"/>
          <w:sz w:val="20"/>
          <w:szCs w:val="20"/>
          <w:u w:val="single"/>
        </w:rPr>
        <w:t>experience</w:t>
      </w:r>
      <w:r w:rsidRPr="007F616A">
        <w:rPr>
          <w:rFonts w:ascii="Book Antiqua" w:eastAsia="Times New Roman" w:hAnsi="Book Antiqua" w:cs="Times New Roman"/>
          <w:color w:val="auto"/>
          <w:sz w:val="20"/>
          <w:szCs w:val="20"/>
        </w:rPr>
        <w:t xml:space="preserve"> [accept word forms; accept </w:t>
      </w:r>
      <w:r w:rsidRPr="007F616A">
        <w:rPr>
          <w:rFonts w:ascii="Book Antiqua" w:eastAsia="Times New Roman" w:hAnsi="Book Antiqua" w:cs="Times New Roman"/>
          <w:i/>
          <w:color w:val="auto"/>
          <w:sz w:val="20"/>
          <w:szCs w:val="20"/>
        </w:rPr>
        <w:t xml:space="preserve">Songs of </w:t>
      </w:r>
      <w:r w:rsidRPr="007F616A">
        <w:rPr>
          <w:rFonts w:ascii="Book Antiqua" w:eastAsia="Times New Roman" w:hAnsi="Book Antiqua" w:cs="Times New Roman"/>
          <w:b/>
          <w:i/>
          <w:color w:val="auto"/>
          <w:sz w:val="20"/>
          <w:szCs w:val="20"/>
          <w:u w:val="single"/>
        </w:rPr>
        <w:t>Innocence</w:t>
      </w:r>
      <w:r w:rsidRPr="007F616A">
        <w:rPr>
          <w:rFonts w:ascii="Book Antiqua" w:eastAsia="Times New Roman" w:hAnsi="Book Antiqua" w:cs="Times New Roman"/>
          <w:i/>
          <w:color w:val="auto"/>
          <w:sz w:val="20"/>
          <w:szCs w:val="20"/>
        </w:rPr>
        <w:t xml:space="preserve"> and of </w:t>
      </w:r>
      <w:r w:rsidRPr="007F616A">
        <w:rPr>
          <w:rFonts w:ascii="Book Antiqua" w:eastAsia="Times New Roman" w:hAnsi="Book Antiqua" w:cs="Times New Roman"/>
          <w:b/>
          <w:i/>
          <w:color w:val="auto"/>
          <w:sz w:val="20"/>
          <w:szCs w:val="20"/>
          <w:u w:val="single"/>
        </w:rPr>
        <w:t>Experience</w:t>
      </w:r>
      <w:r w:rsidRPr="007F616A">
        <w:rPr>
          <w:rFonts w:ascii="Book Antiqua" w:eastAsia="Times New Roman" w:hAnsi="Book Antiqua" w:cs="Times New Roman"/>
          <w:color w:val="auto"/>
          <w:sz w:val="20"/>
          <w:szCs w:val="20"/>
        </w:rPr>
        <w:t>]</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[10] Blake wrote poems about a giant with this name, who is divided into the Four Zoas. This figure has the same name as an ancient word for the island of Great Britain.</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b/>
          <w:color w:val="auto"/>
          <w:sz w:val="20"/>
          <w:szCs w:val="20"/>
          <w:u w:val="single"/>
        </w:rPr>
        <w:t>Albion</w:t>
      </w:r>
      <w:r w:rsidRPr="007F616A">
        <w:rPr>
          <w:rFonts w:ascii="Book Antiqua" w:eastAsia="Times New Roman" w:hAnsi="Book Antiqua" w:cs="Times New Roman"/>
          <w:color w:val="auto"/>
          <w:sz w:val="20"/>
          <w:szCs w:val="20"/>
        </w:rPr>
        <w:t xml:space="preserve"> &lt;BritLit, RY&gt;</w:t>
      </w:r>
    </w:p>
    <w:p w:rsidR="003D245C" w:rsidRPr="007F616A" w:rsidRDefault="003D245C" w:rsidP="007F616A">
      <w:pPr>
        <w:keepLines/>
        <w:spacing w:line="240" w:lineRule="auto"/>
        <w:rPr>
          <w:rFonts w:ascii="Book Antiqua" w:hAnsi="Book Antiqua"/>
          <w:color w:val="auto"/>
        </w:rPr>
      </w:pP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15. Name these countries that used to play host to substantial populations of non-Ashkenazi Jews. For 10 points each:</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[10] This country expelled its Jews through the Alhambra decree issued by the Catholic Monarchs. Descendents of its Jewish population are known as Sephardim.</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(Kingdom of) </w:t>
      </w:r>
      <w:r w:rsidRPr="007F616A">
        <w:rPr>
          <w:rFonts w:ascii="Book Antiqua" w:eastAsia="Times New Roman" w:hAnsi="Book Antiqua" w:cs="Times New Roman"/>
          <w:b/>
          <w:color w:val="auto"/>
          <w:sz w:val="20"/>
          <w:szCs w:val="20"/>
          <w:u w:val="single"/>
        </w:rPr>
        <w:t>Spain</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[10] Most Jews in this Arabic-speaking country were airlifted to Israel in Operation Magic Carpet. The story of the Queen of Sheba is based on a kingdom in this modern-day country called Saba, which ruled from Ma’rib.</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(Republic of) </w:t>
      </w:r>
      <w:r w:rsidRPr="007F616A">
        <w:rPr>
          <w:rFonts w:ascii="Book Antiqua" w:eastAsia="Times New Roman" w:hAnsi="Book Antiqua" w:cs="Times New Roman"/>
          <w:b/>
          <w:color w:val="auto"/>
          <w:sz w:val="20"/>
          <w:szCs w:val="20"/>
          <w:u w:val="single"/>
        </w:rPr>
        <w:t>Yemen</w:t>
      </w:r>
      <w:r w:rsidRPr="007F616A">
        <w:rPr>
          <w:rFonts w:ascii="Book Antiqua" w:eastAsia="Times New Roman" w:hAnsi="Book Antiqua" w:cs="Times New Roman"/>
          <w:color w:val="auto"/>
          <w:sz w:val="20"/>
          <w:szCs w:val="20"/>
        </w:rPr>
        <w:t xml:space="preserve"> [or al-</w:t>
      </w:r>
      <w:r w:rsidRPr="007F616A">
        <w:rPr>
          <w:rFonts w:ascii="Book Antiqua" w:eastAsia="Times New Roman" w:hAnsi="Book Antiqua" w:cs="Times New Roman"/>
          <w:b/>
          <w:color w:val="auto"/>
          <w:sz w:val="20"/>
          <w:szCs w:val="20"/>
          <w:u w:val="single"/>
        </w:rPr>
        <w:t>Jumhūrīyah al-Yamanīyah</w:t>
      </w:r>
      <w:r w:rsidRPr="007F616A">
        <w:rPr>
          <w:rFonts w:ascii="Book Antiqua" w:eastAsia="Times New Roman" w:hAnsi="Book Antiqua" w:cs="Times New Roman"/>
          <w:color w:val="auto"/>
          <w:sz w:val="20"/>
          <w:szCs w:val="20"/>
        </w:rPr>
        <w:t>]</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[10] The few remaining Jews in this country are guaranteed seats in parliament by this country’s constitution, which is based on the religious principle of “guardianship of the jurist.”</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(Islamic Republic of) </w:t>
      </w:r>
      <w:r w:rsidRPr="007F616A">
        <w:rPr>
          <w:rFonts w:ascii="Book Antiqua" w:eastAsia="Times New Roman" w:hAnsi="Book Antiqua" w:cs="Times New Roman"/>
          <w:b/>
          <w:color w:val="auto"/>
          <w:sz w:val="20"/>
          <w:szCs w:val="20"/>
          <w:u w:val="single"/>
        </w:rPr>
        <w:t>Iran</w:t>
      </w:r>
      <w:r w:rsidRPr="007F616A">
        <w:rPr>
          <w:rFonts w:ascii="Book Antiqua" w:eastAsia="Times New Roman" w:hAnsi="Book Antiqua" w:cs="Times New Roman"/>
          <w:color w:val="auto"/>
          <w:sz w:val="20"/>
          <w:szCs w:val="20"/>
        </w:rPr>
        <w:t xml:space="preserve"> [or Jumhuri-ye Eslami-ye </w:t>
      </w:r>
      <w:r w:rsidRPr="007F616A">
        <w:rPr>
          <w:rFonts w:ascii="Book Antiqua" w:eastAsia="Times New Roman" w:hAnsi="Book Antiqua" w:cs="Times New Roman"/>
          <w:b/>
          <w:color w:val="auto"/>
          <w:sz w:val="20"/>
          <w:szCs w:val="20"/>
          <w:u w:val="single"/>
        </w:rPr>
        <w:t>Iran</w:t>
      </w:r>
      <w:r w:rsidRPr="007F616A">
        <w:rPr>
          <w:rFonts w:ascii="Book Antiqua" w:eastAsia="Times New Roman" w:hAnsi="Book Antiqua" w:cs="Times New Roman"/>
          <w:color w:val="auto"/>
          <w:sz w:val="20"/>
          <w:szCs w:val="20"/>
        </w:rPr>
        <w:t>] &lt;Rel, WA&gt;</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16. In a work titled for these people, seven Ladies dressed in rainbow-themed attire deliver a series of 20 poetic monologues, including one in which the Lady in Green complains “somebody almost walked off wid alla my stuff.” For 10 points each:</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[10] Identify these people who “have considered suicide” in a 1976 choreopoem by Ntozake Shange, the second-ever work by a black woman to hit Broadway.</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b/>
          <w:color w:val="auto"/>
          <w:sz w:val="20"/>
          <w:szCs w:val="20"/>
          <w:u w:val="single"/>
        </w:rPr>
        <w:t>colored girls</w:t>
      </w:r>
      <w:r w:rsidRPr="007F616A">
        <w:rPr>
          <w:rFonts w:ascii="Book Antiqua" w:eastAsia="Times New Roman" w:hAnsi="Book Antiqua" w:cs="Times New Roman"/>
          <w:color w:val="auto"/>
          <w:sz w:val="20"/>
          <w:szCs w:val="20"/>
        </w:rPr>
        <w:t xml:space="preserve"> [accept </w:t>
      </w:r>
      <w:r w:rsidRPr="007F616A">
        <w:rPr>
          <w:rFonts w:ascii="Book Antiqua" w:eastAsia="Times New Roman" w:hAnsi="Book Antiqua" w:cs="Times New Roman"/>
          <w:i/>
          <w:color w:val="auto"/>
          <w:sz w:val="20"/>
          <w:szCs w:val="20"/>
        </w:rPr>
        <w:t xml:space="preserve">for </w:t>
      </w:r>
      <w:r w:rsidRPr="007F616A">
        <w:rPr>
          <w:rFonts w:ascii="Book Antiqua" w:eastAsia="Times New Roman" w:hAnsi="Book Antiqua" w:cs="Times New Roman"/>
          <w:b/>
          <w:i/>
          <w:color w:val="auto"/>
          <w:sz w:val="20"/>
          <w:szCs w:val="20"/>
          <w:u w:val="single"/>
        </w:rPr>
        <w:t>colored girls</w:t>
      </w:r>
      <w:r w:rsidRPr="007F616A">
        <w:rPr>
          <w:rFonts w:ascii="Book Antiqua" w:eastAsia="Times New Roman" w:hAnsi="Book Antiqua" w:cs="Times New Roman"/>
          <w:i/>
          <w:color w:val="auto"/>
          <w:sz w:val="20"/>
          <w:szCs w:val="20"/>
        </w:rPr>
        <w:t>…</w:t>
      </w:r>
      <w:r w:rsidRPr="007F616A">
        <w:rPr>
          <w:rFonts w:ascii="Book Antiqua" w:eastAsia="Times New Roman" w:hAnsi="Book Antiqua" w:cs="Times New Roman"/>
          <w:color w:val="auto"/>
          <w:sz w:val="20"/>
          <w:szCs w:val="20"/>
        </w:rPr>
        <w:t xml:space="preserve">; accept </w:t>
      </w:r>
      <w:r w:rsidRPr="007F616A">
        <w:rPr>
          <w:rFonts w:ascii="Book Antiqua" w:eastAsia="Times New Roman" w:hAnsi="Book Antiqua" w:cs="Times New Roman"/>
          <w:i/>
          <w:color w:val="auto"/>
          <w:sz w:val="20"/>
          <w:szCs w:val="20"/>
        </w:rPr>
        <w:t xml:space="preserve">for </w:t>
      </w:r>
      <w:r w:rsidRPr="007F616A">
        <w:rPr>
          <w:rFonts w:ascii="Book Antiqua" w:eastAsia="Times New Roman" w:hAnsi="Book Antiqua" w:cs="Times New Roman"/>
          <w:b/>
          <w:i/>
          <w:color w:val="auto"/>
          <w:sz w:val="20"/>
          <w:szCs w:val="20"/>
          <w:u w:val="single"/>
        </w:rPr>
        <w:t>colored girls</w:t>
      </w:r>
      <w:r w:rsidRPr="007F616A">
        <w:rPr>
          <w:rFonts w:ascii="Book Antiqua" w:eastAsia="Times New Roman" w:hAnsi="Book Antiqua" w:cs="Times New Roman"/>
          <w:i/>
          <w:color w:val="auto"/>
          <w:sz w:val="20"/>
          <w:szCs w:val="20"/>
        </w:rPr>
        <w:t xml:space="preserve"> who have considered suicide / when the rainbow is enuf</w:t>
      </w:r>
      <w:r w:rsidRPr="007F616A">
        <w:rPr>
          <w:rFonts w:ascii="Book Antiqua" w:eastAsia="Times New Roman" w:hAnsi="Book Antiqua" w:cs="Times New Roman"/>
          <w:color w:val="auto"/>
          <w:sz w:val="20"/>
          <w:szCs w:val="20"/>
        </w:rPr>
        <w:t>]</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[10] In the monologue “positive,” added in 2010, the Lady in Yellow finds out that she has contracted this disease from her lover, who has been seen at gay bars by other Ladies. This disease is central to the play </w:t>
      </w:r>
      <w:r w:rsidRPr="007F616A">
        <w:rPr>
          <w:rFonts w:ascii="Book Antiqua" w:eastAsia="Times New Roman" w:hAnsi="Book Antiqua" w:cs="Times New Roman"/>
          <w:i/>
          <w:color w:val="auto"/>
          <w:sz w:val="20"/>
          <w:szCs w:val="20"/>
        </w:rPr>
        <w:t>Angels in America</w:t>
      </w:r>
      <w:r w:rsidRPr="007F616A">
        <w:rPr>
          <w:rFonts w:ascii="Book Antiqua" w:eastAsia="Times New Roman" w:hAnsi="Book Antiqua" w:cs="Times New Roman"/>
          <w:color w:val="auto"/>
          <w:sz w:val="20"/>
          <w:szCs w:val="20"/>
        </w:rPr>
        <w:t>.</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b/>
          <w:color w:val="auto"/>
          <w:sz w:val="20"/>
          <w:szCs w:val="20"/>
          <w:u w:val="single"/>
        </w:rPr>
        <w:t>HIV</w:t>
      </w:r>
      <w:r w:rsidRPr="007F616A">
        <w:rPr>
          <w:rFonts w:ascii="Book Antiqua" w:eastAsia="Times New Roman" w:hAnsi="Book Antiqua" w:cs="Times New Roman"/>
          <w:color w:val="auto"/>
          <w:sz w:val="20"/>
          <w:szCs w:val="20"/>
        </w:rPr>
        <w:t xml:space="preserve"> [</w:t>
      </w:r>
      <w:proofErr w:type="gramStart"/>
      <w:r w:rsidRPr="007F616A">
        <w:rPr>
          <w:rFonts w:ascii="Book Antiqua" w:eastAsia="Times New Roman" w:hAnsi="Book Antiqua" w:cs="Times New Roman"/>
          <w:color w:val="auto"/>
          <w:sz w:val="20"/>
          <w:szCs w:val="20"/>
        </w:rPr>
        <w:t>accept</w:t>
      </w:r>
      <w:proofErr w:type="gramEnd"/>
      <w:r w:rsidRPr="007F616A">
        <w:rPr>
          <w:rFonts w:ascii="Book Antiqua" w:eastAsia="Times New Roman" w:hAnsi="Book Antiqua" w:cs="Times New Roman"/>
          <w:color w:val="auto"/>
          <w:sz w:val="20"/>
          <w:szCs w:val="20"/>
        </w:rPr>
        <w:t xml:space="preserve"> HIV/</w:t>
      </w:r>
      <w:r w:rsidRPr="007F616A">
        <w:rPr>
          <w:rFonts w:ascii="Book Antiqua" w:eastAsia="Times New Roman" w:hAnsi="Book Antiqua" w:cs="Times New Roman"/>
          <w:b/>
          <w:color w:val="auto"/>
          <w:sz w:val="20"/>
          <w:szCs w:val="20"/>
          <w:u w:val="single"/>
        </w:rPr>
        <w:t>AIDS</w:t>
      </w:r>
      <w:r w:rsidRPr="007F616A">
        <w:rPr>
          <w:rFonts w:ascii="Book Antiqua" w:eastAsia="Times New Roman" w:hAnsi="Book Antiqua" w:cs="Times New Roman"/>
          <w:color w:val="auto"/>
          <w:sz w:val="20"/>
          <w:szCs w:val="20"/>
        </w:rPr>
        <w:t xml:space="preserve">; accept </w:t>
      </w:r>
      <w:r w:rsidRPr="007F616A">
        <w:rPr>
          <w:rFonts w:ascii="Book Antiqua" w:eastAsia="Times New Roman" w:hAnsi="Book Antiqua" w:cs="Times New Roman"/>
          <w:b/>
          <w:color w:val="auto"/>
          <w:sz w:val="20"/>
          <w:szCs w:val="20"/>
          <w:u w:val="single"/>
        </w:rPr>
        <w:t>H</w:t>
      </w:r>
      <w:r w:rsidRPr="007F616A">
        <w:rPr>
          <w:rFonts w:ascii="Book Antiqua" w:eastAsia="Times New Roman" w:hAnsi="Book Antiqua" w:cs="Times New Roman"/>
          <w:color w:val="auto"/>
          <w:sz w:val="20"/>
          <w:szCs w:val="20"/>
        </w:rPr>
        <w:t xml:space="preserve">uman </w:t>
      </w:r>
      <w:r w:rsidRPr="007F616A">
        <w:rPr>
          <w:rFonts w:ascii="Book Antiqua" w:eastAsia="Times New Roman" w:hAnsi="Book Antiqua" w:cs="Times New Roman"/>
          <w:b/>
          <w:color w:val="auto"/>
          <w:sz w:val="20"/>
          <w:szCs w:val="20"/>
          <w:u w:val="single"/>
        </w:rPr>
        <w:t>I</w:t>
      </w:r>
      <w:r w:rsidRPr="007F616A">
        <w:rPr>
          <w:rFonts w:ascii="Book Antiqua" w:eastAsia="Times New Roman" w:hAnsi="Book Antiqua" w:cs="Times New Roman"/>
          <w:color w:val="auto"/>
          <w:sz w:val="20"/>
          <w:szCs w:val="20"/>
        </w:rPr>
        <w:t xml:space="preserve">mmunodeficiency </w:t>
      </w:r>
      <w:r w:rsidRPr="007F616A">
        <w:rPr>
          <w:rFonts w:ascii="Book Antiqua" w:eastAsia="Times New Roman" w:hAnsi="Book Antiqua" w:cs="Times New Roman"/>
          <w:b/>
          <w:color w:val="auto"/>
          <w:sz w:val="20"/>
          <w:szCs w:val="20"/>
          <w:u w:val="single"/>
        </w:rPr>
        <w:t>V</w:t>
      </w:r>
      <w:r w:rsidRPr="007F616A">
        <w:rPr>
          <w:rFonts w:ascii="Book Antiqua" w:eastAsia="Times New Roman" w:hAnsi="Book Antiqua" w:cs="Times New Roman"/>
          <w:color w:val="auto"/>
          <w:sz w:val="20"/>
          <w:szCs w:val="20"/>
        </w:rPr>
        <w:t>irus]</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[10] This play was the first by a black woman to be staged on Broadway. The 2010 Tony Award-winning </w:t>
      </w:r>
      <w:r w:rsidRPr="007F616A">
        <w:rPr>
          <w:rFonts w:ascii="Book Antiqua" w:eastAsia="Times New Roman" w:hAnsi="Book Antiqua" w:cs="Times New Roman"/>
          <w:i/>
          <w:color w:val="auto"/>
          <w:sz w:val="20"/>
          <w:szCs w:val="20"/>
        </w:rPr>
        <w:t>Clybourne Park</w:t>
      </w:r>
      <w:r w:rsidRPr="007F616A">
        <w:rPr>
          <w:rFonts w:ascii="Book Antiqua" w:eastAsia="Times New Roman" w:hAnsi="Book Antiqua" w:cs="Times New Roman"/>
          <w:color w:val="auto"/>
          <w:sz w:val="20"/>
          <w:szCs w:val="20"/>
        </w:rPr>
        <w:t xml:space="preserve"> is a spin-off of this play, which is set in Chicago.</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i/>
          <w:color w:val="auto"/>
          <w:sz w:val="20"/>
          <w:szCs w:val="20"/>
        </w:rPr>
        <w:t xml:space="preserve">A </w:t>
      </w:r>
      <w:r w:rsidRPr="007F616A">
        <w:rPr>
          <w:rFonts w:ascii="Book Antiqua" w:eastAsia="Times New Roman" w:hAnsi="Book Antiqua" w:cs="Times New Roman"/>
          <w:b/>
          <w:i/>
          <w:color w:val="auto"/>
          <w:sz w:val="20"/>
          <w:szCs w:val="20"/>
          <w:u w:val="single"/>
        </w:rPr>
        <w:t>Raisin in the Sun</w:t>
      </w:r>
      <w:r w:rsidRPr="007F616A">
        <w:rPr>
          <w:rFonts w:ascii="Book Antiqua" w:eastAsia="Times New Roman" w:hAnsi="Book Antiqua" w:cs="Times New Roman"/>
          <w:color w:val="auto"/>
          <w:sz w:val="20"/>
          <w:szCs w:val="20"/>
        </w:rPr>
        <w:t xml:space="preserve"> [by Lorraine Hansberry] &lt;AmLit, JC&gt;</w:t>
      </w:r>
    </w:p>
    <w:p w:rsidR="003D245C" w:rsidRPr="007F616A" w:rsidRDefault="003D245C" w:rsidP="007F616A">
      <w:pPr>
        <w:keepLines/>
        <w:spacing w:line="240" w:lineRule="auto"/>
        <w:rPr>
          <w:rFonts w:ascii="Book Antiqua" w:hAnsi="Book Antiqua"/>
          <w:color w:val="auto"/>
        </w:rPr>
      </w:pP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17. This artist frequently made gigantic prints that were several feet tall, such as the portraits of cowboys, drifters, and others he collected for the exhibit </w:t>
      </w:r>
      <w:r w:rsidRPr="007F616A">
        <w:rPr>
          <w:rFonts w:ascii="Book Antiqua" w:eastAsia="Times New Roman" w:hAnsi="Book Antiqua" w:cs="Times New Roman"/>
          <w:i/>
          <w:color w:val="auto"/>
          <w:sz w:val="20"/>
          <w:szCs w:val="20"/>
        </w:rPr>
        <w:t>In the American West</w:t>
      </w:r>
      <w:r w:rsidRPr="007F616A">
        <w:rPr>
          <w:rFonts w:ascii="Book Antiqua" w:eastAsia="Times New Roman" w:hAnsi="Book Antiqua" w:cs="Times New Roman"/>
          <w:color w:val="auto"/>
          <w:sz w:val="20"/>
          <w:szCs w:val="20"/>
        </w:rPr>
        <w:t xml:space="preserve">. For 10 points each: </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[10] Identify this fashion photographer, who took iconic shots of Marilyn Monroe in May 1957 and December 1958. His photo “Dovima with Elephants” contrasts a fashion model wearing Dior with two pachyderms.</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Richard </w:t>
      </w:r>
      <w:r w:rsidRPr="007F616A">
        <w:rPr>
          <w:rFonts w:ascii="Book Antiqua" w:eastAsia="Times New Roman" w:hAnsi="Book Antiqua" w:cs="Times New Roman"/>
          <w:b/>
          <w:color w:val="auto"/>
          <w:sz w:val="20"/>
          <w:szCs w:val="20"/>
          <w:u w:val="single"/>
        </w:rPr>
        <w:t>Avedon</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[10] Avedon shot a 1969 series of photos of this artist and members of his silver-tinted New York studio; the series included pictures of so-called “superstars” that were omnipresent in this artist’s professional and social life.</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Andy </w:t>
      </w:r>
      <w:r w:rsidRPr="007F616A">
        <w:rPr>
          <w:rFonts w:ascii="Book Antiqua" w:eastAsia="Times New Roman" w:hAnsi="Book Antiqua" w:cs="Times New Roman"/>
          <w:b/>
          <w:color w:val="auto"/>
          <w:sz w:val="20"/>
          <w:szCs w:val="20"/>
          <w:u w:val="single"/>
        </w:rPr>
        <w:t>Warhol</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[10] In 1967, Avedon created the famous “psychedelic” portraits of members of this music group; two years earlier, his photo of one of its members wearing a laurel wreath was captioned by the </w:t>
      </w:r>
      <w:r w:rsidRPr="007F616A">
        <w:rPr>
          <w:rFonts w:ascii="Book Antiqua" w:eastAsia="Times New Roman" w:hAnsi="Book Antiqua" w:cs="Times New Roman"/>
          <w:i/>
          <w:color w:val="auto"/>
          <w:sz w:val="20"/>
          <w:szCs w:val="20"/>
        </w:rPr>
        <w:t>Daily Mail</w:t>
      </w:r>
      <w:r w:rsidRPr="007F616A">
        <w:rPr>
          <w:rFonts w:ascii="Book Antiqua" w:eastAsia="Times New Roman" w:hAnsi="Book Antiqua" w:cs="Times New Roman"/>
          <w:color w:val="auto"/>
          <w:sz w:val="20"/>
          <w:szCs w:val="20"/>
        </w:rPr>
        <w:t xml:space="preserve"> as “Hail, Ringo.”</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The </w:t>
      </w:r>
      <w:r w:rsidRPr="007F616A">
        <w:rPr>
          <w:rFonts w:ascii="Book Antiqua" w:eastAsia="Times New Roman" w:hAnsi="Book Antiqua" w:cs="Times New Roman"/>
          <w:b/>
          <w:color w:val="auto"/>
          <w:sz w:val="20"/>
          <w:szCs w:val="20"/>
          <w:u w:val="single"/>
        </w:rPr>
        <w:t>Beatles</w:t>
      </w:r>
      <w:r w:rsidRPr="007F616A">
        <w:rPr>
          <w:rFonts w:ascii="Book Antiqua" w:eastAsia="Times New Roman" w:hAnsi="Book Antiqua" w:cs="Times New Roman"/>
          <w:color w:val="auto"/>
          <w:sz w:val="20"/>
          <w:szCs w:val="20"/>
        </w:rPr>
        <w:t xml:space="preserve"> &lt;OArts, WA&gt;</w:t>
      </w:r>
    </w:p>
    <w:p w:rsidR="003D245C" w:rsidRPr="007F616A" w:rsidRDefault="003D245C" w:rsidP="007F616A">
      <w:pPr>
        <w:keepLines/>
        <w:spacing w:line="240" w:lineRule="auto"/>
        <w:rPr>
          <w:rFonts w:ascii="Book Antiqua" w:hAnsi="Book Antiqua"/>
          <w:color w:val="auto"/>
        </w:rPr>
      </w:pP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18. Patrick Geddes, a theorist of these places’ design, railed against the “gridiron plan” for them. For 10 points each:</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[10] Identify these places that are studied in urban economics. Jane Jacobs wrote about </w:t>
      </w:r>
      <w:r w:rsidRPr="007F616A">
        <w:rPr>
          <w:rFonts w:ascii="Book Antiqua" w:eastAsia="Times New Roman" w:hAnsi="Book Antiqua" w:cs="Times New Roman"/>
          <w:i/>
          <w:color w:val="auto"/>
          <w:sz w:val="20"/>
          <w:szCs w:val="20"/>
        </w:rPr>
        <w:t>The Death and Life of Great American</w:t>
      </w:r>
      <w:r w:rsidRPr="007F616A">
        <w:rPr>
          <w:rFonts w:ascii="Book Antiqua" w:eastAsia="Times New Roman" w:hAnsi="Book Antiqua" w:cs="Times New Roman"/>
          <w:color w:val="auto"/>
          <w:sz w:val="20"/>
          <w:szCs w:val="20"/>
        </w:rPr>
        <w:t xml:space="preserve"> ones.</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b/>
          <w:color w:val="auto"/>
          <w:sz w:val="20"/>
          <w:szCs w:val="20"/>
          <w:u w:val="single"/>
        </w:rPr>
        <w:t>cities</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[10] In urban economics, “agglomeration” benefits that firms obtain from locating near each other are analogized to this similar concept, in which a firm obtains per-unit cost benefits from having greater output.</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b/>
          <w:color w:val="auto"/>
          <w:sz w:val="20"/>
          <w:szCs w:val="20"/>
          <w:u w:val="single"/>
        </w:rPr>
        <w:t>economies</w:t>
      </w:r>
      <w:r w:rsidRPr="007F616A">
        <w:rPr>
          <w:rFonts w:ascii="Book Antiqua" w:eastAsia="Times New Roman" w:hAnsi="Book Antiqua" w:cs="Times New Roman"/>
          <w:color w:val="auto"/>
          <w:sz w:val="20"/>
          <w:szCs w:val="20"/>
        </w:rPr>
        <w:t xml:space="preserve"> of </w:t>
      </w:r>
      <w:r w:rsidRPr="007F616A">
        <w:rPr>
          <w:rFonts w:ascii="Book Antiqua" w:eastAsia="Times New Roman" w:hAnsi="Book Antiqua" w:cs="Times New Roman"/>
          <w:b/>
          <w:color w:val="auto"/>
          <w:sz w:val="20"/>
          <w:szCs w:val="20"/>
          <w:u w:val="single"/>
        </w:rPr>
        <w:t>scale</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[10] Standard urban economic theory models this value as decreasing as one travels radially away from the central business district. In economics in general, this word refers to surplus compensation in excess of what it costs to bring a factor of production into usage.</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(economic) </w:t>
      </w:r>
      <w:r w:rsidRPr="007F616A">
        <w:rPr>
          <w:rFonts w:ascii="Book Antiqua" w:eastAsia="Times New Roman" w:hAnsi="Book Antiqua" w:cs="Times New Roman"/>
          <w:b/>
          <w:color w:val="auto"/>
          <w:sz w:val="20"/>
          <w:szCs w:val="20"/>
          <w:u w:val="single"/>
        </w:rPr>
        <w:t>rent</w:t>
      </w:r>
      <w:r w:rsidRPr="007F616A">
        <w:rPr>
          <w:rFonts w:ascii="Book Antiqua" w:eastAsia="Times New Roman" w:hAnsi="Book Antiqua" w:cs="Times New Roman"/>
          <w:color w:val="auto"/>
          <w:sz w:val="20"/>
          <w:szCs w:val="20"/>
        </w:rPr>
        <w:t xml:space="preserve"> [prompt on </w:t>
      </w:r>
      <w:r w:rsidRPr="007F616A">
        <w:rPr>
          <w:rFonts w:ascii="Book Antiqua" w:eastAsia="Times New Roman" w:hAnsi="Book Antiqua" w:cs="Times New Roman"/>
          <w:color w:val="auto"/>
          <w:sz w:val="20"/>
          <w:szCs w:val="20"/>
          <w:u w:val="single"/>
        </w:rPr>
        <w:t>price</w:t>
      </w:r>
      <w:r w:rsidRPr="007F616A">
        <w:rPr>
          <w:rFonts w:ascii="Book Antiqua" w:eastAsia="Times New Roman" w:hAnsi="Book Antiqua" w:cs="Times New Roman"/>
          <w:color w:val="auto"/>
          <w:sz w:val="20"/>
          <w:szCs w:val="20"/>
        </w:rPr>
        <w:t xml:space="preserve"> of </w:t>
      </w:r>
      <w:r w:rsidRPr="007F616A">
        <w:rPr>
          <w:rFonts w:ascii="Book Antiqua" w:eastAsia="Times New Roman" w:hAnsi="Book Antiqua" w:cs="Times New Roman"/>
          <w:color w:val="auto"/>
          <w:sz w:val="20"/>
          <w:szCs w:val="20"/>
          <w:u w:val="single"/>
        </w:rPr>
        <w:t>land</w:t>
      </w:r>
      <w:r w:rsidRPr="007F616A">
        <w:rPr>
          <w:rFonts w:ascii="Book Antiqua" w:eastAsia="Times New Roman" w:hAnsi="Book Antiqua" w:cs="Times New Roman"/>
          <w:color w:val="auto"/>
          <w:sz w:val="20"/>
          <w:szCs w:val="20"/>
        </w:rPr>
        <w:t xml:space="preserve"> or equivalents] &lt;SocSci, WA&gt;</w:t>
      </w:r>
    </w:p>
    <w:p w:rsidR="003D245C" w:rsidRPr="007F616A" w:rsidRDefault="003D245C" w:rsidP="007F616A">
      <w:pPr>
        <w:keepLines/>
        <w:spacing w:line="240" w:lineRule="auto"/>
        <w:rPr>
          <w:rFonts w:ascii="Book Antiqua" w:hAnsi="Book Antiqua"/>
          <w:color w:val="auto"/>
        </w:rPr>
      </w:pP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19. It has been shown that salicylic acid can perform a similar activity with this protein. For 10 points each</w:t>
      </w:r>
      <w:proofErr w:type="gramStart"/>
      <w:r w:rsidRPr="007F616A">
        <w:rPr>
          <w:rFonts w:ascii="Book Antiqua" w:eastAsia="Times New Roman" w:hAnsi="Book Antiqua" w:cs="Times New Roman"/>
          <w:color w:val="auto"/>
          <w:sz w:val="20"/>
          <w:szCs w:val="20"/>
        </w:rPr>
        <w:t>:</w:t>
      </w:r>
      <w:proofErr w:type="gramEnd"/>
      <w:r w:rsidRPr="007F616A">
        <w:rPr>
          <w:rFonts w:ascii="Book Antiqua" w:eastAsia="Times New Roman" w:hAnsi="Book Antiqua" w:cs="Times New Roman"/>
          <w:color w:val="auto"/>
          <w:sz w:val="20"/>
          <w:szCs w:val="20"/>
        </w:rPr>
        <w:br/>
        <w:t>[10] Name this protein found in brown adipose tissue that can generate heat without shivering.</w:t>
      </w:r>
      <w:r w:rsidRPr="007F616A">
        <w:rPr>
          <w:rFonts w:ascii="Book Antiqua" w:eastAsia="Times New Roman" w:hAnsi="Book Antiqua" w:cs="Times New Roman"/>
          <w:color w:val="auto"/>
          <w:sz w:val="20"/>
          <w:szCs w:val="20"/>
        </w:rPr>
        <w:br/>
        <w:t xml:space="preserve">ANSWER: </w:t>
      </w:r>
      <w:r w:rsidRPr="007F616A">
        <w:rPr>
          <w:rFonts w:ascii="Book Antiqua" w:eastAsia="Times New Roman" w:hAnsi="Book Antiqua" w:cs="Times New Roman"/>
          <w:b/>
          <w:color w:val="auto"/>
          <w:sz w:val="20"/>
          <w:szCs w:val="20"/>
          <w:u w:val="single"/>
        </w:rPr>
        <w:t>thermogenin</w:t>
      </w:r>
      <w:r w:rsidRPr="007F616A">
        <w:rPr>
          <w:rFonts w:ascii="Book Antiqua" w:eastAsia="Times New Roman" w:hAnsi="Book Antiqua" w:cs="Times New Roman"/>
          <w:color w:val="auto"/>
          <w:sz w:val="20"/>
          <w:szCs w:val="20"/>
        </w:rPr>
        <w:t xml:space="preserve"> [or </w:t>
      </w:r>
      <w:r w:rsidRPr="007F616A">
        <w:rPr>
          <w:rFonts w:ascii="Book Antiqua" w:eastAsia="Times New Roman" w:hAnsi="Book Antiqua" w:cs="Times New Roman"/>
          <w:b/>
          <w:color w:val="auto"/>
          <w:sz w:val="20"/>
          <w:szCs w:val="20"/>
          <w:u w:val="single"/>
        </w:rPr>
        <w:t>uncoupling protein</w:t>
      </w:r>
      <w:r w:rsidRPr="007F616A">
        <w:rPr>
          <w:rFonts w:ascii="Book Antiqua" w:eastAsia="Times New Roman" w:hAnsi="Book Antiqua" w:cs="Times New Roman"/>
          <w:color w:val="auto"/>
          <w:sz w:val="20"/>
          <w:szCs w:val="20"/>
        </w:rPr>
        <w:t xml:space="preserve"> 1</w:t>
      </w:r>
      <w:proofErr w:type="gramStart"/>
      <w:r w:rsidRPr="007F616A">
        <w:rPr>
          <w:rFonts w:ascii="Book Antiqua" w:eastAsia="Times New Roman" w:hAnsi="Book Antiqua" w:cs="Times New Roman"/>
          <w:color w:val="auto"/>
          <w:sz w:val="20"/>
          <w:szCs w:val="20"/>
        </w:rPr>
        <w:t>]</w:t>
      </w:r>
      <w:proofErr w:type="gramEnd"/>
      <w:r w:rsidRPr="007F616A">
        <w:rPr>
          <w:rFonts w:ascii="Book Antiqua" w:eastAsia="Times New Roman" w:hAnsi="Book Antiqua" w:cs="Times New Roman"/>
          <w:color w:val="auto"/>
          <w:sz w:val="20"/>
          <w:szCs w:val="20"/>
        </w:rPr>
        <w:br/>
        <w:t>[10] Thermogenin was originally called uncoupling protein by preventing this entity from generating a proton gradient for oxidative phosphorylation. This entity, a set of redox reactions, sets up the gradient to power ATP synthase.</w:t>
      </w:r>
      <w:r w:rsidRPr="007F616A">
        <w:rPr>
          <w:rFonts w:ascii="Book Antiqua" w:eastAsia="Times New Roman" w:hAnsi="Book Antiqua" w:cs="Times New Roman"/>
          <w:color w:val="auto"/>
          <w:sz w:val="20"/>
          <w:szCs w:val="20"/>
        </w:rPr>
        <w:br/>
        <w:t xml:space="preserve">ANSWER: </w:t>
      </w:r>
      <w:r w:rsidRPr="007F616A">
        <w:rPr>
          <w:rFonts w:ascii="Book Antiqua" w:eastAsia="Times New Roman" w:hAnsi="Book Antiqua" w:cs="Times New Roman"/>
          <w:b/>
          <w:color w:val="auto"/>
          <w:sz w:val="20"/>
          <w:szCs w:val="20"/>
          <w:u w:val="single"/>
        </w:rPr>
        <w:t>electron transport chain</w:t>
      </w:r>
      <w:r w:rsidRPr="007F616A">
        <w:rPr>
          <w:rFonts w:ascii="Book Antiqua" w:eastAsia="Times New Roman" w:hAnsi="Book Antiqua" w:cs="Times New Roman"/>
          <w:color w:val="auto"/>
          <w:sz w:val="20"/>
          <w:szCs w:val="20"/>
        </w:rPr>
        <w:t xml:space="preserve"> [or </w:t>
      </w:r>
      <w:r w:rsidRPr="007F616A">
        <w:rPr>
          <w:rFonts w:ascii="Book Antiqua" w:eastAsia="Times New Roman" w:hAnsi="Book Antiqua" w:cs="Times New Roman"/>
          <w:b/>
          <w:color w:val="auto"/>
          <w:sz w:val="20"/>
          <w:szCs w:val="20"/>
          <w:u w:val="single"/>
        </w:rPr>
        <w:t>ETC</w:t>
      </w:r>
      <w:proofErr w:type="gramStart"/>
      <w:r w:rsidRPr="007F616A">
        <w:rPr>
          <w:rFonts w:ascii="Book Antiqua" w:eastAsia="Times New Roman" w:hAnsi="Book Antiqua" w:cs="Times New Roman"/>
          <w:color w:val="auto"/>
          <w:sz w:val="20"/>
          <w:szCs w:val="20"/>
        </w:rPr>
        <w:t>]</w:t>
      </w:r>
      <w:proofErr w:type="gramEnd"/>
      <w:r w:rsidRPr="007F616A">
        <w:rPr>
          <w:rFonts w:ascii="Book Antiqua" w:eastAsia="Times New Roman" w:hAnsi="Book Antiqua" w:cs="Times New Roman"/>
          <w:color w:val="auto"/>
          <w:sz w:val="20"/>
          <w:szCs w:val="20"/>
        </w:rPr>
        <w:br/>
        <w:t>[10] The electron transport chain is the final step in the aerobic form of this process, which also includes the Krebs cycle and glycolysis. It converts glucose into energy for the body.</w:t>
      </w:r>
      <w:r w:rsidRPr="007F616A">
        <w:rPr>
          <w:rFonts w:ascii="Book Antiqua" w:eastAsia="Times New Roman" w:hAnsi="Book Antiqua" w:cs="Times New Roman"/>
          <w:color w:val="auto"/>
          <w:sz w:val="20"/>
          <w:szCs w:val="20"/>
        </w:rPr>
        <w:br/>
        <w:t xml:space="preserve">ANSWER: aerobic </w:t>
      </w:r>
      <w:r w:rsidRPr="007F616A">
        <w:rPr>
          <w:rFonts w:ascii="Book Antiqua" w:eastAsia="Times New Roman" w:hAnsi="Book Antiqua" w:cs="Times New Roman"/>
          <w:b/>
          <w:color w:val="auto"/>
          <w:sz w:val="20"/>
          <w:szCs w:val="20"/>
          <w:u w:val="single"/>
        </w:rPr>
        <w:t>respiration</w:t>
      </w:r>
      <w:r w:rsidRPr="007F616A">
        <w:rPr>
          <w:rFonts w:ascii="Book Antiqua" w:eastAsia="Times New Roman" w:hAnsi="Book Antiqua" w:cs="Times New Roman"/>
          <w:color w:val="auto"/>
          <w:sz w:val="20"/>
          <w:szCs w:val="20"/>
        </w:rPr>
        <w:t xml:space="preserve"> &lt;Bio, AW&gt;</w:t>
      </w:r>
    </w:p>
    <w:p w:rsidR="003D245C" w:rsidRPr="007F616A" w:rsidRDefault="003D245C" w:rsidP="007F616A">
      <w:pPr>
        <w:keepLines/>
        <w:spacing w:line="240" w:lineRule="auto"/>
        <w:rPr>
          <w:rFonts w:ascii="Book Antiqua" w:hAnsi="Book Antiqua"/>
          <w:color w:val="auto"/>
        </w:rPr>
      </w:pP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20. This kingdom formed out of a revolt encouraged by the McMahon–Hussein correspondence. For 10 points each:</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[10] Identify this non-Jordan kingdom ruled by the Hashemite dynasty. It contained a strategically important railway dotted with Ottoman garrisons that was frequently attacked by local tribes.</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Kingdom of the </w:t>
      </w:r>
      <w:r w:rsidRPr="007F616A">
        <w:rPr>
          <w:rFonts w:ascii="Book Antiqua" w:eastAsia="Times New Roman" w:hAnsi="Book Antiqua" w:cs="Times New Roman"/>
          <w:b/>
          <w:color w:val="auto"/>
          <w:sz w:val="20"/>
          <w:szCs w:val="20"/>
          <w:u w:val="single"/>
        </w:rPr>
        <w:t>Hejaz</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[10] The Hejaz was conquered in 1925 by this family, which ran the nearby Sultanate of Nejd. This family still rules the country descended from that state, which has capital at Riyadh and is the largest on the Arabian </w:t>
      </w:r>
      <w:proofErr w:type="gramStart"/>
      <w:r w:rsidRPr="007F616A">
        <w:rPr>
          <w:rFonts w:ascii="Book Antiqua" w:eastAsia="Times New Roman" w:hAnsi="Book Antiqua" w:cs="Times New Roman"/>
          <w:color w:val="auto"/>
          <w:sz w:val="20"/>
          <w:szCs w:val="20"/>
        </w:rPr>
        <w:t>peninsula</w:t>
      </w:r>
      <w:proofErr w:type="gramEnd"/>
      <w:r w:rsidRPr="007F616A">
        <w:rPr>
          <w:rFonts w:ascii="Book Antiqua" w:eastAsia="Times New Roman" w:hAnsi="Book Antiqua" w:cs="Times New Roman"/>
          <w:color w:val="auto"/>
          <w:sz w:val="20"/>
          <w:szCs w:val="20"/>
        </w:rPr>
        <w:t>.</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b/>
          <w:color w:val="auto"/>
          <w:sz w:val="20"/>
          <w:szCs w:val="20"/>
          <w:u w:val="single"/>
        </w:rPr>
        <w:t>Saud</w:t>
      </w:r>
      <w:r w:rsidRPr="007F616A">
        <w:rPr>
          <w:rFonts w:ascii="Book Antiqua" w:eastAsia="Times New Roman" w:hAnsi="Book Antiqua" w:cs="Times New Roman"/>
          <w:color w:val="auto"/>
          <w:sz w:val="20"/>
          <w:szCs w:val="20"/>
        </w:rPr>
        <w:t xml:space="preserve">i Family [or House of </w:t>
      </w:r>
      <w:r w:rsidRPr="007F616A">
        <w:rPr>
          <w:rFonts w:ascii="Book Antiqua" w:eastAsia="Times New Roman" w:hAnsi="Book Antiqua" w:cs="Times New Roman"/>
          <w:b/>
          <w:color w:val="auto"/>
          <w:sz w:val="20"/>
          <w:szCs w:val="20"/>
          <w:u w:val="single"/>
        </w:rPr>
        <w:t>Saud</w:t>
      </w:r>
      <w:r w:rsidRPr="007F616A">
        <w:rPr>
          <w:rFonts w:ascii="Book Antiqua" w:eastAsia="Times New Roman" w:hAnsi="Book Antiqua" w:cs="Times New Roman"/>
          <w:color w:val="auto"/>
          <w:sz w:val="20"/>
          <w:szCs w:val="20"/>
        </w:rPr>
        <w:t>]</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[10] Saudi Arabia and five other countries formed this transnational organization in 1945. This organization, whose members today include Djibouti and Comoros, has a parliament that recently suspended Yemen.</w:t>
      </w: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 xml:space="preserve">ANSWER: </w:t>
      </w:r>
      <w:r w:rsidRPr="007F616A">
        <w:rPr>
          <w:rFonts w:ascii="Book Antiqua" w:eastAsia="Times New Roman" w:hAnsi="Book Antiqua" w:cs="Times New Roman"/>
          <w:b/>
          <w:color w:val="auto"/>
          <w:sz w:val="20"/>
          <w:szCs w:val="20"/>
          <w:u w:val="single"/>
        </w:rPr>
        <w:t>Arab League</w:t>
      </w:r>
      <w:r w:rsidRPr="007F616A">
        <w:rPr>
          <w:rFonts w:ascii="Book Antiqua" w:eastAsia="Times New Roman" w:hAnsi="Book Antiqua" w:cs="Times New Roman"/>
          <w:color w:val="auto"/>
          <w:sz w:val="20"/>
          <w:szCs w:val="20"/>
        </w:rPr>
        <w:t xml:space="preserve"> [or </w:t>
      </w:r>
      <w:r w:rsidRPr="007F616A">
        <w:rPr>
          <w:rFonts w:ascii="Book Antiqua" w:eastAsia="Times New Roman" w:hAnsi="Book Antiqua" w:cs="Times New Roman"/>
          <w:b/>
          <w:color w:val="auto"/>
          <w:sz w:val="20"/>
          <w:szCs w:val="20"/>
          <w:u w:val="single"/>
        </w:rPr>
        <w:t>League of Arab States</w:t>
      </w:r>
      <w:r w:rsidRPr="007F616A">
        <w:rPr>
          <w:rFonts w:ascii="Book Antiqua" w:eastAsia="Times New Roman" w:hAnsi="Book Antiqua" w:cs="Times New Roman"/>
          <w:color w:val="auto"/>
          <w:sz w:val="20"/>
          <w:szCs w:val="20"/>
        </w:rPr>
        <w:t>; or al-</w:t>
      </w:r>
      <w:r w:rsidRPr="007F616A">
        <w:rPr>
          <w:rFonts w:ascii="Book Antiqua" w:eastAsia="Times New Roman" w:hAnsi="Book Antiqua" w:cs="Times New Roman"/>
          <w:b/>
          <w:color w:val="auto"/>
          <w:sz w:val="20"/>
          <w:szCs w:val="20"/>
          <w:u w:val="single"/>
        </w:rPr>
        <w:t>Jami’at al-Arabiyyah</w:t>
      </w:r>
      <w:r w:rsidRPr="007F616A">
        <w:rPr>
          <w:rFonts w:ascii="Book Antiqua" w:eastAsia="Times New Roman" w:hAnsi="Book Antiqua" w:cs="Times New Roman"/>
          <w:color w:val="auto"/>
          <w:sz w:val="20"/>
          <w:szCs w:val="20"/>
        </w:rPr>
        <w:t>] &lt;WorldHist, WA&gt;</w:t>
      </w:r>
    </w:p>
    <w:p w:rsidR="003D245C" w:rsidRPr="007F616A" w:rsidRDefault="003D245C" w:rsidP="007F616A">
      <w:pPr>
        <w:keepLines/>
        <w:spacing w:line="240" w:lineRule="auto"/>
        <w:rPr>
          <w:rFonts w:ascii="Book Antiqua" w:hAnsi="Book Antiqua"/>
          <w:color w:val="auto"/>
        </w:rPr>
      </w:pPr>
    </w:p>
    <w:p w:rsidR="003D245C" w:rsidRPr="007F616A" w:rsidRDefault="007F616A" w:rsidP="007F616A">
      <w:pPr>
        <w:keepLines/>
        <w:spacing w:line="240" w:lineRule="auto"/>
        <w:rPr>
          <w:rFonts w:ascii="Book Antiqua" w:hAnsi="Book Antiqua"/>
          <w:color w:val="auto"/>
        </w:rPr>
      </w:pPr>
      <w:r w:rsidRPr="007F616A">
        <w:rPr>
          <w:rFonts w:ascii="Book Antiqua" w:eastAsia="Times New Roman" w:hAnsi="Book Antiqua" w:cs="Times New Roman"/>
          <w:color w:val="auto"/>
          <w:sz w:val="20"/>
          <w:szCs w:val="20"/>
        </w:rPr>
        <w:t>IF ADDITIONAL BONUSES ARE NEEDED: Report to the tournament director. Then, read a bonus from the tiebreakers packet that the tournament director determines the team has not yet heard.</w:t>
      </w:r>
    </w:p>
    <w:sectPr w:rsidR="003D245C" w:rsidRPr="007F61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45C"/>
    <w:rsid w:val="003D245C"/>
    <w:rsid w:val="007F616A"/>
    <w:rsid w:val="00CF4505"/>
    <w:rsid w:val="00E11D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F616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16A"/>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F616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61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5302</Words>
  <Characters>30223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eddie14dh</dc:creator>
  <cp:lastModifiedBy>Jason</cp:lastModifiedBy>
  <cp:revision>3</cp:revision>
  <dcterms:created xsi:type="dcterms:W3CDTF">2016-10-14T19:34:00Z</dcterms:created>
  <dcterms:modified xsi:type="dcterms:W3CDTF">2016-10-23T04:03:00Z</dcterms:modified>
  <cp:contentStatus/>
</cp:coreProperties>
</file>