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14</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general withdrew from a surprise attack at this battle when he realized that if he was captured, he might be tried for the graft he had committed as Secretary of War. </w:t>
      </w:r>
      <w:r w:rsidDel="00000000" w:rsidR="00000000" w:rsidRPr="00000000">
        <w:rPr>
          <w:rFonts w:ascii="Times New Roman" w:cs="Times New Roman" w:eastAsia="Times New Roman" w:hAnsi="Times New Roman"/>
          <w:b w:val="1"/>
          <w:sz w:val="20"/>
          <w:szCs w:val="20"/>
          <w:rtl w:val="0"/>
        </w:rPr>
        <w:t xml:space="preserve">Gunboats under the command of Andrew Foote caused havoc among the Confederates during this battle by shelling their positions.</w:t>
      </w:r>
      <w:r w:rsidDel="00000000" w:rsidR="00000000" w:rsidRPr="00000000">
        <w:rPr>
          <w:rFonts w:ascii="Times New Roman" w:cs="Times New Roman" w:eastAsia="Times New Roman" w:hAnsi="Times New Roman"/>
          <w:b w:val="1"/>
          <w:sz w:val="20"/>
          <w:szCs w:val="20"/>
          <w:rtl w:val="0"/>
        </w:rPr>
        <w:t xml:space="preserve"> This battle ended shortly after John Floyd and Gideon (*) </w:t>
      </w:r>
      <w:r w:rsidDel="00000000" w:rsidR="00000000" w:rsidRPr="00000000">
        <w:rPr>
          <w:rFonts w:ascii="Times New Roman" w:cs="Times New Roman" w:eastAsia="Times New Roman" w:hAnsi="Times New Roman"/>
          <w:sz w:val="20"/>
          <w:szCs w:val="20"/>
          <w:rtl w:val="0"/>
        </w:rPr>
        <w:t xml:space="preserve">Pillow fled down the Cumberland River, leaving Simon Bolivar Buckner in command of the Confederate forces. As a result of this battle, Albert Sydney Johnston did not have enough soldiers to win the battle of Shiloh two months later. For 10 points, name this 1862 Union victory in Tennessee in which Ulysses S. Grant earned the nickname “Unconditional Surrender” by capturing the namesake fort.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Fort Donelson</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American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In the presence of this phenomenon, elastic forces on a quartz fiber are reduced in a Lauritsen electroscope. A lithium fluoride or silver halide crystal chip and several metal filters are used to measure the cumulation of this phenomenon in two devices called a TLD and a film badge. In one method of measuring this phenomenon, a sample is dropped in a surfactant-containing counting solution and a photomultiplier tube is used to amplify signals. A device for measuring this phenomenon uses the (*)</w:t>
      </w:r>
      <w:r w:rsidDel="00000000" w:rsidR="00000000" w:rsidRPr="00000000">
        <w:rPr>
          <w:rFonts w:ascii="Times New Roman" w:cs="Times New Roman" w:eastAsia="Times New Roman" w:hAnsi="Times New Roman"/>
          <w:sz w:val="20"/>
          <w:szCs w:val="20"/>
          <w:rtl w:val="0"/>
        </w:rPr>
        <w:t xml:space="preserve"> gas multiplication effect to cause electron avalanches that signal a pulse. Those devices detect this phenomenon through their end window. Scintillation counters measure this phenomenon, whose doses are measured in sieverts or rads. For 10 points, Geiger counters detect what phenomenon whose “gamma” form can be partially shielded by lead?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ionizing </w:t>
      </w:r>
      <w:r w:rsidDel="00000000" w:rsidR="00000000" w:rsidRPr="00000000">
        <w:rPr>
          <w:rFonts w:ascii="Times New Roman" w:cs="Times New Roman" w:eastAsia="Times New Roman" w:hAnsi="Times New Roman"/>
          <w:b w:val="1"/>
          <w:sz w:val="20"/>
          <w:szCs w:val="20"/>
          <w:u w:val="single"/>
          <w:rtl w:val="0"/>
        </w:rPr>
        <w:t xml:space="preserve">radiation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ionization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scintillation</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treatise titled for these things argues that one would find nothing to explain perception if one entered a giant thinking machine “as one enters a mill.” This term was borrowed from </w:t>
      </w:r>
      <w:r w:rsidDel="00000000" w:rsidR="00000000" w:rsidRPr="00000000">
        <w:rPr>
          <w:rFonts w:ascii="Times New Roman" w:cs="Times New Roman" w:eastAsia="Times New Roman" w:hAnsi="Times New Roman"/>
          <w:b w:val="1"/>
          <w:i w:val="1"/>
          <w:sz w:val="20"/>
          <w:szCs w:val="20"/>
          <w:rtl w:val="0"/>
        </w:rPr>
        <w:t xml:space="preserve">The Principles of the Most Ancient and Modern Philosophy</w:t>
      </w:r>
      <w:r w:rsidDel="00000000" w:rsidR="00000000" w:rsidRPr="00000000">
        <w:rPr>
          <w:rFonts w:ascii="Times New Roman" w:cs="Times New Roman" w:eastAsia="Times New Roman" w:hAnsi="Times New Roman"/>
          <w:b w:val="1"/>
          <w:sz w:val="20"/>
          <w:szCs w:val="20"/>
          <w:rtl w:val="0"/>
        </w:rPr>
        <w:t xml:space="preserve"> by Anne Conway. The idea that any two entities with the exact same properties must be the same thing was used to argue that no two of these things can be exactly alike. A thinker used the example of synchronized clocks to explain how the principle of (*)</w:t>
      </w:r>
      <w:r w:rsidDel="00000000" w:rsidR="00000000" w:rsidRPr="00000000">
        <w:rPr>
          <w:rFonts w:ascii="Times New Roman" w:cs="Times New Roman" w:eastAsia="Times New Roman" w:hAnsi="Times New Roman"/>
          <w:sz w:val="20"/>
          <w:szCs w:val="20"/>
          <w:rtl w:val="0"/>
        </w:rPr>
        <w:t xml:space="preserve"> pre-established harmony allows these entities to change despite their “windowless” nature. A treatise titled for these entities applies the principle of sufficient reason to God’s choices to claim that we live in the “best of all possible worlds.” For 10 points, name these non-spatial simple substances that make up the world in the philosophy of Gottfried Leibniz.</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monad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a Kipling poem, this entity tells a “tale” that notes “your history books begin” when “the Romans left and the Danes blew in!” This entity “lies like a rod of rippled jade” in Oscar Wilde’s “Symphony in Yellow.” Thomas Gray’s poem about Eton College asks this entity, “What idle progeny succeed / To chase the rolling circle’s speed, hoop’s / Or urge the flying ball?” Matthew Arnold’s “The Scholar-Gypsy” contrasts “this strange disease of modern life” with a time when “life ran gaily” like this place. In a poem set near this (*)</w:t>
      </w:r>
      <w:r w:rsidDel="00000000" w:rsidR="00000000" w:rsidRPr="00000000">
        <w:rPr>
          <w:rFonts w:ascii="Times New Roman" w:cs="Times New Roman" w:eastAsia="Times New Roman" w:hAnsi="Times New Roman"/>
          <w:sz w:val="20"/>
          <w:szCs w:val="20"/>
          <w:rtl w:val="0"/>
        </w:rPr>
        <w:t xml:space="preserve"> body of water, the speaker hears “mind-forg’d manacles” in voices as he wanders “thro’ every chartered street.” Each stanza of Edmund Spenser’s poem “Prothalamion” ends by asking this river to “run softly, till I end my song.” For 10 points, William Blake wanders near the flow of what river in his poem “London?”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River </w:t>
      </w:r>
      <w:r w:rsidDel="00000000" w:rsidR="00000000" w:rsidRPr="00000000">
        <w:rPr>
          <w:rFonts w:ascii="Times New Roman" w:cs="Times New Roman" w:eastAsia="Times New Roman" w:hAnsi="Times New Roman"/>
          <w:b w:val="1"/>
          <w:sz w:val="20"/>
          <w:szCs w:val="20"/>
          <w:u w:val="single"/>
          <w:rtl w:val="0"/>
        </w:rPr>
        <w:t xml:space="preserve">Thames</w:t>
      </w:r>
      <w:r w:rsidDel="00000000" w:rsidR="00000000" w:rsidRPr="00000000">
        <w:rPr>
          <w:rFonts w:ascii="Times New Roman" w:cs="Times New Roman" w:eastAsia="Times New Roman" w:hAnsi="Times New Roman"/>
          <w:sz w:val="20"/>
          <w:szCs w:val="20"/>
          <w:rtl w:val="0"/>
        </w:rPr>
        <w:t xml:space="preserve"> (“temz”) [or Father </w:t>
      </w:r>
      <w:r w:rsidDel="00000000" w:rsidR="00000000" w:rsidRPr="00000000">
        <w:rPr>
          <w:rFonts w:ascii="Times New Roman" w:cs="Times New Roman" w:eastAsia="Times New Roman" w:hAnsi="Times New Roman"/>
          <w:b w:val="1"/>
          <w:sz w:val="20"/>
          <w:szCs w:val="20"/>
          <w:u w:val="single"/>
          <w:rtl w:val="0"/>
        </w:rPr>
        <w:t xml:space="preserve">Thames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 until “body of water” is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Jean Cocteau, in his short jingoistic essay </w:t>
      </w:r>
      <w:r w:rsidDel="00000000" w:rsidR="00000000" w:rsidRPr="00000000">
        <w:rPr>
          <w:rFonts w:ascii="Times New Roman" w:cs="Times New Roman" w:eastAsia="Times New Roman" w:hAnsi="Times New Roman"/>
          <w:b w:val="1"/>
          <w:i w:val="1"/>
          <w:sz w:val="20"/>
          <w:szCs w:val="20"/>
          <w:rtl w:val="0"/>
        </w:rPr>
        <w:t xml:space="preserve">The Cock and the Harlequin</w:t>
      </w:r>
      <w:r w:rsidDel="00000000" w:rsidR="00000000" w:rsidRPr="00000000">
        <w:rPr>
          <w:rFonts w:ascii="Times New Roman" w:cs="Times New Roman" w:eastAsia="Times New Roman" w:hAnsi="Times New Roman"/>
          <w:b w:val="1"/>
          <w:sz w:val="20"/>
          <w:szCs w:val="20"/>
          <w:rtl w:val="0"/>
        </w:rPr>
        <w:t xml:space="preserve">, praised Georges Auric (“oh-reek”) for escaping this country. Describing his Third Symphony, Vincent d’Indy (“dan-DEE”) contrasted “Latin” music with that of this country. A philosopher from this country contrasted its music with “Mediterranean” music and collected writings “contra” a composer from this country into a single essay. Saint-Saëns, in his essay series “[this country]-ophile,” wanted to (*)</w:t>
      </w:r>
      <w:r w:rsidDel="00000000" w:rsidR="00000000" w:rsidRPr="00000000">
        <w:rPr>
          <w:rFonts w:ascii="Times New Roman" w:cs="Times New Roman" w:eastAsia="Times New Roman" w:hAnsi="Times New Roman"/>
          <w:sz w:val="20"/>
          <w:szCs w:val="20"/>
          <w:rtl w:val="0"/>
        </w:rPr>
        <w:t xml:space="preserve"> ban its “boche” music. A composer from here listed aesthetic ideals of “endless melody” and “total work of art” in his essays “Music of the Future” and “Artwork of the Future.”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Debussy compared a technique used by that composer from here to “calling cards,” and in </w:t>
      </w:r>
      <w:r w:rsidDel="00000000" w:rsidR="00000000" w:rsidRPr="00000000">
        <w:rPr>
          <w:rFonts w:ascii="Times New Roman" w:cs="Times New Roman" w:eastAsia="Times New Roman" w:hAnsi="Times New Roman"/>
          <w:i w:val="1"/>
          <w:sz w:val="20"/>
          <w:szCs w:val="20"/>
          <w:rtl w:val="0"/>
        </w:rPr>
        <w:t xml:space="preserve">Golliwog’s Cakewalk</w:t>
      </w:r>
      <w:r w:rsidDel="00000000" w:rsidR="00000000" w:rsidRPr="00000000">
        <w:rPr>
          <w:rFonts w:ascii="Times New Roman" w:cs="Times New Roman" w:eastAsia="Times New Roman" w:hAnsi="Times New Roman"/>
          <w:sz w:val="20"/>
          <w:szCs w:val="20"/>
          <w:rtl w:val="0"/>
        </w:rPr>
        <w:t xml:space="preserve"> he parodied that composer’s Tristan chord. For 10 points, name this country home to Nietzsche and Wagner.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Near this city, a commune of escaped slaves was granted independence after its leader Gaspar Yanga beat back recapture attempts for forty years. Slave-trader John Hawkins was trapped with his cousin Francis Drake near this city’s San Juan de Ulúa complex. A plan named for this city called for the restoration of Congress, which had been dissolved by Agustín de Iturbide. That plan was promulgated by a leader who lost a leg defending this city from the (*) </w:t>
      </w:r>
      <w:r w:rsidDel="00000000" w:rsidR="00000000" w:rsidRPr="00000000">
        <w:rPr>
          <w:rFonts w:ascii="Times New Roman" w:cs="Times New Roman" w:eastAsia="Times New Roman" w:hAnsi="Times New Roman"/>
          <w:sz w:val="20"/>
          <w:szCs w:val="20"/>
          <w:rtl w:val="0"/>
        </w:rPr>
        <w:t xml:space="preserve">French during the Pastry War, and was named Antonio López de Santa Anna. After Victoriano Huerta’s forces arrested the crew of the USS </w:t>
      </w:r>
      <w:r w:rsidDel="00000000" w:rsidR="00000000" w:rsidRPr="00000000">
        <w:rPr>
          <w:rFonts w:ascii="Times New Roman" w:cs="Times New Roman" w:eastAsia="Times New Roman" w:hAnsi="Times New Roman"/>
          <w:i w:val="1"/>
          <w:sz w:val="20"/>
          <w:szCs w:val="20"/>
          <w:rtl w:val="0"/>
        </w:rPr>
        <w:t xml:space="preserve">Dolphin</w:t>
      </w:r>
      <w:r w:rsidDel="00000000" w:rsidR="00000000" w:rsidRPr="00000000">
        <w:rPr>
          <w:rFonts w:ascii="Times New Roman" w:cs="Times New Roman" w:eastAsia="Times New Roman" w:hAnsi="Times New Roman"/>
          <w:sz w:val="20"/>
          <w:szCs w:val="20"/>
          <w:rtl w:val="0"/>
        </w:rPr>
        <w:t xml:space="preserve"> off of the coast of Tampico, Woodrow Wilson dispatched a fleet to occupy this port city. For 10 points, the campaign that saw the capture of Mexico City during the Mexican–American War began with the capture of which port city by Winfield Scott?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Veracruz</w:t>
      </w:r>
      <w:r w:rsidDel="00000000" w:rsidR="00000000" w:rsidRPr="00000000">
        <w:rPr>
          <w:rFonts w:ascii="Times New Roman" w:cs="Times New Roman" w:eastAsia="Times New Roman" w:hAnsi="Times New Roman"/>
          <w:sz w:val="20"/>
          <w:szCs w:val="20"/>
          <w:rtl w:val="0"/>
        </w:rPr>
        <w:t xml:space="preserve"> Llave [or Heroica </w:t>
      </w:r>
      <w:r w:rsidDel="00000000" w:rsidR="00000000" w:rsidRPr="00000000">
        <w:rPr>
          <w:rFonts w:ascii="Times New Roman" w:cs="Times New Roman" w:eastAsia="Times New Roman" w:hAnsi="Times New Roman"/>
          <w:b w:val="1"/>
          <w:sz w:val="20"/>
          <w:szCs w:val="20"/>
          <w:u w:val="single"/>
          <w:rtl w:val="0"/>
        </w:rPr>
        <w:t xml:space="preserve">Veracruz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use of unwanted goods and absorption of the cost of social change are among the 13 functions of this concept put forth by Herbert Gans. Oscar Lewis claimed that this phenomenon was a faulty “design for living” as part of his theory that it is caused by culture. The majority of people affected by this phenomenon are women, the result of a trend known as the “feminization” of this concept. It’s not racism, but much of William Julius Wilson’s work discusses (*) </w:t>
      </w:r>
      <w:r w:rsidDel="00000000" w:rsidR="00000000" w:rsidRPr="00000000">
        <w:rPr>
          <w:rFonts w:ascii="Times New Roman" w:cs="Times New Roman" w:eastAsia="Times New Roman" w:hAnsi="Times New Roman"/>
          <w:sz w:val="20"/>
          <w:szCs w:val="20"/>
          <w:rtl w:val="0"/>
        </w:rPr>
        <w:t xml:space="preserve">urban African Americans facing this phenomenon. The prevalence of this condition was likened to an “invisible land” in Michael Harrington’s </w:t>
      </w:r>
      <w:r w:rsidDel="00000000" w:rsidR="00000000" w:rsidRPr="00000000">
        <w:rPr>
          <w:rFonts w:ascii="Times New Roman" w:cs="Times New Roman" w:eastAsia="Times New Roman" w:hAnsi="Times New Roman"/>
          <w:i w:val="1"/>
          <w:sz w:val="20"/>
          <w:szCs w:val="20"/>
          <w:rtl w:val="0"/>
        </w:rPr>
        <w:t xml:space="preserve">The Other America</w:t>
      </w:r>
      <w:r w:rsidDel="00000000" w:rsidR="00000000" w:rsidRPr="00000000">
        <w:rPr>
          <w:rFonts w:ascii="Times New Roman" w:cs="Times New Roman" w:eastAsia="Times New Roman" w:hAnsi="Times New Roman"/>
          <w:sz w:val="20"/>
          <w:szCs w:val="20"/>
          <w:rtl w:val="0"/>
        </w:rPr>
        <w:t xml:space="preserve">. Barbara Ehrenreich attempted to live like someone in this condition in order to write </w:t>
      </w:r>
      <w:r w:rsidDel="00000000" w:rsidR="00000000" w:rsidRPr="00000000">
        <w:rPr>
          <w:rFonts w:ascii="Times New Roman" w:cs="Times New Roman" w:eastAsia="Times New Roman" w:hAnsi="Times New Roman"/>
          <w:i w:val="1"/>
          <w:sz w:val="20"/>
          <w:szCs w:val="20"/>
          <w:rtl w:val="0"/>
        </w:rPr>
        <w:t xml:space="preserve">Nickel and Dimed</w:t>
      </w:r>
      <w:r w:rsidDel="00000000" w:rsidR="00000000" w:rsidRPr="00000000">
        <w:rPr>
          <w:rFonts w:ascii="Times New Roman" w:cs="Times New Roman" w:eastAsia="Times New Roman" w:hAnsi="Times New Roman"/>
          <w:sz w:val="20"/>
          <w:szCs w:val="20"/>
          <w:rtl w:val="0"/>
        </w:rPr>
        <w:t xml:space="preserve">. For 10 points, the cost of a food budget multiplied by three forms the line for what condition, defined as a lack of money?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poverty</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b w:val="1"/>
          <w:sz w:val="20"/>
          <w:szCs w:val="20"/>
          <w:u w:val="single"/>
          <w:rtl w:val="0"/>
        </w:rPr>
        <w:t xml:space="preserve">poor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anti-prompt</w:t>
      </w:r>
      <w:r w:rsidDel="00000000" w:rsidR="00000000" w:rsidRPr="00000000">
        <w:rPr>
          <w:rFonts w:ascii="Times New Roman" w:cs="Times New Roman" w:eastAsia="Times New Roman" w:hAnsi="Times New Roman"/>
          <w:sz w:val="20"/>
          <w:szCs w:val="20"/>
          <w:rtl w:val="0"/>
        </w:rPr>
        <w:t xml:space="preserve"> on being </w:t>
      </w:r>
      <w:r w:rsidDel="00000000" w:rsidR="00000000" w:rsidRPr="00000000">
        <w:rPr>
          <w:rFonts w:ascii="Times New Roman" w:cs="Times New Roman" w:eastAsia="Times New Roman" w:hAnsi="Times New Roman"/>
          <w:sz w:val="20"/>
          <w:szCs w:val="20"/>
          <w:u w:val="single"/>
          <w:rtl w:val="0"/>
        </w:rPr>
        <w:t xml:space="preserve">unemployed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compound’s presence can be quantified in spectrophotometry by observing an intense absorption peak at 255 nanometers; that peak is the Hartley band. Fluoroelastomers like Viton are useful in chemical-resistant gloves because they are resistant to cracking upon reaction with this compound; that cracking reaction, which is performed in the laboratory using a methanol or dichloromethane solvent at negative 78 degrees Celsius, is a 1,3-dipolar (*)</w:t>
      </w:r>
      <w:r w:rsidDel="00000000" w:rsidR="00000000" w:rsidRPr="00000000">
        <w:rPr>
          <w:rFonts w:ascii="Times New Roman" w:cs="Times New Roman" w:eastAsia="Times New Roman" w:hAnsi="Times New Roman"/>
          <w:sz w:val="20"/>
          <w:szCs w:val="20"/>
          <w:rtl w:val="0"/>
        </w:rPr>
        <w:t xml:space="preserve"> cycloaddition in which this compound cleaves alkenes. The Dobson unit was formulated to measure the concentration of this compound. In a light-catalyzed reaction, chlorine radicals break up this compound, which normally absorbs UV radiation in the stratosphere. For 10 points, a</w:t>
      </w:r>
      <w:r w:rsidDel="00000000" w:rsidR="00000000" w:rsidRPr="00000000">
        <w:rPr>
          <w:rFonts w:ascii="Times New Roman" w:cs="Times New Roman" w:eastAsia="Times New Roman" w:hAnsi="Times New Roman"/>
          <w:sz w:val="20"/>
          <w:szCs w:val="20"/>
          <w:rtl w:val="0"/>
        </w:rPr>
        <w:t xml:space="preserve"> namesake “hole</w:t>
      </w:r>
      <w:r w:rsidDel="00000000" w:rsidR="00000000" w:rsidRPr="00000000">
        <w:rPr>
          <w:rFonts w:ascii="Times New Roman" w:cs="Times New Roman" w:eastAsia="Times New Roman" w:hAnsi="Times New Roman"/>
          <w:sz w:val="20"/>
          <w:szCs w:val="20"/>
          <w:rtl w:val="0"/>
        </w:rPr>
        <w:t xml:space="preserve">” in the Antarctic is deficient in what compound with formula O3?</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ozone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O3</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SR Chemistry&gt;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letter to the inhabitants of this place is prefaced as “The words of him who holds the seven stars in his right hand, who walks among the seven golden lampstands.” That letter also praises the inhabitants of this place for opposing the heretical Nicolaitans, unlike the inhabitants of Pergamum. Another letter to the inhabitants of this city states that the flaming darts of the evil one can be extinguished by the (*)</w:t>
      </w:r>
      <w:r w:rsidDel="00000000" w:rsidR="00000000" w:rsidRPr="00000000">
        <w:rPr>
          <w:rFonts w:ascii="Times New Roman" w:cs="Times New Roman" w:eastAsia="Times New Roman" w:hAnsi="Times New Roman"/>
          <w:sz w:val="20"/>
          <w:szCs w:val="20"/>
          <w:rtl w:val="0"/>
        </w:rPr>
        <w:t xml:space="preserve"> shield of faith in its description of the metaphorical armor of God. That epistle also urges wives to submit to their husbands. A legend states that seven men from this city escaped persecution by Decius when they hid in a cave, where they fell into a miraculous sleep. For 10 points, name this city in Asia Minor that is the setting of the legend of the Seven Sleepers, the site of a church council that condemned Nestorianism.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Ephesus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One character in this novel jokes that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romance novel </w:t>
      </w:r>
      <w:r w:rsidDel="00000000" w:rsidR="00000000" w:rsidRPr="00000000">
        <w:rPr>
          <w:rFonts w:ascii="Times New Roman" w:cs="Times New Roman" w:eastAsia="Times New Roman" w:hAnsi="Times New Roman"/>
          <w:b w:val="1"/>
          <w:i w:val="1"/>
          <w:sz w:val="20"/>
          <w:szCs w:val="20"/>
          <w:rtl w:val="0"/>
        </w:rPr>
        <w:t xml:space="preserve">Tears, Idle Tears</w:t>
      </w:r>
      <w:r w:rsidDel="00000000" w:rsidR="00000000" w:rsidRPr="00000000">
        <w:rPr>
          <w:rFonts w:ascii="Times New Roman" w:cs="Times New Roman" w:eastAsia="Times New Roman" w:hAnsi="Times New Roman"/>
          <w:b w:val="1"/>
          <w:sz w:val="20"/>
          <w:szCs w:val="20"/>
          <w:rtl w:val="0"/>
        </w:rPr>
        <w:t xml:space="preserve"> would be better titled as </w:t>
      </w:r>
      <w:r w:rsidDel="00000000" w:rsidR="00000000" w:rsidRPr="00000000">
        <w:rPr>
          <w:rFonts w:ascii="Times New Roman" w:cs="Times New Roman" w:eastAsia="Times New Roman" w:hAnsi="Times New Roman"/>
          <w:b w:val="1"/>
          <w:i w:val="1"/>
          <w:sz w:val="20"/>
          <w:szCs w:val="20"/>
          <w:rtl w:val="0"/>
        </w:rPr>
        <w:t xml:space="preserve">Slop, Silly Slop</w:t>
      </w:r>
      <w:r w:rsidDel="00000000" w:rsidR="00000000" w:rsidRPr="00000000">
        <w:rPr>
          <w:rFonts w:ascii="Times New Roman" w:cs="Times New Roman" w:eastAsia="Times New Roman" w:hAnsi="Times New Roman"/>
          <w:b w:val="1"/>
          <w:sz w:val="20"/>
          <w:szCs w:val="20"/>
          <w:rtl w:val="0"/>
        </w:rPr>
        <w:t xml:space="preserve">. Another character in this novel is mistaken for an Italian journalist by Walker, who suspects that the protagonist’s typist is his mistress. During the Civil War, Jim Millon takes a bullet for the protagonist of this novel, who in return employs Millon’s daughter </w:t>
      </w:r>
      <w:r w:rsidDel="00000000" w:rsidR="00000000" w:rsidRPr="00000000">
        <w:rPr>
          <w:rFonts w:ascii="Times New Roman" w:cs="Times New Roman" w:eastAsia="Times New Roman" w:hAnsi="Times New Roman"/>
          <w:b w:val="1"/>
          <w:sz w:val="20"/>
          <w:szCs w:val="20"/>
          <w:rtl w:val="0"/>
        </w:rPr>
        <w:t xml:space="preserve">Zerrilla Dewey.</w:t>
      </w:r>
      <w:r w:rsidDel="00000000" w:rsidR="00000000" w:rsidRPr="00000000">
        <w:rPr>
          <w:rFonts w:ascii="Times New Roman" w:cs="Times New Roman" w:eastAsia="Times New Roman" w:hAnsi="Times New Roman"/>
          <w:b w:val="1"/>
          <w:sz w:val="20"/>
          <w:szCs w:val="20"/>
          <w:rtl w:val="0"/>
        </w:rPr>
        <w:t xml:space="preserve"> In this novel, Minister Sewell tells (*) </w:t>
      </w:r>
      <w:r w:rsidDel="00000000" w:rsidR="00000000" w:rsidRPr="00000000">
        <w:rPr>
          <w:rFonts w:ascii="Times New Roman" w:cs="Times New Roman" w:eastAsia="Times New Roman" w:hAnsi="Times New Roman"/>
          <w:sz w:val="20"/>
          <w:szCs w:val="20"/>
          <w:rtl w:val="0"/>
        </w:rPr>
        <w:t xml:space="preserve">Persis that her daughter is too romantic. After he forgets to put out a fireplace, this novel’s protagonist’s dream home on Beacon Street burns down. In this novel, the protagonist’s elder daughter Penelope discovers that she is the love of Tom Corey. For 10 points, name this realist novel about the titular paint mogul, written by William Dean Howells.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Rise of Silas Lapham</w:t>
      </w:r>
      <w:r w:rsidDel="00000000" w:rsidR="00000000" w:rsidRPr="00000000">
        <w:rPr>
          <w:rFonts w:ascii="Times New Roman" w:cs="Times New Roman" w:eastAsia="Times New Roman" w:hAnsi="Times New Roman"/>
          <w:sz w:val="20"/>
          <w:szCs w:val="20"/>
          <w:rtl w:val="0"/>
        </w:rPr>
        <w:t xml:space="preserve"> (“LAP-um”)</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woman nicknamed “Granny,” Melita Norwood, engaged in this action for over forty years, including while serving as a secretary for the “Tube Alloys” program. In 1962, a scandal erupted when John Vassall was revealed to have committed this crime after being photographed in a gay brothel. Peter Wright’s memoir spread the idea that Harold Wilson engaged in this action while serving as prime minister. Anthony Blunt and (*)</w:t>
      </w:r>
      <w:r w:rsidDel="00000000" w:rsidR="00000000" w:rsidRPr="00000000">
        <w:rPr>
          <w:rFonts w:ascii="Times New Roman" w:cs="Times New Roman" w:eastAsia="Times New Roman" w:hAnsi="Times New Roman"/>
          <w:sz w:val="20"/>
          <w:szCs w:val="20"/>
          <w:rtl w:val="0"/>
        </w:rPr>
        <w:t xml:space="preserve"> Guy Burgess committed this crime as part of a group called the Eugene Ivanov was alleged to have attempted to commit this action through his relationship with model Christine Keeler during the Profumo scandal. For 10 points, identity this treasonous action which involved passing state secrets to the KGB.</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spy</w:t>
      </w:r>
      <w:r w:rsidDel="00000000" w:rsidR="00000000" w:rsidRPr="00000000">
        <w:rPr>
          <w:rFonts w:ascii="Times New Roman" w:cs="Times New Roman" w:eastAsia="Times New Roman" w:hAnsi="Times New Roman"/>
          <w:sz w:val="20"/>
          <w:szCs w:val="20"/>
          <w:rtl w:val="0"/>
        </w:rPr>
        <w:t xml:space="preserve">ing for the </w:t>
      </w:r>
      <w:r w:rsidDel="00000000" w:rsidR="00000000" w:rsidRPr="00000000">
        <w:rPr>
          <w:rFonts w:ascii="Times New Roman" w:cs="Times New Roman" w:eastAsia="Times New Roman" w:hAnsi="Times New Roman"/>
          <w:b w:val="1"/>
          <w:sz w:val="20"/>
          <w:szCs w:val="20"/>
          <w:u w:val="single"/>
          <w:rtl w:val="0"/>
        </w:rPr>
        <w:t xml:space="preserve">Soviet</w:t>
      </w:r>
      <w:r w:rsidDel="00000000" w:rsidR="00000000" w:rsidRPr="00000000">
        <w:rPr>
          <w:rFonts w:ascii="Times New Roman" w:cs="Times New Roman" w:eastAsia="Times New Roman" w:hAnsi="Times New Roman"/>
          <w:sz w:val="20"/>
          <w:szCs w:val="20"/>
          <w:rtl w:val="0"/>
        </w:rPr>
        <w:t xml:space="preserve"> Union [or equivalents like committing </w:t>
      </w:r>
      <w:r w:rsidDel="00000000" w:rsidR="00000000" w:rsidRPr="00000000">
        <w:rPr>
          <w:rFonts w:ascii="Times New Roman" w:cs="Times New Roman" w:eastAsia="Times New Roman" w:hAnsi="Times New Roman"/>
          <w:b w:val="1"/>
          <w:sz w:val="20"/>
          <w:szCs w:val="20"/>
          <w:u w:val="single"/>
          <w:rtl w:val="0"/>
        </w:rPr>
        <w:t xml:space="preserve">espionage</w:t>
      </w:r>
      <w:r w:rsidDel="00000000" w:rsidR="00000000" w:rsidRPr="00000000">
        <w:rPr>
          <w:rFonts w:ascii="Times New Roman" w:cs="Times New Roman" w:eastAsia="Times New Roman" w:hAnsi="Times New Roman"/>
          <w:sz w:val="20"/>
          <w:szCs w:val="20"/>
          <w:rtl w:val="0"/>
        </w:rPr>
        <w:t xml:space="preserve"> or stealing state </w:t>
      </w:r>
      <w:r w:rsidDel="00000000" w:rsidR="00000000" w:rsidRPr="00000000">
        <w:rPr>
          <w:rFonts w:ascii="Times New Roman" w:cs="Times New Roman" w:eastAsia="Times New Roman" w:hAnsi="Times New Roman"/>
          <w:b w:val="1"/>
          <w:sz w:val="20"/>
          <w:szCs w:val="20"/>
          <w:u w:val="single"/>
          <w:rtl w:val="0"/>
        </w:rPr>
        <w:t xml:space="preserve">secret</w:t>
      </w:r>
      <w:r w:rsidDel="00000000" w:rsidR="00000000" w:rsidRPr="00000000">
        <w:rPr>
          <w:rFonts w:ascii="Times New Roman" w:cs="Times New Roman" w:eastAsia="Times New Roman" w:hAnsi="Times New Roman"/>
          <w:sz w:val="20"/>
          <w:szCs w:val="20"/>
          <w:rtl w:val="0"/>
        </w:rPr>
        <w:t xml:space="preserve">s for the </w:t>
      </w:r>
      <w:r w:rsidDel="00000000" w:rsidR="00000000" w:rsidRPr="00000000">
        <w:rPr>
          <w:rFonts w:ascii="Times New Roman" w:cs="Times New Roman" w:eastAsia="Times New Roman" w:hAnsi="Times New Roman"/>
          <w:b w:val="1"/>
          <w:sz w:val="20"/>
          <w:szCs w:val="20"/>
          <w:u w:val="single"/>
          <w:rtl w:val="0"/>
        </w:rPr>
        <w:t xml:space="preserve">USSR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equivalents of being a </w:t>
      </w:r>
      <w:r w:rsidDel="00000000" w:rsidR="00000000" w:rsidRPr="00000000">
        <w:rPr>
          <w:rFonts w:ascii="Times New Roman" w:cs="Times New Roman" w:eastAsia="Times New Roman" w:hAnsi="Times New Roman"/>
          <w:b w:val="1"/>
          <w:sz w:val="20"/>
          <w:szCs w:val="20"/>
          <w:u w:val="single"/>
          <w:rtl w:val="0"/>
        </w:rPr>
        <w:t xml:space="preserve">KGB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agent until “KGB” is read;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with “for what country?” on answers like </w:t>
      </w:r>
      <w:r w:rsidDel="00000000" w:rsidR="00000000" w:rsidRPr="00000000">
        <w:rPr>
          <w:rFonts w:ascii="Times New Roman" w:cs="Times New Roman" w:eastAsia="Times New Roman" w:hAnsi="Times New Roman"/>
          <w:sz w:val="20"/>
          <w:szCs w:val="20"/>
          <w:u w:val="single"/>
          <w:rtl w:val="0"/>
        </w:rPr>
        <w:t xml:space="preserve">spy</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espionage</w:t>
      </w:r>
      <w:r w:rsidDel="00000000" w:rsidR="00000000" w:rsidRPr="00000000">
        <w:rPr>
          <w:rFonts w:ascii="Times New Roman" w:cs="Times New Roman" w:eastAsia="Times New Roman" w:hAnsi="Times New Roman"/>
          <w:sz w:val="20"/>
          <w:szCs w:val="20"/>
          <w:rtl w:val="0"/>
        </w:rPr>
        <w:t xml:space="preserve"> alone]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An architect from this nation illustrated his “BIGamy” idea by designing an “unzipped wall” that served as the 2016 Serpentine Gallery Pavilion. That architect from this nation stacked apartments so that the roof of one apartment is the backyard of the next, to create “Mountain Dwellings.” That same architect from this nation recently opened a tetrahedral “courtscraper” in New York and announced plans to add a moat around the Washington (*)</w:t>
      </w:r>
      <w:r w:rsidDel="00000000" w:rsidR="00000000" w:rsidRPr="00000000">
        <w:rPr>
          <w:rFonts w:ascii="Times New Roman" w:cs="Times New Roman" w:eastAsia="Times New Roman" w:hAnsi="Times New Roman"/>
          <w:sz w:val="20"/>
          <w:szCs w:val="20"/>
          <w:rtl w:val="0"/>
        </w:rPr>
        <w:t xml:space="preserve"> Redskins’ new stadium. An architect from this nation was inspired by a peeled orange to design a work eventually finished by Ove Arup. That advocate of “additive architecture” from this nation discovered that he could cut a sphere into shells to serve as the roof for an arts venue at Bennelong Point. For 10 points, name this birth nation of Bjarke (“BYAH-kuh”) Ingels and the designer of the Sydney Opera House, Jørn Utzon (“YUN OOT-sun”).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Denmark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Danmark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Arts (Architecture)&gt;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Due to their shape, some of the craters on this object are referred to as “radar-dark parabolas.” This body contains web-like arrays of concentric ridges thought to be formed by upwelling, called arachnoids. This body contains “tick-like” volcanoes, “anemones” characterized by outward radial flow, and broad, flat volcanoes referred to as “pancake domes.” Examples of shield volcanoes located on this object include (*)</w:t>
      </w:r>
      <w:r w:rsidDel="00000000" w:rsidR="00000000" w:rsidRPr="00000000">
        <w:rPr>
          <w:rFonts w:ascii="Times New Roman" w:cs="Times New Roman" w:eastAsia="Times New Roman" w:hAnsi="Times New Roman"/>
          <w:sz w:val="20"/>
          <w:szCs w:val="20"/>
          <w:rtl w:val="0"/>
        </w:rPr>
        <w:t xml:space="preserve"> Sif Mons and Maat Mons. The first measurement of the astronomical unit was made when this planet was aligned with the Earth and the Sun, a situation called this planet’s namesake “transit.” This planet’s extremely strong greenhouse effect gives it a surface temperature of over 800 degrees Fahrenheit. For 10 points, name this second planet from the Sun.</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Venus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(Astronomy)&gt;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 character in this play explains a plan to use bellows to pump air through a ship and onto cut onions in order to test sailors for plague. The protagonist of this play repeatedly begs for rescue from a woman who lectures him about poetry and philosophy, and is saved when another character claims to have seen her husband with a courtesan. The protagonist of this play sings “let us prove, While we can, the sports of love” in an attempt to (*) </w:t>
      </w:r>
      <w:r w:rsidDel="00000000" w:rsidR="00000000" w:rsidRPr="00000000">
        <w:rPr>
          <w:rFonts w:ascii="Times New Roman" w:cs="Times New Roman" w:eastAsia="Times New Roman" w:hAnsi="Times New Roman"/>
          <w:sz w:val="20"/>
          <w:szCs w:val="20"/>
          <w:rtl w:val="0"/>
        </w:rPr>
        <w:t xml:space="preserve">seduce the virtuous Celia. Sir Politic Would-be appears in this play, which ends with a trial before the senate at which the two main characters are convicted. With the help of his servant Mosca, this play’s main character pretends to be ill in order to get gifts from Corbaccio, Corvino, and Voltore. For 10 points, name this play subtitled “The Fox” about a wealthy Venetian nobleman by Ben Jonson.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Volpone</w:t>
      </w:r>
      <w:r w:rsidDel="00000000" w:rsidR="00000000" w:rsidRPr="00000000">
        <w:rPr>
          <w:rFonts w:ascii="Times New Roman" w:cs="Times New Roman" w:eastAsia="Times New Roman" w:hAnsi="Times New Roman"/>
          <w:i w:val="1"/>
          <w:sz w:val="20"/>
          <w:szCs w:val="20"/>
          <w:rtl w:val="0"/>
        </w:rPr>
        <w:t xml:space="preserve">, or The Fox</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u w:val="single"/>
          <w:rtl w:val="0"/>
        </w:rPr>
        <w:t xml:space="preserve">Fox</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man of this surname condoned atrocities in the Rohilla War and had Nanda Kumar hung for accusing him of bribery, according to a man he shot in a duel, Philip Francis. John Conroy incompetently identified a tumor suffered by a lady-in-waiting of this surname as a pregnancy, leading to a scandal that damaged Queen Victoria’s popularity. Thomas McCauley wrote an essay about a man of this surname who was prosecuted by Edmund Burke during an (*) </w:t>
      </w:r>
      <w:r w:rsidDel="00000000" w:rsidR="00000000" w:rsidRPr="00000000">
        <w:rPr>
          <w:rFonts w:ascii="Times New Roman" w:cs="Times New Roman" w:eastAsia="Times New Roman" w:hAnsi="Times New Roman"/>
          <w:sz w:val="20"/>
          <w:szCs w:val="20"/>
          <w:rtl w:val="0"/>
        </w:rPr>
        <w:t xml:space="preserve">impeachment trial over his actions as Governor-General of India. At a battle of this name, Eustace of Boulogne fought at a ditch called the Malfosse; at that battle, a force of housecarls weakened by the Battle of Stamford Bridge lost after their leader took an arrow to the eye. For 10 points, give the name of the 1066 battle where Harold Godwinson was defeated by William the Conqueror.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Hastings</w:t>
      </w:r>
      <w:r w:rsidDel="00000000" w:rsidR="00000000" w:rsidRPr="00000000">
        <w:rPr>
          <w:rFonts w:ascii="Times New Roman" w:cs="Times New Roman" w:eastAsia="Times New Roman" w:hAnsi="Times New Roman"/>
          <w:sz w:val="20"/>
          <w:szCs w:val="20"/>
          <w:rtl w:val="0"/>
        </w:rPr>
        <w:t xml:space="preserve"> [or Warren </w:t>
      </w:r>
      <w:r w:rsidDel="00000000" w:rsidR="00000000" w:rsidRPr="00000000">
        <w:rPr>
          <w:rFonts w:ascii="Times New Roman" w:cs="Times New Roman" w:eastAsia="Times New Roman" w:hAnsi="Times New Roman"/>
          <w:b w:val="1"/>
          <w:sz w:val="20"/>
          <w:szCs w:val="20"/>
          <w:u w:val="single"/>
          <w:rtl w:val="0"/>
        </w:rPr>
        <w:t xml:space="preserve">Hastings</w:t>
      </w:r>
      <w:r w:rsidDel="00000000" w:rsidR="00000000" w:rsidRPr="00000000">
        <w:rPr>
          <w:rFonts w:ascii="Times New Roman" w:cs="Times New Roman" w:eastAsia="Times New Roman" w:hAnsi="Times New Roman"/>
          <w:sz w:val="20"/>
          <w:szCs w:val="20"/>
          <w:rtl w:val="0"/>
        </w:rPr>
        <w:t xml:space="preserve">; or Flora </w:t>
      </w:r>
      <w:r w:rsidDel="00000000" w:rsidR="00000000" w:rsidRPr="00000000">
        <w:rPr>
          <w:rFonts w:ascii="Times New Roman" w:cs="Times New Roman" w:eastAsia="Times New Roman" w:hAnsi="Times New Roman"/>
          <w:b w:val="1"/>
          <w:sz w:val="20"/>
          <w:szCs w:val="20"/>
          <w:u w:val="single"/>
          <w:rtl w:val="0"/>
        </w:rPr>
        <w:t xml:space="preserve">Hastings</w:t>
      </w:r>
      <w:r w:rsidDel="00000000" w:rsidR="00000000" w:rsidRPr="00000000">
        <w:rPr>
          <w:rFonts w:ascii="Times New Roman" w:cs="Times New Roman" w:eastAsia="Times New Roman" w:hAnsi="Times New Roman"/>
          <w:sz w:val="20"/>
          <w:szCs w:val="20"/>
          <w:rtl w:val="0"/>
        </w:rPr>
        <w:t xml:space="preserve">; or the Battle of </w:t>
      </w:r>
      <w:r w:rsidDel="00000000" w:rsidR="00000000" w:rsidRPr="00000000">
        <w:rPr>
          <w:rFonts w:ascii="Times New Roman" w:cs="Times New Roman" w:eastAsia="Times New Roman" w:hAnsi="Times New Roman"/>
          <w:b w:val="1"/>
          <w:sz w:val="20"/>
          <w:szCs w:val="20"/>
          <w:u w:val="single"/>
          <w:rtl w:val="0"/>
        </w:rPr>
        <w:t xml:space="preserve">Hastings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Prostate-specific antigen is structurally related to a group of proteins involved in this process. GLA and Kringle domains keep a protein in this process inactive until in the presence of a molecule like Christmas factor. Transglutaminase catalyzes the formation of numerous cross-linkages during this process. Several zymogens of serine proteases cleave each other in a cascade reaction activated by (*) </w:t>
      </w:r>
      <w:r w:rsidDel="00000000" w:rsidR="00000000" w:rsidRPr="00000000">
        <w:rPr>
          <w:rFonts w:ascii="Times New Roman" w:cs="Times New Roman" w:eastAsia="Times New Roman" w:hAnsi="Times New Roman"/>
          <w:sz w:val="20"/>
          <w:szCs w:val="20"/>
          <w:rtl w:val="0"/>
        </w:rPr>
        <w:t xml:space="preserve">tissue factor in the “extrinsic” pathway for this process. Because they inhibit this pathway, enoxaparin and heparin are used to prevent and treat deep vein thrombosis. In this process, thrombin cleaves fibrinogen to form fibrin. For 10 points, warfarin inhibits what process in which platelets aggregate to close wounds?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coagulation</w:t>
      </w:r>
      <w:r w:rsidDel="00000000" w:rsidR="00000000" w:rsidRPr="00000000">
        <w:rPr>
          <w:rFonts w:ascii="Times New Roman" w:cs="Times New Roman" w:eastAsia="Times New Roman" w:hAnsi="Times New Roman"/>
          <w:sz w:val="20"/>
          <w:szCs w:val="20"/>
          <w:rtl w:val="0"/>
        </w:rPr>
        <w:t xml:space="preserve"> [accept blood </w:t>
      </w:r>
      <w:r w:rsidDel="00000000" w:rsidR="00000000" w:rsidRPr="00000000">
        <w:rPr>
          <w:rFonts w:ascii="Times New Roman" w:cs="Times New Roman" w:eastAsia="Times New Roman" w:hAnsi="Times New Roman"/>
          <w:b w:val="1"/>
          <w:sz w:val="20"/>
          <w:szCs w:val="20"/>
          <w:u w:val="single"/>
          <w:rtl w:val="0"/>
        </w:rPr>
        <w:t xml:space="preserve">clotting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The Jupiter Police Department charged a holder of this position with one count of simple battery after he was involved in an incident with Michelle Fields. The National Anti-Corruption Bureau implicated a holder of this position after it acquired a handwritten “black ledger” listing a series of payments made by the Party of Regions. That holder of this position, who had served as an advisor to (*)</w:t>
      </w:r>
      <w:r w:rsidDel="00000000" w:rsidR="00000000" w:rsidRPr="00000000">
        <w:rPr>
          <w:rFonts w:ascii="Times New Roman" w:cs="Times New Roman" w:eastAsia="Times New Roman" w:hAnsi="Times New Roman"/>
          <w:sz w:val="20"/>
          <w:szCs w:val="20"/>
          <w:rtl w:val="0"/>
        </w:rPr>
        <w:t xml:space="preserve"> Viktor Yanukovych, gained this position after the firing of Corey Lewandowski. After the resignation of Paul Manafort, the female head of a polling company called WomanTrend was promoted to this position. For 10 points, name this position last held by Kellyanne Conway, which served a central role in the campaign of the winner of the 2016 presidential election.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Trump</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campaign manager</w:t>
      </w:r>
      <w:r w:rsidDel="00000000" w:rsidR="00000000" w:rsidRPr="00000000">
        <w:rPr>
          <w:rFonts w:ascii="Times New Roman" w:cs="Times New Roman" w:eastAsia="Times New Roman" w:hAnsi="Times New Roman"/>
          <w:sz w:val="20"/>
          <w:szCs w:val="20"/>
          <w:rtl w:val="0"/>
        </w:rPr>
        <w:t xml:space="preserve"> [or Donald </w:t>
      </w:r>
      <w:r w:rsidDel="00000000" w:rsidR="00000000" w:rsidRPr="00000000">
        <w:rPr>
          <w:rFonts w:ascii="Times New Roman" w:cs="Times New Roman" w:eastAsia="Times New Roman" w:hAnsi="Times New Roman"/>
          <w:b w:val="1"/>
          <w:sz w:val="20"/>
          <w:szCs w:val="20"/>
          <w:u w:val="single"/>
          <w:rtl w:val="0"/>
        </w:rPr>
        <w:t xml:space="preserve">Trump</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campaign chair</w:t>
      </w:r>
      <w:r w:rsidDel="00000000" w:rsidR="00000000" w:rsidRPr="00000000">
        <w:rPr>
          <w:rFonts w:ascii="Times New Roman" w:cs="Times New Roman" w:eastAsia="Times New Roman" w:hAnsi="Times New Roman"/>
          <w:sz w:val="20"/>
          <w:szCs w:val="20"/>
          <w:rtl w:val="0"/>
        </w:rPr>
        <w:t xml:space="preserve">man or </w:t>
      </w:r>
      <w:r w:rsidDel="00000000" w:rsidR="00000000" w:rsidRPr="00000000">
        <w:rPr>
          <w:rFonts w:ascii="Times New Roman" w:cs="Times New Roman" w:eastAsia="Times New Roman" w:hAnsi="Times New Roman"/>
          <w:b w:val="1"/>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 of Donald </w:t>
      </w:r>
      <w:r w:rsidDel="00000000" w:rsidR="00000000" w:rsidRPr="00000000">
        <w:rPr>
          <w:rFonts w:ascii="Times New Roman" w:cs="Times New Roman" w:eastAsia="Times New Roman" w:hAnsi="Times New Roman"/>
          <w:b w:val="1"/>
          <w:sz w:val="20"/>
          <w:szCs w:val="20"/>
          <w:u w:val="single"/>
          <w:rtl w:val="0"/>
        </w:rPr>
        <w:t xml:space="preserve">Trump</w:t>
      </w:r>
      <w:r w:rsidDel="00000000" w:rsidR="00000000" w:rsidRPr="00000000">
        <w:rPr>
          <w:rFonts w:ascii="Times New Roman" w:cs="Times New Roman" w:eastAsia="Times New Roman" w:hAnsi="Times New Roman"/>
          <w:sz w:val="20"/>
          <w:szCs w:val="20"/>
          <w:rtl w:val="0"/>
        </w:rPr>
        <w:t xml:space="preserve">’s presidential </w:t>
      </w:r>
      <w:r w:rsidDel="00000000" w:rsidR="00000000" w:rsidRPr="00000000">
        <w:rPr>
          <w:rFonts w:ascii="Times New Roman" w:cs="Times New Roman" w:eastAsia="Times New Roman" w:hAnsi="Times New Roman"/>
          <w:b w:val="1"/>
          <w:sz w:val="20"/>
          <w:szCs w:val="20"/>
          <w:u w:val="single"/>
          <w:rtl w:val="0"/>
        </w:rPr>
        <w:t xml:space="preserve">campaign</w:t>
      </w:r>
      <w:r w:rsidDel="00000000" w:rsidR="00000000" w:rsidRPr="00000000">
        <w:rPr>
          <w:rFonts w:ascii="Times New Roman" w:cs="Times New Roman" w:eastAsia="Times New Roman" w:hAnsi="Times New Roman"/>
          <w:sz w:val="20"/>
          <w:szCs w:val="20"/>
          <w:rtl w:val="0"/>
        </w:rPr>
        <w:t xml:space="preserve"> or equivalents; prompt on Donald </w:t>
      </w:r>
      <w:r w:rsidDel="00000000" w:rsidR="00000000" w:rsidRPr="00000000">
        <w:rPr>
          <w:rFonts w:ascii="Times New Roman" w:cs="Times New Roman" w:eastAsia="Times New Roman" w:hAnsi="Times New Roman"/>
          <w:sz w:val="20"/>
          <w:szCs w:val="20"/>
          <w:u w:val="single"/>
          <w:rtl w:val="0"/>
        </w:rPr>
        <w:t xml:space="preserve">Trump</w:t>
      </w:r>
      <w:r w:rsidDel="00000000" w:rsidR="00000000" w:rsidRPr="00000000">
        <w:rPr>
          <w:rFonts w:ascii="Times New Roman" w:cs="Times New Roman" w:eastAsia="Times New Roman" w:hAnsi="Times New Roman"/>
          <w:sz w:val="20"/>
          <w:szCs w:val="20"/>
          <w:rtl w:val="0"/>
        </w:rPr>
        <w:t xml:space="preserve">’s campaign </w:t>
      </w:r>
      <w:r w:rsidDel="00000000" w:rsidR="00000000" w:rsidRPr="00000000">
        <w:rPr>
          <w:rFonts w:ascii="Times New Roman" w:cs="Times New Roman" w:eastAsia="Times New Roman" w:hAnsi="Times New Roman"/>
          <w:sz w:val="20"/>
          <w:szCs w:val="20"/>
          <w:u w:val="single"/>
          <w:rtl w:val="0"/>
        </w:rPr>
        <w:t xml:space="preserve">advisor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(Current Events)&gt;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In</w:t>
      </w:r>
      <w:r w:rsidDel="00000000" w:rsidR="00000000" w:rsidRPr="00000000">
        <w:rPr>
          <w:rFonts w:ascii="Times New Roman" w:cs="Times New Roman" w:eastAsia="Times New Roman" w:hAnsi="Times New Roman"/>
          <w:b w:val="1"/>
          <w:sz w:val="20"/>
          <w:szCs w:val="20"/>
          <w:rtl w:val="0"/>
        </w:rPr>
        <w:t xml:space="preserve"> the first chapter of a novel set in this region, the protagonist is admonished for visiting a brothel by his family Jesuit priest when they meet in his observatory tower. That novel set in this region abruptly notes that a ceiling decorated with Greek gods will be destroyed by a “bomb manufactured in Pittsburgh” while describing a lavish marriage ball. In a novel set in this region, a family’s plan to resell lupin beans is thwarted when a storm wrecks their boat, </w:t>
      </w:r>
      <w:r w:rsidDel="00000000" w:rsidR="00000000" w:rsidRPr="00000000">
        <w:rPr>
          <w:rFonts w:ascii="Times New Roman" w:cs="Times New Roman" w:eastAsia="Times New Roman" w:hAnsi="Times New Roman"/>
          <w:b w:val="1"/>
          <w:i w:val="1"/>
          <w:sz w:val="20"/>
          <w:szCs w:val="20"/>
          <w:rtl w:val="0"/>
        </w:rPr>
        <w:t xml:space="preserve">The Providence</w:t>
      </w:r>
      <w:r w:rsidDel="00000000" w:rsidR="00000000" w:rsidRPr="00000000">
        <w:rPr>
          <w:rFonts w:ascii="Times New Roman" w:cs="Times New Roman" w:eastAsia="Times New Roman" w:hAnsi="Times New Roman"/>
          <w:b w:val="1"/>
          <w:sz w:val="20"/>
          <w:szCs w:val="20"/>
          <w:rtl w:val="0"/>
        </w:rPr>
        <w:t xml:space="preserve">. This (*)</w:t>
      </w:r>
      <w:r w:rsidDel="00000000" w:rsidR="00000000" w:rsidRPr="00000000">
        <w:rPr>
          <w:rFonts w:ascii="Times New Roman" w:cs="Times New Roman" w:eastAsia="Times New Roman" w:hAnsi="Times New Roman"/>
          <w:sz w:val="20"/>
          <w:szCs w:val="20"/>
          <w:rtl w:val="0"/>
        </w:rPr>
        <w:t xml:space="preserve"> island is the setting of the novels </w:t>
      </w:r>
      <w:r w:rsidDel="00000000" w:rsidR="00000000" w:rsidRPr="00000000">
        <w:rPr>
          <w:rFonts w:ascii="Times New Roman" w:cs="Times New Roman" w:eastAsia="Times New Roman" w:hAnsi="Times New Roman"/>
          <w:i w:val="1"/>
          <w:sz w:val="20"/>
          <w:szCs w:val="20"/>
          <w:rtl w:val="0"/>
        </w:rPr>
        <w:t xml:space="preserve">The Day of the Owl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 Malavoglia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Leopard</w:t>
      </w:r>
      <w:r w:rsidDel="00000000" w:rsidR="00000000" w:rsidRPr="00000000">
        <w:rPr>
          <w:rFonts w:ascii="Times New Roman" w:cs="Times New Roman" w:eastAsia="Times New Roman" w:hAnsi="Times New Roman"/>
          <w:sz w:val="20"/>
          <w:szCs w:val="20"/>
          <w:rtl w:val="0"/>
        </w:rPr>
        <w:t xml:space="preserve">. Characters with ancestry on this island are the subject of novels such as </w:t>
      </w:r>
      <w:r w:rsidDel="00000000" w:rsidR="00000000" w:rsidRPr="00000000">
        <w:rPr>
          <w:rFonts w:ascii="Times New Roman" w:cs="Times New Roman" w:eastAsia="Times New Roman" w:hAnsi="Times New Roman"/>
          <w:i w:val="1"/>
          <w:sz w:val="20"/>
          <w:szCs w:val="20"/>
          <w:rtl w:val="0"/>
        </w:rPr>
        <w:t xml:space="preserve">The Last Don</w:t>
      </w:r>
      <w:r w:rsidDel="00000000" w:rsidR="00000000" w:rsidRPr="00000000">
        <w:rPr>
          <w:rFonts w:ascii="Times New Roman" w:cs="Times New Roman" w:eastAsia="Times New Roman" w:hAnsi="Times New Roman"/>
          <w:sz w:val="20"/>
          <w:szCs w:val="20"/>
          <w:rtl w:val="0"/>
        </w:rPr>
        <w:t xml:space="preserve"> by Mario Puzo. For 10 points, Leonardo Sciascia (“SHA-sha”) wrote novels about the Mafia of what Italian island?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sz w:val="20"/>
          <w:szCs w:val="20"/>
          <w:rtl w:val="0"/>
        </w:rPr>
        <w:t xml:space="preserve"> [or Regione </w:t>
      </w:r>
      <w:r w:rsidDel="00000000" w:rsidR="00000000" w:rsidRPr="00000000">
        <w:rPr>
          <w:rFonts w:ascii="Times New Roman" w:cs="Times New Roman" w:eastAsia="Times New Roman" w:hAnsi="Times New Roman"/>
          <w:b w:val="1"/>
          <w:sz w:val="20"/>
          <w:szCs w:val="20"/>
          <w:u w:val="single"/>
          <w:rtl w:val="0"/>
        </w:rPr>
        <w:t xml:space="preserve">Sicilia</w:t>
      </w:r>
      <w:r w:rsidDel="00000000" w:rsidR="00000000" w:rsidRPr="00000000">
        <w:rPr>
          <w:rFonts w:ascii="Times New Roman" w:cs="Times New Roman" w:eastAsia="Times New Roman" w:hAnsi="Times New Roman"/>
          <w:sz w:val="20"/>
          <w:szCs w:val="20"/>
          <w:rtl w:val="0"/>
        </w:rPr>
        <w:t xml:space="preserve">na; prompt on more general answers like </w:t>
      </w:r>
      <w:r w:rsidDel="00000000" w:rsidR="00000000" w:rsidRPr="00000000">
        <w:rPr>
          <w:rFonts w:ascii="Times New Roman" w:cs="Times New Roman" w:eastAsia="Times New Roman" w:hAnsi="Times New Roman"/>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sz w:val="20"/>
          <w:szCs w:val="20"/>
          <w:u w:val="single"/>
          <w:rtl w:val="0"/>
        </w:rPr>
        <w:t xml:space="preserve">Mediterranean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To imprison Llao, the Klamath god of hell, the sky god Skell creates one of these natural features from the lava of Mount Mazama.</w:t>
      </w:r>
      <w:r w:rsidDel="00000000" w:rsidR="00000000" w:rsidRPr="00000000">
        <w:rPr>
          <w:rFonts w:ascii="Times New Roman" w:cs="Times New Roman" w:eastAsia="Times New Roman" w:hAnsi="Times New Roman"/>
          <w:b w:val="1"/>
          <w:sz w:val="20"/>
          <w:szCs w:val="20"/>
          <w:rtl w:val="0"/>
        </w:rPr>
        <w:t xml:space="preserve"> It’s not a cave, but Percival uses an adder stone to kill the invisible Afanc monster, which terrorizes one of these natural features. The Ojibwe believe that the copper near one of these features is guarded by </w:t>
      </w:r>
      <w:r w:rsidDel="00000000" w:rsidR="00000000" w:rsidRPr="00000000">
        <w:rPr>
          <w:rFonts w:ascii="Times New Roman" w:cs="Times New Roman" w:eastAsia="Times New Roman" w:hAnsi="Times New Roman"/>
          <w:b w:val="1"/>
          <w:sz w:val="20"/>
          <w:szCs w:val="20"/>
          <w:rtl w:val="0"/>
        </w:rPr>
        <w:t xml:space="preserve">Mishipeshu, a scaly horned panther.</w:t>
      </w:r>
      <w:r w:rsidDel="00000000" w:rsidR="00000000" w:rsidRPr="00000000">
        <w:rPr>
          <w:rFonts w:ascii="Times New Roman" w:cs="Times New Roman" w:eastAsia="Times New Roman" w:hAnsi="Times New Roman"/>
          <w:b w:val="1"/>
          <w:sz w:val="20"/>
          <w:szCs w:val="20"/>
          <w:rtl w:val="0"/>
        </w:rPr>
        <w:t xml:space="preserve"> After her birth from Pallas, Athena was raised near one of these natural features named for Triton. After she causes the execution of his mother, Sir (*)</w:t>
      </w:r>
      <w:r w:rsidDel="00000000" w:rsidR="00000000" w:rsidRPr="00000000">
        <w:rPr>
          <w:rFonts w:ascii="Times New Roman" w:cs="Times New Roman" w:eastAsia="Times New Roman" w:hAnsi="Times New Roman"/>
          <w:sz w:val="20"/>
          <w:szCs w:val="20"/>
          <w:rtl w:val="0"/>
        </w:rPr>
        <w:t xml:space="preserve"> Balin the Savage beheads a spirit from one of these features. This sort of feature provides the name of a woman who enchanted Merlin and raised Lancelot near one of these places. For 10 points, the woman who gives Excalibur to King Arthur is known as the “Lady” of what sort of body of water?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lake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lac</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spring</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bodies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In a painting of one of these events, a man with an apparent extra foot walks by a nobleman talking to a grey-cloaked monk. </w:t>
      </w:r>
      <w:r w:rsidDel="00000000" w:rsidR="00000000" w:rsidRPr="00000000">
        <w:rPr>
          <w:rFonts w:ascii="Times New Roman" w:cs="Times New Roman" w:eastAsia="Times New Roman" w:hAnsi="Times New Roman"/>
          <w:b w:val="1"/>
          <w:sz w:val="20"/>
          <w:szCs w:val="20"/>
          <w:rtl w:val="0"/>
        </w:rPr>
        <w:t xml:space="preserve">Petrus Christus portrayed participants in one of these events in a painting once thought to depict St. Eligius.</w:t>
      </w:r>
      <w:r w:rsidDel="00000000" w:rsidR="00000000" w:rsidRPr="00000000">
        <w:rPr>
          <w:rFonts w:ascii="Times New Roman" w:cs="Times New Roman" w:eastAsia="Times New Roman" w:hAnsi="Times New Roman"/>
          <w:b w:val="1"/>
          <w:sz w:val="20"/>
          <w:szCs w:val="20"/>
          <w:rtl w:val="0"/>
        </w:rPr>
        <w:t xml:space="preserve"> In the foreground of a painting of one of these events, a boy in a large cap with a peacock feather licks his finger. A painting titled for one of these events features details such as an orange on a (*)</w:t>
      </w:r>
      <w:r w:rsidDel="00000000" w:rsidR="00000000" w:rsidRPr="00000000">
        <w:rPr>
          <w:rFonts w:ascii="Times New Roman" w:cs="Times New Roman" w:eastAsia="Times New Roman" w:hAnsi="Times New Roman"/>
          <w:sz w:val="20"/>
          <w:szCs w:val="20"/>
          <w:rtl w:val="0"/>
        </w:rPr>
        <w:t xml:space="preserve"> windowsill, two wooden clogs, and a little dog. Two men use a door to carry pudding towards a feast table in a painting of a “peasant” one of these events by Pieter Brueghel. A convex mirror appears below the artist’s signature in a depiction of one of these events in which a man holds hands with woman in a green dress. For 10 points, name this type of event depicted by Jan van Eyck’s </w:t>
      </w:r>
      <w:r w:rsidDel="00000000" w:rsidR="00000000" w:rsidRPr="00000000">
        <w:rPr>
          <w:rFonts w:ascii="Times New Roman" w:cs="Times New Roman" w:eastAsia="Times New Roman" w:hAnsi="Times New Roman"/>
          <w:i w:val="1"/>
          <w:sz w:val="20"/>
          <w:szCs w:val="20"/>
          <w:rtl w:val="0"/>
        </w:rPr>
        <w:t xml:space="preserve">Arnolfini Portrait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rtl w:val="0"/>
        </w:rPr>
        <w:t xml:space="preserve">Peasant </w:t>
      </w:r>
      <w:r w:rsidDel="00000000" w:rsidR="00000000" w:rsidRPr="00000000">
        <w:rPr>
          <w:rFonts w:ascii="Times New Roman" w:cs="Times New Roman" w:eastAsia="Times New Roman" w:hAnsi="Times New Roman"/>
          <w:b w:val="1"/>
          <w:i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Answer the following about the appearances of bears in Russian literature,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novel, Anatole Kuragin ties a police officer to a bear and drop them into a river. This novel’s two-part epilogue describes the consequences of Count Rostov’s death and attacks the Great Man theory of history.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War and Peace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Voyná i mir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Tatyana dreams of being chased by a bear through a wintry forest in this Russian poet’s verse novel </w:t>
      </w:r>
      <w:r w:rsidDel="00000000" w:rsidR="00000000" w:rsidRPr="00000000">
        <w:rPr>
          <w:rFonts w:ascii="Times New Roman" w:cs="Times New Roman" w:eastAsia="Times New Roman" w:hAnsi="Times New Roman"/>
          <w:i w:val="1"/>
          <w:sz w:val="20"/>
          <w:szCs w:val="20"/>
          <w:rtl w:val="0"/>
        </w:rPr>
        <w:t xml:space="preserve">Eugene Onegin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Pushkin</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novel, a</w:t>
      </w:r>
      <w:r w:rsidDel="00000000" w:rsidR="00000000" w:rsidRPr="00000000">
        <w:rPr>
          <w:rFonts w:ascii="Times New Roman" w:cs="Times New Roman" w:eastAsia="Times New Roman" w:hAnsi="Times New Roman"/>
          <w:sz w:val="20"/>
          <w:szCs w:val="20"/>
          <w:rtl w:val="0"/>
        </w:rPr>
        <w:t xml:space="preserve">n anthropomorphic bear </w:t>
      </w:r>
      <w:r w:rsidDel="00000000" w:rsidR="00000000" w:rsidRPr="00000000">
        <w:rPr>
          <w:rFonts w:ascii="Times New Roman" w:cs="Times New Roman" w:eastAsia="Times New Roman" w:hAnsi="Times New Roman"/>
          <w:sz w:val="20"/>
          <w:szCs w:val="20"/>
          <w:rtl w:val="0"/>
        </w:rPr>
        <w:t xml:space="preserve">blacksmith is renowned for his ability to sniff out kulaks. Nastya is adopted by some laborers building a housing complex for the proletariat in this novel.</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Foundation Pit</w:t>
      </w:r>
      <w:r w:rsidDel="00000000" w:rsidR="00000000" w:rsidRPr="00000000">
        <w:rPr>
          <w:rFonts w:ascii="Times New Roman" w:cs="Times New Roman" w:eastAsia="Times New Roman" w:hAnsi="Times New Roman"/>
          <w:sz w:val="20"/>
          <w:szCs w:val="20"/>
          <w:rtl w:val="0"/>
        </w:rPr>
        <w:t xml:space="preserve"> (by Andrey Platonov)</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European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woman chronicled her visits to Nationalist Socialist “holy sites” in her 1958 book </w:t>
      </w:r>
      <w:r w:rsidDel="00000000" w:rsidR="00000000" w:rsidRPr="00000000">
        <w:rPr>
          <w:rFonts w:ascii="Times New Roman" w:cs="Times New Roman" w:eastAsia="Times New Roman" w:hAnsi="Times New Roman"/>
          <w:i w:val="1"/>
          <w:sz w:val="20"/>
          <w:szCs w:val="20"/>
          <w:rtl w:val="0"/>
        </w:rPr>
        <w:t xml:space="preserve">Pilgrimage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whacko Nazi spy and Holocaust denier who claimed that Adolf Hitler was an avatar of Vishnu in her 1958 book </w:t>
      </w:r>
      <w:r w:rsidDel="00000000" w:rsidR="00000000" w:rsidRPr="00000000">
        <w:rPr>
          <w:rFonts w:ascii="Times New Roman" w:cs="Times New Roman" w:eastAsia="Times New Roman" w:hAnsi="Times New Roman"/>
          <w:i w:val="1"/>
          <w:sz w:val="20"/>
          <w:szCs w:val="20"/>
          <w:rtl w:val="0"/>
        </w:rPr>
        <w:t xml:space="preserve">The Lightning and the Sun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Savitri Devi</w:t>
      </w:r>
      <w:r w:rsidDel="00000000" w:rsidR="00000000" w:rsidRPr="00000000">
        <w:rPr>
          <w:rFonts w:ascii="Times New Roman" w:cs="Times New Roman" w:eastAsia="Times New Roman" w:hAnsi="Times New Roman"/>
          <w:sz w:val="20"/>
          <w:szCs w:val="20"/>
          <w:rtl w:val="0"/>
        </w:rPr>
        <w:t xml:space="preserve"> (“SAH-vit-ree DAY-vee”) Mukherji [or Maximiani </w:t>
      </w:r>
      <w:r w:rsidDel="00000000" w:rsidR="00000000" w:rsidRPr="00000000">
        <w:rPr>
          <w:rFonts w:ascii="Times New Roman" w:cs="Times New Roman" w:eastAsia="Times New Roman" w:hAnsi="Times New Roman"/>
          <w:b w:val="1"/>
          <w:sz w:val="20"/>
          <w:szCs w:val="20"/>
          <w:u w:val="single"/>
          <w:rtl w:val="0"/>
        </w:rPr>
        <w:t xml:space="preserve">Portas</w:t>
      </w:r>
      <w:r w:rsidDel="00000000" w:rsidR="00000000" w:rsidRPr="00000000">
        <w:rPr>
          <w:rFonts w:ascii="Times New Roman" w:cs="Times New Roman" w:eastAsia="Times New Roman" w:hAnsi="Times New Roman"/>
          <w:sz w:val="20"/>
          <w:szCs w:val="20"/>
          <w:rtl w:val="0"/>
        </w:rPr>
        <w:t xml:space="preserve">; or Maximine </w:t>
      </w:r>
      <w:r w:rsidDel="00000000" w:rsidR="00000000" w:rsidRPr="00000000">
        <w:rPr>
          <w:rFonts w:ascii="Times New Roman" w:cs="Times New Roman" w:eastAsia="Times New Roman" w:hAnsi="Times New Roman"/>
          <w:b w:val="1"/>
          <w:sz w:val="20"/>
          <w:szCs w:val="20"/>
          <w:u w:val="single"/>
          <w:rtl w:val="0"/>
        </w:rPr>
        <w:t xml:space="preserve">Portaz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Lightning and the Sun</w:t>
      </w:r>
      <w:r w:rsidDel="00000000" w:rsidR="00000000" w:rsidRPr="00000000">
        <w:rPr>
          <w:rFonts w:ascii="Times New Roman" w:cs="Times New Roman" w:eastAsia="Times New Roman" w:hAnsi="Times New Roman"/>
          <w:sz w:val="20"/>
          <w:szCs w:val="20"/>
          <w:rtl w:val="0"/>
        </w:rPr>
        <w:t xml:space="preserve"> opens with a quote by Rudolf Hess, who in 1935 signed into law anti-Semitic legislation named for this city. After World War II, trials in this city prosecuted Nazi leaders for war crimes.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Nuremberg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Nürnberg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Savitri Devi and her husband Asit Krishna claimed to be responsible for establishing contact between the Japanese army and this Indian founder of the Forward Bloc who revived the Indian National Army and was called “Netaji” (“NAY-tah-jee”).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Subhas Chandra </w:t>
      </w:r>
      <w:r w:rsidDel="00000000" w:rsidR="00000000" w:rsidRPr="00000000">
        <w:rPr>
          <w:rFonts w:ascii="Times New Roman" w:cs="Times New Roman" w:eastAsia="Times New Roman" w:hAnsi="Times New Roman"/>
          <w:b w:val="1"/>
          <w:sz w:val="20"/>
          <w:szCs w:val="20"/>
          <w:u w:val="single"/>
          <w:rtl w:val="0"/>
        </w:rPr>
        <w:t xml:space="preserve">Bose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George Dickie defined this concept as a network of institutions in response to an essay defines art as “something the eye cannot descry.”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concept described as an atmosphere of artistic theory and a knowledge of history of art in an essay by Arthur Danto.</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artworld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Danto’s essay was written in response to this Andy Warhol work in which he printed the logo for a brand of soap pad onto a wooden box.</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Brillo Box</w:t>
      </w:r>
      <w:r w:rsidDel="00000000" w:rsidR="00000000" w:rsidRPr="00000000">
        <w:rPr>
          <w:rFonts w:ascii="Times New Roman" w:cs="Times New Roman" w:eastAsia="Times New Roman" w:hAnsi="Times New Roman"/>
          <w:i w:val="1"/>
          <w:sz w:val="20"/>
          <w:szCs w:val="20"/>
          <w:rtl w:val="0"/>
        </w:rPr>
        <w:t xml:space="preserve">es</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Brillo Boxes</w:t>
      </w:r>
      <w:r w:rsidDel="00000000" w:rsidR="00000000" w:rsidRPr="00000000">
        <w:rPr>
          <w:rFonts w:ascii="Times New Roman" w:cs="Times New Roman" w:eastAsia="Times New Roman" w:hAnsi="Times New Roman"/>
          <w:sz w:val="20"/>
          <w:szCs w:val="20"/>
          <w:rtl w:val="0"/>
        </w:rPr>
        <w:t xml:space="preserve"> was created in this decade. Thomas Crow wrote a book about the “Rise of” this decade, during</w:t>
      </w:r>
      <w:r w:rsidDel="00000000" w:rsidR="00000000" w:rsidRPr="00000000">
        <w:rPr>
          <w:rFonts w:ascii="Times New Roman" w:cs="Times New Roman" w:eastAsia="Times New Roman" w:hAnsi="Times New Roman"/>
          <w:sz w:val="20"/>
          <w:szCs w:val="20"/>
          <w:rtl w:val="0"/>
        </w:rPr>
        <w:t xml:space="preserve"> which Peter Blake photographed the Beatles for the </w:t>
      </w:r>
      <w:r w:rsidDel="00000000" w:rsidR="00000000" w:rsidRPr="00000000">
        <w:rPr>
          <w:rFonts w:ascii="Times New Roman" w:cs="Times New Roman" w:eastAsia="Times New Roman" w:hAnsi="Times New Roman"/>
          <w:i w:val="1"/>
          <w:sz w:val="20"/>
          <w:szCs w:val="20"/>
          <w:rtl w:val="0"/>
        </w:rPr>
        <w:t xml:space="preserve">Sgt. Pepper</w:t>
      </w:r>
      <w:r w:rsidDel="00000000" w:rsidR="00000000" w:rsidRPr="00000000">
        <w:rPr>
          <w:rFonts w:ascii="Times New Roman" w:cs="Times New Roman" w:eastAsia="Times New Roman" w:hAnsi="Times New Roman"/>
          <w:sz w:val="20"/>
          <w:szCs w:val="20"/>
          <w:rtl w:val="0"/>
        </w:rPr>
        <w:t xml:space="preserve"> album cover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19</w:t>
      </w:r>
      <w:r w:rsidDel="00000000" w:rsidR="00000000" w:rsidRPr="00000000">
        <w:rPr>
          <w:rFonts w:ascii="Times New Roman" w:cs="Times New Roman" w:eastAsia="Times New Roman" w:hAnsi="Times New Roman"/>
          <w:b w:val="1"/>
          <w:sz w:val="20"/>
          <w:szCs w:val="20"/>
          <w:u w:val="single"/>
          <w:rtl w:val="0"/>
        </w:rPr>
        <w:t xml:space="preserve">60</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the following about the career of Karl Barry Sharpless,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Sharpless won half of the 2001 Nobel Prize in Chemistry for his work on stereoselective reactions, such as one which uses a titanium catalyst and DET to synthesize these cyclic compounds, which can also be synthesized by reacting an alkene with mCPBA.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epoxide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Sharpless coined the term “click chemistry” and stated that the classic example of a click reaction is the Huisgen cycloaddition between azides and these compounds, which have a carbon–carbon triple bond.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alkyne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asymmetric reaction named for Sharpless uses potassium ferricyanide and NMO to generate these compounds, which can be cleaved using periodic acid.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vicinal </w:t>
      </w:r>
      <w:r w:rsidDel="00000000" w:rsidR="00000000" w:rsidRPr="00000000">
        <w:rPr>
          <w:rFonts w:ascii="Times New Roman" w:cs="Times New Roman" w:eastAsia="Times New Roman" w:hAnsi="Times New Roman"/>
          <w:b w:val="1"/>
          <w:sz w:val="20"/>
          <w:szCs w:val="20"/>
          <w:u w:val="single"/>
          <w:rtl w:val="0"/>
        </w:rPr>
        <w:t xml:space="preserve">diol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man brought to light the harsh treatment of miners in Spring Valley, Illinois, but his writings were unable to prevent a large race riot by anarchist Italian miners.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the 1894 exposé </w:t>
      </w:r>
      <w:r w:rsidDel="00000000" w:rsidR="00000000" w:rsidRPr="00000000">
        <w:rPr>
          <w:rFonts w:ascii="Times New Roman" w:cs="Times New Roman" w:eastAsia="Times New Roman" w:hAnsi="Times New Roman"/>
          <w:i w:val="1"/>
          <w:sz w:val="20"/>
          <w:szCs w:val="20"/>
          <w:rtl w:val="0"/>
        </w:rPr>
        <w:t xml:space="preserve">Wealth Against Commonwealth</w:t>
      </w:r>
      <w:r w:rsidDel="00000000" w:rsidR="00000000" w:rsidRPr="00000000">
        <w:rPr>
          <w:rFonts w:ascii="Times New Roman" w:cs="Times New Roman" w:eastAsia="Times New Roman" w:hAnsi="Times New Roman"/>
          <w:sz w:val="20"/>
          <w:szCs w:val="20"/>
          <w:rtl w:val="0"/>
        </w:rPr>
        <w:t xml:space="preserve">, in which he criticizes the business practices of monopolies, most notably Standard Oil.</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Henry Demarest </w:t>
      </w:r>
      <w:r w:rsidDel="00000000" w:rsidR="00000000" w:rsidRPr="00000000">
        <w:rPr>
          <w:rFonts w:ascii="Times New Roman" w:cs="Times New Roman" w:eastAsia="Times New Roman" w:hAnsi="Times New Roman"/>
          <w:b w:val="1"/>
          <w:sz w:val="20"/>
          <w:szCs w:val="20"/>
          <w:u w:val="single"/>
          <w:rtl w:val="0"/>
        </w:rPr>
        <w:t xml:space="preserve">Lloyd</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later muckraking journalist exposed the malpractices of Standard Oil in her book </w:t>
      </w:r>
      <w:r w:rsidDel="00000000" w:rsidR="00000000" w:rsidRPr="00000000">
        <w:rPr>
          <w:rFonts w:ascii="Times New Roman" w:cs="Times New Roman" w:eastAsia="Times New Roman" w:hAnsi="Times New Roman"/>
          <w:i w:val="1"/>
          <w:sz w:val="20"/>
          <w:szCs w:val="20"/>
          <w:rtl w:val="0"/>
        </w:rPr>
        <w:t xml:space="preserve">The History of the Standard Oil Company</w:t>
      </w:r>
      <w:r w:rsidDel="00000000" w:rsidR="00000000" w:rsidRPr="00000000">
        <w:rPr>
          <w:rFonts w:ascii="Times New Roman" w:cs="Times New Roman" w:eastAsia="Times New Roman" w:hAnsi="Times New Roman"/>
          <w:sz w:val="20"/>
          <w:szCs w:val="20"/>
          <w:rtl w:val="0"/>
        </w:rPr>
        <w:t xml:space="preserve"> and articles in McClure’s Magazine.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Ida Minerva </w:t>
      </w:r>
      <w:r w:rsidDel="00000000" w:rsidR="00000000" w:rsidRPr="00000000">
        <w:rPr>
          <w:rFonts w:ascii="Times New Roman" w:cs="Times New Roman" w:eastAsia="Times New Roman" w:hAnsi="Times New Roman"/>
          <w:b w:val="1"/>
          <w:sz w:val="20"/>
          <w:szCs w:val="20"/>
          <w:u w:val="single"/>
          <w:rtl w:val="0"/>
        </w:rPr>
        <w:t xml:space="preserve">Tarbell</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muckraker, Jacob Riis (“reese”), exposed the plight of workers living in poverty in </w:t>
      </w:r>
      <w:r w:rsidDel="00000000" w:rsidR="00000000" w:rsidRPr="00000000">
        <w:rPr>
          <w:rFonts w:ascii="Times New Roman" w:cs="Times New Roman" w:eastAsia="Times New Roman" w:hAnsi="Times New Roman"/>
          <w:i w:val="1"/>
          <w:sz w:val="20"/>
          <w:szCs w:val="20"/>
          <w:rtl w:val="0"/>
        </w:rPr>
        <w:t xml:space="preserve">How the Other Half Lives</w:t>
      </w:r>
      <w:r w:rsidDel="00000000" w:rsidR="00000000" w:rsidRPr="00000000">
        <w:rPr>
          <w:rFonts w:ascii="Times New Roman" w:cs="Times New Roman" w:eastAsia="Times New Roman" w:hAnsi="Times New Roman"/>
          <w:sz w:val="20"/>
          <w:szCs w:val="20"/>
          <w:rtl w:val="0"/>
        </w:rPr>
        <w:t xml:space="preserve">, a collection of works in this medium. Riis was able to produce these images indoors using flash powder.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w:t>
      </w:r>
      <w:r w:rsidDel="00000000" w:rsidR="00000000" w:rsidRPr="00000000">
        <w:rPr>
          <w:rFonts w:ascii="Times New Roman" w:cs="Times New Roman" w:eastAsia="Times New Roman" w:hAnsi="Times New Roman"/>
          <w:sz w:val="20"/>
          <w:szCs w:val="20"/>
          <w:rtl w:val="0"/>
        </w:rPr>
        <w:t xml:space="preserve">graphs [prompt on </w:t>
      </w:r>
      <w:r w:rsidDel="00000000" w:rsidR="00000000" w:rsidRPr="00000000">
        <w:rPr>
          <w:rFonts w:ascii="Times New Roman" w:cs="Times New Roman" w:eastAsia="Times New Roman" w:hAnsi="Times New Roman"/>
          <w:sz w:val="20"/>
          <w:szCs w:val="20"/>
          <w:u w:val="single"/>
          <w:rtl w:val="0"/>
        </w:rPr>
        <w:t xml:space="preserve">picture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 author of this surname wrote about Dr. Hata, a Japanese doctor who served as a medic for comfort women, in </w:t>
      </w:r>
      <w:r w:rsidDel="00000000" w:rsidR="00000000" w:rsidRPr="00000000">
        <w:rPr>
          <w:rFonts w:ascii="Times New Roman" w:cs="Times New Roman" w:eastAsia="Times New Roman" w:hAnsi="Times New Roman"/>
          <w:i w:val="1"/>
          <w:sz w:val="20"/>
          <w:szCs w:val="20"/>
          <w:rtl w:val="0"/>
        </w:rPr>
        <w:t xml:space="preserve">A Gesture Life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surname shared by </w:t>
      </w:r>
      <w:r w:rsidDel="00000000" w:rsidR="00000000" w:rsidRPr="00000000">
        <w:rPr>
          <w:rFonts w:ascii="Times New Roman" w:cs="Times New Roman" w:eastAsia="Times New Roman" w:hAnsi="Times New Roman"/>
          <w:i w:val="1"/>
          <w:sz w:val="20"/>
          <w:szCs w:val="20"/>
          <w:rtl w:val="0"/>
        </w:rPr>
        <w:t xml:space="preserve">Native Speaker</w:t>
      </w:r>
      <w:r w:rsidDel="00000000" w:rsidR="00000000" w:rsidRPr="00000000">
        <w:rPr>
          <w:rFonts w:ascii="Times New Roman" w:cs="Times New Roman" w:eastAsia="Times New Roman" w:hAnsi="Times New Roman"/>
          <w:sz w:val="20"/>
          <w:szCs w:val="20"/>
          <w:rtl w:val="0"/>
        </w:rPr>
        <w:t xml:space="preserve"> author Chang-Rae and a Chinese-American poet who wrote “How to choose / persimmons. This is precision.” in his poem “Persimmons.”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Lee</w:t>
      </w:r>
      <w:r w:rsidDel="00000000" w:rsidR="00000000" w:rsidRPr="00000000">
        <w:rPr>
          <w:rFonts w:ascii="Times New Roman" w:cs="Times New Roman" w:eastAsia="Times New Roman" w:hAnsi="Times New Roman"/>
          <w:sz w:val="20"/>
          <w:szCs w:val="20"/>
          <w:rtl w:val="0"/>
        </w:rPr>
        <w:t xml:space="preserve"> [accept Chang-Rae </w:t>
      </w:r>
      <w:r w:rsidDel="00000000" w:rsidR="00000000" w:rsidRPr="00000000">
        <w:rPr>
          <w:rFonts w:ascii="Times New Roman" w:cs="Times New Roman" w:eastAsia="Times New Roman" w:hAnsi="Times New Roman"/>
          <w:b w:val="1"/>
          <w:sz w:val="20"/>
          <w:szCs w:val="20"/>
          <w:u w:val="single"/>
          <w:rtl w:val="0"/>
        </w:rPr>
        <w:t xml:space="preserve">Lee</w:t>
      </w:r>
      <w:r w:rsidDel="00000000" w:rsidR="00000000" w:rsidRPr="00000000">
        <w:rPr>
          <w:rFonts w:ascii="Times New Roman" w:cs="Times New Roman" w:eastAsia="Times New Roman" w:hAnsi="Times New Roman"/>
          <w:sz w:val="20"/>
          <w:szCs w:val="20"/>
          <w:rtl w:val="0"/>
        </w:rPr>
        <w:t xml:space="preserve"> or Li-Young </w:t>
      </w:r>
      <w:r w:rsidDel="00000000" w:rsidR="00000000" w:rsidRPr="00000000">
        <w:rPr>
          <w:rFonts w:ascii="Times New Roman" w:cs="Times New Roman" w:eastAsia="Times New Roman" w:hAnsi="Times New Roman"/>
          <w:b w:val="1"/>
          <w:sz w:val="20"/>
          <w:szCs w:val="20"/>
          <w:u w:val="single"/>
          <w:rtl w:val="0"/>
        </w:rPr>
        <w:t xml:space="preserve">Lee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Li-Young Lee’s “Persimmons” describes a painting of persimmons made by the narrator’s person of this type. Sylvia Plath’s best-known poem describes a person of this relation as “a man in black with a Meinkampf look.”</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father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Daddy</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mechanic who works on these vehicles searches for his father in Charles Yu’s </w:t>
      </w:r>
      <w:r w:rsidDel="00000000" w:rsidR="00000000" w:rsidRPr="00000000">
        <w:rPr>
          <w:rFonts w:ascii="Times New Roman" w:cs="Times New Roman" w:eastAsia="Times New Roman" w:hAnsi="Times New Roman"/>
          <w:i w:val="1"/>
          <w:sz w:val="20"/>
          <w:szCs w:val="20"/>
          <w:rtl w:val="0"/>
        </w:rPr>
        <w:t xml:space="preserve">How to Live Safely in a Science Fiction Universe</w:t>
      </w:r>
      <w:r w:rsidDel="00000000" w:rsidR="00000000" w:rsidRPr="00000000">
        <w:rPr>
          <w:rFonts w:ascii="Times New Roman" w:cs="Times New Roman" w:eastAsia="Times New Roman" w:hAnsi="Times New Roman"/>
          <w:sz w:val="20"/>
          <w:szCs w:val="20"/>
          <w:rtl w:val="0"/>
        </w:rPr>
        <w:t xml:space="preserve">. After exiting one of these vehicles, the protagonist of a short story finds a butterfly on his boot and is shot by Travis.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 machine</w:t>
      </w:r>
      <w:r w:rsidDel="00000000" w:rsidR="00000000" w:rsidRPr="00000000">
        <w:rPr>
          <w:rFonts w:ascii="Times New Roman" w:cs="Times New Roman" w:eastAsia="Times New Roman" w:hAnsi="Times New Roman"/>
          <w:sz w:val="20"/>
          <w:szCs w:val="20"/>
          <w:rtl w:val="0"/>
        </w:rPr>
        <w:t xml:space="preserve">s [or anything indicating devices used for </w:t>
      </w:r>
      <w:r w:rsidDel="00000000" w:rsidR="00000000" w:rsidRPr="00000000">
        <w:rPr>
          <w:rFonts w:ascii="Times New Roman" w:cs="Times New Roman" w:eastAsia="Times New Roman" w:hAnsi="Times New Roman"/>
          <w:b w:val="1"/>
          <w:sz w:val="20"/>
          <w:szCs w:val="20"/>
          <w:u w:val="single"/>
          <w:rtl w:val="0"/>
        </w:rPr>
        <w:t xml:space="preserve">time travel</w:t>
      </w:r>
      <w:r w:rsidDel="00000000" w:rsidR="00000000" w:rsidRPr="00000000">
        <w:rPr>
          <w:rFonts w:ascii="Times New Roman" w:cs="Times New Roman" w:eastAsia="Times New Roman" w:hAnsi="Times New Roman"/>
          <w:sz w:val="20"/>
          <w:szCs w:val="20"/>
          <w:rtl w:val="0"/>
        </w:rPr>
        <w:t xml:space="preserve">] (The story is “A Sound of Thunder” by Ray Bradbury.)</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number’s namesake, a French politician,</w:t>
      </w:r>
      <w:r w:rsidDel="00000000" w:rsidR="00000000" w:rsidRPr="00000000">
        <w:rPr>
          <w:rFonts w:ascii="Times New Roman" w:cs="Times New Roman" w:eastAsia="Times New Roman" w:hAnsi="Times New Roman"/>
          <w:sz w:val="20"/>
          <w:szCs w:val="20"/>
          <w:rtl w:val="0"/>
        </w:rPr>
        <w:t xml:space="preserve"> determined</w:t>
      </w:r>
      <w:r w:rsidDel="00000000" w:rsidR="00000000" w:rsidRPr="00000000">
        <w:rPr>
          <w:rFonts w:ascii="Times New Roman" w:cs="Times New Roman" w:eastAsia="Times New Roman" w:hAnsi="Times New Roman"/>
          <w:sz w:val="20"/>
          <w:szCs w:val="20"/>
          <w:rtl w:val="0"/>
        </w:rPr>
        <w:t xml:space="preserve"> it to be irrational in 1979, although it is still unknown whether or not it is transcendental.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number that is approximately equal to 1.202. The probability that any three natural numbers are relatively coprime is equal to the reciprocal of this number.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Apéry</w:t>
      </w:r>
      <w:r w:rsidDel="00000000" w:rsidR="00000000" w:rsidRPr="00000000">
        <w:rPr>
          <w:rFonts w:ascii="Times New Roman" w:cs="Times New Roman" w:eastAsia="Times New Roman" w:hAnsi="Times New Roman"/>
          <w:sz w:val="20"/>
          <w:szCs w:val="20"/>
          <w:rtl w:val="0"/>
        </w:rPr>
        <w:t xml:space="preserve">’s constant [accept, but </w:t>
      </w:r>
      <w:r w:rsidDel="00000000" w:rsidR="00000000" w:rsidRPr="00000000">
        <w:rPr>
          <w:rFonts w:ascii="Times New Roman" w:cs="Times New Roman" w:eastAsia="Times New Roman" w:hAnsi="Times New Roman"/>
          <w:sz w:val="20"/>
          <w:szCs w:val="20"/>
          <w:u w:val="single"/>
          <w:rtl w:val="0"/>
        </w:rPr>
        <w:t xml:space="preserve">DO NOT REVEAL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ζ(3)</w:t>
      </w:r>
      <w:r w:rsidDel="00000000" w:rsidR="00000000" w:rsidRPr="00000000">
        <w:rPr>
          <w:rFonts w:ascii="Times New Roman" w:cs="Times New Roman" w:eastAsia="Times New Roman" w:hAnsi="Times New Roman"/>
          <w:sz w:val="20"/>
          <w:szCs w:val="20"/>
          <w:rtl w:val="0"/>
        </w:rPr>
        <w:t xml:space="preserve"> or the Riemann </w:t>
      </w:r>
      <w:r w:rsidDel="00000000" w:rsidR="00000000" w:rsidRPr="00000000">
        <w:rPr>
          <w:rFonts w:ascii="Times New Roman" w:cs="Times New Roman" w:eastAsia="Times New Roman" w:hAnsi="Times New Roman"/>
          <w:b w:val="1"/>
          <w:sz w:val="20"/>
          <w:szCs w:val="20"/>
          <w:u w:val="single"/>
          <w:rtl w:val="0"/>
        </w:rPr>
        <w:t xml:space="preserve">zeta</w:t>
      </w:r>
      <w:r w:rsidDel="00000000" w:rsidR="00000000" w:rsidRPr="00000000">
        <w:rPr>
          <w:rFonts w:ascii="Times New Roman" w:cs="Times New Roman" w:eastAsia="Times New Roman" w:hAnsi="Times New Roman"/>
          <w:sz w:val="20"/>
          <w:szCs w:val="20"/>
          <w:rtl w:val="0"/>
        </w:rPr>
        <w:t xml:space="preserve"> function of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Apéry’s constant is equal to this function of 3, and this function of 2 is the solution to the Basel problem. This function is an analytic continuation of the infinite sum of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where</w:t>
      </w:r>
      <w:r w:rsidDel="00000000" w:rsidR="00000000" w:rsidRPr="00000000">
        <w:rPr>
          <w:rFonts w:ascii="Times New Roman" w:cs="Times New Roman" w:eastAsia="Times New Roman" w:hAnsi="Times New Roman"/>
          <w:i w:val="1"/>
          <w:sz w:val="20"/>
          <w:szCs w:val="20"/>
          <w:rtl w:val="0"/>
        </w:rPr>
        <w:t xml:space="preserve"> s</w:t>
      </w:r>
      <w:r w:rsidDel="00000000" w:rsidR="00000000" w:rsidRPr="00000000">
        <w:rPr>
          <w:rFonts w:ascii="Times New Roman" w:cs="Times New Roman" w:eastAsia="Times New Roman" w:hAnsi="Times New Roman"/>
          <w:sz w:val="20"/>
          <w:szCs w:val="20"/>
          <w:rtl w:val="0"/>
        </w:rPr>
        <w:t xml:space="preserve"> can be any complex number.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Riemann </w:t>
      </w:r>
      <w:r w:rsidDel="00000000" w:rsidR="00000000" w:rsidRPr="00000000">
        <w:rPr>
          <w:rFonts w:ascii="Times New Roman" w:cs="Times New Roman" w:eastAsia="Times New Roman" w:hAnsi="Times New Roman"/>
          <w:b w:val="1"/>
          <w:sz w:val="20"/>
          <w:szCs w:val="20"/>
          <w:u w:val="single"/>
          <w:rtl w:val="0"/>
        </w:rPr>
        <w:t xml:space="preserve">zeta</w:t>
      </w:r>
      <w:r w:rsidDel="00000000" w:rsidR="00000000" w:rsidRPr="00000000">
        <w:rPr>
          <w:rFonts w:ascii="Times New Roman" w:cs="Times New Roman" w:eastAsia="Times New Roman" w:hAnsi="Times New Roman"/>
          <w:sz w:val="20"/>
          <w:szCs w:val="20"/>
          <w:rtl w:val="0"/>
        </w:rPr>
        <w:t xml:space="preserve"> function [or Euler–Riemann </w:t>
      </w:r>
      <w:r w:rsidDel="00000000" w:rsidR="00000000" w:rsidRPr="00000000">
        <w:rPr>
          <w:rFonts w:ascii="Times New Roman" w:cs="Times New Roman" w:eastAsia="Times New Roman" w:hAnsi="Times New Roman"/>
          <w:b w:val="1"/>
          <w:sz w:val="20"/>
          <w:szCs w:val="20"/>
          <w:u w:val="single"/>
          <w:rtl w:val="0"/>
        </w:rPr>
        <w:t xml:space="preserve">zeta</w:t>
      </w:r>
      <w:r w:rsidDel="00000000" w:rsidR="00000000" w:rsidRPr="00000000">
        <w:rPr>
          <w:rFonts w:ascii="Times New Roman" w:cs="Times New Roman" w:eastAsia="Times New Roman" w:hAnsi="Times New Roman"/>
          <w:sz w:val="20"/>
          <w:szCs w:val="20"/>
          <w:rtl w:val="0"/>
        </w:rPr>
        <w:t xml:space="preserve"> function]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Riemann hypothesis states that every nontrivial zero of the Riemann zeta function has a real part equal to this value.</w:t>
      </w:r>
      <w:r w:rsidDel="00000000" w:rsidR="00000000" w:rsidRPr="00000000">
        <w:rPr>
          <w:rFonts w:ascii="Times New Roman" w:cs="Times New Roman" w:eastAsia="Times New Roman" w:hAnsi="Times New Roman"/>
          <w:sz w:val="20"/>
          <w:szCs w:val="20"/>
          <w:rtl w:val="0"/>
        </w:rPr>
        <w:t xml:space="preserve"> This fraction of the values of a data set are both greater than and less than the median.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one-</w:t>
      </w:r>
      <w:r w:rsidDel="00000000" w:rsidR="00000000" w:rsidRPr="00000000">
        <w:rPr>
          <w:rFonts w:ascii="Times New Roman" w:cs="Times New Roman" w:eastAsia="Times New Roman" w:hAnsi="Times New Roman"/>
          <w:b w:val="1"/>
          <w:sz w:val="20"/>
          <w:szCs w:val="20"/>
          <w:u w:val="single"/>
          <w:rtl w:val="0"/>
        </w:rPr>
        <w:t xml:space="preserve">half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0.5</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50%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Except for the first part of the double finale, all movements of this F-sharp minor symphony are in triple time.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symphony from Joseph Haydn’s </w:t>
      </w:r>
      <w:r w:rsidDel="00000000" w:rsidR="00000000" w:rsidRPr="00000000">
        <w:rPr>
          <w:rFonts w:ascii="Times New Roman" w:cs="Times New Roman" w:eastAsia="Times New Roman" w:hAnsi="Times New Roman"/>
          <w:i w:val="1"/>
          <w:sz w:val="20"/>
          <w:szCs w:val="20"/>
          <w:rtl w:val="0"/>
        </w:rPr>
        <w:t xml:space="preserve">Sturm und Drang</w:t>
      </w:r>
      <w:r w:rsidDel="00000000" w:rsidR="00000000" w:rsidRPr="00000000">
        <w:rPr>
          <w:rFonts w:ascii="Times New Roman" w:cs="Times New Roman" w:eastAsia="Times New Roman" w:hAnsi="Times New Roman"/>
          <w:sz w:val="20"/>
          <w:szCs w:val="20"/>
          <w:rtl w:val="0"/>
        </w:rPr>
        <w:t xml:space="preserve"> period. The musicians at its premiere snuffed out their candles and left the stage one at a time to give the hint that they wanted to leave Esterháza.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Farewell</w:t>
      </w:r>
      <w:r w:rsidDel="00000000" w:rsidR="00000000" w:rsidRPr="00000000">
        <w:rPr>
          <w:rFonts w:ascii="Times New Roman" w:cs="Times New Roman" w:eastAsia="Times New Roman" w:hAnsi="Times New Roman"/>
          <w:sz w:val="20"/>
          <w:szCs w:val="20"/>
          <w:rtl w:val="0"/>
        </w:rPr>
        <w:t xml:space="preserve"> Symphony [accept Symphony No. </w:t>
      </w:r>
      <w:r w:rsidDel="00000000" w:rsidR="00000000" w:rsidRPr="00000000">
        <w:rPr>
          <w:rFonts w:ascii="Times New Roman" w:cs="Times New Roman" w:eastAsia="Times New Roman" w:hAnsi="Times New Roman"/>
          <w:b w:val="1"/>
          <w:sz w:val="20"/>
          <w:szCs w:val="20"/>
          <w:u w:val="single"/>
          <w:rtl w:val="0"/>
        </w:rPr>
        <w:t xml:space="preserve">45</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Abschieds</w:t>
      </w:r>
      <w:r w:rsidDel="00000000" w:rsidR="00000000" w:rsidRPr="00000000">
        <w:rPr>
          <w:rFonts w:ascii="Times New Roman" w:cs="Times New Roman" w:eastAsia="Times New Roman" w:hAnsi="Times New Roman"/>
          <w:sz w:val="20"/>
          <w:szCs w:val="20"/>
          <w:rtl w:val="0"/>
        </w:rPr>
        <w:t xml:space="preserve">-Symphonie]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a dotted introduction, this B-flat major Haydn symphony’s monothematic exposition features a held oboe note over a descending scale and quotes Farewell. This fourth Paris symphony, Marie Antoinette’s favorite, includes variations on “La gentille et jeune Lisette” (“la jon-TEE yay juhn lee-ZET”).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85</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 Reine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Queen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ballet </w:t>
      </w:r>
      <w:r w:rsidDel="00000000" w:rsidR="00000000" w:rsidRPr="00000000">
        <w:rPr>
          <w:rFonts w:ascii="Times New Roman" w:cs="Times New Roman" w:eastAsia="Times New Roman" w:hAnsi="Times New Roman"/>
          <w:i w:val="1"/>
          <w:sz w:val="20"/>
          <w:szCs w:val="20"/>
          <w:rtl w:val="0"/>
        </w:rPr>
        <w:t xml:space="preserve">Don Juan</w:t>
      </w:r>
      <w:r w:rsidDel="00000000" w:rsidR="00000000" w:rsidRPr="00000000">
        <w:rPr>
          <w:rFonts w:ascii="Times New Roman" w:cs="Times New Roman" w:eastAsia="Times New Roman" w:hAnsi="Times New Roman"/>
          <w:sz w:val="20"/>
          <w:szCs w:val="20"/>
          <w:rtl w:val="0"/>
        </w:rPr>
        <w:t xml:space="preserve"> has a fearsome </w:t>
      </w:r>
      <w:r w:rsidDel="00000000" w:rsidR="00000000" w:rsidRPr="00000000">
        <w:rPr>
          <w:rFonts w:ascii="Times New Roman" w:cs="Times New Roman" w:eastAsia="Times New Roman" w:hAnsi="Times New Roman"/>
          <w:i w:val="1"/>
          <w:sz w:val="20"/>
          <w:szCs w:val="20"/>
          <w:rtl w:val="0"/>
        </w:rPr>
        <w:t xml:space="preserve">Sturm und Drang</w:t>
      </w:r>
      <w:r w:rsidDel="00000000" w:rsidR="00000000" w:rsidRPr="00000000">
        <w:rPr>
          <w:rFonts w:ascii="Times New Roman" w:cs="Times New Roman" w:eastAsia="Times New Roman" w:hAnsi="Times New Roman"/>
          <w:sz w:val="20"/>
          <w:szCs w:val="20"/>
          <w:rtl w:val="0"/>
        </w:rPr>
        <w:t xml:space="preserve"> finale. He reformed opera with Calzabigi (“kalt-sah-BEE-jee”) in </w:t>
      </w:r>
      <w:r w:rsidDel="00000000" w:rsidR="00000000" w:rsidRPr="00000000">
        <w:rPr>
          <w:rFonts w:ascii="Times New Roman" w:cs="Times New Roman" w:eastAsia="Times New Roman" w:hAnsi="Times New Roman"/>
          <w:i w:val="1"/>
          <w:sz w:val="20"/>
          <w:szCs w:val="20"/>
          <w:rtl w:val="0"/>
        </w:rPr>
        <w:t xml:space="preserve">Orfeo ed Euridice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Alceste</w:t>
      </w:r>
      <w:r w:rsidDel="00000000" w:rsidR="00000000" w:rsidRPr="00000000">
        <w:rPr>
          <w:rFonts w:ascii="Times New Roman" w:cs="Times New Roman" w:eastAsia="Times New Roman" w:hAnsi="Times New Roman"/>
          <w:sz w:val="20"/>
          <w:szCs w:val="20"/>
          <w:rtl w:val="0"/>
        </w:rPr>
        <w:t xml:space="preserve">, integrating overtures and using music to reflect drama not vocality.</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Christoph Willibald von </w:t>
      </w:r>
      <w:r w:rsidDel="00000000" w:rsidR="00000000" w:rsidRPr="00000000">
        <w:rPr>
          <w:rFonts w:ascii="Times New Roman" w:cs="Times New Roman" w:eastAsia="Times New Roman" w:hAnsi="Times New Roman"/>
          <w:b w:val="1"/>
          <w:sz w:val="20"/>
          <w:szCs w:val="20"/>
          <w:u w:val="single"/>
          <w:rtl w:val="0"/>
        </w:rPr>
        <w:t xml:space="preserve">Gluck</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a Thomas Wolfe story titled in reference to this poem, Spangler recounts the sudden killing spree of an African American man named Dick Prosser.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A phrase from this poem titles a critical study whose style of symbolic analysis was expanded on by its author, Northrop Frye, in </w:t>
      </w:r>
      <w:r w:rsidDel="00000000" w:rsidR="00000000" w:rsidRPr="00000000">
        <w:rPr>
          <w:rFonts w:ascii="Times New Roman" w:cs="Times New Roman" w:eastAsia="Times New Roman" w:hAnsi="Times New Roman"/>
          <w:i w:val="1"/>
          <w:sz w:val="20"/>
          <w:szCs w:val="20"/>
          <w:rtl w:val="0"/>
        </w:rPr>
        <w:t xml:space="preserve">Anatomy of Criticism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Tyger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(by William Blake)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author of “The Child by Tiger,” Thomas Wolfe, also wrote this novel about North Carolina-resident Eugene Gant. This novel was followed in a trilogy by </w:t>
      </w:r>
      <w:r w:rsidDel="00000000" w:rsidR="00000000" w:rsidRPr="00000000">
        <w:rPr>
          <w:rFonts w:ascii="Times New Roman" w:cs="Times New Roman" w:eastAsia="Times New Roman" w:hAnsi="Times New Roman"/>
          <w:i w:val="1"/>
          <w:sz w:val="20"/>
          <w:szCs w:val="20"/>
          <w:rtl w:val="0"/>
        </w:rPr>
        <w:t xml:space="preserve">Time and the River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Web and the Rock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Look Homeward, Angel</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original draft of </w:t>
      </w:r>
      <w:r w:rsidDel="00000000" w:rsidR="00000000" w:rsidRPr="00000000">
        <w:rPr>
          <w:rFonts w:ascii="Times New Roman" w:cs="Times New Roman" w:eastAsia="Times New Roman" w:hAnsi="Times New Roman"/>
          <w:i w:val="1"/>
          <w:sz w:val="20"/>
          <w:szCs w:val="20"/>
          <w:rtl w:val="0"/>
        </w:rPr>
        <w:t xml:space="preserve">Look Homeward, Angel</w:t>
      </w:r>
      <w:r w:rsidDel="00000000" w:rsidR="00000000" w:rsidRPr="00000000">
        <w:rPr>
          <w:rFonts w:ascii="Times New Roman" w:cs="Times New Roman" w:eastAsia="Times New Roman" w:hAnsi="Times New Roman"/>
          <w:sz w:val="20"/>
          <w:szCs w:val="20"/>
          <w:rtl w:val="0"/>
        </w:rPr>
        <w:t xml:space="preserve"> was called </w:t>
      </w:r>
      <w:r w:rsidDel="00000000" w:rsidR="00000000" w:rsidRPr="00000000">
        <w:rPr>
          <w:rFonts w:ascii="Times New Roman" w:cs="Times New Roman" w:eastAsia="Times New Roman" w:hAnsi="Times New Roman"/>
          <w:i w:val="1"/>
          <w:sz w:val="20"/>
          <w:szCs w:val="20"/>
          <w:rtl w:val="0"/>
        </w:rPr>
        <w:t xml:space="preserve">O Lost</w:t>
      </w:r>
      <w:r w:rsidDel="00000000" w:rsidR="00000000" w:rsidRPr="00000000">
        <w:rPr>
          <w:rFonts w:ascii="Times New Roman" w:cs="Times New Roman" w:eastAsia="Times New Roman" w:hAnsi="Times New Roman"/>
          <w:sz w:val="20"/>
          <w:szCs w:val="20"/>
          <w:rtl w:val="0"/>
        </w:rPr>
        <w:t xml:space="preserve"> and was intended to be a book of this type. Alex Haley ghost-wrote one of these books about Malcolm X.</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autobiography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autobiographical</w:t>
      </w:r>
      <w:r w:rsidDel="00000000" w:rsidR="00000000" w:rsidRPr="00000000">
        <w:rPr>
          <w:rFonts w:ascii="Times New Roman" w:cs="Times New Roman" w:eastAsia="Times New Roman" w:hAnsi="Times New Roman"/>
          <w:sz w:val="20"/>
          <w:szCs w:val="20"/>
          <w:rtl w:val="0"/>
        </w:rPr>
        <w:t xml:space="preserve"> novel; or </w:t>
      </w:r>
      <w:r w:rsidDel="00000000" w:rsidR="00000000" w:rsidRPr="00000000">
        <w:rPr>
          <w:rFonts w:ascii="Times New Roman" w:cs="Times New Roman" w:eastAsia="Times New Roman" w:hAnsi="Times New Roman"/>
          <w:b w:val="1"/>
          <w:sz w:val="20"/>
          <w:szCs w:val="20"/>
          <w:u w:val="single"/>
          <w:rtl w:val="0"/>
        </w:rPr>
        <w:t xml:space="preserve">memoir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illustration accompanying this document depicts an emperor stepping on top of an usurper called Gautama and being blessed by a Faravahar. For 10 points each:</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inscription in which Darius the Great proclaimed his victory in nineteen rebellions in his empire. This inscription allowed for the interpretation of cuneiform script by Henry Rawlinson.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Behistun</w:t>
      </w:r>
      <w:r w:rsidDel="00000000" w:rsidR="00000000" w:rsidRPr="00000000">
        <w:rPr>
          <w:rFonts w:ascii="Times New Roman" w:cs="Times New Roman" w:eastAsia="Times New Roman" w:hAnsi="Times New Roman"/>
          <w:sz w:val="20"/>
          <w:szCs w:val="20"/>
          <w:rtl w:val="0"/>
        </w:rPr>
        <w:t xml:space="preserve"> stone [or </w:t>
      </w:r>
      <w:r w:rsidDel="00000000" w:rsidR="00000000" w:rsidRPr="00000000">
        <w:rPr>
          <w:rFonts w:ascii="Times New Roman" w:cs="Times New Roman" w:eastAsia="Times New Roman" w:hAnsi="Times New Roman"/>
          <w:b w:val="1"/>
          <w:sz w:val="20"/>
          <w:szCs w:val="20"/>
          <w:u w:val="single"/>
          <w:rtl w:val="0"/>
        </w:rPr>
        <w:t xml:space="preserve">Bisotun</w:t>
      </w:r>
      <w:r w:rsidDel="00000000" w:rsidR="00000000" w:rsidRPr="00000000">
        <w:rPr>
          <w:rFonts w:ascii="Times New Roman" w:cs="Times New Roman" w:eastAsia="Times New Roman" w:hAnsi="Times New Roman"/>
          <w:sz w:val="20"/>
          <w:szCs w:val="20"/>
          <w:rtl w:val="0"/>
        </w:rPr>
        <w:t xml:space="preserve"> inscription; or </w:t>
      </w:r>
      <w:r w:rsidDel="00000000" w:rsidR="00000000" w:rsidRPr="00000000">
        <w:rPr>
          <w:rFonts w:ascii="Times New Roman" w:cs="Times New Roman" w:eastAsia="Times New Roman" w:hAnsi="Times New Roman"/>
          <w:b w:val="1"/>
          <w:sz w:val="20"/>
          <w:szCs w:val="20"/>
          <w:u w:val="single"/>
          <w:rtl w:val="0"/>
        </w:rPr>
        <w:t xml:space="preserve">Bagastana</w:t>
      </w:r>
      <w:r w:rsidDel="00000000" w:rsidR="00000000" w:rsidRPr="00000000">
        <w:rPr>
          <w:rFonts w:ascii="Times New Roman" w:cs="Times New Roman" w:eastAsia="Times New Roman" w:hAnsi="Times New Roman"/>
          <w:sz w:val="20"/>
          <w:szCs w:val="20"/>
          <w:rtl w:val="0"/>
        </w:rPr>
        <w:t xml:space="preserve"> relief]</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Behistun stone was excavated in this country’s Kermanshah province, where Darius ruled as Persian emperor.</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Behistun inscription is written in Old Persian, Babylonian, and the language of these peoples, whose capital was Susa. This civilization’s Old dynasties included the Awan, Simashki, and Epartid.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Susiana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Elamite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Both this god, whose name literally means “corn,” and his son Ba’al were agriculture gods.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Mesopotamian god of fertility who was worshipped along with his consort Belatu at Ebla. The Greeks at Gaza identified him as Marnas.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Dagon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Dagan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Dgn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Dagnu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the first Mesopotamian sage, Adapa, Dagon was sometimes depicted </w:t>
      </w:r>
      <w:r w:rsidDel="00000000" w:rsidR="00000000" w:rsidRPr="00000000">
        <w:rPr>
          <w:rFonts w:ascii="Times New Roman" w:cs="Times New Roman" w:eastAsia="Times New Roman" w:hAnsi="Times New Roman"/>
          <w:sz w:val="20"/>
          <w:szCs w:val="20"/>
          <w:rtl w:val="0"/>
        </w:rPr>
        <w:t xml:space="preserve">as</w:t>
      </w:r>
      <w:r w:rsidDel="00000000" w:rsidR="00000000" w:rsidRPr="00000000">
        <w:rPr>
          <w:rFonts w:ascii="Times New Roman" w:cs="Times New Roman" w:eastAsia="Times New Roman" w:hAnsi="Times New Roman"/>
          <w:sz w:val="20"/>
          <w:szCs w:val="20"/>
          <w:rtl w:val="0"/>
        </w:rPr>
        <w:t xml:space="preserve"> being half an animal of this type. Finn MacCool gained his knowledge by licking his thumb while cooking one of these animals.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[accept specific types of fish, like </w:t>
      </w:r>
      <w:r w:rsidDel="00000000" w:rsidR="00000000" w:rsidRPr="00000000">
        <w:rPr>
          <w:rFonts w:ascii="Times New Roman" w:cs="Times New Roman" w:eastAsia="Times New Roman" w:hAnsi="Times New Roman"/>
          <w:b w:val="1"/>
          <w:sz w:val="20"/>
          <w:szCs w:val="20"/>
          <w:u w:val="single"/>
          <w:rtl w:val="0"/>
        </w:rPr>
        <w:t xml:space="preserve">carp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salmon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Anu attempted to give Adapa food of immortality after Adapa broke Ninlil’s wings, but he refused it because this god told him not to eat while in heaven. This god of water lived in Abzu with his consort Ninhursag.</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central zinc atom of this protein is coordinated by two cysteine residues and a histidine residue.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protein that oxidizes its substrate to an aldehyde using NAD+ as a cofactor.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alcohol dehydrogenase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reaction converts NAD+ to its reduced form, which is referred to using this abbreviation.</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NADH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reaction mechanism of ADH, the target alcohol is deprotonated via a proton shuttle involving histidine and this other amino acid. The 14-3-3 motif binds to phosphorylated residues of this amino acid and a demethylated version of this amino acid.</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threonine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legitimacy of this empire was challenged by the empire of Nicaea, which was ultimately ruled by the general-turned-emperor Michael Paleologus, who captured this empire’s capital.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empire created in the wake of the Fourth Crusade, whose first ruler was Baldwin of Flanders.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Romania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Latin Empire was founded after this disastrous 1203 event, during which the crusaders looted various objects, such as the four bronze statues called the Horses of Saint Mark, from the capital of the Byzantine Empire.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Sack</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Constantinople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Siege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Conquest</w:t>
      </w:r>
      <w:r w:rsidDel="00000000" w:rsidR="00000000" w:rsidRPr="00000000">
        <w:rPr>
          <w:rFonts w:ascii="Times New Roman" w:cs="Times New Roman" w:eastAsia="Times New Roman" w:hAnsi="Times New Roman"/>
          <w:sz w:val="20"/>
          <w:szCs w:val="20"/>
          <w:rtl w:val="0"/>
        </w:rPr>
        <w:t xml:space="preserve">, or equivalents in place of “Sack”]</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leader of the Fourth Crusade, who succeeded Thibaut of Champagne in that position, was persuaded to attack the Byzantine Empire by Alexios IV Angelos while on a visit to the court of his cousin Philip of Swabia.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Boniface of Montferrat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Boniface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Bonifacio del Monferrato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Bonifacio 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subjects of one of this man’s experiments started rocking hysterically and ripping out pieces of their hair and skin</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rtl w:val="0"/>
        </w:rPr>
        <w:t xml:space="preserve">sychologist who with student Stephen Suomi observed the preference of his subjects for fake mothers made of cloth over ones made of wire.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Harry </w:t>
      </w:r>
      <w:r w:rsidDel="00000000" w:rsidR="00000000" w:rsidRPr="00000000">
        <w:rPr>
          <w:rFonts w:ascii="Times New Roman" w:cs="Times New Roman" w:eastAsia="Times New Roman" w:hAnsi="Times New Roman"/>
          <w:b w:val="1"/>
          <w:sz w:val="20"/>
          <w:szCs w:val="20"/>
          <w:u w:val="single"/>
          <w:rtl w:val="0"/>
        </w:rPr>
        <w:t xml:space="preserve">Harlow</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experiments devised by Mary Ainsworth arrived at conclusions related to Harlow’s research without torturing any Rhesus monkeys. These experiments, in which a mother leaves an infant alone in a playroom, can be used to assess attachment styles.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Strange Situation</w:t>
      </w:r>
      <w:r w:rsidDel="00000000" w:rsidR="00000000" w:rsidRPr="00000000">
        <w:rPr>
          <w:rFonts w:ascii="Times New Roman" w:cs="Times New Roman" w:eastAsia="Times New Roman" w:hAnsi="Times New Roman"/>
          <w:sz w:val="20"/>
          <w:szCs w:val="20"/>
          <w:rtl w:val="0"/>
        </w:rPr>
        <w:t xml:space="preserve"> experiments [or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trange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ituation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lassification]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1958, Harlow published his findings in a paper titled for the “nature” of this concept. John Lee’s color wheel theory of this feeling features types such as </w:t>
      </w:r>
      <w:r w:rsidDel="00000000" w:rsidR="00000000" w:rsidRPr="00000000">
        <w:rPr>
          <w:rFonts w:ascii="Times New Roman" w:cs="Times New Roman" w:eastAsia="Times New Roman" w:hAnsi="Times New Roman"/>
          <w:i w:val="1"/>
          <w:sz w:val="20"/>
          <w:szCs w:val="20"/>
          <w:rtl w:val="0"/>
        </w:rPr>
        <w:t xml:space="preserve">agape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eros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Social Science&gt;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person of this surname claims to “honor the name” of “Dr. Lysander Starr,” a person whom Sherlock Holmes had made up on the spot.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surname used by the American criminal “Killer” Evans to trick Nathan to leave his house so he can recover the counterfeit money in his cellar.</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Garrideb</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Adventure of the Three Garridebs” is a short story by this British author who created Dr. Watson and, to public outrage, temporarily killed off Sherlock Holmes.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Sir Arthur Conan </w:t>
      </w:r>
      <w:r w:rsidDel="00000000" w:rsidR="00000000" w:rsidRPr="00000000">
        <w:rPr>
          <w:rFonts w:ascii="Times New Roman" w:cs="Times New Roman" w:eastAsia="Times New Roman" w:hAnsi="Times New Roman"/>
          <w:b w:val="1"/>
          <w:sz w:val="20"/>
          <w:szCs w:val="20"/>
          <w:u w:val="single"/>
          <w:rtl w:val="0"/>
        </w:rPr>
        <w:t xml:space="preserve">Doyle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another short story, Holmes’s client Jabez Wilson responds to an ad claiming to only hire people with this quality. It turns out that the “league” of this quality was made up by Wilson’s assistant to dig a tunnel to a nearby bank.</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 hair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redhead</w:t>
      </w:r>
      <w:r w:rsidDel="00000000" w:rsidR="00000000" w:rsidRPr="00000000">
        <w:rPr>
          <w:rFonts w:ascii="Times New Roman" w:cs="Times New Roman" w:eastAsia="Times New Roman" w:hAnsi="Times New Roman"/>
          <w:sz w:val="20"/>
          <w:szCs w:val="20"/>
          <w:rtl w:val="0"/>
        </w:rPr>
        <w:t xml:space="preserve">] (The story is “The Red-Headed League.”)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British Literature&gt;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Tearoom owner Kate Cranston commissioned many of this architect’s works, and critics mocked his and his wife Margaret Macdonald’s art as belonging to the “Spook School.”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Scottish architect who used elements of Art Nouveau in his design for the Glasgow School of Art and created the Willow Tearooms.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Rennie </w:t>
      </w:r>
      <w:r w:rsidDel="00000000" w:rsidR="00000000" w:rsidRPr="00000000">
        <w:rPr>
          <w:rFonts w:ascii="Times New Roman" w:cs="Times New Roman" w:eastAsia="Times New Roman" w:hAnsi="Times New Roman"/>
          <w:b w:val="1"/>
          <w:sz w:val="20"/>
          <w:szCs w:val="20"/>
          <w:u w:val="single"/>
          <w:rtl w:val="0"/>
        </w:rPr>
        <w:t xml:space="preserve">Mackintosh</w:t>
      </w:r>
      <w:r w:rsidDel="00000000" w:rsidR="00000000" w:rsidRPr="00000000">
        <w:rPr>
          <w:rFonts w:ascii="Times New Roman" w:cs="Times New Roman" w:eastAsia="Times New Roman" w:hAnsi="Times New Roman"/>
          <w:sz w:val="20"/>
          <w:szCs w:val="20"/>
          <w:rtl w:val="0"/>
        </w:rPr>
        <w:t xml:space="preserve"> [or Charles Rennie </w:t>
      </w:r>
      <w:r w:rsidDel="00000000" w:rsidR="00000000" w:rsidRPr="00000000">
        <w:rPr>
          <w:rFonts w:ascii="Times New Roman" w:cs="Times New Roman" w:eastAsia="Times New Roman" w:hAnsi="Times New Roman"/>
          <w:b w:val="1"/>
          <w:sz w:val="20"/>
          <w:szCs w:val="20"/>
          <w:u w:val="single"/>
          <w:rtl w:val="0"/>
        </w:rPr>
        <w:t xml:space="preserve">McIntosh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Willow Tearooms, Mackintosh debuted his design for these items. Gerrit Rietveld (“REET-felt”) used red and blue paint in his design for one of these items, and an architect designed a futuristic-looking item of this type that resembles a tulip.</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chair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bench</w:t>
      </w:r>
      <w:r w:rsidDel="00000000" w:rsidR="00000000" w:rsidRPr="00000000">
        <w:rPr>
          <w:rFonts w:ascii="Times New Roman" w:cs="Times New Roman" w:eastAsia="Times New Roman" w:hAnsi="Times New Roman"/>
          <w:sz w:val="20"/>
          <w:szCs w:val="20"/>
          <w:rtl w:val="0"/>
        </w:rPr>
        <w:t xml:space="preserve">es; accept tulip chairs; prompt on </w:t>
      </w:r>
      <w:r w:rsidDel="00000000" w:rsidR="00000000" w:rsidRPr="00000000">
        <w:rPr>
          <w:rFonts w:ascii="Times New Roman" w:cs="Times New Roman" w:eastAsia="Times New Roman" w:hAnsi="Times New Roman"/>
          <w:sz w:val="20"/>
          <w:szCs w:val="20"/>
          <w:u w:val="single"/>
          <w:rtl w:val="0"/>
        </w:rPr>
        <w:t xml:space="preserve">seat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Eero Saarinen, the Finnish-American designer of the tulip chairs, also designed this 630-foot-tall catenary curve-shaped monument in St. Louis.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Gateway Arch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Other Arts (Architecture)&gt;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discourse on this concept was followed by its author’s </w:t>
      </w:r>
      <w:r w:rsidDel="00000000" w:rsidR="00000000" w:rsidRPr="00000000">
        <w:rPr>
          <w:rFonts w:ascii="Times New Roman" w:cs="Times New Roman" w:eastAsia="Times New Roman" w:hAnsi="Times New Roman"/>
          <w:i w:val="1"/>
          <w:sz w:val="20"/>
          <w:szCs w:val="20"/>
          <w:rtl w:val="0"/>
        </w:rPr>
        <w:t xml:space="preserve">Discourse on Political Economy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concept, the title subject of a discourse by Jean-Jacques Rousseau that calls the first man to have enclosed a piece of land and declared “this is mine!” the founder of civil society.</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inequality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Rousseau’s </w:t>
      </w:r>
      <w:r w:rsidDel="00000000" w:rsidR="00000000" w:rsidRPr="00000000">
        <w:rPr>
          <w:rFonts w:ascii="Times New Roman" w:cs="Times New Roman" w:eastAsia="Times New Roman" w:hAnsi="Times New Roman"/>
          <w:i w:val="1"/>
          <w:sz w:val="20"/>
          <w:szCs w:val="20"/>
          <w:rtl w:val="0"/>
        </w:rPr>
        <w:t xml:space="preserve">Discourse on Inequality</w:t>
      </w:r>
      <w:r w:rsidDel="00000000" w:rsidR="00000000" w:rsidRPr="00000000">
        <w:rPr>
          <w:rFonts w:ascii="Times New Roman" w:cs="Times New Roman" w:eastAsia="Times New Roman" w:hAnsi="Times New Roman"/>
          <w:sz w:val="20"/>
          <w:szCs w:val="20"/>
          <w:rtl w:val="0"/>
        </w:rPr>
        <w:t xml:space="preserve"> was wrongly accused of promoting the “noble savage” due to its discussion of this condition that humans existed in before society formed. Hobbes called life in this state “a war of all against all” and “nasty, brutish, and short.”</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state of </w:t>
      </w:r>
      <w:r w:rsidDel="00000000" w:rsidR="00000000" w:rsidRPr="00000000">
        <w:rPr>
          <w:rFonts w:ascii="Times New Roman" w:cs="Times New Roman" w:eastAsia="Times New Roman" w:hAnsi="Times New Roman"/>
          <w:b w:val="1"/>
          <w:sz w:val="20"/>
          <w:szCs w:val="20"/>
          <w:u w:val="single"/>
          <w:rtl w:val="0"/>
        </w:rPr>
        <w:t xml:space="preserve">nature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Discourse on Inequality</w:t>
      </w:r>
      <w:r w:rsidDel="00000000" w:rsidR="00000000" w:rsidRPr="00000000">
        <w:rPr>
          <w:rFonts w:ascii="Times New Roman" w:cs="Times New Roman" w:eastAsia="Times New Roman" w:hAnsi="Times New Roman"/>
          <w:sz w:val="20"/>
          <w:szCs w:val="20"/>
          <w:rtl w:val="0"/>
        </w:rPr>
        <w:t xml:space="preserve"> contrasts a form of this concept that causes primitive man to preserve his own well-being with a more harmful type in which people are aware of how others perceive them.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self-</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amour</w:t>
      </w:r>
      <w:r w:rsidDel="00000000" w:rsidR="00000000" w:rsidRPr="00000000">
        <w:rPr>
          <w:rFonts w:ascii="Times New Roman" w:cs="Times New Roman" w:eastAsia="Times New Roman" w:hAnsi="Times New Roman"/>
          <w:i w:val="1"/>
          <w:sz w:val="20"/>
          <w:szCs w:val="20"/>
          <w:rtl w:val="0"/>
        </w:rPr>
        <w:t xml:space="preserve"> de soi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amour</w:t>
      </w:r>
      <w:r w:rsidDel="00000000" w:rsidR="00000000" w:rsidRPr="00000000">
        <w:rPr>
          <w:rFonts w:ascii="Times New Roman" w:cs="Times New Roman" w:eastAsia="Times New Roman" w:hAnsi="Times New Roman"/>
          <w:i w:val="1"/>
          <w:sz w:val="20"/>
          <w:szCs w:val="20"/>
          <w:rtl w:val="0"/>
        </w:rPr>
        <w:t xml:space="preserve"> propre</w:t>
      </w:r>
      <w:r w:rsidDel="00000000" w:rsidR="00000000" w:rsidRPr="00000000">
        <w:rPr>
          <w:rFonts w:ascii="Times New Roman" w:cs="Times New Roman" w:eastAsia="Times New Roman" w:hAnsi="Times New Roman"/>
          <w:sz w:val="20"/>
          <w:szCs w:val="20"/>
          <w:rtl w:val="0"/>
        </w:rPr>
        <w:t xml:space="preserve">; prompt on similar answers]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Filamentation, the propagation of a laser pulse through a medium without diffraction, can be attributed to this phenomenon that can be either self-phase or cross-phase modulated.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a refractive-index change proportional to the square of the E-field caused by an incident light ray propagating through a material. This phenomenon causes filamentation due to a self-focusing of the incident ray.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optical </w:t>
      </w:r>
      <w:r w:rsidDel="00000000" w:rsidR="00000000" w:rsidRPr="00000000">
        <w:rPr>
          <w:rFonts w:ascii="Times New Roman" w:cs="Times New Roman" w:eastAsia="Times New Roman" w:hAnsi="Times New Roman"/>
          <w:b w:val="1"/>
          <w:sz w:val="20"/>
          <w:szCs w:val="20"/>
          <w:u w:val="single"/>
          <w:rtl w:val="0"/>
        </w:rPr>
        <w:t xml:space="preserve">Kerr</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Filaments created by focused terawatt pulsed lasers can perform this function on other laser radiation. Total internal reflection allows for glass fibers to serve as one of these devices, which restrict the propagation of electromagnetic radiation in a specific direction.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waveguide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ultra-fast laser pulses are focused as a point, one of these substances is created. This “fourth state of matter” is composed of an ionized gas.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plasma</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Jan Kaplický’s (“kah-PLIT-ski’s”) Selfridges Building in Birmingham, England is considered to exemplify a style of architecture named for this word.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word that names a style of architecture that designs wavy, amorphous buildings. Influential designer Karim Rashid popularized a portmanteau of this word and “object” that describes curvy, bright-colored consumer items.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blob</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blobitecture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blobism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blobject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Blobjects produced by this company under the direction of head designer Sir Jonathan Ive include the Mighty Mouse and iMac G3.</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Apple</w:t>
      </w:r>
      <w:r w:rsidDel="00000000" w:rsidR="00000000" w:rsidRPr="00000000">
        <w:rPr>
          <w:rFonts w:ascii="Times New Roman" w:cs="Times New Roman" w:eastAsia="Times New Roman" w:hAnsi="Times New Roman"/>
          <w:sz w:val="20"/>
          <w:szCs w:val="20"/>
          <w:rtl w:val="0"/>
        </w:rPr>
        <w:t xml:space="preserve"> Inc.</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blobjects are squircles, or rounded rectangles; this Finnish electronics company that developed Here WeGo often uses squircles in its designs. Its ex-CEO Stephen Elop sent out a scathing “burning platform” memo in 2011, and later unveiled its Lumia series.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Nokia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NOKIA</w:t>
      </w:r>
      <w:r w:rsidDel="00000000" w:rsidR="00000000" w:rsidRPr="00000000">
        <w:rPr>
          <w:rFonts w:ascii="Times New Roman" w:cs="Times New Roman" w:eastAsia="Times New Roman" w:hAnsi="Times New Roman"/>
          <w:sz w:val="20"/>
          <w:szCs w:val="20"/>
          <w:rtl w:val="0"/>
        </w:rPr>
        <w:t xml:space="preserve"> Oy]</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(Academic)&gt;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 oft-recited mantra asks this god to separate the devotee from the clutches of this world like a cucumber detaches from its vine.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god whose violent aspect is asked to unstring his bow and compared to thieves and murderers by the text </w:t>
      </w:r>
      <w:r w:rsidDel="00000000" w:rsidR="00000000" w:rsidRPr="00000000">
        <w:rPr>
          <w:rFonts w:ascii="Times New Roman" w:cs="Times New Roman" w:eastAsia="Times New Roman" w:hAnsi="Times New Roman"/>
          <w:i w:val="1"/>
          <w:sz w:val="20"/>
          <w:szCs w:val="20"/>
          <w:rtl w:val="0"/>
        </w:rPr>
        <w:t xml:space="preserve">Śri </w:t>
      </w:r>
      <w:r w:rsidDel="00000000" w:rsidR="00000000" w:rsidRPr="00000000">
        <w:rPr>
          <w:rFonts w:ascii="Times New Roman" w:cs="Times New Roman" w:eastAsia="Times New Roman" w:hAnsi="Times New Roman"/>
          <w:i w:val="1"/>
          <w:sz w:val="20"/>
          <w:szCs w:val="20"/>
          <w:rtl w:val="0"/>
        </w:rPr>
        <w:t xml:space="preserve">Rudram</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rasa</w:t>
      </w:r>
      <w:r w:rsidDel="00000000" w:rsidR="00000000" w:rsidRPr="00000000">
        <w:rPr>
          <w:rFonts w:ascii="Times New Roman" w:cs="Times New Roman" w:eastAsia="Times New Roman" w:hAnsi="Times New Roman"/>
          <w:sz w:val="20"/>
          <w:szCs w:val="20"/>
          <w:rtl w:val="0"/>
        </w:rPr>
        <w:t xml:space="preserve"> form of an idol of this god is made of solid mercury, and an ice idol of this god is worshipped in the Amarnāth cave.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Śiv</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Īśvar</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Mahesh</w:t>
      </w:r>
      <w:r w:rsidDel="00000000" w:rsidR="00000000" w:rsidRPr="00000000">
        <w:rPr>
          <w:rFonts w:ascii="Times New Roman" w:cs="Times New Roman" w:eastAsia="Times New Roman" w:hAnsi="Times New Roman"/>
          <w:sz w:val="20"/>
          <w:szCs w:val="20"/>
          <w:rtl w:val="0"/>
        </w:rPr>
        <w:t xml:space="preserve">wara] (The mantra is the Mahā-Mrutyunjaya Mantra, and the idols are </w:t>
      </w:r>
      <w:r w:rsidDel="00000000" w:rsidR="00000000" w:rsidRPr="00000000">
        <w:rPr>
          <w:rFonts w:ascii="Times New Roman" w:cs="Times New Roman" w:eastAsia="Times New Roman" w:hAnsi="Times New Roman"/>
          <w:i w:val="1"/>
          <w:sz w:val="20"/>
          <w:szCs w:val="20"/>
          <w:rtl w:val="0"/>
        </w:rPr>
        <w:t xml:space="preserve">lingas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precise median of </w:t>
      </w:r>
      <w:r w:rsidDel="00000000" w:rsidR="00000000" w:rsidRPr="00000000">
        <w:rPr>
          <w:rFonts w:ascii="Times New Roman" w:cs="Times New Roman" w:eastAsia="Times New Roman" w:hAnsi="Times New Roman"/>
          <w:i w:val="1"/>
          <w:sz w:val="20"/>
          <w:szCs w:val="20"/>
          <w:rtl w:val="0"/>
        </w:rPr>
        <w:t xml:space="preserve">Śri</w:t>
      </w:r>
      <w:r w:rsidDel="00000000" w:rsidR="00000000" w:rsidRPr="00000000">
        <w:rPr>
          <w:rFonts w:ascii="Times New Roman" w:cs="Times New Roman" w:eastAsia="Times New Roman" w:hAnsi="Times New Roman"/>
          <w:i w:val="1"/>
          <w:sz w:val="20"/>
          <w:szCs w:val="20"/>
          <w:rtl w:val="0"/>
        </w:rPr>
        <w:t xml:space="preserve"> Rudram</w:t>
      </w:r>
      <w:r w:rsidDel="00000000" w:rsidR="00000000" w:rsidRPr="00000000">
        <w:rPr>
          <w:rFonts w:ascii="Times New Roman" w:cs="Times New Roman" w:eastAsia="Times New Roman" w:hAnsi="Times New Roman"/>
          <w:sz w:val="20"/>
          <w:szCs w:val="20"/>
          <w:rtl w:val="0"/>
        </w:rPr>
        <w:t xml:space="preserve"> is a five-syllable mantra that proclaims “Namah Śivāya” after reciting this Hindu cosmic syllable that is followed in other instances by “Śāntih.”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Ōm</w:t>
      </w:r>
      <w:r w:rsidDel="00000000" w:rsidR="00000000" w:rsidRPr="00000000">
        <w:rPr>
          <w:rFonts w:ascii="Times New Roman" w:cs="Times New Roman" w:eastAsia="Times New Roman" w:hAnsi="Times New Roman"/>
          <w:sz w:val="20"/>
          <w:szCs w:val="20"/>
          <w:rtl w:val="0"/>
        </w:rPr>
        <w:t xml:space="preserve">kāra or </w:t>
      </w:r>
      <w:r w:rsidDel="00000000" w:rsidR="00000000" w:rsidRPr="00000000">
        <w:rPr>
          <w:rFonts w:ascii="Times New Roman" w:cs="Times New Roman" w:eastAsia="Times New Roman" w:hAnsi="Times New Roman"/>
          <w:b w:val="1"/>
          <w:sz w:val="20"/>
          <w:szCs w:val="20"/>
          <w:u w:val="single"/>
          <w:rtl w:val="0"/>
        </w:rPr>
        <w:t xml:space="preserve">Aum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Pranava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Devotees of Śiva spread this many </w:t>
      </w:r>
      <w:r w:rsidDel="00000000" w:rsidR="00000000" w:rsidRPr="00000000">
        <w:rPr>
          <w:rFonts w:ascii="Times New Roman" w:cs="Times New Roman" w:eastAsia="Times New Roman" w:hAnsi="Times New Roman"/>
          <w:i w:val="1"/>
          <w:sz w:val="20"/>
          <w:szCs w:val="20"/>
          <w:rtl w:val="0"/>
        </w:rPr>
        <w:t xml:space="preserve">horizontal</w:t>
      </w:r>
      <w:r w:rsidDel="00000000" w:rsidR="00000000" w:rsidRPr="00000000">
        <w:rPr>
          <w:rFonts w:ascii="Times New Roman" w:cs="Times New Roman" w:eastAsia="Times New Roman" w:hAnsi="Times New Roman"/>
          <w:sz w:val="20"/>
          <w:szCs w:val="20"/>
          <w:rtl w:val="0"/>
        </w:rPr>
        <w:t xml:space="preserve"> lines of ash on their foreheads. In contrast, devotees of Vishnu spread this many </w:t>
      </w:r>
      <w:r w:rsidDel="00000000" w:rsidR="00000000" w:rsidRPr="00000000">
        <w:rPr>
          <w:rFonts w:ascii="Times New Roman" w:cs="Times New Roman" w:eastAsia="Times New Roman" w:hAnsi="Times New Roman"/>
          <w:i w:val="1"/>
          <w:sz w:val="20"/>
          <w:szCs w:val="20"/>
          <w:rtl w:val="0"/>
        </w:rPr>
        <w:t xml:space="preserve">vertical</w:t>
      </w:r>
      <w:r w:rsidDel="00000000" w:rsidR="00000000" w:rsidRPr="00000000">
        <w:rPr>
          <w:rFonts w:ascii="Times New Roman" w:cs="Times New Roman" w:eastAsia="Times New Roman" w:hAnsi="Times New Roman"/>
          <w:sz w:val="20"/>
          <w:szCs w:val="20"/>
          <w:rtl w:val="0"/>
        </w:rPr>
        <w:t xml:space="preserve"> lines of ash on their foreheads.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tri</w:t>
      </w:r>
      <w:r w:rsidDel="00000000" w:rsidR="00000000" w:rsidRPr="00000000">
        <w:rPr>
          <w:rFonts w:ascii="Times New Roman" w:cs="Times New Roman" w:eastAsia="Times New Roman" w:hAnsi="Times New Roman"/>
          <w:sz w:val="20"/>
          <w:szCs w:val="20"/>
          <w:rtl w:val="0"/>
        </w:rPr>
        <w:t xml:space="preserve">pundra]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