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(This) Tournament is a Crime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Edited by Auroni Gupta, Ike Jose, Eddie Kim, Bruce Lou, and Andrew Wang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Packet 5</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Tossups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highlight w:val="white"/>
          <w:rtl w:val="0"/>
        </w:rPr>
        <w:t xml:space="preserve">In a </w:t>
      </w:r>
      <w:r w:rsidDel="00000000" w:rsidR="00000000" w:rsidRPr="00000000">
        <w:rPr>
          <w:rFonts w:ascii="Georgia" w:cs="Georgia" w:eastAsia="Georgia" w:hAnsi="Georgia"/>
          <w:b w:val="1"/>
          <w:i w:val="1"/>
          <w:sz w:val="20"/>
          <w:szCs w:val="20"/>
          <w:highlight w:val="white"/>
          <w:rtl w:val="0"/>
        </w:rPr>
        <w:t xml:space="preserve">Harper’s Weekly </w:t>
      </w:r>
      <w:r w:rsidDel="00000000" w:rsidR="00000000" w:rsidRPr="00000000">
        <w:rPr>
          <w:rFonts w:ascii="Georgia" w:cs="Georgia" w:eastAsia="Georgia" w:hAnsi="Georgia"/>
          <w:b w:val="1"/>
          <w:sz w:val="20"/>
          <w:szCs w:val="20"/>
          <w:highlight w:val="white"/>
          <w:rtl w:val="0"/>
        </w:rPr>
        <w:t xml:space="preserve">cartoon, this man appears as a angel with the caption “The People’s Friend” while a bucket of whitewash “to be applied liberally at all important stops” is dragged behind him. The final version of the Sixteenth Amendment was authored by this man while he was Senate Majority Leader. This man’s daughter Abby married John D. Rockefeller, Jr., whose marriage produced a son named after this man who was a four-time governor of New York. After a two-month long trip to Europe to study finance, this man called a 1910 meeting at the (*)</w:t>
      </w:r>
      <w:r w:rsidDel="00000000" w:rsidR="00000000" w:rsidRPr="00000000">
        <w:rPr>
          <w:rFonts w:ascii="Georgia" w:cs="Georgia" w:eastAsia="Georgia" w:hAnsi="Georgia"/>
          <w:sz w:val="20"/>
          <w:szCs w:val="20"/>
          <w:highlight w:val="white"/>
          <w:rtl w:val="0"/>
        </w:rPr>
        <w:t xml:space="preserve"> Jekyll Island Club to discuss a restructuring of the United States’ finance system. A compromise tariff whose provisions included removing all duties on imported fine art and allowing free trade with the Philippines was co-sponsored by this man and House Majority Leader Sereno Payne. For 10 points, name this “General Manager of the Nation” who co-names a law with Edward Vreeland establishing the National Monetary Commission, which recommended the establishment of the Federal Reserve.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Nelson </w:t>
      </w:r>
      <w:r w:rsidDel="00000000" w:rsidR="00000000" w:rsidRPr="00000000">
        <w:rPr>
          <w:rFonts w:ascii="Georgia" w:cs="Georgia" w:eastAsia="Georgia" w:hAnsi="Georgia"/>
          <w:b w:val="1"/>
          <w:sz w:val="20"/>
          <w:szCs w:val="20"/>
          <w:highlight w:val="white"/>
          <w:u w:val="single"/>
          <w:rtl w:val="0"/>
        </w:rPr>
        <w:t xml:space="preserve">Aldrich</w:t>
      </w:r>
      <w:r w:rsidDel="00000000" w:rsidR="00000000" w:rsidRPr="00000000">
        <w:rPr>
          <w:rFonts w:ascii="Georgia" w:cs="Georgia" w:eastAsia="Georgia" w:hAnsi="Georgia"/>
          <w:sz w:val="20"/>
          <w:szCs w:val="20"/>
          <w:highlight w:val="white"/>
          <w:rtl w:val="0"/>
        </w:rPr>
        <w:t xml:space="preserve"> [or Payne-</w:t>
      </w:r>
      <w:r w:rsidDel="00000000" w:rsidR="00000000" w:rsidRPr="00000000">
        <w:rPr>
          <w:rFonts w:ascii="Georgia" w:cs="Georgia" w:eastAsia="Georgia" w:hAnsi="Georgia"/>
          <w:b w:val="1"/>
          <w:sz w:val="20"/>
          <w:szCs w:val="20"/>
          <w:highlight w:val="white"/>
          <w:u w:val="single"/>
          <w:rtl w:val="0"/>
        </w:rPr>
        <w:t xml:space="preserve">Aldrich</w:t>
      </w:r>
      <w:r w:rsidDel="00000000" w:rsidR="00000000" w:rsidRPr="00000000">
        <w:rPr>
          <w:rFonts w:ascii="Georgia" w:cs="Georgia" w:eastAsia="Georgia" w:hAnsi="Georgia"/>
          <w:sz w:val="20"/>
          <w:szCs w:val="20"/>
          <w:highlight w:val="white"/>
          <w:rtl w:val="0"/>
        </w:rPr>
        <w:t xml:space="preserve"> Tariff; or </w:t>
      </w:r>
      <w:r w:rsidDel="00000000" w:rsidR="00000000" w:rsidRPr="00000000">
        <w:rPr>
          <w:rFonts w:ascii="Georgia" w:cs="Georgia" w:eastAsia="Georgia" w:hAnsi="Georgia"/>
          <w:b w:val="1"/>
          <w:sz w:val="20"/>
          <w:szCs w:val="20"/>
          <w:highlight w:val="white"/>
          <w:u w:val="single"/>
          <w:rtl w:val="0"/>
        </w:rPr>
        <w:t xml:space="preserve">Aldrich</w:t>
      </w:r>
      <w:r w:rsidDel="00000000" w:rsidR="00000000" w:rsidRPr="00000000">
        <w:rPr>
          <w:rFonts w:ascii="Georgia" w:cs="Georgia" w:eastAsia="Georgia" w:hAnsi="Georgia"/>
          <w:sz w:val="20"/>
          <w:szCs w:val="20"/>
          <w:highlight w:val="white"/>
          <w:rtl w:val="0"/>
        </w:rPr>
        <w:t xml:space="preserve">-Vreeland Act; or Nelson </w:t>
      </w:r>
      <w:r w:rsidDel="00000000" w:rsidR="00000000" w:rsidRPr="00000000">
        <w:rPr>
          <w:rFonts w:ascii="Georgia" w:cs="Georgia" w:eastAsia="Georgia" w:hAnsi="Georgia"/>
          <w:b w:val="1"/>
          <w:sz w:val="20"/>
          <w:szCs w:val="20"/>
          <w:highlight w:val="white"/>
          <w:u w:val="single"/>
          <w:rtl w:val="0"/>
        </w:rPr>
        <w:t xml:space="preserve">Aldrich</w:t>
      </w:r>
      <w:r w:rsidDel="00000000" w:rsidR="00000000" w:rsidRPr="00000000">
        <w:rPr>
          <w:rFonts w:ascii="Georgia" w:cs="Georgia" w:eastAsia="Georgia" w:hAnsi="Georgia"/>
          <w:sz w:val="20"/>
          <w:szCs w:val="20"/>
          <w:highlight w:val="white"/>
          <w:rtl w:val="0"/>
        </w:rPr>
        <w:t xml:space="preserve"> Rockefeller]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American History&gt;</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w:t>
      </w:r>
      <w:r w:rsidDel="00000000" w:rsidR="00000000" w:rsidRPr="00000000">
        <w:rPr>
          <w:rFonts w:ascii="Georgia" w:cs="Georgia" w:eastAsia="Georgia" w:hAnsi="Georgia"/>
          <w:b w:val="1"/>
          <w:sz w:val="20"/>
          <w:szCs w:val="20"/>
          <w:rtl w:val="0"/>
        </w:rPr>
        <w:t xml:space="preserve">Late in its owner’s life, one of these objects ceases to function as fulfillment of an earth goddess’s curse for squeezing spilled milk out of the soil. Another of these objects is skillfully shoved into the ground to cause an arrow to strike a warrior’s crown rather than the warrior himself. Immediately after the end of the Kurukshetra War, one of these objects bursts into flames. As a curse for killing a Brahmin’s cow, one of these devices gets stuck in mud during a duel, leading to the death of its owner (*)</w:t>
      </w:r>
      <w:r w:rsidDel="00000000" w:rsidR="00000000" w:rsidRPr="00000000">
        <w:rPr>
          <w:rFonts w:ascii="Georgia" w:cs="Georgia" w:eastAsia="Georgia" w:hAnsi="Georgia"/>
          <w:sz w:val="20"/>
          <w:szCs w:val="20"/>
          <w:rtl w:val="0"/>
        </w:rPr>
        <w:t xml:space="preserve"> Karna. It is not a mace, but characters known for their skill with these objects include Shalya and Adhiratha. During the Kurukshetra War, a battle standard that depicts Hanuman is placed on one of these devices, which Krishna chooses to operate because it does not require him to engage in physical combat. For 10 points, name this horse-driven vehicle of war used in the </w:t>
      </w:r>
      <w:r w:rsidDel="00000000" w:rsidR="00000000" w:rsidRPr="00000000">
        <w:rPr>
          <w:rFonts w:ascii="Georgia" w:cs="Georgia" w:eastAsia="Georgia" w:hAnsi="Georgia"/>
          <w:i w:val="1"/>
          <w:sz w:val="20"/>
          <w:szCs w:val="20"/>
          <w:rtl w:val="0"/>
        </w:rPr>
        <w:t xml:space="preserve">Mahabharata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chariot</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wheel</w:t>
      </w:r>
      <w:r w:rsidDel="00000000" w:rsidR="00000000" w:rsidRPr="00000000">
        <w:rPr>
          <w:rFonts w:ascii="Georgia" w:cs="Georgia" w:eastAsia="Georgia" w:hAnsi="Georgia"/>
          <w:sz w:val="20"/>
          <w:szCs w:val="20"/>
          <w:rtl w:val="0"/>
        </w:rPr>
        <w:t xml:space="preserve"> by asking “What is the wheel part of?”]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b w:val="1"/>
          <w:sz w:val="20"/>
          <w:szCs w:val="20"/>
          <w:highlight w:val="white"/>
          <w:rtl w:val="0"/>
        </w:rPr>
        <w:t xml:space="preserve">A priest who refused to give last rites to people who willingly participated in this system argued against a supporter of it who declared “it is better for them to be ruled thus.” A royal representative sent to enforce reforms to this system was beheaded after an opposing army defeated him at the Battle of Anaquito. Grants under this system were to be held for no longer than two generations according to the New Laws, which greatly restricted the scope and influence of this system. During the (*)</w:t>
      </w:r>
      <w:r w:rsidDel="00000000" w:rsidR="00000000" w:rsidRPr="00000000">
        <w:rPr>
          <w:rFonts w:ascii="Georgia" w:cs="Georgia" w:eastAsia="Georgia" w:hAnsi="Georgia"/>
          <w:sz w:val="20"/>
          <w:szCs w:val="20"/>
          <w:highlight w:val="white"/>
          <w:rtl w:val="0"/>
        </w:rPr>
        <w:t xml:space="preserve"> Valladolid Debate, Juan Gines de Sepulveda argued that this system was justified because the people it subjugated were “natural slaves,” while Bartolome de las Casas opposed its cruelty. The </w:t>
      </w:r>
      <w:r w:rsidDel="00000000" w:rsidR="00000000" w:rsidRPr="00000000">
        <w:rPr>
          <w:rFonts w:ascii="Georgia" w:cs="Georgia" w:eastAsia="Georgia" w:hAnsi="Georgia"/>
          <w:i w:val="1"/>
          <w:sz w:val="20"/>
          <w:szCs w:val="20"/>
          <w:highlight w:val="white"/>
          <w:rtl w:val="0"/>
        </w:rPr>
        <w:t xml:space="preserve">repartimiento</w:t>
      </w:r>
      <w:r w:rsidDel="00000000" w:rsidR="00000000" w:rsidRPr="00000000">
        <w:rPr>
          <w:rFonts w:ascii="Georgia" w:cs="Georgia" w:eastAsia="Georgia" w:hAnsi="Georgia"/>
          <w:sz w:val="20"/>
          <w:szCs w:val="20"/>
          <w:highlight w:val="white"/>
          <w:rtl w:val="0"/>
        </w:rPr>
        <w:t xml:space="preserve"> system was intended to phase out this system, which eventually devolved into the </w:t>
      </w:r>
      <w:r w:rsidDel="00000000" w:rsidR="00000000" w:rsidRPr="00000000">
        <w:rPr>
          <w:rFonts w:ascii="Georgia" w:cs="Georgia" w:eastAsia="Georgia" w:hAnsi="Georgia"/>
          <w:i w:val="1"/>
          <w:sz w:val="20"/>
          <w:szCs w:val="20"/>
          <w:highlight w:val="white"/>
          <w:rtl w:val="0"/>
        </w:rPr>
        <w:t xml:space="preserve">hacienda</w:t>
      </w:r>
      <w:r w:rsidDel="00000000" w:rsidR="00000000" w:rsidRPr="00000000">
        <w:rPr>
          <w:rFonts w:ascii="Georgia" w:cs="Georgia" w:eastAsia="Georgia" w:hAnsi="Georgia"/>
          <w:sz w:val="20"/>
          <w:szCs w:val="20"/>
          <w:highlight w:val="white"/>
          <w:rtl w:val="0"/>
        </w:rPr>
        <w:t xml:space="preserve"> system. This system “entrusted” owners with a specific number of natives, who would then perform backbreaking labor on the plantation or in the mine for free in exchange for being converted to Christianity. For 10 points, name this system to control natives in colonial Spanish America.</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i w:val="1"/>
          <w:sz w:val="20"/>
          <w:szCs w:val="20"/>
          <w:highlight w:val="white"/>
          <w:u w:val="single"/>
          <w:rtl w:val="0"/>
        </w:rPr>
        <w:t xml:space="preserve">encomienda</w:t>
      </w:r>
      <w:r w:rsidDel="00000000" w:rsidR="00000000" w:rsidRPr="00000000">
        <w:rPr>
          <w:rFonts w:ascii="Georgia" w:cs="Georgia" w:eastAsia="Georgia" w:hAnsi="Georgia"/>
          <w:sz w:val="20"/>
          <w:szCs w:val="20"/>
          <w:highlight w:val="white"/>
          <w:rtl w:val="0"/>
        </w:rPr>
        <w:t xml:space="preserve"> system </w:t>
      </w:r>
    </w:p>
    <w:p w:rsidR="00000000" w:rsidDel="00000000" w:rsidP="00000000" w:rsidRDefault="00000000" w:rsidRPr="00000000">
      <w:pPr>
        <w:pBdr/>
        <w:spacing w:line="240" w:lineRule="auto"/>
        <w:contextualSpacing w:val="0"/>
        <w:rPr>
          <w:rFonts w:ascii="Georgia" w:cs="Georgia" w:eastAsia="Georgia" w:hAnsi="Georgia"/>
          <w:b w:val="1"/>
          <w:sz w:val="20"/>
          <w:szCs w:val="20"/>
          <w:highlight w:val="white"/>
        </w:rPr>
      </w:pPr>
      <w:r w:rsidDel="00000000" w:rsidR="00000000" w:rsidRPr="00000000">
        <w:rPr>
          <w:rFonts w:ascii="Georgia" w:cs="Georgia" w:eastAsia="Georgia" w:hAnsi="Georgia"/>
          <w:sz w:val="20"/>
          <w:szCs w:val="20"/>
          <w:rtl w:val="0"/>
        </w:rPr>
        <w:t xml:space="preserve">&lt;BL, World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b w:val="1"/>
          <w:sz w:val="20"/>
          <w:szCs w:val="20"/>
          <w:rtl w:val="0"/>
        </w:rPr>
        <w:t xml:space="preserve">A poet from this movement wrote that “When men’s loud joys fall silent, / The earth rustles as if in dreams,” in his lyric “Evening.” The imagery shifts from verdant to bleak after the speaker asks “But when winter comes, / where will I find / the flowers, the sunshine, / the shadows of the earth?” in a poem from this movement titled “The Middle of Life.” Though its subject matter was introduced by a contemporary novel titled </w:t>
      </w:r>
      <w:r w:rsidDel="00000000" w:rsidR="00000000" w:rsidRPr="00000000">
        <w:rPr>
          <w:rFonts w:ascii="Georgia" w:cs="Georgia" w:eastAsia="Georgia" w:hAnsi="Georgia"/>
          <w:b w:val="1"/>
          <w:i w:val="1"/>
          <w:sz w:val="20"/>
          <w:szCs w:val="20"/>
          <w:rtl w:val="0"/>
        </w:rPr>
        <w:t xml:space="preserve">Godwi</w:t>
      </w:r>
      <w:r w:rsidDel="00000000" w:rsidR="00000000" w:rsidRPr="00000000">
        <w:rPr>
          <w:rFonts w:ascii="Georgia" w:cs="Georgia" w:eastAsia="Georgia" w:hAnsi="Georgia"/>
          <w:b w:val="1"/>
          <w:sz w:val="20"/>
          <w:szCs w:val="20"/>
          <w:rtl w:val="0"/>
        </w:rPr>
        <w:t xml:space="preserve">, a poem from this movement opens with a speaker despondent because “a legend from bygone ages / haunts me and will not depart.” A poet from this movement addressed his mistress Susette Gontard as (*)</w:t>
      </w:r>
      <w:r w:rsidDel="00000000" w:rsidR="00000000" w:rsidRPr="00000000">
        <w:rPr>
          <w:rFonts w:ascii="Georgia" w:cs="Georgia" w:eastAsia="Georgia" w:hAnsi="Georgia"/>
          <w:sz w:val="20"/>
          <w:szCs w:val="20"/>
          <w:rtl w:val="0"/>
        </w:rPr>
        <w:t xml:space="preserve"> Diotima, and penned elegies such as “Bread and Wine.” The second, Heidelberg-based wave of this movement, led by Achim von Arnim and Clemens Brentano, followed the “Jena” phase represented by Ludwig Tieck and Friedrich Holderlin. For 10 points, Heine’s “Die Lorelei” is a late exemplar of what German literary movement emphasizing nature and emotion?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German </w:t>
      </w:r>
      <w:r w:rsidDel="00000000" w:rsidR="00000000" w:rsidRPr="00000000">
        <w:rPr>
          <w:rFonts w:ascii="Georgia" w:cs="Georgia" w:eastAsia="Georgia" w:hAnsi="Georgia"/>
          <w:b w:val="1"/>
          <w:sz w:val="20"/>
          <w:szCs w:val="20"/>
          <w:u w:val="single"/>
          <w:rtl w:val="0"/>
        </w:rPr>
        <w:t xml:space="preserve">Romantic</w:t>
      </w:r>
      <w:r w:rsidDel="00000000" w:rsidR="00000000" w:rsidRPr="00000000">
        <w:rPr>
          <w:rFonts w:ascii="Georgia" w:cs="Georgia" w:eastAsia="Georgia" w:hAnsi="Georgia"/>
          <w:sz w:val="20"/>
          <w:szCs w:val="20"/>
          <w:rtl w:val="0"/>
        </w:rPr>
        <w:t xml:space="preserve">ism </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&lt;AG, Poetry&gt;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w:t>
      </w:r>
      <w:r w:rsidDel="00000000" w:rsidR="00000000" w:rsidRPr="00000000">
        <w:rPr>
          <w:rFonts w:ascii="Georgia" w:cs="Georgia" w:eastAsia="Georgia" w:hAnsi="Georgia"/>
          <w:b w:val="1"/>
          <w:sz w:val="20"/>
          <w:szCs w:val="20"/>
          <w:rtl w:val="0"/>
        </w:rPr>
        <w:t xml:space="preserve">Taber’s modification is the standard procedure for performing one of these reactions that uses phosphorus pentoxide as an activator. TFAA allows one of these reactions to occur at higher temperatures but forms side products when the targeted groups are not sterically hindered. A failed nucleoside  coupling procedure led to the discovery of one of these reactions which activates the central species with DCC. (*)</w:t>
      </w:r>
      <w:r w:rsidDel="00000000" w:rsidR="00000000" w:rsidRPr="00000000">
        <w:rPr>
          <w:rFonts w:ascii="Georgia" w:cs="Georgia" w:eastAsia="Georgia" w:hAnsi="Georgia"/>
          <w:sz w:val="20"/>
          <w:szCs w:val="20"/>
          <w:rtl w:val="0"/>
        </w:rPr>
        <w:t xml:space="preserve"> Pfitzner and Moffatt discovered a reaction of this type which forms difficult to remove urea products. A five-membered sulfur ylide intermediate forms in one of these reactions with an extremely foul smelling byproduct whose active species can be performed by reacting dimethyl sulfide and chlorine. Oxalyl chloride activates DMSO in a reaction of this type which works on acid hydrolyzable compounds which can’t handle the Jones reagent. For 10 points, name these sort of reactions which convert alcohols to carbonyls.</w:t>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oxidation</w:t>
      </w:r>
      <w:r w:rsidDel="00000000" w:rsidR="00000000" w:rsidRPr="00000000">
        <w:rPr>
          <w:rFonts w:ascii="Georgia" w:cs="Georgia" w:eastAsia="Georgia" w:hAnsi="Georgia"/>
          <w:sz w:val="20"/>
          <w:szCs w:val="20"/>
          <w:rtl w:val="0"/>
        </w:rPr>
        <w:t xml:space="preserve"> [accept more specific oxidations]</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b w:val="1"/>
          <w:sz w:val="20"/>
          <w:szCs w:val="20"/>
          <w:rtl w:val="0"/>
        </w:rPr>
        <w:t xml:space="preserve">A cast of one of these objects is pierced with nails in Clifford Rainey's sculpture </w:t>
      </w:r>
      <w:r w:rsidDel="00000000" w:rsidR="00000000" w:rsidRPr="00000000">
        <w:rPr>
          <w:rFonts w:ascii="Georgia" w:cs="Georgia" w:eastAsia="Georgia" w:hAnsi="Georgia"/>
          <w:b w:val="1"/>
          <w:i w:val="1"/>
          <w:sz w:val="20"/>
          <w:szCs w:val="20"/>
          <w:rtl w:val="0"/>
        </w:rPr>
        <w:t xml:space="preserve">The Martyrdom of St. Sebastian. </w:t>
      </w:r>
      <w:r w:rsidDel="00000000" w:rsidR="00000000" w:rsidRPr="00000000">
        <w:rPr>
          <w:rFonts w:ascii="Georgia" w:cs="Georgia" w:eastAsia="Georgia" w:hAnsi="Georgia"/>
          <w:b w:val="1"/>
          <w:sz w:val="20"/>
          <w:szCs w:val="20"/>
          <w:rtl w:val="0"/>
        </w:rPr>
        <w:t xml:space="preserve">A ceramic face has one of these objects inserted into its mouth in a sculpture by the mononymic artist Marisol. The "Callipygean curves" of these objects were given to them by Raymond Loewy</w:t>
      </w:r>
      <w:r w:rsidDel="00000000" w:rsidR="00000000" w:rsidRPr="00000000">
        <w:rPr>
          <w:rFonts w:ascii="Georgia" w:cs="Georgia" w:eastAsia="Georgia" w:hAnsi="Georgia"/>
          <w:b w:val="1"/>
          <w:i w:val="1"/>
          <w:sz w:val="20"/>
          <w:szCs w:val="20"/>
          <w:rtl w:val="0"/>
        </w:rPr>
        <w:t xml:space="preserve">, </w:t>
      </w:r>
      <w:r w:rsidDel="00000000" w:rsidR="00000000" w:rsidRPr="00000000">
        <w:rPr>
          <w:rFonts w:ascii="Georgia" w:cs="Georgia" w:eastAsia="Georgia" w:hAnsi="Georgia"/>
          <w:b w:val="1"/>
          <w:sz w:val="20"/>
          <w:szCs w:val="20"/>
          <w:rtl w:val="0"/>
        </w:rPr>
        <w:t xml:space="preserve">the man largely responsible for their modern design. Three of these objects figure into a Robert Rauschenberg combine that includes a pair of bird wings. 102 of these objects figure into a painting made with the (*)</w:t>
      </w:r>
      <w:r w:rsidDel="00000000" w:rsidR="00000000" w:rsidRPr="00000000">
        <w:rPr>
          <w:rFonts w:ascii="Georgia" w:cs="Georgia" w:eastAsia="Georgia" w:hAnsi="Georgia"/>
          <w:sz w:val="20"/>
          <w:szCs w:val="20"/>
          <w:rtl w:val="0"/>
        </w:rPr>
        <w:t xml:space="preserve"> silkscreen technique of Andy Warhol. Xi travels to the "end of the world" and throws one of these objects off a cliff at the end of the film </w:t>
      </w:r>
      <w:r w:rsidDel="00000000" w:rsidR="00000000" w:rsidRPr="00000000">
        <w:rPr>
          <w:rFonts w:ascii="Georgia" w:cs="Georgia" w:eastAsia="Georgia" w:hAnsi="Georgia"/>
          <w:i w:val="1"/>
          <w:sz w:val="20"/>
          <w:szCs w:val="20"/>
          <w:rtl w:val="0"/>
        </w:rPr>
        <w:t xml:space="preserve">The Gods Must Be Crazy</w:t>
      </w:r>
      <w:r w:rsidDel="00000000" w:rsidR="00000000" w:rsidRPr="00000000">
        <w:rPr>
          <w:rFonts w:ascii="Georgia" w:cs="Georgia" w:eastAsia="Georgia" w:hAnsi="Georgia"/>
          <w:sz w:val="20"/>
          <w:szCs w:val="20"/>
          <w:rtl w:val="0"/>
        </w:rPr>
        <w:t xml:space="preserve">. A giant one can be found at an Atlanta exhibit showing the "world" of the company that uses them. For 10 points, name these glass objects which hold a beverage produced by a soda company.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Coca-cola bottle</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coke bottle</w:t>
      </w:r>
      <w:r w:rsidDel="00000000" w:rsidR="00000000" w:rsidRPr="00000000">
        <w:rPr>
          <w:rFonts w:ascii="Georgia" w:cs="Georgia" w:eastAsia="Georgia" w:hAnsi="Georgia"/>
          <w:sz w:val="20"/>
          <w:szCs w:val="20"/>
          <w:rtl w:val="0"/>
        </w:rPr>
        <w:t xml:space="preserve">s; prompt on </w:t>
      </w:r>
      <w:r w:rsidDel="00000000" w:rsidR="00000000" w:rsidRPr="00000000">
        <w:rPr>
          <w:rFonts w:ascii="Georgia" w:cs="Georgia" w:eastAsia="Georgia" w:hAnsi="Georgia"/>
          <w:sz w:val="20"/>
          <w:szCs w:val="20"/>
          <w:u w:val="single"/>
          <w:rtl w:val="0"/>
        </w:rPr>
        <w:t xml:space="preserve">bottle</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b w:val="1"/>
          <w:sz w:val="20"/>
          <w:szCs w:val="20"/>
          <w:rtl w:val="0"/>
        </w:rPr>
        <w:t xml:space="preserve">This novel's first sequel opens with a story in which a "brown ant" avoids the web of a spider it "had known for eons." That sequel to this novel describes the formation of a "mosquito fleet" and follows four men chosen to participate in the "Wallfacer Project." This novel itself describes a raid on a ship called </w:t>
      </w:r>
      <w:r w:rsidDel="00000000" w:rsidR="00000000" w:rsidRPr="00000000">
        <w:rPr>
          <w:rFonts w:ascii="Georgia" w:cs="Georgia" w:eastAsia="Georgia" w:hAnsi="Georgia"/>
          <w:b w:val="1"/>
          <w:i w:val="1"/>
          <w:sz w:val="20"/>
          <w:szCs w:val="20"/>
          <w:rtl w:val="0"/>
        </w:rPr>
        <w:t xml:space="preserve">Judgment Day, </w:t>
      </w:r>
      <w:r w:rsidDel="00000000" w:rsidR="00000000" w:rsidRPr="00000000">
        <w:rPr>
          <w:rFonts w:ascii="Georgia" w:cs="Georgia" w:eastAsia="Georgia" w:hAnsi="Georgia"/>
          <w:b w:val="1"/>
          <w:sz w:val="20"/>
          <w:szCs w:val="20"/>
          <w:rtl w:val="0"/>
        </w:rPr>
        <w:t xml:space="preserve">which kills the eccentric Mike Evans. After describing how Norbert Weiner dies while fighting pirates, John von Neumann makes a “human computer” for an emperor; that happens ‘cause it’s a game, and Neumann is one of many avatars who teaches the protagonist about a civilization that "dehydrates" itself so it can survive</w:t>
      </w:r>
      <w:r w:rsidDel="00000000" w:rsidR="00000000" w:rsidRPr="00000000">
        <w:rPr>
          <w:rFonts w:ascii="Georgia" w:cs="Georgia" w:eastAsia="Georgia" w:hAnsi="Georgia"/>
          <w:sz w:val="20"/>
          <w:szCs w:val="20"/>
          <w:rtl w:val="0"/>
        </w:rPr>
        <w:t xml:space="preserve"> (*) "chaotic eras." </w:t>
      </w:r>
      <w:r w:rsidDel="00000000" w:rsidR="00000000" w:rsidRPr="00000000">
        <w:rPr>
          <w:rFonts w:ascii="Georgia" w:cs="Georgia" w:eastAsia="Georgia" w:hAnsi="Georgia"/>
          <w:i w:val="1"/>
          <w:sz w:val="20"/>
          <w:szCs w:val="20"/>
          <w:rtl w:val="0"/>
        </w:rPr>
        <w:t xml:space="preserve">The Dark Forest </w:t>
      </w:r>
      <w:r w:rsidDel="00000000" w:rsidR="00000000" w:rsidRPr="00000000">
        <w:rPr>
          <w:rFonts w:ascii="Georgia" w:cs="Georgia" w:eastAsia="Georgia" w:hAnsi="Georgia"/>
          <w:sz w:val="20"/>
          <w:szCs w:val="20"/>
          <w:rtl w:val="0"/>
        </w:rPr>
        <w:t xml:space="preserve">is the first sequel to this novel, which opens its author's </w:t>
      </w:r>
      <w:r w:rsidDel="00000000" w:rsidR="00000000" w:rsidRPr="00000000">
        <w:rPr>
          <w:rFonts w:ascii="Georgia" w:cs="Georgia" w:eastAsia="Georgia" w:hAnsi="Georgia"/>
          <w:i w:val="1"/>
          <w:sz w:val="20"/>
          <w:szCs w:val="20"/>
          <w:rtl w:val="0"/>
        </w:rPr>
        <w:t xml:space="preserve">Remembrance of Earth's Past </w:t>
      </w:r>
      <w:r w:rsidDel="00000000" w:rsidR="00000000" w:rsidRPr="00000000">
        <w:rPr>
          <w:rFonts w:ascii="Georgia" w:cs="Georgia" w:eastAsia="Georgia" w:hAnsi="Georgia"/>
          <w:sz w:val="20"/>
          <w:szCs w:val="20"/>
          <w:rtl w:val="0"/>
        </w:rPr>
        <w:t xml:space="preserve">trilogy. The Trisolarans begin their invasion of Earth in this novel, whose setting shifts from the Cultural Revolution to modern Beijing. For 10 points, name this novel by Cixin Liu, the first Chinese winner of the Hugo Award.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Three Body Problem</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Three Body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San ti</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b w:val="1"/>
          <w:sz w:val="20"/>
          <w:szCs w:val="20"/>
          <w:rtl w:val="0"/>
        </w:rPr>
        <w:t xml:space="preserve">V.A. Drake devised a model of this phenomenon that includes an “arena” in which it takes place, a “syndrome” of traits enabling it, and a genetic complex underlying the syndrome. The adjective “Lessepsian” is appended to the name of this phenomenon whenever it is affected by man-made structures. George S. Myers coined the term “diadromous” to more broadly describe organisms that exhibit this behavior, than the contrasting terms “anadromous” and “catadromous.” Some lake and ocean-dwelling organisms such as copepods undergo a diel, or diurnal, (*)</w:t>
      </w:r>
      <w:r w:rsidDel="00000000" w:rsidR="00000000" w:rsidRPr="00000000">
        <w:rPr>
          <w:rFonts w:ascii="Georgia" w:cs="Georgia" w:eastAsia="Georgia" w:hAnsi="Georgia"/>
          <w:sz w:val="20"/>
          <w:szCs w:val="20"/>
          <w:rtl w:val="0"/>
        </w:rPr>
        <w:t xml:space="preserve"> vertical type of this behavior, and several birds undergo a “reverse” type. Methods such as pop-up satellite archival tag track this behavior using the Argos system. This controllable behavior must be absent for a population to be in Hardy-Weinberg equilibrium. A widely-studied instance of this behavior begins in September or October among monarch butterflies. For 10 points, name this large-scale, long-distance movement of animals.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animal </w:t>
      </w:r>
      <w:r w:rsidDel="00000000" w:rsidR="00000000" w:rsidRPr="00000000">
        <w:rPr>
          <w:rFonts w:ascii="Georgia" w:cs="Georgia" w:eastAsia="Georgia" w:hAnsi="Georgia"/>
          <w:b w:val="1"/>
          <w:sz w:val="20"/>
          <w:szCs w:val="20"/>
          <w:u w:val="single"/>
          <w:rtl w:val="0"/>
        </w:rPr>
        <w:t xml:space="preserve">migration</w:t>
      </w:r>
      <w:r w:rsidDel="00000000" w:rsidR="00000000" w:rsidRPr="00000000">
        <w:rPr>
          <w:rFonts w:ascii="Georgia" w:cs="Georgia" w:eastAsia="Georgia" w:hAnsi="Georgia"/>
          <w:sz w:val="20"/>
          <w:szCs w:val="20"/>
          <w:rtl w:val="0"/>
        </w:rPr>
        <w:t xml:space="preserve"> [accept word forms, accept subtypes as long as they mention </w:t>
      </w:r>
      <w:r w:rsidDel="00000000" w:rsidR="00000000" w:rsidRPr="00000000">
        <w:rPr>
          <w:rFonts w:ascii="Georgia" w:cs="Georgia" w:eastAsia="Georgia" w:hAnsi="Georgia"/>
          <w:b w:val="1"/>
          <w:sz w:val="20"/>
          <w:szCs w:val="20"/>
          <w:u w:val="single"/>
          <w:rtl w:val="0"/>
        </w:rPr>
        <w:t xml:space="preserve">migration</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move</w:t>
      </w:r>
      <w:r w:rsidDel="00000000" w:rsidR="00000000" w:rsidRPr="00000000">
        <w:rPr>
          <w:rFonts w:ascii="Georgia" w:cs="Georgia" w:eastAsia="Georgia" w:hAnsi="Georgia"/>
          <w:sz w:val="20"/>
          <w:szCs w:val="20"/>
          <w:rtl w:val="0"/>
        </w:rPr>
        <w:t xml:space="preserve">ment until it is read; prompt on </w:t>
      </w:r>
      <w:r w:rsidDel="00000000" w:rsidR="00000000" w:rsidRPr="00000000">
        <w:rPr>
          <w:rFonts w:ascii="Georgia" w:cs="Georgia" w:eastAsia="Georgia" w:hAnsi="Georgia"/>
          <w:sz w:val="20"/>
          <w:szCs w:val="20"/>
          <w:u w:val="single"/>
          <w:rtl w:val="0"/>
        </w:rPr>
        <w:t xml:space="preserve">navigation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b w:val="1"/>
          <w:sz w:val="20"/>
          <w:szCs w:val="20"/>
          <w:rtl w:val="0"/>
        </w:rPr>
        <w:t xml:space="preserve">In 1981, Lawrence Downey committed a skyjacking so that he could learn more about this person. This person inspired the formation of a "Blue Army" that spreads the Five Saturday Devotions, a series of prayers this woman taught others. Howard Dee pointed out that a message attributed to this person is pretty much exactly the same as that of a woman in Akita who cured Agnes Sasagawa of blindness. Words attributed to this woman suggest that the "Consecration of (*)</w:t>
      </w:r>
      <w:r w:rsidDel="00000000" w:rsidR="00000000" w:rsidRPr="00000000">
        <w:rPr>
          <w:rFonts w:ascii="Georgia" w:cs="Georgia" w:eastAsia="Georgia" w:hAnsi="Georgia"/>
          <w:sz w:val="20"/>
          <w:szCs w:val="20"/>
          <w:rtl w:val="0"/>
        </w:rPr>
        <w:t xml:space="preserve"> Russia" would bring an era of peace. Supposedly, this woman caused tens of thousands of people to look into the sky, and witness the "miracle of the Sun." Three secrets, including one that supposedly predicted the attempted assassination of John Paul II,  were given to Lucia Santos and Jacinta Marto by, for 10 points, what apparition of the Virgin that appeared in a namesake Portuguese town in 1917?</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Our Lady of Fatima</w:t>
      </w:r>
      <w:r w:rsidDel="00000000" w:rsidR="00000000" w:rsidRPr="00000000">
        <w:rPr>
          <w:rFonts w:ascii="Georgia" w:cs="Georgia" w:eastAsia="Georgia" w:hAnsi="Georgia"/>
          <w:sz w:val="20"/>
          <w:szCs w:val="20"/>
          <w:rtl w:val="0"/>
        </w:rPr>
        <w:t xml:space="preserve"> or [answers indicating the Virgin </w:t>
      </w:r>
      <w:r w:rsidDel="00000000" w:rsidR="00000000" w:rsidRPr="00000000">
        <w:rPr>
          <w:rFonts w:ascii="Georgia" w:cs="Georgia" w:eastAsia="Georgia" w:hAnsi="Georgia"/>
          <w:b w:val="1"/>
          <w:sz w:val="20"/>
          <w:szCs w:val="20"/>
          <w:u w:val="single"/>
          <w:rtl w:val="0"/>
        </w:rPr>
        <w:t xml:space="preserve">Mary at Fatima</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Mary</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sz w:val="20"/>
          <w:szCs w:val="20"/>
          <w:u w:val="single"/>
          <w:rtl w:val="0"/>
        </w:rPr>
        <w:t xml:space="preserve">Virgin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b w:val="1"/>
          <w:sz w:val="20"/>
          <w:szCs w:val="20"/>
          <w:rtl w:val="0"/>
        </w:rPr>
        <w:t xml:space="preserve">This concept is described as "frivolous," and compared to "fate" in a set of "seven rhetorics" for it outlined by Brian Sutton-Smith, a theorist who argued that this concept is "ambiguous." Another theorist argued that this concept may create a sense of "vertigo" or disorder, if it is largely unstructured and if it is not </w:t>
      </w:r>
      <w:r w:rsidDel="00000000" w:rsidR="00000000" w:rsidRPr="00000000">
        <w:rPr>
          <w:rFonts w:ascii="Georgia" w:cs="Georgia" w:eastAsia="Georgia" w:hAnsi="Georgia"/>
          <w:b w:val="1"/>
          <w:i w:val="1"/>
          <w:sz w:val="20"/>
          <w:szCs w:val="20"/>
          <w:rtl w:val="0"/>
        </w:rPr>
        <w:t xml:space="preserve">paidia.</w:t>
      </w:r>
      <w:r w:rsidDel="00000000" w:rsidR="00000000" w:rsidRPr="00000000">
        <w:rPr>
          <w:rFonts w:ascii="Georgia" w:cs="Georgia" w:eastAsia="Georgia" w:hAnsi="Georgia"/>
          <w:b w:val="1"/>
          <w:sz w:val="20"/>
          <w:szCs w:val="20"/>
          <w:rtl w:val="0"/>
        </w:rPr>
        <w:t xml:space="preserve"> Four types of this concept, consisting of </w:t>
      </w:r>
      <w:r w:rsidDel="00000000" w:rsidR="00000000" w:rsidRPr="00000000">
        <w:rPr>
          <w:rFonts w:ascii="Georgia" w:cs="Georgia" w:eastAsia="Georgia" w:hAnsi="Georgia"/>
          <w:b w:val="1"/>
          <w:i w:val="1"/>
          <w:sz w:val="20"/>
          <w:szCs w:val="20"/>
          <w:rtl w:val="0"/>
        </w:rPr>
        <w:t xml:space="preserve">agon, alea, ilinx, </w:t>
      </w:r>
      <w:r w:rsidDel="00000000" w:rsidR="00000000" w:rsidRPr="00000000">
        <w:rPr>
          <w:rFonts w:ascii="Georgia" w:cs="Georgia" w:eastAsia="Georgia" w:hAnsi="Georgia"/>
          <w:b w:val="1"/>
          <w:sz w:val="20"/>
          <w:szCs w:val="20"/>
          <w:rtl w:val="0"/>
        </w:rPr>
        <w:t xml:space="preserve">and mimicry, comprise Roger Caillois's structuralist approach to it. An instance of this concept is said to be a "dramatization of status concerns" in an essay that suggests a version of this concept presented in (*)</w:t>
      </w:r>
      <w:r w:rsidDel="00000000" w:rsidR="00000000" w:rsidRPr="00000000">
        <w:rPr>
          <w:rFonts w:ascii="Georgia" w:cs="Georgia" w:eastAsia="Georgia" w:hAnsi="Georgia"/>
          <w:sz w:val="20"/>
          <w:szCs w:val="20"/>
          <w:rtl w:val="0"/>
        </w:rPr>
        <w:t xml:space="preserve"> the book </w:t>
      </w:r>
      <w:r w:rsidDel="00000000" w:rsidR="00000000" w:rsidRPr="00000000">
        <w:rPr>
          <w:rFonts w:ascii="Georgia" w:cs="Georgia" w:eastAsia="Georgia" w:hAnsi="Georgia"/>
          <w:i w:val="1"/>
          <w:sz w:val="20"/>
          <w:szCs w:val="20"/>
          <w:rtl w:val="0"/>
        </w:rPr>
        <w:t xml:space="preserve">Principles of Legislation </w:t>
      </w:r>
      <w:r w:rsidDel="00000000" w:rsidR="00000000" w:rsidRPr="00000000">
        <w:rPr>
          <w:rFonts w:ascii="Georgia" w:cs="Georgia" w:eastAsia="Georgia" w:hAnsi="Georgia"/>
          <w:sz w:val="20"/>
          <w:szCs w:val="20"/>
          <w:rtl w:val="0"/>
        </w:rPr>
        <w:t xml:space="preserve">does not sufficiently analyze this concept in situations of </w:t>
      </w:r>
      <w:r w:rsidDel="00000000" w:rsidR="00000000" w:rsidRPr="00000000">
        <w:rPr>
          <w:rFonts w:ascii="Georgia" w:cs="Georgia" w:eastAsia="Georgia" w:hAnsi="Georgia"/>
          <w:i w:val="1"/>
          <w:sz w:val="20"/>
          <w:szCs w:val="20"/>
          <w:rtl w:val="0"/>
        </w:rPr>
        <w:t xml:space="preserve">affair d'honneur. </w:t>
      </w:r>
      <w:r w:rsidDel="00000000" w:rsidR="00000000" w:rsidRPr="00000000">
        <w:rPr>
          <w:rFonts w:ascii="Georgia" w:cs="Georgia" w:eastAsia="Georgia" w:hAnsi="Georgia"/>
          <w:sz w:val="20"/>
          <w:szCs w:val="20"/>
          <w:rtl w:val="0"/>
        </w:rPr>
        <w:t xml:space="preserve">That essay uses Jeremy Bentham's definition of a situation in which no rational person would engage in this kind of activity to illustrate the cultural import of a blood sport. Clifford Geertz used the Balinese cockfight to illustrate the “deep” form of, for 10 points, what concept, in which a person takes on roles?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play</w:t>
      </w:r>
      <w:r w:rsidDel="00000000" w:rsidR="00000000" w:rsidRPr="00000000">
        <w:rPr>
          <w:rFonts w:ascii="Georgia" w:cs="Georgia" w:eastAsia="Georgia" w:hAnsi="Georgia"/>
          <w:sz w:val="20"/>
          <w:szCs w:val="20"/>
          <w:rtl w:val="0"/>
        </w:rPr>
        <w:t xml:space="preserve"> [accept deep </w:t>
      </w:r>
      <w:r w:rsidDel="00000000" w:rsidR="00000000" w:rsidRPr="00000000">
        <w:rPr>
          <w:rFonts w:ascii="Georgia" w:cs="Georgia" w:eastAsia="Georgia" w:hAnsi="Georgia"/>
          <w:b w:val="1"/>
          <w:sz w:val="20"/>
          <w:szCs w:val="20"/>
          <w:u w:val="single"/>
          <w:rtl w:val="0"/>
        </w:rPr>
        <w:t xml:space="preserve">play</w:t>
      </w:r>
      <w:r w:rsidDel="00000000" w:rsidR="00000000" w:rsidRPr="00000000">
        <w:rPr>
          <w:rFonts w:ascii="Georgia" w:cs="Georgia" w:eastAsia="Georgia" w:hAnsi="Georgia"/>
          <w:sz w:val="20"/>
          <w:szCs w:val="20"/>
          <w:rtl w:val="0"/>
        </w:rPr>
        <w:t xml:space="preserve">; do not accept or prompt on games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Genre and composer required. A hand-crossing melody in sixteenth-note triplets dominates the first of these pieces by this composer, which is in C major and 2/8 time. An E minor piece in this collection begins with an octave leap, from B up to B, over soft E minor triads in the left hand. These pieces make up their composer’s Op. 28, and include one in D-flat major bearing the tempo marking </w:t>
      </w:r>
      <w:r w:rsidDel="00000000" w:rsidR="00000000" w:rsidRPr="00000000">
        <w:rPr>
          <w:rFonts w:ascii="Georgia" w:cs="Georgia" w:eastAsia="Georgia" w:hAnsi="Georgia"/>
          <w:b w:val="1"/>
          <w:i w:val="1"/>
          <w:sz w:val="20"/>
          <w:szCs w:val="20"/>
          <w:rtl w:val="0"/>
        </w:rPr>
        <w:t xml:space="preserve">Sostenuto</w:t>
      </w:r>
      <w:r w:rsidDel="00000000" w:rsidR="00000000" w:rsidRPr="00000000">
        <w:rPr>
          <w:rFonts w:ascii="Georgia" w:cs="Georgia" w:eastAsia="Georgia" w:hAnsi="Georgia"/>
          <w:b w:val="1"/>
          <w:sz w:val="20"/>
          <w:szCs w:val="20"/>
          <w:rtl w:val="0"/>
        </w:rPr>
        <w:t xml:space="preserve">. They’re not by Paganini, but a C minor piece in this genre was subject to a set of piano variations by (*) </w:t>
      </w:r>
      <w:r w:rsidDel="00000000" w:rsidR="00000000" w:rsidRPr="00000000">
        <w:rPr>
          <w:rFonts w:ascii="Georgia" w:cs="Georgia" w:eastAsia="Georgia" w:hAnsi="Georgia"/>
          <w:sz w:val="20"/>
          <w:szCs w:val="20"/>
          <w:rtl w:val="0"/>
        </w:rPr>
        <w:t xml:space="preserve">Sergei Rachmaninoff. The best-known of these pieces are the twentieth, in C minor; the fourth, in E minor; and the fifteenth, which is dominated by a persistent A-flat in the left hand possibly intended to reflect a light drizzle, and appropriately bears the nickname “Raindrop.” For 10 points, name these piano pieces by a Polish Romantic composer written in a genre that suggests their purpose as introductions.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preludes</w:t>
      </w:r>
      <w:r w:rsidDel="00000000" w:rsidR="00000000" w:rsidRPr="00000000">
        <w:rPr>
          <w:rFonts w:ascii="Georgia" w:cs="Georgia" w:eastAsia="Georgia" w:hAnsi="Georgia"/>
          <w:sz w:val="20"/>
          <w:szCs w:val="20"/>
          <w:rtl w:val="0"/>
        </w:rPr>
        <w:t xml:space="preserve"> of Frédéric </w:t>
      </w:r>
      <w:r w:rsidDel="00000000" w:rsidR="00000000" w:rsidRPr="00000000">
        <w:rPr>
          <w:rFonts w:ascii="Georgia" w:cs="Georgia" w:eastAsia="Georgia" w:hAnsi="Georgia"/>
          <w:b w:val="1"/>
          <w:sz w:val="20"/>
          <w:szCs w:val="20"/>
          <w:u w:val="single"/>
          <w:rtl w:val="0"/>
        </w:rPr>
        <w:t xml:space="preserve">Chopin</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b w:val="1"/>
          <w:sz w:val="20"/>
          <w:szCs w:val="20"/>
          <w:u w:val="single"/>
          <w:rtl w:val="0"/>
        </w:rPr>
        <w:t xml:space="preserve">preludes</w:t>
      </w:r>
      <w:r w:rsidDel="00000000" w:rsidR="00000000" w:rsidRPr="00000000">
        <w:rPr>
          <w:rFonts w:ascii="Georgia" w:cs="Georgia" w:eastAsia="Georgia" w:hAnsi="Georgia"/>
          <w:sz w:val="20"/>
          <w:szCs w:val="20"/>
          <w:rtl w:val="0"/>
        </w:rPr>
        <w:t xml:space="preserve"> of Frédéric François </w:t>
      </w:r>
      <w:r w:rsidDel="00000000" w:rsidR="00000000" w:rsidRPr="00000000">
        <w:rPr>
          <w:rFonts w:ascii="Georgia" w:cs="Georgia" w:eastAsia="Georgia" w:hAnsi="Georgia"/>
          <w:b w:val="1"/>
          <w:sz w:val="20"/>
          <w:szCs w:val="20"/>
          <w:u w:val="single"/>
          <w:rtl w:val="0"/>
        </w:rPr>
        <w:t xml:space="preserve">Chopin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b w:val="1"/>
          <w:sz w:val="20"/>
          <w:szCs w:val="20"/>
          <w:rtl w:val="0"/>
        </w:rPr>
        <w:t xml:space="preserve">In one article, this philosopher stated that the three components of an idea are its intrinsic feeling quality, the “energy” with which it affects other ideas, and the tendency for it to affect other ideas. That article, “The Law of Mind,” discusses the human tendency to view the universe as continuous, a view this author calls synechism. In his article “A Neglected Argument for the Reality of God,” this thinker outlined his dislike of the “tender-minded” approach of a certain philosophical movement; that in turn lead him to write an article that suggests creating a philosophical (*)</w:t>
      </w:r>
      <w:r w:rsidDel="00000000" w:rsidR="00000000" w:rsidRPr="00000000">
        <w:rPr>
          <w:rFonts w:ascii="Georgia" w:cs="Georgia" w:eastAsia="Georgia" w:hAnsi="Georgia"/>
          <w:sz w:val="20"/>
          <w:szCs w:val="20"/>
          <w:rtl w:val="0"/>
        </w:rPr>
        <w:t xml:space="preserve"> maxim for attaining a “third grade of clearness of apprehension.” In another article this philosopher published in </w:t>
      </w:r>
      <w:r w:rsidDel="00000000" w:rsidR="00000000" w:rsidRPr="00000000">
        <w:rPr>
          <w:rFonts w:ascii="Georgia" w:cs="Georgia" w:eastAsia="Georgia" w:hAnsi="Georgia"/>
          <w:i w:val="1"/>
          <w:sz w:val="20"/>
          <w:szCs w:val="20"/>
          <w:rtl w:val="0"/>
        </w:rPr>
        <w:t xml:space="preserve">Popular Science Monthly, </w:t>
      </w:r>
      <w:r w:rsidDel="00000000" w:rsidR="00000000" w:rsidRPr="00000000">
        <w:rPr>
          <w:rFonts w:ascii="Georgia" w:cs="Georgia" w:eastAsia="Georgia" w:hAnsi="Georgia"/>
          <w:sz w:val="20"/>
          <w:szCs w:val="20"/>
          <w:rtl w:val="0"/>
        </w:rPr>
        <w:t xml:space="preserve">he </w:t>
      </w:r>
      <w:r w:rsidDel="00000000" w:rsidR="00000000" w:rsidRPr="00000000">
        <w:rPr>
          <w:rFonts w:ascii="Georgia" w:cs="Georgia" w:eastAsia="Georgia" w:hAnsi="Georgia"/>
          <w:sz w:val="20"/>
          <w:szCs w:val="20"/>
          <w:rtl w:val="0"/>
        </w:rPr>
        <w:t xml:space="preserve">rejects the methods of tenacity, authority and </w:t>
      </w:r>
      <w:r w:rsidDel="00000000" w:rsidR="00000000" w:rsidRPr="00000000">
        <w:rPr>
          <w:rFonts w:ascii="Georgia" w:cs="Georgia" w:eastAsia="Georgia" w:hAnsi="Georgia"/>
          <w:i w:val="1"/>
          <w:sz w:val="20"/>
          <w:szCs w:val="20"/>
          <w:rtl w:val="0"/>
        </w:rPr>
        <w:t xml:space="preserve">a priori</w:t>
      </w:r>
      <w:r w:rsidDel="00000000" w:rsidR="00000000" w:rsidRPr="00000000">
        <w:rPr>
          <w:rFonts w:ascii="Georgia" w:cs="Georgia" w:eastAsia="Georgia" w:hAnsi="Georgia"/>
          <w:sz w:val="20"/>
          <w:szCs w:val="20"/>
          <w:rtl w:val="0"/>
        </w:rPr>
        <w:t xml:space="preserve"> reasoning, favoring science. For 10 points, “How To Make Our Ideas Clear” and “The Fixation of Belief” were authored by what early pragmatist?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Charles Sanders </w:t>
      </w:r>
      <w:r w:rsidDel="00000000" w:rsidR="00000000" w:rsidRPr="00000000">
        <w:rPr>
          <w:rFonts w:ascii="Georgia" w:cs="Georgia" w:eastAsia="Georgia" w:hAnsi="Georgia"/>
          <w:b w:val="1"/>
          <w:sz w:val="20"/>
          <w:szCs w:val="20"/>
          <w:u w:val="single"/>
          <w:rtl w:val="0"/>
        </w:rPr>
        <w:t xml:space="preserve">Peirce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w:t>
      </w:r>
      <w:r w:rsidDel="00000000" w:rsidR="00000000" w:rsidRPr="00000000">
        <w:rPr>
          <w:rFonts w:ascii="Georgia" w:cs="Georgia" w:eastAsia="Georgia" w:hAnsi="Georgia"/>
          <w:b w:val="1"/>
          <w:sz w:val="20"/>
          <w:szCs w:val="20"/>
          <w:rtl w:val="0"/>
        </w:rPr>
        <w:t xml:space="preserve">In a story from this collection, a woman follows her husband into the woods to catch him with a suspected lover, whereupon a wolf attacks her and rips up her throat. A character in this collection watches a herder beat a mule to get it to cross the Bridge of Geese, and treats his wife accordingly when she won’t make him dinner. In a story from this collection, a priest makes a naked woman get down on all fours on the pretense of casting a spell to turn her into a mare, but the husband protests when he tries to add the tail. In its first story, people tear pieces as relics off the clothing of a profligate (*)</w:t>
      </w:r>
      <w:r w:rsidDel="00000000" w:rsidR="00000000" w:rsidRPr="00000000">
        <w:rPr>
          <w:rFonts w:ascii="Georgia" w:cs="Georgia" w:eastAsia="Georgia" w:hAnsi="Georgia"/>
          <w:sz w:val="20"/>
          <w:szCs w:val="20"/>
          <w:rtl w:val="0"/>
        </w:rPr>
        <w:t xml:space="preserve"> sinner who lies his way through his deathbed confession, named Ser Ciappelletto. Melchizedek counters Saladin’s question about which of the three Abrahamic faiths is authentic with a parable about a man who has three identical rings made for his three sons, in a story from this collection narrated by Filomena. For 10 points, no theme is followed during the first and ninth days of what collection by Giovanni Boccaccio?</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Decameron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Decameron</w:t>
      </w:r>
      <w:r w:rsidDel="00000000" w:rsidR="00000000" w:rsidRPr="00000000">
        <w:rPr>
          <w:rFonts w:ascii="Georgia" w:cs="Georgia" w:eastAsia="Georgia" w:hAnsi="Georgia"/>
          <w:i w:val="1"/>
          <w:sz w:val="20"/>
          <w:szCs w:val="20"/>
          <w:rtl w:val="0"/>
        </w:rPr>
        <w:t xml:space="preserve">: Prince Galehaut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Decamerone</w:t>
      </w:r>
      <w:r w:rsidDel="00000000" w:rsidR="00000000" w:rsidRPr="00000000">
        <w:rPr>
          <w:rFonts w:ascii="Georgia" w:cs="Georgia" w:eastAsia="Georgia" w:hAnsi="Georgia"/>
          <w:i w:val="1"/>
          <w:sz w:val="20"/>
          <w:szCs w:val="20"/>
          <w:rtl w:val="0"/>
        </w:rPr>
        <w:t xml:space="preserve">: Prencipe Galeotto</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w:t>
      </w:r>
      <w:r w:rsidDel="00000000" w:rsidR="00000000" w:rsidRPr="00000000">
        <w:rPr>
          <w:rFonts w:ascii="Georgia" w:cs="Georgia" w:eastAsia="Georgia" w:hAnsi="Georgia"/>
          <w:b w:val="1"/>
          <w:sz w:val="20"/>
          <w:szCs w:val="20"/>
          <w:rtl w:val="0"/>
        </w:rPr>
        <w:t xml:space="preserve">If the set X is a particular point topological set, then it will possess the “pseudo-“ form of this property, meaning that the set’s image under any continuous function to the reals is bounded. However, set X will lack the “meta-” </w:t>
      </w:r>
      <w:r w:rsidDel="00000000" w:rsidR="00000000" w:rsidRPr="00000000">
        <w:rPr>
          <w:rFonts w:ascii="Georgia" w:cs="Georgia" w:eastAsia="Georgia" w:hAnsi="Georgia"/>
          <w:b w:val="1"/>
          <w:sz w:val="20"/>
          <w:szCs w:val="20"/>
          <w:rtl w:val="0"/>
        </w:rPr>
        <w:t xml:space="preserve">f</w:t>
      </w:r>
      <w:r w:rsidDel="00000000" w:rsidR="00000000" w:rsidRPr="00000000">
        <w:rPr>
          <w:rFonts w:ascii="Georgia" w:cs="Georgia" w:eastAsia="Georgia" w:hAnsi="Georgia"/>
          <w:b w:val="1"/>
          <w:sz w:val="20"/>
          <w:szCs w:val="20"/>
          <w:rtl w:val="0"/>
        </w:rPr>
        <w:t xml:space="preserve">orm of this property, whose definition involves a point finite refinement. Applying an ultrafilter to a topological set with this property will always yield one point. A totally disconnected T2 space with this property will be isomorphic to a Boolean algebra according to (*)</w:t>
      </w:r>
      <w:r w:rsidDel="00000000" w:rsidR="00000000" w:rsidRPr="00000000">
        <w:rPr>
          <w:rFonts w:ascii="Georgia" w:cs="Georgia" w:eastAsia="Georgia" w:hAnsi="Georgia"/>
          <w:sz w:val="20"/>
          <w:szCs w:val="20"/>
          <w:rtl w:val="0"/>
        </w:rPr>
        <w:t xml:space="preserve"> Stone’s Representation theorem. For a weak topology, the Eberlein-Schmulian theorem states that three different forms of this property are equivalent in a Banach space. The “weakly countably” form of this property holds for a set X if every subset of X has a limit point; another definition of this property is that every open cover of the set has a finite subcover. For 10 points, name this property of a Euclidean topological space making it both closed and bounded.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compact</w:t>
      </w:r>
      <w:r w:rsidDel="00000000" w:rsidR="00000000" w:rsidRPr="00000000">
        <w:rPr>
          <w:rFonts w:ascii="Georgia" w:cs="Georgia" w:eastAsia="Georgia" w:hAnsi="Georgia"/>
          <w:sz w:val="20"/>
          <w:szCs w:val="20"/>
          <w:rtl w:val="0"/>
        </w:rPr>
        <w:t xml:space="preserve">ness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w:t>
      </w:r>
      <w:r w:rsidDel="00000000" w:rsidR="00000000" w:rsidRPr="00000000">
        <w:rPr>
          <w:rFonts w:ascii="Georgia" w:cs="Georgia" w:eastAsia="Georgia" w:hAnsi="Georgia"/>
          <w:b w:val="1"/>
          <w:sz w:val="20"/>
          <w:szCs w:val="20"/>
          <w:rtl w:val="0"/>
        </w:rPr>
        <w:t xml:space="preserve">Supposedly, Al Capone once took a leak at this city's art deco Stasiu urinals, which are so popular women sneak into the men's restroom to see them. Two of this city’s bars, the 5-8 Club and Matt’s Tavern, claim to be the inventor of the “Juicy Lucy,” a burger in which the cheese is inside the patty.  In the 19th-century, eighteen people were killed in this city after flour powder in the air of a mill caught on fire, and subsequently caused an explosion. Claes Oldenberg's </w:t>
      </w:r>
      <w:r w:rsidDel="00000000" w:rsidR="00000000" w:rsidRPr="00000000">
        <w:rPr>
          <w:rFonts w:ascii="Georgia" w:cs="Georgia" w:eastAsia="Georgia" w:hAnsi="Georgia"/>
          <w:b w:val="1"/>
          <w:i w:val="1"/>
          <w:sz w:val="20"/>
          <w:szCs w:val="20"/>
          <w:rtl w:val="0"/>
        </w:rPr>
        <w:t xml:space="preserve">Spoonbridge and Cherry</w:t>
      </w:r>
      <w:r w:rsidDel="00000000" w:rsidR="00000000" w:rsidRPr="00000000">
        <w:rPr>
          <w:rFonts w:ascii="Georgia" w:cs="Georgia" w:eastAsia="Georgia" w:hAnsi="Georgia"/>
          <w:b w:val="1"/>
          <w:sz w:val="20"/>
          <w:szCs w:val="20"/>
          <w:rtl w:val="0"/>
        </w:rPr>
        <w:t xml:space="preserve"> can be found in a sculpture garden nearby this city's Walker Art Center. This city's (*)</w:t>
      </w:r>
      <w:r w:rsidDel="00000000" w:rsidR="00000000" w:rsidRPr="00000000">
        <w:rPr>
          <w:rFonts w:ascii="Georgia" w:cs="Georgia" w:eastAsia="Georgia" w:hAnsi="Georgia"/>
          <w:sz w:val="20"/>
          <w:szCs w:val="20"/>
          <w:rtl w:val="0"/>
        </w:rPr>
        <w:t xml:space="preserve"> "skyway" allows pedestrians to walk through its buildings, such as the Target Center or the Wells Fargo Center, without going outside. This city, which is located nearby Saint Anthony Falls on the Mississippi River, is adjoined to the capital city of Saint Paul. For 10 points, name this more-populous of the Twin Cities in Minnesota.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Minneapolis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b w:val="1"/>
          <w:sz w:val="20"/>
          <w:szCs w:val="20"/>
          <w:highlight w:val="white"/>
          <w:rtl w:val="0"/>
        </w:rPr>
        <w:t xml:space="preserve">The Nolan Committee was organized during this decade to investigate a scandal in which Harrod’s owner Mohamed Fayed bribed MPs to ask pointed questions to Parliament. Alan Clark’s sleazy diaries were published in this decade, during which Britain was horrified at the shocking mall kidnapping and murder of James Bulger by two 10-year-olds. In this decade, dozens of Conservative politicians were caught in sexual scandals, which reflected poorly on the government’s old-fashioned (*)</w:t>
      </w:r>
      <w:r w:rsidDel="00000000" w:rsidR="00000000" w:rsidRPr="00000000">
        <w:rPr>
          <w:rFonts w:ascii="Georgia" w:cs="Georgia" w:eastAsia="Georgia" w:hAnsi="Georgia"/>
          <w:sz w:val="20"/>
          <w:szCs w:val="20"/>
          <w:highlight w:val="white"/>
          <w:rtl w:val="0"/>
        </w:rPr>
        <w:t xml:space="preserve"> “Back to Basics” campaign. </w:t>
      </w:r>
      <w:r w:rsidDel="00000000" w:rsidR="00000000" w:rsidRPr="00000000">
        <w:rPr>
          <w:rFonts w:ascii="Georgia" w:cs="Georgia" w:eastAsia="Georgia" w:hAnsi="Georgia"/>
          <w:sz w:val="20"/>
          <w:szCs w:val="20"/>
          <w:highlight w:val="white"/>
          <w:rtl w:val="0"/>
        </w:rPr>
        <w:t xml:space="preserve">Neil Kinnock was defeated by the largest margin of votes ever in British history during this decade in an election which continued Conservative domination of the government. Millions of people were driven into mourning in this decade when a car escaping paparazzi crashed in a tunnel in Paris, killing Dodi Fayed and his royal girlfriend. For 10 points, John Major’s prime ministership was entirely contained in what decade, which also saw the death of Princess Diana?</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19</w:t>
      </w:r>
      <w:r w:rsidDel="00000000" w:rsidR="00000000" w:rsidRPr="00000000">
        <w:rPr>
          <w:rFonts w:ascii="Georgia" w:cs="Georgia" w:eastAsia="Georgia" w:hAnsi="Georgia"/>
          <w:b w:val="1"/>
          <w:sz w:val="20"/>
          <w:szCs w:val="20"/>
          <w:highlight w:val="white"/>
          <w:u w:val="single"/>
          <w:rtl w:val="0"/>
        </w:rPr>
        <w:t xml:space="preserve">90s</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&lt;BL, European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w:t>
      </w:r>
      <w:r w:rsidDel="00000000" w:rsidR="00000000" w:rsidRPr="00000000">
        <w:rPr>
          <w:rFonts w:ascii="Georgia" w:cs="Georgia" w:eastAsia="Georgia" w:hAnsi="Georgia"/>
          <w:b w:val="1"/>
          <w:sz w:val="20"/>
          <w:szCs w:val="20"/>
          <w:rtl w:val="0"/>
        </w:rPr>
        <w:t xml:space="preserve">In 2016, Maureen Freeley published her translation of a novel written in this language, about the friendship between a man studying soap manufacturing and a feminist artist, with the title </w:t>
      </w:r>
      <w:r w:rsidDel="00000000" w:rsidR="00000000" w:rsidRPr="00000000">
        <w:rPr>
          <w:rFonts w:ascii="Georgia" w:cs="Georgia" w:eastAsia="Georgia" w:hAnsi="Georgia"/>
          <w:b w:val="1"/>
          <w:i w:val="1"/>
          <w:sz w:val="20"/>
          <w:szCs w:val="20"/>
          <w:rtl w:val="0"/>
        </w:rPr>
        <w:t xml:space="preserve">Madonna in a Fur Coat</w:t>
      </w:r>
      <w:r w:rsidDel="00000000" w:rsidR="00000000" w:rsidRPr="00000000">
        <w:rPr>
          <w:rFonts w:ascii="Georgia" w:cs="Georgia" w:eastAsia="Georgia" w:hAnsi="Georgia"/>
          <w:b w:val="1"/>
          <w:sz w:val="20"/>
          <w:szCs w:val="20"/>
          <w:rtl w:val="0"/>
        </w:rPr>
        <w:t xml:space="preserve">. It’s not Russian, but the best known of the mid-twentieth century “village novels” written in this language ends with the title outlaw audaciously riding up to the house of his tyrannical goat-bearded landlord and shooting him dead. In a novel written in this language, the protagonist collects thousands of cigarette butts discarded by his lover, whom he had met when she (*)</w:t>
      </w:r>
      <w:r w:rsidDel="00000000" w:rsidR="00000000" w:rsidRPr="00000000">
        <w:rPr>
          <w:rFonts w:ascii="Georgia" w:cs="Georgia" w:eastAsia="Georgia" w:hAnsi="Georgia"/>
          <w:sz w:val="20"/>
          <w:szCs w:val="20"/>
          <w:rtl w:val="0"/>
        </w:rPr>
        <w:t xml:space="preserve"> sold him a counterfeit handbag, as objects to be exhibited in the title location. That author who wrote in this language described a massacre at a theater that erupts into a coup d’etat in the town of Kars, where the poet Ka investigates a spate of suicides among headscarf-wearing girls. For 10 points, name this language used to write the novels </w:t>
      </w:r>
      <w:r w:rsidDel="00000000" w:rsidR="00000000" w:rsidRPr="00000000">
        <w:rPr>
          <w:rFonts w:ascii="Georgia" w:cs="Georgia" w:eastAsia="Georgia" w:hAnsi="Georgia"/>
          <w:i w:val="1"/>
          <w:sz w:val="20"/>
          <w:szCs w:val="20"/>
          <w:rtl w:val="0"/>
        </w:rPr>
        <w:t xml:space="preserve">Memed, My Hawk</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Snow</w:t>
      </w:r>
      <w:r w:rsidDel="00000000" w:rsidR="00000000" w:rsidRPr="00000000">
        <w:rPr>
          <w:rFonts w:ascii="Georgia" w:cs="Georgia" w:eastAsia="Georgia" w:hAnsi="Georgia"/>
          <w:sz w:val="20"/>
          <w:szCs w:val="20"/>
          <w:rtl w:val="0"/>
        </w:rPr>
        <w:t xml:space="preserve">, by the authors Yasar Kemal and Orhan Pamuk.</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Turkish</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Türkçe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18. </w:t>
      </w:r>
      <w:r w:rsidDel="00000000" w:rsidR="00000000" w:rsidRPr="00000000">
        <w:rPr>
          <w:rFonts w:ascii="Georgia" w:cs="Georgia" w:eastAsia="Georgia" w:hAnsi="Georgia"/>
          <w:b w:val="1"/>
          <w:sz w:val="20"/>
          <w:szCs w:val="20"/>
          <w:highlight w:val="white"/>
          <w:rtl w:val="0"/>
        </w:rPr>
        <w:t xml:space="preserve">Ignominious retreats made by the XI Corps—largely made of German immigrant soldiers—under this man's command led to newspapers expressing anti-German sentiments as well as a lifelong feud with his subordinate Carl Schurz. Joseph Hooker remarked that this man “ought to wear petticoats” due to his poor performance at the Battle of Chancellorsville, after which he gained the embarrassing nickname “Uh-oh.” This man chose to defend Cemetery Hill during the Battle of Gettysburg, one year after this man lost an arm at the Battle of (*)</w:t>
      </w:r>
      <w:r w:rsidDel="00000000" w:rsidR="00000000" w:rsidRPr="00000000">
        <w:rPr>
          <w:rFonts w:ascii="Georgia" w:cs="Georgia" w:eastAsia="Georgia" w:hAnsi="Georgia"/>
          <w:sz w:val="20"/>
          <w:szCs w:val="20"/>
          <w:highlight w:val="white"/>
          <w:rtl w:val="0"/>
        </w:rPr>
        <w:t xml:space="preserve"> Seven Pines. After this man’s victory at the Battle of Bear Paw, his vanquished opponent addressed this man telling him that he would “fight no more forever,” ending his campaign against the Nez Perce. This pious “Christian General” was appointed by Andrew Johnson to head a short-lived organization to assist newly-emancipated slaves. For 10 points, name this director of the Freedmen’s Bureau who names a historically black Washington, D.C. college.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Oliver Otis </w:t>
      </w:r>
      <w:r w:rsidDel="00000000" w:rsidR="00000000" w:rsidRPr="00000000">
        <w:rPr>
          <w:rFonts w:ascii="Georgia" w:cs="Georgia" w:eastAsia="Georgia" w:hAnsi="Georgia"/>
          <w:b w:val="1"/>
          <w:sz w:val="20"/>
          <w:szCs w:val="20"/>
          <w:highlight w:val="white"/>
          <w:u w:val="single"/>
          <w:rtl w:val="0"/>
        </w:rPr>
        <w:t xml:space="preserve">Howard</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Howard</w:t>
      </w:r>
      <w:r w:rsidDel="00000000" w:rsidR="00000000" w:rsidRPr="00000000">
        <w:rPr>
          <w:rFonts w:ascii="Georgia" w:cs="Georgia" w:eastAsia="Georgia" w:hAnsi="Georgia"/>
          <w:sz w:val="20"/>
          <w:szCs w:val="20"/>
          <w:highlight w:val="white"/>
          <w:rtl w:val="0"/>
        </w:rPr>
        <w:t xml:space="preserve"> University]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w:t>
      </w:r>
      <w:r w:rsidDel="00000000" w:rsidR="00000000" w:rsidRPr="00000000">
        <w:rPr>
          <w:rFonts w:ascii="Georgia" w:cs="Georgia" w:eastAsia="Georgia" w:hAnsi="Georgia"/>
          <w:b w:val="1"/>
          <w:sz w:val="20"/>
          <w:szCs w:val="20"/>
          <w:rtl w:val="0"/>
        </w:rPr>
        <w:t xml:space="preserve">Form factor F</w:t>
      </w:r>
      <w:r w:rsidDel="00000000" w:rsidR="00000000" w:rsidRPr="00000000">
        <w:rPr>
          <w:rFonts w:ascii="Georgia" w:cs="Georgia" w:eastAsia="Georgia" w:hAnsi="Georgia"/>
          <w:b w:val="1"/>
          <w:sz w:val="20"/>
          <w:szCs w:val="20"/>
          <w:vertAlign w:val="subscript"/>
          <w:rtl w:val="0"/>
        </w:rPr>
        <w:t xml:space="preserve">2</w:t>
      </w:r>
      <w:r w:rsidDel="00000000" w:rsidR="00000000" w:rsidRPr="00000000">
        <w:rPr>
          <w:rFonts w:ascii="Georgia" w:cs="Georgia" w:eastAsia="Georgia" w:hAnsi="Georgia"/>
          <w:b w:val="1"/>
          <w:sz w:val="20"/>
          <w:szCs w:val="20"/>
          <w:rtl w:val="0"/>
        </w:rPr>
        <w:t xml:space="preserve"> of the vertex function equals a contributor to this quantity. The E821 experiment attempted to measure a value of this type which deviates from Standard Model predictions by 3.4 standard deviations. The fact that deuterons have a smaller value for this quantity than protons reveals that it is negative for a neutron. Confinement through mirroring is possible because this quantity is an (*) </w:t>
      </w:r>
      <w:r w:rsidDel="00000000" w:rsidR="00000000" w:rsidRPr="00000000">
        <w:rPr>
          <w:rFonts w:ascii="Gungsuh" w:cs="Gungsuh" w:eastAsia="Gungsuh" w:hAnsi="Gungsuh"/>
          <w:sz w:val="20"/>
          <w:szCs w:val="20"/>
          <w:rtl w:val="0"/>
        </w:rPr>
        <w:t xml:space="preserve">adiabatic invariant. In g−2 [g minus 2] experiments, the “anomalous” portion of this quantity is measured, whose one-loop correction is  equal to the fine structure constant over 2 pi. The ratio of this quantity to a particle’s angular momentum is the gyromagnetic ratio. A constant defined as fundamental charge times h-bar over 2 times the electron mass is used as the unit for this property for an electron, and is named for Bohr. For 10 points, name this quantity equal to the current of a loop times its area, which indicates how much torque an object will experience in a magnetic field.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magnetic moment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magnetic</w:t>
      </w:r>
      <w:r w:rsidDel="00000000" w:rsidR="00000000" w:rsidRPr="00000000">
        <w:rPr>
          <w:rFonts w:ascii="Georgia" w:cs="Georgia" w:eastAsia="Georgia" w:hAnsi="Georgia"/>
          <w:sz w:val="20"/>
          <w:szCs w:val="20"/>
          <w:rtl w:val="0"/>
        </w:rPr>
        <w:t xml:space="preserve"> dipole </w:t>
      </w:r>
      <w:r w:rsidDel="00000000" w:rsidR="00000000" w:rsidRPr="00000000">
        <w:rPr>
          <w:rFonts w:ascii="Georgia" w:cs="Georgia" w:eastAsia="Georgia" w:hAnsi="Georgia"/>
          <w:b w:val="1"/>
          <w:sz w:val="20"/>
          <w:szCs w:val="20"/>
          <w:u w:val="single"/>
          <w:rtl w:val="0"/>
        </w:rPr>
        <w:t xml:space="preserve">moment</w:t>
      </w:r>
      <w:r w:rsidDel="00000000" w:rsidR="00000000" w:rsidRPr="00000000">
        <w:rPr>
          <w:rFonts w:ascii="Georgia" w:cs="Georgia" w:eastAsia="Georgia" w:hAnsi="Georgia"/>
          <w:sz w:val="20"/>
          <w:szCs w:val="20"/>
          <w:rtl w:val="0"/>
        </w:rPr>
        <w:t xml:space="preserve">; accept anomalous </w:t>
      </w:r>
      <w:r w:rsidDel="00000000" w:rsidR="00000000" w:rsidRPr="00000000">
        <w:rPr>
          <w:rFonts w:ascii="Georgia" w:cs="Georgia" w:eastAsia="Georgia" w:hAnsi="Georgia"/>
          <w:b w:val="1"/>
          <w:sz w:val="20"/>
          <w:szCs w:val="20"/>
          <w:u w:val="single"/>
          <w:rtl w:val="0"/>
        </w:rPr>
        <w:t xml:space="preserve">magnetic</w:t>
      </w:r>
      <w:r w:rsidDel="00000000" w:rsidR="00000000" w:rsidRPr="00000000">
        <w:rPr>
          <w:rFonts w:ascii="Georgia" w:cs="Georgia" w:eastAsia="Georgia" w:hAnsi="Georgia"/>
          <w:sz w:val="20"/>
          <w:szCs w:val="20"/>
          <w:rtl w:val="0"/>
        </w:rPr>
        <w:t xml:space="preserve"> dipole </w:t>
      </w:r>
      <w:r w:rsidDel="00000000" w:rsidR="00000000" w:rsidRPr="00000000">
        <w:rPr>
          <w:rFonts w:ascii="Georgia" w:cs="Georgia" w:eastAsia="Georgia" w:hAnsi="Georgia"/>
          <w:b w:val="1"/>
          <w:sz w:val="20"/>
          <w:szCs w:val="20"/>
          <w:u w:val="single"/>
          <w:rtl w:val="0"/>
        </w:rPr>
        <w:t xml:space="preserve">moment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b w:val="1"/>
          <w:sz w:val="20"/>
          <w:szCs w:val="20"/>
          <w:rtl w:val="0"/>
        </w:rPr>
        <w:t xml:space="preserve">This decade saw the release of a two-part instrumental single whose second part features a saxophone solo by Clifford Scott and ends with its composer playing his signature organ. The I - vi - IV - V </w:t>
      </w:r>
      <w:r w:rsidDel="00000000" w:rsidR="00000000" w:rsidRPr="00000000">
        <w:rPr>
          <w:rFonts w:ascii="Georgia" w:cs="Georgia" w:eastAsia="Georgia" w:hAnsi="Georgia"/>
          <w:sz w:val="20"/>
          <w:szCs w:val="20"/>
          <w:shd w:fill="d9d9d9" w:val="clear"/>
          <w:rtl w:val="0"/>
        </w:rPr>
        <w:t xml:space="preserve">[“one six four five”]</w:t>
      </w:r>
      <w:r w:rsidDel="00000000" w:rsidR="00000000" w:rsidRPr="00000000">
        <w:rPr>
          <w:rFonts w:ascii="Georgia" w:cs="Georgia" w:eastAsia="Georgia" w:hAnsi="Georgia"/>
          <w:b w:val="1"/>
          <w:sz w:val="20"/>
          <w:szCs w:val="20"/>
          <w:rtl w:val="0"/>
        </w:rPr>
        <w:t xml:space="preserve"> chord progression is sometimes nicknamed for this decade. A self-titled single released in this decade popularized its namesake musician’s beat, which is basically a 3 - 2 </w:t>
      </w:r>
      <w:r w:rsidDel="00000000" w:rsidR="00000000" w:rsidRPr="00000000">
        <w:rPr>
          <w:rFonts w:ascii="Georgia" w:cs="Georgia" w:eastAsia="Georgia" w:hAnsi="Georgia"/>
          <w:b w:val="1"/>
          <w:i w:val="1"/>
          <w:sz w:val="20"/>
          <w:szCs w:val="20"/>
          <w:rtl w:val="0"/>
        </w:rPr>
        <w:t xml:space="preserve">son clave</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shd w:fill="d9d9d9" w:val="clear"/>
          <w:rtl w:val="0"/>
        </w:rPr>
        <w:t xml:space="preserve">[“three two” sohn KLAH-vay]</w:t>
      </w:r>
      <w:r w:rsidDel="00000000" w:rsidR="00000000" w:rsidRPr="00000000">
        <w:rPr>
          <w:rFonts w:ascii="Georgia" w:cs="Georgia" w:eastAsia="Georgia" w:hAnsi="Georgia"/>
          <w:b w:val="1"/>
          <w:sz w:val="20"/>
          <w:szCs w:val="20"/>
          <w:rtl w:val="0"/>
        </w:rPr>
        <w:t xml:space="preserve"> rhythm. Due to overcrowding at its Cleveland venue, an (*) </w:t>
      </w:r>
      <w:r w:rsidDel="00000000" w:rsidR="00000000" w:rsidRPr="00000000">
        <w:rPr>
          <w:rFonts w:ascii="Georgia" w:cs="Georgia" w:eastAsia="Georgia" w:hAnsi="Georgia"/>
          <w:sz w:val="20"/>
          <w:szCs w:val="20"/>
          <w:rtl w:val="0"/>
        </w:rPr>
        <w:t xml:space="preserve">Alan Freed-organized concert in this decade was prematurely shut down after just one song. In this decade, the original recording of “Tutti Frutti” by Little Richard was topped by Pat Boone’s cover. Sam Philips founded Sun Records in this decade, which witnessed the Moondog Co</w:t>
      </w:r>
      <w:r w:rsidDel="00000000" w:rsidR="00000000" w:rsidRPr="00000000">
        <w:rPr>
          <w:rFonts w:ascii="Georgia" w:cs="Georgia" w:eastAsia="Georgia" w:hAnsi="Georgia"/>
          <w:sz w:val="20"/>
          <w:szCs w:val="20"/>
          <w:rtl w:val="0"/>
        </w:rPr>
        <w:t xml:space="preserve">ronation Ball and the first sales of the Gibson Les Paul and the Fender Stratocaster. The release of Bill Haley &amp; His Comets’s “Rock Around the Clock” in this decade is said to have brought the genre into the mainstream. For 10 points, name this decade in which Elvis Presley released his first single.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19</w:t>
      </w:r>
      <w:r w:rsidDel="00000000" w:rsidR="00000000" w:rsidRPr="00000000">
        <w:rPr>
          <w:rFonts w:ascii="Georgia" w:cs="Georgia" w:eastAsia="Georgia" w:hAnsi="Georgia"/>
          <w:b w:val="1"/>
          <w:sz w:val="20"/>
          <w:szCs w:val="20"/>
          <w:u w:val="single"/>
          <w:rtl w:val="0"/>
        </w:rPr>
        <w:t xml:space="preserve">50s</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b w:val="1"/>
          <w:sz w:val="20"/>
          <w:szCs w:val="20"/>
          <w:u w:val="single"/>
          <w:rtl w:val="0"/>
        </w:rPr>
        <w:t xml:space="preserve">fifties</w:t>
      </w:r>
      <w:r w:rsidDel="00000000" w:rsidR="00000000" w:rsidRPr="00000000">
        <w:rPr>
          <w:rFonts w:ascii="Georgia" w:cs="Georgia" w:eastAsia="Georgia" w:hAnsi="Georgia"/>
          <w:sz w:val="20"/>
          <w:szCs w:val="20"/>
          <w:rtl w:val="0"/>
        </w:rPr>
        <w:t xml:space="preserve">; or obvious equivalents]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Bonuses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This book attacks “egoistic hedonism” for incorrectly using the word “ought” when evaluating the usefulness of pleasures.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1874 book, which argues that in the “phenomenology of morals,” there are three ways of analyzing the title concept: egoism, intuitionism, and utilitarianism.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Methods of Ethics</w:t>
      </w:r>
      <w:r w:rsidDel="00000000" w:rsidR="00000000" w:rsidRPr="00000000">
        <w:rPr>
          <w:rFonts w:ascii="Georgia" w:cs="Georgia" w:eastAsia="Georgia" w:hAnsi="Georgia"/>
          <w:sz w:val="20"/>
          <w:szCs w:val="20"/>
          <w:rtl w:val="0"/>
        </w:rPr>
        <w:t xml:space="preserve"> [by Henry Sidgwick]</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his book </w:t>
      </w:r>
      <w:r w:rsidDel="00000000" w:rsidR="00000000" w:rsidRPr="00000000">
        <w:rPr>
          <w:rFonts w:ascii="Georgia" w:cs="Georgia" w:eastAsia="Georgia" w:hAnsi="Georgia"/>
          <w:i w:val="1"/>
          <w:sz w:val="20"/>
          <w:szCs w:val="20"/>
          <w:rtl w:val="0"/>
        </w:rPr>
        <w:t xml:space="preserve">Principia Ethica</w:t>
      </w:r>
      <w:r w:rsidDel="00000000" w:rsidR="00000000" w:rsidRPr="00000000">
        <w:rPr>
          <w:rFonts w:ascii="Georgia" w:cs="Georgia" w:eastAsia="Georgia" w:hAnsi="Georgia"/>
          <w:sz w:val="20"/>
          <w:szCs w:val="20"/>
          <w:rtl w:val="0"/>
        </w:rPr>
        <w:t xml:space="preserve">, G. E. Moore commends Sidgwick for not committing this error in </w:t>
      </w:r>
      <w:r w:rsidDel="00000000" w:rsidR="00000000" w:rsidRPr="00000000">
        <w:rPr>
          <w:rFonts w:ascii="Georgia" w:cs="Georgia" w:eastAsia="Georgia" w:hAnsi="Georgia"/>
          <w:i w:val="1"/>
          <w:sz w:val="20"/>
          <w:szCs w:val="20"/>
          <w:rtl w:val="0"/>
        </w:rPr>
        <w:t xml:space="preserve">The Methods of Ethics</w:t>
      </w:r>
      <w:r w:rsidDel="00000000" w:rsidR="00000000" w:rsidRPr="00000000">
        <w:rPr>
          <w:rFonts w:ascii="Georgia" w:cs="Georgia" w:eastAsia="Georgia" w:hAnsi="Georgia"/>
          <w:sz w:val="20"/>
          <w:szCs w:val="20"/>
          <w:rtl w:val="0"/>
        </w:rPr>
        <w:t xml:space="preserve">. This error is committed when a person attempts to pin down a definition of “good” to some unchangeable set of content.</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naturalistic fallacy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Moore attacks this author for committing the naturalistic fallacy in the essay </w:t>
      </w:r>
      <w:r w:rsidDel="00000000" w:rsidR="00000000" w:rsidRPr="00000000">
        <w:rPr>
          <w:rFonts w:ascii="Georgia" w:cs="Georgia" w:eastAsia="Georgia" w:hAnsi="Georgia"/>
          <w:i w:val="1"/>
          <w:sz w:val="20"/>
          <w:szCs w:val="20"/>
          <w:rtl w:val="0"/>
        </w:rPr>
        <w:t xml:space="preserve">Utilitarianism</w:t>
      </w:r>
      <w:r w:rsidDel="00000000" w:rsidR="00000000" w:rsidRPr="00000000">
        <w:rPr>
          <w:rFonts w:ascii="Georgia" w:cs="Georgia" w:eastAsia="Georgia" w:hAnsi="Georgia"/>
          <w:sz w:val="20"/>
          <w:szCs w:val="20"/>
          <w:rtl w:val="0"/>
        </w:rPr>
        <w:t xml:space="preserve">. This author’s other works include </w:t>
      </w:r>
      <w:r w:rsidDel="00000000" w:rsidR="00000000" w:rsidRPr="00000000">
        <w:rPr>
          <w:rFonts w:ascii="Georgia" w:cs="Georgia" w:eastAsia="Georgia" w:hAnsi="Georgia"/>
          <w:i w:val="1"/>
          <w:sz w:val="20"/>
          <w:szCs w:val="20"/>
          <w:rtl w:val="0"/>
        </w:rPr>
        <w:t xml:space="preserve">The Subjection of Women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John Stuart </w:t>
      </w:r>
      <w:r w:rsidDel="00000000" w:rsidR="00000000" w:rsidRPr="00000000">
        <w:rPr>
          <w:rFonts w:ascii="Georgia" w:cs="Georgia" w:eastAsia="Georgia" w:hAnsi="Georgia"/>
          <w:b w:val="1"/>
          <w:sz w:val="20"/>
          <w:szCs w:val="20"/>
          <w:u w:val="single"/>
          <w:rtl w:val="0"/>
        </w:rPr>
        <w:t xml:space="preserve">Mill</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In 2007, Forbes magazine ran an article announcing the "Death" of this movement.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form of rich design often contrasted with flat design. It seeks to create a user interface that resembles the appearance of the real-life object it is imitating.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skeuomorph</w:t>
      </w:r>
      <w:r w:rsidDel="00000000" w:rsidR="00000000" w:rsidRPr="00000000">
        <w:rPr>
          <w:rFonts w:ascii="Georgia" w:cs="Georgia" w:eastAsia="Georgia" w:hAnsi="Georgia"/>
          <w:sz w:val="20"/>
          <w:szCs w:val="20"/>
          <w:rtl w:val="0"/>
        </w:rPr>
        <w:t xml:space="preserve">ic design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After this proponent of skeuomorphic design died in 2011, Scott Forstall took over the design of many of Apple's products, starting Apple's shift from skeuomorphic design to flat design.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Steve </w:t>
      </w:r>
      <w:r w:rsidDel="00000000" w:rsidR="00000000" w:rsidRPr="00000000">
        <w:rPr>
          <w:rFonts w:ascii="Georgia" w:cs="Georgia" w:eastAsia="Georgia" w:hAnsi="Georgia"/>
          <w:b w:val="1"/>
          <w:sz w:val="20"/>
          <w:szCs w:val="20"/>
          <w:u w:val="single"/>
          <w:rtl w:val="0"/>
        </w:rPr>
        <w:t xml:space="preserve">Jobs</w:t>
      </w:r>
      <w:r w:rsidDel="00000000" w:rsidR="00000000" w:rsidRPr="00000000">
        <w:rPr>
          <w:rFonts w:ascii="Georgia" w:cs="Georgia" w:eastAsia="Georgia" w:hAnsi="Georgia"/>
          <w:sz w:val="20"/>
          <w:szCs w:val="20"/>
          <w:rtl w:val="0"/>
        </w:rPr>
        <w:t xml:space="preserve"> [or Steven Paul </w:t>
      </w:r>
      <w:r w:rsidDel="00000000" w:rsidR="00000000" w:rsidRPr="00000000">
        <w:rPr>
          <w:rFonts w:ascii="Georgia" w:cs="Georgia" w:eastAsia="Georgia" w:hAnsi="Georgia"/>
          <w:b w:val="1"/>
          <w:sz w:val="20"/>
          <w:szCs w:val="20"/>
          <w:u w:val="single"/>
          <w:rtl w:val="0"/>
        </w:rPr>
        <w:t xml:space="preserve">Jobs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Jonathan Ive, the designer of the Iphone and the Ipod, took many of his design principles from the ten rules of this industrial designer, many of whose works he designed for Braun, a subsidiary of Gillette.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Dieter </w:t>
      </w:r>
      <w:r w:rsidDel="00000000" w:rsidR="00000000" w:rsidRPr="00000000">
        <w:rPr>
          <w:rFonts w:ascii="Georgia" w:cs="Georgia" w:eastAsia="Georgia" w:hAnsi="Georgia"/>
          <w:b w:val="1"/>
          <w:sz w:val="20"/>
          <w:szCs w:val="20"/>
          <w:u w:val="single"/>
          <w:rtl w:val="0"/>
        </w:rPr>
        <w:t xml:space="preserve">Rams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Other Art&gt;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At its premiere, the first scene of a play by this author could not be acted out, and had to be read to the audience, because it controversially depicted black and white children playing marbles together.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playwright who cast Paul Robeson as the black lawyer Jim Harris in his play </w:t>
      </w:r>
      <w:r w:rsidDel="00000000" w:rsidR="00000000" w:rsidRPr="00000000">
        <w:rPr>
          <w:rFonts w:ascii="Georgia" w:cs="Georgia" w:eastAsia="Georgia" w:hAnsi="Georgia"/>
          <w:i w:val="1"/>
          <w:sz w:val="20"/>
          <w:szCs w:val="20"/>
          <w:rtl w:val="0"/>
        </w:rPr>
        <w:t xml:space="preserve">All God’s Chillun Got Wings</w:t>
      </w:r>
      <w:r w:rsidDel="00000000" w:rsidR="00000000" w:rsidRPr="00000000">
        <w:rPr>
          <w:rFonts w:ascii="Georgia" w:cs="Georgia" w:eastAsia="Georgia" w:hAnsi="Georgia"/>
          <w:sz w:val="20"/>
          <w:szCs w:val="20"/>
          <w:rtl w:val="0"/>
        </w:rPr>
        <w:t xml:space="preserve">. The black gambling house proprietor Joe Mott rails at racial abuse he endures at Harry Hope’s saloon in his play </w:t>
      </w:r>
      <w:r w:rsidDel="00000000" w:rsidR="00000000" w:rsidRPr="00000000">
        <w:rPr>
          <w:rFonts w:ascii="Georgia" w:cs="Georgia" w:eastAsia="Georgia" w:hAnsi="Georgia"/>
          <w:i w:val="1"/>
          <w:sz w:val="20"/>
          <w:szCs w:val="20"/>
          <w:rtl w:val="0"/>
        </w:rPr>
        <w:t xml:space="preserve">The Iceman Cometh</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Eugene </w:t>
      </w:r>
      <w:r w:rsidDel="00000000" w:rsidR="00000000" w:rsidRPr="00000000">
        <w:rPr>
          <w:rFonts w:ascii="Georgia" w:cs="Georgia" w:eastAsia="Georgia" w:hAnsi="Georgia"/>
          <w:b w:val="1"/>
          <w:sz w:val="20"/>
          <w:szCs w:val="20"/>
          <w:u w:val="single"/>
          <w:rtl w:val="0"/>
        </w:rPr>
        <w:t xml:space="preserve">O’Neill</w:t>
      </w:r>
      <w:r w:rsidDel="00000000" w:rsidR="00000000" w:rsidRPr="00000000">
        <w:rPr>
          <w:rFonts w:ascii="Georgia" w:cs="Georgia" w:eastAsia="Georgia" w:hAnsi="Georgia"/>
          <w:sz w:val="20"/>
          <w:szCs w:val="20"/>
          <w:rtl w:val="0"/>
        </w:rPr>
        <w:t xml:space="preserve"> [or Eugene Gladstone </w:t>
      </w:r>
      <w:r w:rsidDel="00000000" w:rsidR="00000000" w:rsidRPr="00000000">
        <w:rPr>
          <w:rFonts w:ascii="Georgia" w:cs="Georgia" w:eastAsia="Georgia" w:hAnsi="Georgia"/>
          <w:b w:val="1"/>
          <w:sz w:val="20"/>
          <w:szCs w:val="20"/>
          <w:u w:val="single"/>
          <w:rtl w:val="0"/>
        </w:rPr>
        <w:t xml:space="preserve">O’Neill</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O’Neill replaced Charles Gilpin with Paul Robeson as the actor playing this black O’Neill character, because Gilpin ad-libbed to avoid saying racial slurs. This character is haunted by his murder of the Pullman porter Jeff and by the omnipresent beat of the drums in the play he appears in.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Brutus </w:t>
      </w:r>
      <w:r w:rsidDel="00000000" w:rsidR="00000000" w:rsidRPr="00000000">
        <w:rPr>
          <w:rFonts w:ascii="Georgia" w:cs="Georgia" w:eastAsia="Georgia" w:hAnsi="Georgia"/>
          <w:b w:val="1"/>
          <w:sz w:val="20"/>
          <w:szCs w:val="20"/>
          <w:u w:val="single"/>
          <w:rtl w:val="0"/>
        </w:rPr>
        <w:t xml:space="preserve">Jones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Brutus</w:t>
      </w:r>
      <w:r w:rsidDel="00000000" w:rsidR="00000000" w:rsidRPr="00000000">
        <w:rPr>
          <w:rFonts w:ascii="Georgia" w:cs="Georgia" w:eastAsia="Georgia" w:hAnsi="Georgia"/>
          <w:sz w:val="20"/>
          <w:szCs w:val="20"/>
          <w:rtl w:val="0"/>
        </w:rPr>
        <w:t xml:space="preserve"> Jones; or </w:t>
      </w:r>
      <w:r w:rsidDel="00000000" w:rsidR="00000000" w:rsidRPr="00000000">
        <w:rPr>
          <w:rFonts w:ascii="Georgia" w:cs="Georgia" w:eastAsia="Georgia" w:hAnsi="Georgia"/>
          <w:i w:val="1"/>
          <w:sz w:val="20"/>
          <w:szCs w:val="20"/>
          <w:rtl w:val="0"/>
        </w:rPr>
        <w:t xml:space="preserve">The Emperor </w:t>
      </w:r>
      <w:r w:rsidDel="00000000" w:rsidR="00000000" w:rsidRPr="00000000">
        <w:rPr>
          <w:rFonts w:ascii="Georgia" w:cs="Georgia" w:eastAsia="Georgia" w:hAnsi="Georgia"/>
          <w:b w:val="1"/>
          <w:i w:val="1"/>
          <w:sz w:val="20"/>
          <w:szCs w:val="20"/>
          <w:u w:val="single"/>
          <w:rtl w:val="0"/>
        </w:rPr>
        <w:t xml:space="preserve">Jones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1937, the Federal Theater Project mounted a successful revival, with an all-black cast, of O’Neill’s quartet of one-act plays, including </w:t>
      </w:r>
      <w:r w:rsidDel="00000000" w:rsidR="00000000" w:rsidRPr="00000000">
        <w:rPr>
          <w:rFonts w:ascii="Georgia" w:cs="Georgia" w:eastAsia="Georgia" w:hAnsi="Georgia"/>
          <w:i w:val="1"/>
          <w:sz w:val="20"/>
          <w:szCs w:val="20"/>
          <w:rtl w:val="0"/>
        </w:rPr>
        <w:t xml:space="preserve">Bound East for Cardiff</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The Moon of the Caribbees</w:t>
      </w:r>
      <w:r w:rsidDel="00000000" w:rsidR="00000000" w:rsidRPr="00000000">
        <w:rPr>
          <w:rFonts w:ascii="Georgia" w:cs="Georgia" w:eastAsia="Georgia" w:hAnsi="Georgia"/>
          <w:sz w:val="20"/>
          <w:szCs w:val="20"/>
          <w:rtl w:val="0"/>
        </w:rPr>
        <w:t xml:space="preserve">, about the crew of this fictional ship.</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SS </w:t>
      </w:r>
      <w:r w:rsidDel="00000000" w:rsidR="00000000" w:rsidRPr="00000000">
        <w:rPr>
          <w:rFonts w:ascii="Georgia" w:cs="Georgia" w:eastAsia="Georgia" w:hAnsi="Georgia"/>
          <w:b w:val="1"/>
          <w:i w:val="1"/>
          <w:sz w:val="20"/>
          <w:szCs w:val="20"/>
          <w:u w:val="single"/>
          <w:rtl w:val="0"/>
        </w:rPr>
        <w:t xml:space="preserve">Glencairn</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b w:val="1"/>
          <w:i w:val="1"/>
          <w:sz w:val="20"/>
          <w:szCs w:val="20"/>
          <w:u w:val="single"/>
          <w:rtl w:val="0"/>
        </w:rPr>
        <w:t xml:space="preserve">Glencairn</w:t>
      </w:r>
      <w:r w:rsidDel="00000000" w:rsidR="00000000" w:rsidRPr="00000000">
        <w:rPr>
          <w:rFonts w:ascii="Georgia" w:cs="Georgia" w:eastAsia="Georgia" w:hAnsi="Georgia"/>
          <w:sz w:val="20"/>
          <w:szCs w:val="20"/>
          <w:rtl w:val="0"/>
        </w:rPr>
        <w:t xml:space="preserve"> plays]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sz w:val="20"/>
          <w:szCs w:val="20"/>
          <w:highlight w:val="white"/>
          <w:rtl w:val="0"/>
        </w:rPr>
        <w:t xml:space="preserve">This ship was part of the United States 7th Fleet blockade preventing the invasion of Taiwan in 1950, and was later renamed as the </w:t>
      </w:r>
      <w:r w:rsidDel="00000000" w:rsidR="00000000" w:rsidRPr="00000000">
        <w:rPr>
          <w:rFonts w:ascii="Georgia" w:cs="Georgia" w:eastAsia="Georgia" w:hAnsi="Georgia"/>
          <w:i w:val="1"/>
          <w:sz w:val="20"/>
          <w:szCs w:val="20"/>
          <w:highlight w:val="white"/>
          <w:rtl w:val="0"/>
        </w:rPr>
        <w:t xml:space="preserve">Bo Yang</w:t>
      </w:r>
      <w:r w:rsidDel="00000000" w:rsidR="00000000" w:rsidRPr="00000000">
        <w:rPr>
          <w:rFonts w:ascii="Georgia" w:cs="Georgia" w:eastAsia="Georgia" w:hAnsi="Georgia"/>
          <w:sz w:val="20"/>
          <w:szCs w:val="20"/>
          <w:highlight w:val="white"/>
          <w:rtl w:val="0"/>
        </w:rPr>
        <w:t xml:space="preserve"> as part of the ROC Navy.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destroyer which was the victim of a supposedly unprovoked attack by North Vietnamese torpedo boats in the Gulf of Tonkin.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i w:val="1"/>
          <w:sz w:val="20"/>
          <w:szCs w:val="20"/>
          <w:highlight w:val="white"/>
          <w:rtl w:val="0"/>
        </w:rPr>
        <w:t xml:space="preserve">USS </w:t>
      </w:r>
      <w:r w:rsidDel="00000000" w:rsidR="00000000" w:rsidRPr="00000000">
        <w:rPr>
          <w:rFonts w:ascii="Georgia" w:cs="Georgia" w:eastAsia="Georgia" w:hAnsi="Georgia"/>
          <w:b w:val="1"/>
          <w:i w:val="1"/>
          <w:sz w:val="20"/>
          <w:szCs w:val="20"/>
          <w:highlight w:val="white"/>
          <w:u w:val="single"/>
          <w:rtl w:val="0"/>
        </w:rPr>
        <w:t xml:space="preserve">Maddox</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The Gulf of Tonkin Resolution, passed only eight days after the attack on the </w:t>
      </w:r>
      <w:r w:rsidDel="00000000" w:rsidR="00000000" w:rsidRPr="00000000">
        <w:rPr>
          <w:rFonts w:ascii="Georgia" w:cs="Georgia" w:eastAsia="Georgia" w:hAnsi="Georgia"/>
          <w:i w:val="1"/>
          <w:sz w:val="20"/>
          <w:szCs w:val="20"/>
          <w:highlight w:val="white"/>
          <w:rtl w:val="0"/>
        </w:rPr>
        <w:t xml:space="preserve">Maddox</w:t>
      </w:r>
      <w:r w:rsidDel="00000000" w:rsidR="00000000" w:rsidRPr="00000000">
        <w:rPr>
          <w:rFonts w:ascii="Georgia" w:cs="Georgia" w:eastAsia="Georgia" w:hAnsi="Georgia"/>
          <w:sz w:val="20"/>
          <w:szCs w:val="20"/>
          <w:highlight w:val="white"/>
          <w:rtl w:val="0"/>
        </w:rPr>
        <w:t xml:space="preserve">, was opposed in the Senate by only two senators, one from Oregon and the other from Alaska. Name both.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Wayne </w:t>
      </w:r>
      <w:r w:rsidDel="00000000" w:rsidR="00000000" w:rsidRPr="00000000">
        <w:rPr>
          <w:rFonts w:ascii="Georgia" w:cs="Georgia" w:eastAsia="Georgia" w:hAnsi="Georgia"/>
          <w:b w:val="1"/>
          <w:sz w:val="20"/>
          <w:szCs w:val="20"/>
          <w:highlight w:val="white"/>
          <w:u w:val="single"/>
          <w:rtl w:val="0"/>
        </w:rPr>
        <w:t xml:space="preserve">Morse</w:t>
      </w:r>
      <w:r w:rsidDel="00000000" w:rsidR="00000000" w:rsidRPr="00000000">
        <w:rPr>
          <w:rFonts w:ascii="Georgia" w:cs="Georgia" w:eastAsia="Georgia" w:hAnsi="Georgia"/>
          <w:sz w:val="20"/>
          <w:szCs w:val="20"/>
          <w:highlight w:val="white"/>
          <w:rtl w:val="0"/>
        </w:rPr>
        <w:t xml:space="preserve"> and Ernest </w:t>
      </w:r>
      <w:r w:rsidDel="00000000" w:rsidR="00000000" w:rsidRPr="00000000">
        <w:rPr>
          <w:rFonts w:ascii="Georgia" w:cs="Georgia" w:eastAsia="Georgia" w:hAnsi="Georgia"/>
          <w:b w:val="1"/>
          <w:sz w:val="20"/>
          <w:szCs w:val="20"/>
          <w:highlight w:val="white"/>
          <w:u w:val="single"/>
          <w:rtl w:val="0"/>
        </w:rPr>
        <w:t xml:space="preserve">Gruening</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The Gulf of Tonkin Incident occurred in August of this year. Lyndon B. Johnson defeated Barry Goldwater for another term in office in this year.</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19</w:t>
      </w:r>
      <w:r w:rsidDel="00000000" w:rsidR="00000000" w:rsidRPr="00000000">
        <w:rPr>
          <w:rFonts w:ascii="Georgia" w:cs="Georgia" w:eastAsia="Georgia" w:hAnsi="Georgia"/>
          <w:b w:val="1"/>
          <w:sz w:val="20"/>
          <w:szCs w:val="20"/>
          <w:highlight w:val="white"/>
          <w:u w:val="single"/>
          <w:rtl w:val="0"/>
        </w:rPr>
        <w:t xml:space="preserve">64</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American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In the 20th century it was found that this method was first developed by the Croatian merchant Benedetto Cotrugli in his </w:t>
      </w:r>
      <w:r w:rsidDel="00000000" w:rsidR="00000000" w:rsidRPr="00000000">
        <w:rPr>
          <w:rFonts w:ascii="Georgia" w:cs="Georgia" w:eastAsia="Georgia" w:hAnsi="Georgia"/>
          <w:i w:val="1"/>
          <w:sz w:val="20"/>
          <w:szCs w:val="20"/>
          <w:rtl w:val="0"/>
        </w:rPr>
        <w:t xml:space="preserve">Book on the Art of Trade</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method of accounting that was devised by Luca Pacioli in his book </w:t>
      </w:r>
      <w:r w:rsidDel="00000000" w:rsidR="00000000" w:rsidRPr="00000000">
        <w:rPr>
          <w:rFonts w:ascii="Georgia" w:cs="Georgia" w:eastAsia="Georgia" w:hAnsi="Georgia"/>
          <w:i w:val="1"/>
          <w:sz w:val="20"/>
          <w:szCs w:val="20"/>
          <w:rtl w:val="0"/>
        </w:rPr>
        <w:t xml:space="preserve">Summa de arithmetica, geometria, proportioni et proportionalita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double-entry</w:t>
      </w:r>
      <w:r w:rsidDel="00000000" w:rsidR="00000000" w:rsidRPr="00000000">
        <w:rPr>
          <w:rFonts w:ascii="Georgia" w:cs="Georgia" w:eastAsia="Georgia" w:hAnsi="Georgia"/>
          <w:sz w:val="20"/>
          <w:szCs w:val="20"/>
          <w:rtl w:val="0"/>
        </w:rPr>
        <w:t xml:space="preserve"> bookkeeping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double-entry bookkeeping, one enters in a transaction by assigning a "credit" to the right column, while this term denotes values assigned to the left-hand column. This term comes form the Latin for "owe."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debit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economist worked under James Meade and John Maynard Keynes to devise double-entry bookkeeping to keep track of activities on an international level. He won a Nobel Prize for creating a linear expenditure system for his double-entry bookkeeping.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Richard </w:t>
      </w:r>
      <w:r w:rsidDel="00000000" w:rsidR="00000000" w:rsidRPr="00000000">
        <w:rPr>
          <w:rFonts w:ascii="Georgia" w:cs="Georgia" w:eastAsia="Georgia" w:hAnsi="Georgia"/>
          <w:b w:val="1"/>
          <w:sz w:val="20"/>
          <w:szCs w:val="20"/>
          <w:u w:val="single"/>
          <w:rtl w:val="0"/>
        </w:rPr>
        <w:t xml:space="preserve">Stone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A 287 base pair alanine sequence in the gene encoding this enzyme is present with greater frequency in endurance athletes than in the general public.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enzyme that removes two C-terminal residues from a peptide hormone to turn it into a vasoconstrictor. Congestive heart failure can be treated with drugs such as zofenopril and lisinopril, which inhibit this enzyme.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ACE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angiotensin-converting-enzyme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By virtue of being a vasoconstrictor, angiotensin II raises this physiological variable, which has systolic and diastolic components. ACE inhibitors are prescribed for hypertension, in which this variable is elevated.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blood pressure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BP</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Hypertensive patients resistant to ACE inhibitors are treated with angiotensin II receptor antagonists, whose names all end with this six-letter suffix. The first of those drugs, which is selective for the AT1 receptor, is named “Lo” followed by this suffix.</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sartan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Answer the following about the relationship between independent book publishers and Beat literature,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Publishers based in this city, such as the Auerhahn Press and the Lawrence Ferlinghetti-founded City Lights, were established here in the 1950s at the nucleus of the Beat movement.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San Francisco</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John Martin founded Black Sparrow Books explicitly to publish works by this alcoholic Los Angeles-based author, who resented being occasionally labeled a Beat. He included his laughably-titled poem “I’m Not a Misogynist” in his collection </w:t>
      </w:r>
      <w:r w:rsidDel="00000000" w:rsidR="00000000" w:rsidRPr="00000000">
        <w:rPr>
          <w:rFonts w:ascii="Georgia" w:cs="Georgia" w:eastAsia="Georgia" w:hAnsi="Georgia"/>
          <w:i w:val="1"/>
          <w:sz w:val="20"/>
          <w:szCs w:val="20"/>
          <w:rtl w:val="0"/>
        </w:rPr>
        <w:t xml:space="preserve">You Get So Alone At Times That It Just Makes Sense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Charles </w:t>
      </w:r>
      <w:r w:rsidDel="00000000" w:rsidR="00000000" w:rsidRPr="00000000">
        <w:rPr>
          <w:rFonts w:ascii="Georgia" w:cs="Georgia" w:eastAsia="Georgia" w:hAnsi="Georgia"/>
          <w:b w:val="1"/>
          <w:sz w:val="20"/>
          <w:szCs w:val="20"/>
          <w:u w:val="single"/>
          <w:rtl w:val="0"/>
        </w:rPr>
        <w:t xml:space="preserve">Bukowski</w:t>
      </w:r>
      <w:r w:rsidDel="00000000" w:rsidR="00000000" w:rsidRPr="00000000">
        <w:rPr>
          <w:rFonts w:ascii="Georgia" w:cs="Georgia" w:eastAsia="Georgia" w:hAnsi="Georgia"/>
          <w:sz w:val="20"/>
          <w:szCs w:val="20"/>
          <w:rtl w:val="0"/>
        </w:rPr>
        <w:t xml:space="preserve"> [or Henry Charles </w:t>
      </w:r>
      <w:r w:rsidDel="00000000" w:rsidR="00000000" w:rsidRPr="00000000">
        <w:rPr>
          <w:rFonts w:ascii="Georgia" w:cs="Georgia" w:eastAsia="Georgia" w:hAnsi="Georgia"/>
          <w:b w:val="1"/>
          <w:sz w:val="20"/>
          <w:szCs w:val="20"/>
          <w:u w:val="single"/>
          <w:rtl w:val="0"/>
        </w:rPr>
        <w:t xml:space="preserve">Bukowski</w:t>
      </w:r>
      <w:r w:rsidDel="00000000" w:rsidR="00000000" w:rsidRPr="00000000">
        <w:rPr>
          <w:rFonts w:ascii="Georgia" w:cs="Georgia" w:eastAsia="Georgia" w:hAnsi="Georgia"/>
          <w:sz w:val="20"/>
          <w:szCs w:val="20"/>
          <w:rtl w:val="0"/>
        </w:rPr>
        <w:t xml:space="preserve">; or Heinrich Karl </w:t>
      </w:r>
      <w:r w:rsidDel="00000000" w:rsidR="00000000" w:rsidRPr="00000000">
        <w:rPr>
          <w:rFonts w:ascii="Georgia" w:cs="Georgia" w:eastAsia="Georgia" w:hAnsi="Georgia"/>
          <w:b w:val="1"/>
          <w:sz w:val="20"/>
          <w:szCs w:val="20"/>
          <w:u w:val="single"/>
          <w:rtl w:val="0"/>
        </w:rPr>
        <w:t xml:space="preserve">Bukowski</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Gary Snyder’s collection </w:t>
      </w:r>
      <w:r w:rsidDel="00000000" w:rsidR="00000000" w:rsidRPr="00000000">
        <w:rPr>
          <w:rFonts w:ascii="Georgia" w:cs="Georgia" w:eastAsia="Georgia" w:hAnsi="Georgia"/>
          <w:i w:val="1"/>
          <w:sz w:val="20"/>
          <w:szCs w:val="20"/>
          <w:rtl w:val="0"/>
        </w:rPr>
        <w:t xml:space="preserve">Turtle Island</w:t>
      </w:r>
      <w:r w:rsidDel="00000000" w:rsidR="00000000" w:rsidRPr="00000000">
        <w:rPr>
          <w:rFonts w:ascii="Georgia" w:cs="Georgia" w:eastAsia="Georgia" w:hAnsi="Georgia"/>
          <w:sz w:val="20"/>
          <w:szCs w:val="20"/>
          <w:rtl w:val="0"/>
        </w:rPr>
        <w:t xml:space="preserve"> was picked up by this New York-based independent publisher, founded in 1936 after Ezra Pound told James Laughlin to “do something useful.” Books by this first U.S. publisher of Borges and Sebald feature a centaur on the spine.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New Directions</w:t>
      </w:r>
      <w:r w:rsidDel="00000000" w:rsidR="00000000" w:rsidRPr="00000000">
        <w:rPr>
          <w:rFonts w:ascii="Georgia" w:cs="Georgia" w:eastAsia="Georgia" w:hAnsi="Georgia"/>
          <w:sz w:val="20"/>
          <w:szCs w:val="20"/>
          <w:rtl w:val="0"/>
        </w:rPr>
        <w:t xml:space="preserve"> Publishing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sz w:val="20"/>
          <w:szCs w:val="20"/>
          <w:highlight w:val="white"/>
          <w:rtl w:val="0"/>
        </w:rPr>
        <w:t xml:space="preserve">This country’s native population, known as </w:t>
      </w:r>
      <w:r w:rsidDel="00000000" w:rsidR="00000000" w:rsidRPr="00000000">
        <w:rPr>
          <w:rFonts w:ascii="Georgia" w:cs="Georgia" w:eastAsia="Georgia" w:hAnsi="Georgia"/>
          <w:i w:val="1"/>
          <w:sz w:val="20"/>
          <w:szCs w:val="20"/>
          <w:highlight w:val="white"/>
          <w:rtl w:val="0"/>
        </w:rPr>
        <w:t xml:space="preserve">bumiputera</w:t>
      </w:r>
      <w:r w:rsidDel="00000000" w:rsidR="00000000" w:rsidRPr="00000000">
        <w:rPr>
          <w:rFonts w:ascii="Georgia" w:cs="Georgia" w:eastAsia="Georgia" w:hAnsi="Georgia"/>
          <w:sz w:val="20"/>
          <w:szCs w:val="20"/>
          <w:highlight w:val="white"/>
          <w:rtl w:val="0"/>
        </w:rPr>
        <w:t xml:space="preserve">, is advantaged with a wide array of affirmative action programs at the expense of its Chinese and Indian population.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country, which adopted racially discriminatory policies favoring </w:t>
      </w:r>
      <w:r w:rsidDel="00000000" w:rsidR="00000000" w:rsidRPr="00000000">
        <w:rPr>
          <w:rFonts w:ascii="Georgia" w:cs="Georgia" w:eastAsia="Georgia" w:hAnsi="Georgia"/>
          <w:i w:val="1"/>
          <w:sz w:val="20"/>
          <w:szCs w:val="20"/>
          <w:highlight w:val="white"/>
          <w:rtl w:val="0"/>
        </w:rPr>
        <w:t xml:space="preserve">bumiputera</w:t>
      </w:r>
      <w:r w:rsidDel="00000000" w:rsidR="00000000" w:rsidRPr="00000000">
        <w:rPr>
          <w:rFonts w:ascii="Georgia" w:cs="Georgia" w:eastAsia="Georgia" w:hAnsi="Georgia"/>
          <w:sz w:val="20"/>
          <w:szCs w:val="20"/>
          <w:highlight w:val="white"/>
          <w:rtl w:val="0"/>
        </w:rPr>
        <w:t xml:space="preserve"> following the racially-charged May 13th Incident. Singapore split off from this country in 1965 in part due to racial tensions. </w:t>
      </w:r>
    </w:p>
    <w:p w:rsidR="00000000" w:rsidDel="00000000" w:rsidP="00000000" w:rsidRDefault="00000000" w:rsidRPr="00000000">
      <w:pPr>
        <w:pBdr/>
        <w:spacing w:line="240" w:lineRule="auto"/>
        <w:contextualSpacing w:val="0"/>
        <w:rPr>
          <w:rFonts w:ascii="Georgia" w:cs="Georgia" w:eastAsia="Georgia" w:hAnsi="Georgia"/>
          <w:b w:val="1"/>
          <w:sz w:val="20"/>
          <w:szCs w:val="20"/>
          <w:highlight w:val="white"/>
          <w:u w:val="singl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Malaysia</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first prime minister of Malaysia ordered the expulsion of Singapore from Malaysia. He was forced into resignation after the May 13th riots.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Tunku</w:t>
      </w:r>
      <w:r w:rsidDel="00000000" w:rsidR="00000000" w:rsidRPr="00000000">
        <w:rPr>
          <w:rFonts w:ascii="Georgia" w:cs="Georgia" w:eastAsia="Georgia" w:hAnsi="Georgia"/>
          <w:sz w:val="20"/>
          <w:szCs w:val="20"/>
          <w:highlight w:val="white"/>
          <w:rtl w:val="0"/>
        </w:rPr>
        <w:t xml:space="preserve"> Abdul </w:t>
      </w:r>
      <w:r w:rsidDel="00000000" w:rsidR="00000000" w:rsidRPr="00000000">
        <w:rPr>
          <w:rFonts w:ascii="Georgia" w:cs="Georgia" w:eastAsia="Georgia" w:hAnsi="Georgia"/>
          <w:b w:val="1"/>
          <w:sz w:val="20"/>
          <w:szCs w:val="20"/>
          <w:highlight w:val="white"/>
          <w:u w:val="single"/>
          <w:rtl w:val="0"/>
        </w:rPr>
        <w:t xml:space="preserve">Rahman</w:t>
      </w:r>
      <w:r w:rsidDel="00000000" w:rsidR="00000000" w:rsidRPr="00000000">
        <w:rPr>
          <w:rFonts w:ascii="Georgia" w:cs="Georgia" w:eastAsia="Georgia" w:hAnsi="Georgia"/>
          <w:sz w:val="20"/>
          <w:szCs w:val="20"/>
          <w:highlight w:val="white"/>
          <w:rtl w:val="0"/>
        </w:rPr>
        <w:t xml:space="preserve"> [accept either underlined portion]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series of mass arrests, ordered by Mahathir Mohammed on October 27, 1987, imprisoned more than a hundred environmental activists, opposing politicians, and people who opposed pro-</w:t>
      </w:r>
      <w:r w:rsidDel="00000000" w:rsidR="00000000" w:rsidRPr="00000000">
        <w:rPr>
          <w:rFonts w:ascii="Georgia" w:cs="Georgia" w:eastAsia="Georgia" w:hAnsi="Georgia"/>
          <w:i w:val="1"/>
          <w:sz w:val="20"/>
          <w:szCs w:val="20"/>
          <w:highlight w:val="white"/>
          <w:rtl w:val="0"/>
        </w:rPr>
        <w:t xml:space="preserve">bumiputera</w:t>
      </w:r>
      <w:r w:rsidDel="00000000" w:rsidR="00000000" w:rsidRPr="00000000">
        <w:rPr>
          <w:rFonts w:ascii="Georgia" w:cs="Georgia" w:eastAsia="Georgia" w:hAnsi="Georgia"/>
          <w:sz w:val="20"/>
          <w:szCs w:val="20"/>
          <w:highlight w:val="white"/>
          <w:rtl w:val="0"/>
        </w:rPr>
        <w:t xml:space="preserve"> policies.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Operation </w:t>
      </w:r>
      <w:r w:rsidDel="00000000" w:rsidR="00000000" w:rsidRPr="00000000">
        <w:rPr>
          <w:rFonts w:ascii="Georgia" w:cs="Georgia" w:eastAsia="Georgia" w:hAnsi="Georgia"/>
          <w:b w:val="1"/>
          <w:sz w:val="20"/>
          <w:szCs w:val="20"/>
          <w:highlight w:val="white"/>
          <w:u w:val="single"/>
          <w:rtl w:val="0"/>
        </w:rPr>
        <w:t xml:space="preserve">Lalang</w:t>
      </w:r>
      <w:r w:rsidDel="00000000" w:rsidR="00000000" w:rsidRPr="00000000">
        <w:rPr>
          <w:rFonts w:ascii="Georgia" w:cs="Georgia" w:eastAsia="Georgia" w:hAnsi="Georgia"/>
          <w:sz w:val="20"/>
          <w:szCs w:val="20"/>
          <w:highlight w:val="white"/>
          <w:rtl w:val="0"/>
        </w:rPr>
        <w:t xml:space="preserve"> [or </w:t>
      </w:r>
      <w:r w:rsidDel="00000000" w:rsidR="00000000" w:rsidRPr="00000000">
        <w:rPr>
          <w:rFonts w:ascii="Georgia" w:cs="Georgia" w:eastAsia="Georgia" w:hAnsi="Georgia"/>
          <w:b w:val="1"/>
          <w:sz w:val="20"/>
          <w:szCs w:val="20"/>
          <w:highlight w:val="white"/>
          <w:u w:val="single"/>
          <w:rtl w:val="0"/>
        </w:rPr>
        <w:t xml:space="preserve">Weeding</w:t>
      </w:r>
      <w:r w:rsidDel="00000000" w:rsidR="00000000" w:rsidRPr="00000000">
        <w:rPr>
          <w:rFonts w:ascii="Georgia" w:cs="Georgia" w:eastAsia="Georgia" w:hAnsi="Georgia"/>
          <w:sz w:val="20"/>
          <w:szCs w:val="20"/>
          <w:highlight w:val="white"/>
          <w:rtl w:val="0"/>
        </w:rPr>
        <w:t xml:space="preserve"> Operation]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World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Costa Rica’s Monteverde Reserve is a prominent example of this kind of ecosystem, in which a significant amount of water comes from a “drip” comprised of condensed vapor.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kind of montane ecosystem, in which the moisture found in the canopy level is present through the entirety of a jungle.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cloud forest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fog forest</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forest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Due to the fog drip in a fog forest, the species richness in this layer of a rainforest, which lies underneath the canopy, is increased. This layer of the rainforest is above the floor.</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understory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Fog forests in boreal regions get much of their water though this form of ice, formed when fog droplets freeze while interacting with leaves and tree bark. It appears similar to hoar frost.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rime</w:t>
      </w:r>
      <w:r w:rsidDel="00000000" w:rsidR="00000000" w:rsidRPr="00000000">
        <w:rPr>
          <w:rFonts w:ascii="Georgia" w:cs="Georgia" w:eastAsia="Georgia" w:hAnsi="Georgia"/>
          <w:sz w:val="20"/>
          <w:szCs w:val="20"/>
          <w:rtl w:val="0"/>
        </w:rPr>
        <w:t xml:space="preserve"> [or hard </w:t>
      </w:r>
      <w:r w:rsidDel="00000000" w:rsidR="00000000" w:rsidRPr="00000000">
        <w:rPr>
          <w:rFonts w:ascii="Georgia" w:cs="Georgia" w:eastAsia="Georgia" w:hAnsi="Georgia"/>
          <w:b w:val="1"/>
          <w:sz w:val="20"/>
          <w:szCs w:val="20"/>
          <w:u w:val="single"/>
          <w:rtl w:val="0"/>
        </w:rPr>
        <w:t xml:space="preserve">rime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An extinct branch of this sect was named for its exclusive use of wooden weapons in a revolt against the Umayyad.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moderate sect that reveres as imam a grandson of Husayn ibn Ali who was martyred after being betrayed by the citizens of Kufa. Like the Sunni, they use an appellation meaning “rejectors” to refer to the Twelvers.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Zaidi</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Zaidism</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Zaidiyyah</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Fiver</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Zaidis and Twelvers do both agree that Ali was the rightful successor to Muhammad, making them both members of this second-largest branch of Islam.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Shia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Shi’ite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Shi’i</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Zaidis make up forty five percent of the population of this country, where they established a line of imams known as the Rassids.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Yemen</w:t>
      </w:r>
      <w:r w:rsidDel="00000000" w:rsidR="00000000" w:rsidRPr="00000000">
        <w:rPr>
          <w:rFonts w:ascii="Georgia" w:cs="Georgia" w:eastAsia="Georgia" w:hAnsi="Georgia"/>
          <w:sz w:val="20"/>
          <w:szCs w:val="20"/>
          <w:rtl w:val="0"/>
        </w:rPr>
        <w:t xml:space="preserve"> [or Republic of </w:t>
      </w:r>
      <w:r w:rsidDel="00000000" w:rsidR="00000000" w:rsidRPr="00000000">
        <w:rPr>
          <w:rFonts w:ascii="Georgia" w:cs="Georgia" w:eastAsia="Georgia" w:hAnsi="Georgia"/>
          <w:b w:val="1"/>
          <w:sz w:val="20"/>
          <w:szCs w:val="20"/>
          <w:u w:val="single"/>
          <w:rtl w:val="0"/>
        </w:rPr>
        <w:t xml:space="preserve">Yemen</w:t>
      </w:r>
      <w:r w:rsidDel="00000000" w:rsidR="00000000" w:rsidRPr="00000000">
        <w:rPr>
          <w:rFonts w:ascii="Georgia" w:cs="Georgia" w:eastAsia="Georgia" w:hAnsi="Georgia"/>
          <w:sz w:val="20"/>
          <w:szCs w:val="20"/>
          <w:rtl w:val="0"/>
        </w:rPr>
        <w:t xml:space="preserve">; or al-Jumhuriyah al-</w:t>
      </w:r>
      <w:r w:rsidDel="00000000" w:rsidR="00000000" w:rsidRPr="00000000">
        <w:rPr>
          <w:rFonts w:ascii="Georgia" w:cs="Georgia" w:eastAsia="Georgia" w:hAnsi="Georgia"/>
          <w:b w:val="1"/>
          <w:sz w:val="20"/>
          <w:szCs w:val="20"/>
          <w:u w:val="single"/>
          <w:rtl w:val="0"/>
        </w:rPr>
        <w:t xml:space="preserve">Yaman</w:t>
      </w:r>
      <w:r w:rsidDel="00000000" w:rsidR="00000000" w:rsidRPr="00000000">
        <w:rPr>
          <w:rFonts w:ascii="Georgia" w:cs="Georgia" w:eastAsia="Georgia" w:hAnsi="Georgia"/>
          <w:sz w:val="20"/>
          <w:szCs w:val="20"/>
          <w:rtl w:val="0"/>
        </w:rPr>
        <w:t xml:space="preserve">iyah]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This author wrote that "a painting in which there are bodies in many dissimilar poses is always especially pleasing" in his treatise </w:t>
      </w:r>
      <w:r w:rsidDel="00000000" w:rsidR="00000000" w:rsidRPr="00000000">
        <w:rPr>
          <w:rFonts w:ascii="Georgia" w:cs="Georgia" w:eastAsia="Georgia" w:hAnsi="Georgia"/>
          <w:i w:val="1"/>
          <w:sz w:val="20"/>
          <w:szCs w:val="20"/>
          <w:rtl w:val="0"/>
        </w:rPr>
        <w:t xml:space="preserve">Della Pittura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i w:val="1"/>
          <w:sz w:val="20"/>
          <w:szCs w:val="20"/>
          <w:rtl w:val="0"/>
        </w:rPr>
        <w:t xml:space="preserve">On Painting</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Renaissance painter and architect, who designed the façade of the Santa Maria Novella.</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Leon Battista </w:t>
      </w:r>
      <w:r w:rsidDel="00000000" w:rsidR="00000000" w:rsidRPr="00000000">
        <w:rPr>
          <w:rFonts w:ascii="Georgia" w:cs="Georgia" w:eastAsia="Georgia" w:hAnsi="Georgia"/>
          <w:b w:val="1"/>
          <w:sz w:val="20"/>
          <w:szCs w:val="20"/>
          <w:u w:val="single"/>
          <w:rtl w:val="0"/>
        </w:rPr>
        <w:t xml:space="preserve">Alberti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Alberti's </w:t>
      </w:r>
      <w:r w:rsidDel="00000000" w:rsidR="00000000" w:rsidRPr="00000000">
        <w:rPr>
          <w:rFonts w:ascii="Georgia" w:cs="Georgia" w:eastAsia="Georgia" w:hAnsi="Georgia"/>
          <w:i w:val="1"/>
          <w:sz w:val="20"/>
          <w:szCs w:val="20"/>
          <w:rtl w:val="0"/>
        </w:rPr>
        <w:t xml:space="preserve">Della Pittura</w:t>
      </w:r>
      <w:r w:rsidDel="00000000" w:rsidR="00000000" w:rsidRPr="00000000">
        <w:rPr>
          <w:rFonts w:ascii="Georgia" w:cs="Georgia" w:eastAsia="Georgia" w:hAnsi="Georgia"/>
          <w:sz w:val="20"/>
          <w:szCs w:val="20"/>
          <w:rtl w:val="0"/>
        </w:rPr>
        <w:t xml:space="preserve"> argues that the highest achievement would be to produce a painting that illustrates this concept, in which the narrative of a painting interacts with the painting's audience. This concept is exemplified by Christ gazing at the viewer in Paolo Veronese's </w:t>
      </w:r>
      <w:r w:rsidDel="00000000" w:rsidR="00000000" w:rsidRPr="00000000">
        <w:rPr>
          <w:rFonts w:ascii="Georgia" w:cs="Georgia" w:eastAsia="Georgia" w:hAnsi="Georgia"/>
          <w:i w:val="1"/>
          <w:sz w:val="20"/>
          <w:szCs w:val="20"/>
          <w:rtl w:val="0"/>
        </w:rPr>
        <w:t xml:space="preserve">The Wedding At Cana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historia</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istoria</w:t>
      </w:r>
      <w:r w:rsidDel="00000000" w:rsidR="00000000" w:rsidRPr="00000000">
        <w:rPr>
          <w:rFonts w:ascii="Georgia" w:cs="Georgia" w:eastAsia="Georgia" w:hAnsi="Georgia"/>
          <w:sz w:val="20"/>
          <w:szCs w:val="20"/>
          <w:rtl w:val="0"/>
        </w:rPr>
        <w:t xml:space="preserve">; do not accept or prompt on "history"]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Alberti also praises this artist's </w:t>
      </w:r>
      <w:r w:rsidDel="00000000" w:rsidR="00000000" w:rsidRPr="00000000">
        <w:rPr>
          <w:rFonts w:ascii="Georgia" w:cs="Georgia" w:eastAsia="Georgia" w:hAnsi="Georgia"/>
          <w:i w:val="1"/>
          <w:sz w:val="20"/>
          <w:szCs w:val="20"/>
          <w:rtl w:val="0"/>
        </w:rPr>
        <w:t xml:space="preserve">Adoration of the Magi</w:t>
      </w:r>
      <w:r w:rsidDel="00000000" w:rsidR="00000000" w:rsidRPr="00000000">
        <w:rPr>
          <w:rFonts w:ascii="Georgia" w:cs="Georgia" w:eastAsia="Georgia" w:hAnsi="Georgia"/>
          <w:sz w:val="20"/>
          <w:szCs w:val="20"/>
          <w:rtl w:val="0"/>
        </w:rPr>
        <w:t xml:space="preserve"> for including a self-portrait that exemplifies </w:t>
      </w:r>
      <w:r w:rsidDel="00000000" w:rsidR="00000000" w:rsidRPr="00000000">
        <w:rPr>
          <w:rFonts w:ascii="Georgia" w:cs="Georgia" w:eastAsia="Georgia" w:hAnsi="Georgia"/>
          <w:i w:val="1"/>
          <w:sz w:val="20"/>
          <w:szCs w:val="20"/>
          <w:rtl w:val="0"/>
        </w:rPr>
        <w:t xml:space="preserve">historia</w:t>
      </w:r>
      <w:r w:rsidDel="00000000" w:rsidR="00000000" w:rsidRPr="00000000">
        <w:rPr>
          <w:rFonts w:ascii="Georgia" w:cs="Georgia" w:eastAsia="Georgia" w:hAnsi="Georgia"/>
          <w:sz w:val="20"/>
          <w:szCs w:val="20"/>
          <w:rtl w:val="0"/>
        </w:rPr>
        <w:t xml:space="preserve">. A nude goddess stands on a half-shell in his </w:t>
      </w:r>
      <w:r w:rsidDel="00000000" w:rsidR="00000000" w:rsidRPr="00000000">
        <w:rPr>
          <w:rFonts w:ascii="Georgia" w:cs="Georgia" w:eastAsia="Georgia" w:hAnsi="Georgia"/>
          <w:i w:val="1"/>
          <w:sz w:val="20"/>
          <w:szCs w:val="20"/>
          <w:rtl w:val="0"/>
        </w:rPr>
        <w:t xml:space="preserve">The Birth of Venus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Sandro </w:t>
      </w:r>
      <w:r w:rsidDel="00000000" w:rsidR="00000000" w:rsidRPr="00000000">
        <w:rPr>
          <w:rFonts w:ascii="Georgia" w:cs="Georgia" w:eastAsia="Georgia" w:hAnsi="Georgia"/>
          <w:b w:val="1"/>
          <w:sz w:val="20"/>
          <w:szCs w:val="20"/>
          <w:u w:val="single"/>
          <w:rtl w:val="0"/>
        </w:rPr>
        <w:t xml:space="preserve">Botticelli</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sz w:val="20"/>
          <w:szCs w:val="20"/>
          <w:rtl w:val="0"/>
        </w:rPr>
        <w:t xml:space="preserve">The spectra due to an effect of this name contain A, B, and C terms,</w:t>
      </w:r>
      <w:r w:rsidDel="00000000" w:rsidR="00000000" w:rsidRPr="00000000">
        <w:rPr>
          <w:rFonts w:ascii="Georgia" w:cs="Georgia" w:eastAsia="Georgia" w:hAnsi="Georgia"/>
          <w:sz w:val="20"/>
          <w:szCs w:val="20"/>
          <w:rtl w:val="0"/>
        </w:rPr>
        <w:t xml:space="preserve"> whose contributions respectively are proportional to inverse line width, inverse energy splitting, and inverse kT.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effect whose “magnetic” form is similar to the Faraday effect. In this effect, light is absorbed differently depending on whether it is left or right-handed.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sz w:val="20"/>
          <w:szCs w:val="20"/>
          <w:rtl w:val="0"/>
        </w:rPr>
        <w:t xml:space="preserve">magnetic </w:t>
      </w:r>
      <w:r w:rsidDel="00000000" w:rsidR="00000000" w:rsidRPr="00000000">
        <w:rPr>
          <w:rFonts w:ascii="Georgia" w:cs="Georgia" w:eastAsia="Georgia" w:hAnsi="Georgia"/>
          <w:b w:val="1"/>
          <w:sz w:val="20"/>
          <w:szCs w:val="20"/>
          <w:u w:val="single"/>
          <w:rtl w:val="0"/>
        </w:rPr>
        <w:t xml:space="preserve">circular dichroism</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sz w:val="20"/>
          <w:szCs w:val="20"/>
          <w:rtl w:val="0"/>
        </w:rPr>
        <w:t xml:space="preserve">M</w:t>
      </w:r>
      <w:r w:rsidDel="00000000" w:rsidR="00000000" w:rsidRPr="00000000">
        <w:rPr>
          <w:rFonts w:ascii="Georgia" w:cs="Georgia" w:eastAsia="Georgia" w:hAnsi="Georgia"/>
          <w:b w:val="1"/>
          <w:sz w:val="20"/>
          <w:szCs w:val="20"/>
          <w:u w:val="single"/>
          <w:rtl w:val="0"/>
        </w:rPr>
        <w:t xml:space="preserve">CD</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circular dichroism spectroscopy, measurements are given in terms of theta, the molar form of this quantity. A value of zero for this quantity indicates the presence of linear polarization, while it is equal to 45 degrees when circular polarization is present.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ellipticity</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Circular dichroism can be used to detect the presence of this chiral protein secondary structure at 222 and 208 nm. This feature contrasts with beta-sheets.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alpha helix</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Answer the following about groups of three in Egyptian mythology,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enormous Karnak temple complex in this ancient Egyptian city was the cult center of the triad of gods Mut, Amun, and their son Khonsu.</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Thebes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Thebai</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Waset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soul-devouring monster Ammit was frequently depicted as a chimera of three animals, with this animal as its hindquarters. Taweret, the Egyptian goddess of childbirth, has this animal form.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hippopotamus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hippo</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Worship of the “thrice-great” god Hermes Trismegistus arose in Hellenistic Egypt as a syncretism with this ibis-headed scribe of the Egyptian gods.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Thoth</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Djehuty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Anti-semitism in classical music is a sad legacy stretching beyond just Wagner.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composer cautioned “Jews remain Jews; first they take a seat ten times for themselves, then comes the Christians’ turn,” in the marriage diary he shared with his wife Clara. </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Robert </w:t>
      </w:r>
      <w:r w:rsidDel="00000000" w:rsidR="00000000" w:rsidRPr="00000000">
        <w:rPr>
          <w:rFonts w:ascii="Georgia" w:cs="Georgia" w:eastAsia="Georgia" w:hAnsi="Georgia"/>
          <w:b w:val="1"/>
          <w:sz w:val="20"/>
          <w:szCs w:val="20"/>
          <w:u w:val="single"/>
          <w:rtl w:val="0"/>
        </w:rPr>
        <w:t xml:space="preserve">Schumann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piano piece includes an anti-Semitic caricature in its sixth movement, which suggests that its title two Jews, one rich and one poor, are in fact the same person on the inside.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Pictures at an Exhibition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modified libretto removing the Jews’ cries for Christ’s crucifixion caused parishioners at the Berlin Cathedral to threaten a boycott a performance of this piece that includes the alto aria “</w:t>
      </w:r>
      <w:r w:rsidDel="00000000" w:rsidR="00000000" w:rsidRPr="00000000">
        <w:rPr>
          <w:rFonts w:ascii="Georgia" w:cs="Georgia" w:eastAsia="Georgia" w:hAnsi="Georgia"/>
          <w:i w:val="1"/>
          <w:sz w:val="20"/>
          <w:szCs w:val="20"/>
          <w:rtl w:val="0"/>
        </w:rPr>
        <w:t xml:space="preserve">Es ist vollbracht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St John Passion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Passio secundum Johannem</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Johannes-Passion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BWV 245</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Music/Opera&gt;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This poem admits that “the earth is rude, silent, incomprehensible at first,” but it urges the reader to “be not discouraged,” as “there are divine things more beautiful than words can tell.” For 10 points each:</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poem that ends by asking “Will you give me yourself? Will you come travel with me? / Shall we stick by each other as long as we live?” Its speaker refrains the French exclamation “Allons!” to beckon the reader to join him along the title path, which he travels “Afoot and light-hearted.”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Song of the Open Road</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American poet figuratively extended a hand to the reader at the end of his poems “Song of the Open Road” and “Song of Myself.”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Walt </w:t>
      </w:r>
      <w:r w:rsidDel="00000000" w:rsidR="00000000" w:rsidRPr="00000000">
        <w:rPr>
          <w:rFonts w:ascii="Georgia" w:cs="Georgia" w:eastAsia="Georgia" w:hAnsi="Georgia"/>
          <w:b w:val="1"/>
          <w:sz w:val="20"/>
          <w:szCs w:val="20"/>
          <w:u w:val="single"/>
          <w:rtl w:val="0"/>
        </w:rPr>
        <w:t xml:space="preserve">Whitman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“Song of the Open Road,” Whitman uses the phrase “efflux of” this entity to articulate his poetic desire to bang all of humanity. In “Song of Myself,” Whitman writes: “I loafe and invite” this thing, whose “parts and poems” he catalogues in “I Sing the Body Electric.”</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soul</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Answer the following about Dief the Chief. For 10 points each:</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Dief—more formally, John Diefenbaker—</w:t>
      </w:r>
      <w:r w:rsidDel="00000000" w:rsidR="00000000" w:rsidRPr="00000000">
        <w:rPr>
          <w:rFonts w:ascii="Georgia" w:cs="Georgia" w:eastAsia="Georgia" w:hAnsi="Georgia"/>
          <w:sz w:val="20"/>
          <w:szCs w:val="20"/>
          <w:rtl w:val="0"/>
        </w:rPr>
        <w:t xml:space="preserve">was the first prime minister from this Canadian political party. This center-right political party merged with the Canadian Alliance in 2003 to form the modern-day Conservative Party of Canada.</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w:t>
      </w:r>
      <w:r w:rsidDel="00000000" w:rsidR="00000000" w:rsidRPr="00000000">
        <w:rPr>
          <w:rFonts w:ascii="Georgia" w:cs="Georgia" w:eastAsia="Georgia" w:hAnsi="Georgia"/>
          <w:sz w:val="20"/>
          <w:szCs w:val="20"/>
          <w:rtl w:val="0"/>
        </w:rPr>
        <w:t xml:space="preserve">rogressive </w:t>
      </w:r>
      <w:r w:rsidDel="00000000" w:rsidR="00000000" w:rsidRPr="00000000">
        <w:rPr>
          <w:rFonts w:ascii="Georgia" w:cs="Georgia" w:eastAsia="Georgia" w:hAnsi="Georgia"/>
          <w:b w:val="1"/>
          <w:sz w:val="20"/>
          <w:szCs w:val="20"/>
          <w:u w:val="single"/>
          <w:rtl w:val="0"/>
        </w:rPr>
        <w:t xml:space="preserve">C</w:t>
      </w:r>
      <w:r w:rsidDel="00000000" w:rsidR="00000000" w:rsidRPr="00000000">
        <w:rPr>
          <w:rFonts w:ascii="Georgia" w:cs="Georgia" w:eastAsia="Georgia" w:hAnsi="Georgia"/>
          <w:sz w:val="20"/>
          <w:szCs w:val="20"/>
          <w:rtl w:val="0"/>
        </w:rPr>
        <w:t xml:space="preserve">onservative Party of Canada [or </w:t>
      </w:r>
      <w:r w:rsidDel="00000000" w:rsidR="00000000" w:rsidRPr="00000000">
        <w:rPr>
          <w:rFonts w:ascii="Georgia" w:cs="Georgia" w:eastAsia="Georgia" w:hAnsi="Georgia"/>
          <w:i w:val="1"/>
          <w:sz w:val="20"/>
          <w:szCs w:val="20"/>
          <w:rtl w:val="0"/>
        </w:rPr>
        <w:t xml:space="preserve">Parti </w:t>
      </w:r>
      <w:r w:rsidDel="00000000" w:rsidR="00000000" w:rsidRPr="00000000">
        <w:rPr>
          <w:rFonts w:ascii="Georgia" w:cs="Georgia" w:eastAsia="Georgia" w:hAnsi="Georgia"/>
          <w:b w:val="1"/>
          <w:i w:val="1"/>
          <w:sz w:val="20"/>
          <w:szCs w:val="20"/>
          <w:u w:val="single"/>
          <w:rtl w:val="0"/>
        </w:rPr>
        <w:t xml:space="preserve">p</w:t>
      </w:r>
      <w:r w:rsidDel="00000000" w:rsidR="00000000" w:rsidRPr="00000000">
        <w:rPr>
          <w:rFonts w:ascii="Georgia" w:cs="Georgia" w:eastAsia="Georgia" w:hAnsi="Georgia"/>
          <w:i w:val="1"/>
          <w:sz w:val="20"/>
          <w:szCs w:val="20"/>
          <w:rtl w:val="0"/>
        </w:rPr>
        <w:t xml:space="preserve">rogressiste-</w:t>
      </w:r>
      <w:r w:rsidDel="00000000" w:rsidR="00000000" w:rsidRPr="00000000">
        <w:rPr>
          <w:rFonts w:ascii="Georgia" w:cs="Georgia" w:eastAsia="Georgia" w:hAnsi="Georgia"/>
          <w:b w:val="1"/>
          <w:i w:val="1"/>
          <w:sz w:val="20"/>
          <w:szCs w:val="20"/>
          <w:u w:val="single"/>
          <w:rtl w:val="0"/>
        </w:rPr>
        <w:t xml:space="preserve">c</w:t>
      </w:r>
      <w:r w:rsidDel="00000000" w:rsidR="00000000" w:rsidRPr="00000000">
        <w:rPr>
          <w:rFonts w:ascii="Georgia" w:cs="Georgia" w:eastAsia="Georgia" w:hAnsi="Georgia"/>
          <w:i w:val="1"/>
          <w:sz w:val="20"/>
          <w:szCs w:val="20"/>
          <w:rtl w:val="0"/>
        </w:rPr>
        <w:t xml:space="preserve">onservateur du Canada</w:t>
      </w:r>
      <w:r w:rsidDel="00000000" w:rsidR="00000000" w:rsidRPr="00000000">
        <w:rPr>
          <w:rFonts w:ascii="Georgia" w:cs="Georgia" w:eastAsia="Georgia" w:hAnsi="Georgia"/>
          <w:sz w:val="20"/>
          <w:szCs w:val="20"/>
          <w:rtl w:val="0"/>
        </w:rPr>
        <w:t xml:space="preserve">; do not accept or prompt on simply Progressive or Conservative Party]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One of Diefenbaker’s most controversial moves was to halt production of the Avro Arrow in favor of these anti-aircraft missiles from the United States, which fulfilled its function more cheaply. A public uproar occurred after it was leaked that these missiles would be fitted with nuclear warheads.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Bomarc</w:t>
      </w:r>
      <w:r w:rsidDel="00000000" w:rsidR="00000000" w:rsidRPr="00000000">
        <w:rPr>
          <w:rFonts w:ascii="Georgia" w:cs="Georgia" w:eastAsia="Georgia" w:hAnsi="Georgia"/>
          <w:sz w:val="20"/>
          <w:szCs w:val="20"/>
          <w:rtl w:val="0"/>
        </w:rPr>
        <w:t xml:space="preserve"> missiles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While Diefenbaker was good friends with President Dwight D. Eisenhower, he notoriously disliked this successor to Eisenhower, who snubbed Diefenbaker in negotiations during the Cuban Missile Crisis.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J</w:t>
      </w:r>
      <w:r w:rsidDel="00000000" w:rsidR="00000000" w:rsidRPr="00000000">
        <w:rPr>
          <w:rFonts w:ascii="Georgia" w:cs="Georgia" w:eastAsia="Georgia" w:hAnsi="Georgia"/>
          <w:sz w:val="20"/>
          <w:szCs w:val="20"/>
          <w:rtl w:val="0"/>
        </w:rPr>
        <w:t xml:space="preserve">ohn F. </w:t>
      </w:r>
      <w:r w:rsidDel="00000000" w:rsidR="00000000" w:rsidRPr="00000000">
        <w:rPr>
          <w:rFonts w:ascii="Georgia" w:cs="Georgia" w:eastAsia="Georgia" w:hAnsi="Georgia"/>
          <w:b w:val="1"/>
          <w:sz w:val="20"/>
          <w:szCs w:val="20"/>
          <w:u w:val="single"/>
          <w:rtl w:val="0"/>
        </w:rPr>
        <w:t xml:space="preserve">Kennedy</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J</w:t>
      </w:r>
      <w:r w:rsidDel="00000000" w:rsidR="00000000" w:rsidRPr="00000000">
        <w:rPr>
          <w:rFonts w:ascii="Georgia" w:cs="Georgia" w:eastAsia="Georgia" w:hAnsi="Georgia"/>
          <w:sz w:val="20"/>
          <w:szCs w:val="20"/>
          <w:rtl w:val="0"/>
        </w:rPr>
        <w:t xml:space="preserve">ohn </w:t>
      </w:r>
      <w:r w:rsidDel="00000000" w:rsidR="00000000" w:rsidRPr="00000000">
        <w:rPr>
          <w:rFonts w:ascii="Georgia" w:cs="Georgia" w:eastAsia="Georgia" w:hAnsi="Georgia"/>
          <w:b w:val="1"/>
          <w:sz w:val="20"/>
          <w:szCs w:val="20"/>
          <w:u w:val="single"/>
          <w:rtl w:val="0"/>
        </w:rPr>
        <w:t xml:space="preserve">F</w:t>
      </w:r>
      <w:r w:rsidDel="00000000" w:rsidR="00000000" w:rsidRPr="00000000">
        <w:rPr>
          <w:rFonts w:ascii="Georgia" w:cs="Georgia" w:eastAsia="Georgia" w:hAnsi="Georgia"/>
          <w:sz w:val="20"/>
          <w:szCs w:val="20"/>
          <w:rtl w:val="0"/>
        </w:rPr>
        <w:t xml:space="preserve">itzgerald</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u w:val="single"/>
          <w:rtl w:val="0"/>
        </w:rPr>
        <w:t xml:space="preserve">K</w:t>
      </w:r>
      <w:r w:rsidDel="00000000" w:rsidR="00000000" w:rsidRPr="00000000">
        <w:rPr>
          <w:rFonts w:ascii="Georgia" w:cs="Georgia" w:eastAsia="Georgia" w:hAnsi="Georgia"/>
          <w:sz w:val="20"/>
          <w:szCs w:val="20"/>
          <w:rtl w:val="0"/>
        </w:rPr>
        <w:t xml:space="preserve">ennedy; prompt on </w:t>
      </w:r>
      <w:r w:rsidDel="00000000" w:rsidR="00000000" w:rsidRPr="00000000">
        <w:rPr>
          <w:rFonts w:ascii="Georgia" w:cs="Georgia" w:eastAsia="Georgia" w:hAnsi="Georgia"/>
          <w:sz w:val="20"/>
          <w:szCs w:val="20"/>
          <w:u w:val="single"/>
          <w:rtl w:val="0"/>
        </w:rPr>
        <w:t xml:space="preserve">Kennedy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The application of constant force slowly causes this quantity to accumulate, a process known as creep.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measure of deformation typically plotted against stress. It is found in the denominator of Young’s modulus.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strain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Creep occurs in these sorts of materials whose stress-strain curves show hysteresis. They can be modelled as systems consisting of a spring and damper.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viscoelastic</w:t>
      </w:r>
      <w:r w:rsidDel="00000000" w:rsidR="00000000" w:rsidRPr="00000000">
        <w:rPr>
          <w:rFonts w:ascii="Georgia" w:cs="Georgia" w:eastAsia="Georgia" w:hAnsi="Georgia"/>
          <w:sz w:val="20"/>
          <w:szCs w:val="20"/>
          <w:rtl w:val="0"/>
        </w:rPr>
        <w:t xml:space="preserve"> materials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model of viscoelastics consisting of a damper and spring in parallel is named for Lord Kelvin, and this discoverer of magnetic birefringence. He also apparently introduced the modern tensor.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Woldemar </w:t>
      </w:r>
      <w:r w:rsidDel="00000000" w:rsidR="00000000" w:rsidRPr="00000000">
        <w:rPr>
          <w:rFonts w:ascii="Georgia" w:cs="Georgia" w:eastAsia="Georgia" w:hAnsi="Georgia"/>
          <w:b w:val="1"/>
          <w:sz w:val="20"/>
          <w:szCs w:val="20"/>
          <w:u w:val="single"/>
          <w:rtl w:val="0"/>
        </w:rPr>
        <w:t xml:space="preserve">Voigt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In the Una flogging incident, policemen beat several youths suspected of performing this activity.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activity, whose performers, overwhelmingly Muslim or </w:t>
      </w:r>
      <w:r w:rsidDel="00000000" w:rsidR="00000000" w:rsidRPr="00000000">
        <w:rPr>
          <w:rFonts w:ascii="Georgia" w:cs="Georgia" w:eastAsia="Georgia" w:hAnsi="Georgia"/>
          <w:i w:val="1"/>
          <w:sz w:val="20"/>
          <w:szCs w:val="20"/>
          <w:rtl w:val="0"/>
        </w:rPr>
        <w:t xml:space="preserve">dalit</w:t>
      </w:r>
      <w:r w:rsidDel="00000000" w:rsidR="00000000" w:rsidRPr="00000000">
        <w:rPr>
          <w:rFonts w:ascii="Georgia" w:cs="Georgia" w:eastAsia="Georgia" w:hAnsi="Georgia"/>
          <w:sz w:val="20"/>
          <w:szCs w:val="20"/>
          <w:rtl w:val="0"/>
        </w:rPr>
        <w:t xml:space="preserve">, are being targeted by Hindu nationalist vigilantes known as </w:t>
      </w:r>
      <w:r w:rsidDel="00000000" w:rsidR="00000000" w:rsidRPr="00000000">
        <w:rPr>
          <w:rFonts w:ascii="Georgia" w:cs="Georgia" w:eastAsia="Georgia" w:hAnsi="Georgia"/>
          <w:i w:val="1"/>
          <w:sz w:val="20"/>
          <w:szCs w:val="20"/>
          <w:rtl w:val="0"/>
        </w:rPr>
        <w:t xml:space="preserve">gau rakshas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eating </w:t>
      </w:r>
      <w:r w:rsidDel="00000000" w:rsidR="00000000" w:rsidRPr="00000000">
        <w:rPr>
          <w:rFonts w:ascii="Georgia" w:cs="Georgia" w:eastAsia="Georgia" w:hAnsi="Georgia"/>
          <w:b w:val="1"/>
          <w:sz w:val="20"/>
          <w:szCs w:val="20"/>
          <w:u w:val="single"/>
          <w:rtl w:val="0"/>
        </w:rPr>
        <w:t xml:space="preserve">beef</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killing cow</w:t>
      </w:r>
      <w:r w:rsidDel="00000000" w:rsidR="00000000" w:rsidRPr="00000000">
        <w:rPr>
          <w:rFonts w:ascii="Georgia" w:cs="Georgia" w:eastAsia="Georgia" w:hAnsi="Georgia"/>
          <w:sz w:val="20"/>
          <w:szCs w:val="20"/>
          <w:rtl w:val="0"/>
        </w:rPr>
        <w:t xml:space="preserve">s; accept </w:t>
      </w:r>
      <w:r w:rsidDel="00000000" w:rsidR="00000000" w:rsidRPr="00000000">
        <w:rPr>
          <w:rFonts w:ascii="Georgia" w:cs="Georgia" w:eastAsia="Georgia" w:hAnsi="Georgia"/>
          <w:b w:val="1"/>
          <w:sz w:val="20"/>
          <w:szCs w:val="20"/>
          <w:u w:val="single"/>
          <w:rtl w:val="0"/>
        </w:rPr>
        <w:t xml:space="preserve">transporting cow</w:t>
      </w:r>
      <w:r w:rsidDel="00000000" w:rsidR="00000000" w:rsidRPr="00000000">
        <w:rPr>
          <w:rFonts w:ascii="Georgia" w:cs="Georgia" w:eastAsia="Georgia" w:hAnsi="Georgia"/>
          <w:sz w:val="20"/>
          <w:szCs w:val="20"/>
          <w:rtl w:val="0"/>
        </w:rPr>
        <w:t xml:space="preserve">s to slaughterhouses; prompt on </w:t>
      </w:r>
      <w:r w:rsidDel="00000000" w:rsidR="00000000" w:rsidRPr="00000000">
        <w:rPr>
          <w:rFonts w:ascii="Georgia" w:cs="Georgia" w:eastAsia="Georgia" w:hAnsi="Georgia"/>
          <w:sz w:val="20"/>
          <w:szCs w:val="20"/>
          <w:u w:val="single"/>
          <w:rtl w:val="0"/>
        </w:rPr>
        <w:t xml:space="preserve">eating meat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prime minister of India has been criticized for taking two weeks to condemn the lynching of a Muslim man found in possession of beef.</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Narendra </w:t>
      </w:r>
      <w:r w:rsidDel="00000000" w:rsidR="00000000" w:rsidRPr="00000000">
        <w:rPr>
          <w:rFonts w:ascii="Georgia" w:cs="Georgia" w:eastAsia="Georgia" w:hAnsi="Georgia"/>
          <w:b w:val="1"/>
          <w:sz w:val="20"/>
          <w:szCs w:val="20"/>
          <w:u w:val="single"/>
          <w:rtl w:val="0"/>
        </w:rPr>
        <w:t xml:space="preserve">Modi</w:t>
      </w:r>
      <w:r w:rsidDel="00000000" w:rsidR="00000000" w:rsidRPr="00000000">
        <w:rPr>
          <w:rFonts w:ascii="Georgia" w:cs="Georgia" w:eastAsia="Georgia" w:hAnsi="Georgia"/>
          <w:sz w:val="20"/>
          <w:szCs w:val="20"/>
          <w:rtl w:val="0"/>
        </w:rPr>
        <w:t xml:space="preserve"> [or Narendra Damodardas</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1"/>
          <w:sz w:val="20"/>
          <w:szCs w:val="20"/>
          <w:u w:val="single"/>
          <w:rtl w:val="0"/>
        </w:rPr>
        <w:t xml:space="preserve">Modi</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Modi had actually campaigned for prime minister on a platform of cow protection, and criticized the modernization of the meat and poultry industry in India, colloquially known as this kind of revolution.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pink</w:t>
      </w:r>
      <w:r w:rsidDel="00000000" w:rsidR="00000000" w:rsidRPr="00000000">
        <w:rPr>
          <w:rFonts w:ascii="Georgia" w:cs="Georgia" w:eastAsia="Georgia" w:hAnsi="Georgia"/>
          <w:sz w:val="20"/>
          <w:szCs w:val="20"/>
          <w:rtl w:val="0"/>
        </w:rPr>
        <w:t xml:space="preserve"> revolution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Geography/Current Events/Other&gt;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19. </w:t>
      </w:r>
      <w:r w:rsidDel="00000000" w:rsidR="00000000" w:rsidRPr="00000000">
        <w:rPr>
          <w:rFonts w:ascii="Georgia" w:cs="Georgia" w:eastAsia="Georgia" w:hAnsi="Georgia"/>
          <w:sz w:val="20"/>
          <w:szCs w:val="20"/>
          <w:highlight w:val="white"/>
          <w:rtl w:val="0"/>
        </w:rPr>
        <w:t xml:space="preserve">During his first game against this machine, Napoleon Bonaparte kept making illegal moves, causing this machine to knock the entire board off the table.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chess-playing machine that debuted in the late 18th century, later proven to be a hoax, as it was operated by a master chess player within its box.</w:t>
      </w:r>
    </w:p>
    <w:p w:rsidR="00000000" w:rsidDel="00000000" w:rsidP="00000000" w:rsidRDefault="00000000" w:rsidRPr="00000000">
      <w:pPr>
        <w:pBdr/>
        <w:spacing w:line="240" w:lineRule="auto"/>
        <w:contextualSpacing w:val="0"/>
        <w:rPr>
          <w:rFonts w:ascii="Georgia" w:cs="Georgia" w:eastAsia="Georgia" w:hAnsi="Georgia"/>
          <w:b w:val="1"/>
          <w:sz w:val="20"/>
          <w:szCs w:val="20"/>
          <w:highlight w:val="white"/>
          <w:u w:val="single"/>
        </w:rPr>
      </w:pPr>
      <w:r w:rsidDel="00000000" w:rsidR="00000000" w:rsidRPr="00000000">
        <w:rPr>
          <w:rFonts w:ascii="Georgia" w:cs="Georgia" w:eastAsia="Georgia" w:hAnsi="Georgia"/>
          <w:sz w:val="20"/>
          <w:szCs w:val="20"/>
          <w:highlight w:val="white"/>
          <w:rtl w:val="0"/>
        </w:rPr>
        <w:t xml:space="preserve">ANSWER: Mechanical </w:t>
      </w:r>
      <w:r w:rsidDel="00000000" w:rsidR="00000000" w:rsidRPr="00000000">
        <w:rPr>
          <w:rFonts w:ascii="Georgia" w:cs="Georgia" w:eastAsia="Georgia" w:hAnsi="Georgia"/>
          <w:b w:val="1"/>
          <w:sz w:val="20"/>
          <w:szCs w:val="20"/>
          <w:highlight w:val="white"/>
          <w:u w:val="single"/>
          <w:rtl w:val="0"/>
        </w:rPr>
        <w:t xml:space="preserve">Turk</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A more successful chess-playing machine was this IBM computer, which managed to beat reigning world champion Gary Kasparov in a regulation chess match in 1997.</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Deep Blue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Deep Blue’s defeat of Gary Kasparov proved this chess grandmaster’s prediction that no computer would become an International Master by 2000 wrong. This man won a bet that no computer program could defeat him by 1978, though Deep Thought managed to defeat him in 1989.</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David </w:t>
      </w:r>
      <w:r w:rsidDel="00000000" w:rsidR="00000000" w:rsidRPr="00000000">
        <w:rPr>
          <w:rFonts w:ascii="Georgia" w:cs="Georgia" w:eastAsia="Georgia" w:hAnsi="Georgia"/>
          <w:b w:val="1"/>
          <w:sz w:val="20"/>
          <w:szCs w:val="20"/>
          <w:highlight w:val="white"/>
          <w:u w:val="single"/>
          <w:rtl w:val="0"/>
        </w:rPr>
        <w:t xml:space="preserve">Levy</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Other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This character frees up most of each month by devoting every first Sunday and Monday to the chores of ritually winding up the great family clock and having sex with his wife.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character who is largely absent during the first five years of his son’s life, because he is hard at work writing an encyclopedia for the boy’s education.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Walter</w:t>
      </w:r>
      <w:r w:rsidDel="00000000" w:rsidR="00000000" w:rsidRPr="00000000">
        <w:rPr>
          <w:rFonts w:ascii="Georgia" w:cs="Georgia" w:eastAsia="Georgia" w:hAnsi="Georgia"/>
          <w:sz w:val="20"/>
          <w:szCs w:val="20"/>
          <w:rtl w:val="0"/>
        </w:rPr>
        <w:t xml:space="preserve"> Shandy [or Walter </w:t>
      </w:r>
      <w:r w:rsidDel="00000000" w:rsidR="00000000" w:rsidRPr="00000000">
        <w:rPr>
          <w:rFonts w:ascii="Georgia" w:cs="Georgia" w:eastAsia="Georgia" w:hAnsi="Georgia"/>
          <w:b w:val="1"/>
          <w:sz w:val="20"/>
          <w:szCs w:val="20"/>
          <w:u w:val="single"/>
          <w:rtl w:val="0"/>
        </w:rPr>
        <w:t xml:space="preserve">Shandy</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Mr. Shandy</w:t>
      </w:r>
      <w:r w:rsidDel="00000000" w:rsidR="00000000" w:rsidRPr="00000000">
        <w:rPr>
          <w:rFonts w:ascii="Georgia" w:cs="Georgia" w:eastAsia="Georgia" w:hAnsi="Georgia"/>
          <w:sz w:val="20"/>
          <w:szCs w:val="20"/>
          <w:rtl w:val="0"/>
        </w:rPr>
        <w:t xml:space="preserve">; just “Shandy” is fine, but do not accept or prompt on “Tristram Shandy,” who is his son]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Walter Shandy picks the name Trismegistus for his son, but a clerical error inauspiciously changes it to Tristram, in a comic novel by this Irish novelist of </w:t>
      </w:r>
      <w:r w:rsidDel="00000000" w:rsidR="00000000" w:rsidRPr="00000000">
        <w:rPr>
          <w:rFonts w:ascii="Georgia" w:cs="Georgia" w:eastAsia="Georgia" w:hAnsi="Georgia"/>
          <w:i w:val="1"/>
          <w:sz w:val="20"/>
          <w:szCs w:val="20"/>
          <w:rtl w:val="0"/>
        </w:rPr>
        <w:t xml:space="preserve">A Sentimental Journey</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Laurence </w:t>
      </w:r>
      <w:r w:rsidDel="00000000" w:rsidR="00000000" w:rsidRPr="00000000">
        <w:rPr>
          <w:rFonts w:ascii="Georgia" w:cs="Georgia" w:eastAsia="Georgia" w:hAnsi="Georgia"/>
          <w:b w:val="1"/>
          <w:sz w:val="20"/>
          <w:szCs w:val="20"/>
          <w:u w:val="single"/>
          <w:rtl w:val="0"/>
        </w:rPr>
        <w:t xml:space="preserve">Sterne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Walter firmly believes that the shape of this body part is a key indicator of one’s success in life, so he is devastated when Tristram’s is squashed by Dr. Slop’s forceps during birth.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nose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