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Four Tossups</w:t>
      </w:r>
    </w:p>
    <w:p w:rsidP="00000000" w:rsidRPr="00000000" w:rsidR="00000000" w:rsidDel="00000000" w:rsidRDefault="00000000">
      <w:pPr>
        <w:tabs>
          <w:tab w:val="left" w:pos="9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 One girl created by this author opines “He could do so much for me if he just would,” and gets pills filled with talcum powder at a pharmacy. This man created Abner, who ruins a rug and slaps his son Sarty in his short story “Barn Burning,” one of many about the Snopes family. In a book by him, Cora Tull judges a family whose father wants a new set of dentures, and whose youngest son, Vardaman, states “My mother is a fish.” He also wrote of a Harvard freshman’s suicide and Quentin’s retarded brother Benjy Compson. For 10 points, name this author who used his Yoknawpatapha County, Mississippi setting for </w:t>
      </w:r>
      <w:r w:rsidRPr="00000000" w:rsidR="00000000" w:rsidDel="00000000">
        <w:rPr>
          <w:rFonts w:cs="Times New Roman" w:hAnsi="Times New Roman" w:eastAsia="Times New Roman" w:ascii="Times New Roman"/>
          <w:i w:val="1"/>
          <w:sz w:val="20"/>
          <w:highlight w:val="white"/>
          <w:rtl w:val="0"/>
        </w:rPr>
        <w:t xml:space="preserve">As I Lay Dying</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Sound and the Fury.</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William Cuthbert </w:t>
      </w:r>
      <w:r w:rsidRPr="00000000" w:rsidR="00000000" w:rsidDel="00000000">
        <w:rPr>
          <w:rFonts w:cs="Times New Roman" w:hAnsi="Times New Roman" w:eastAsia="Times New Roman" w:ascii="Times New Roman"/>
          <w:b w:val="1"/>
          <w:sz w:val="20"/>
          <w:highlight w:val="white"/>
          <w:u w:val="single"/>
          <w:rtl w:val="0"/>
        </w:rPr>
        <w:t xml:space="preserve">Faulkner</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2. The end of this phase is marked by terminalization of chiasmata. In animal cells, asters appear during this phase and bind to the chromatids. Human oocytes remain frozen in the fourth part of this phase until they are released during a monthly ovulation. Synaptonemal complexes begin to form during the leptoptene part of this phase, causing chiasmata to become visible. Towards the very end of this phase, centrosomes migrate to opposite ends of the cell. In this phase, chromatin condenses into chromosomes, and crossing over occurs. For 10 points, name this stage of meiosis I that follows the G2 checkpoint and precedes metaphase I.</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prophase</w:t>
      </w:r>
      <w:r w:rsidRPr="00000000" w:rsidR="00000000" w:rsidDel="00000000">
        <w:rPr>
          <w:rFonts w:cs="Times New Roman" w:hAnsi="Times New Roman" w:eastAsia="Times New Roman" w:ascii="Times New Roman"/>
          <w:sz w:val="20"/>
          <w:highlight w:val="white"/>
          <w:rtl w:val="0"/>
        </w:rPr>
        <w:t xml:space="preserve"> I [do not accept “prophase II”; do not prompt on or accept “meiosis” or “mitosis”] &lt;DL&gt;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3. This author created the Italian Turati, against whom an elaborate chess strategy is planned by Luzhin, in </w:t>
      </w:r>
      <w:r w:rsidRPr="00000000" w:rsidR="00000000" w:rsidDel="00000000">
        <w:rPr>
          <w:rFonts w:cs="Times New Roman" w:hAnsi="Times New Roman" w:eastAsia="Times New Roman" w:ascii="Times New Roman"/>
          <w:i w:val="1"/>
          <w:sz w:val="20"/>
          <w:highlight w:val="white"/>
          <w:rtl w:val="0"/>
        </w:rPr>
        <w:t xml:space="preserve">The Defense.</w:t>
      </w:r>
      <w:r w:rsidRPr="00000000" w:rsidR="00000000" w:rsidDel="00000000">
        <w:rPr>
          <w:rFonts w:cs="Times New Roman" w:hAnsi="Times New Roman" w:eastAsia="Times New Roman" w:ascii="Times New Roman"/>
          <w:sz w:val="20"/>
          <w:highlight w:val="white"/>
          <w:rtl w:val="0"/>
        </w:rPr>
        <w:t xml:space="preserve"> One novel by this author is constructed as a commentary by Charles Kinbote, and another of his unreliable narrators contemplates killing his wife Charlotte. The King of Zembla is a nonexistent position in his novel about John Shade’s 999-line title poem, </w:t>
      </w:r>
      <w:r w:rsidRPr="00000000" w:rsidR="00000000" w:rsidDel="00000000">
        <w:rPr>
          <w:rFonts w:cs="Times New Roman" w:hAnsi="Times New Roman" w:eastAsia="Times New Roman" w:ascii="Times New Roman"/>
          <w:i w:val="1"/>
          <w:sz w:val="20"/>
          <w:highlight w:val="white"/>
          <w:rtl w:val="0"/>
        </w:rPr>
        <w:t xml:space="preserve">Pale Fire.</w:t>
      </w:r>
      <w:r w:rsidRPr="00000000" w:rsidR="00000000" w:rsidDel="00000000">
        <w:rPr>
          <w:rFonts w:cs="Times New Roman" w:hAnsi="Times New Roman" w:eastAsia="Times New Roman" w:ascii="Times New Roman"/>
          <w:sz w:val="20"/>
          <w:highlight w:val="white"/>
          <w:rtl w:val="0"/>
        </w:rPr>
        <w:t xml:space="preserve"> Clare Quilty dies in this man’s novel about Humbert Humbert, who describes his relationship with Dolores Haze, a “nymphet”. For 10 points, name this Russian-born author of </w:t>
      </w:r>
      <w:r w:rsidRPr="00000000" w:rsidR="00000000" w:rsidDel="00000000">
        <w:rPr>
          <w:rFonts w:cs="Times New Roman" w:hAnsi="Times New Roman" w:eastAsia="Times New Roman" w:ascii="Times New Roman"/>
          <w:i w:val="1"/>
          <w:sz w:val="20"/>
          <w:highlight w:val="white"/>
          <w:rtl w:val="0"/>
        </w:rPr>
        <w:t xml:space="preserve">Lolita.</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Vladimir Vladimirovich </w:t>
      </w:r>
      <w:r w:rsidRPr="00000000" w:rsidR="00000000" w:rsidDel="00000000">
        <w:rPr>
          <w:rFonts w:cs="Times New Roman" w:hAnsi="Times New Roman" w:eastAsia="Times New Roman" w:ascii="Times New Roman"/>
          <w:b w:val="1"/>
          <w:sz w:val="20"/>
          <w:highlight w:val="white"/>
          <w:u w:val="single"/>
          <w:rtl w:val="0"/>
        </w:rPr>
        <w:t xml:space="preserve">Nabokov</w:t>
      </w:r>
      <w:r w:rsidRPr="00000000" w:rsidR="00000000" w:rsidDel="00000000">
        <w:rPr>
          <w:rFonts w:cs="Times New Roman" w:hAnsi="Times New Roman" w:eastAsia="Times New Roman" w:ascii="Times New Roman"/>
          <w:sz w:val="20"/>
          <w:highlight w:val="white"/>
          <w:rtl w:val="0"/>
        </w:rPr>
        <w:t xml:space="preserve"> [accept V. </w:t>
      </w:r>
      <w:r w:rsidRPr="00000000" w:rsidR="00000000" w:rsidDel="00000000">
        <w:rPr>
          <w:rFonts w:cs="Times New Roman" w:hAnsi="Times New Roman" w:eastAsia="Times New Roman" w:ascii="Times New Roman"/>
          <w:b w:val="1"/>
          <w:sz w:val="20"/>
          <w:highlight w:val="white"/>
          <w:u w:val="single"/>
          <w:rtl w:val="0"/>
        </w:rPr>
        <w:t xml:space="preserve">Sirin</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4. </w:t>
      </w:r>
      <w:r w:rsidRPr="00000000" w:rsidR="00000000" w:rsidDel="00000000">
        <w:rPr>
          <w:rFonts w:cs="Times New Roman" w:hAnsi="Times New Roman" w:eastAsia="Times New Roman" w:ascii="Times New Roman"/>
          <w:i w:val="1"/>
          <w:sz w:val="20"/>
          <w:highlight w:val="white"/>
          <w:rtl w:val="0"/>
        </w:rPr>
        <w:t xml:space="preserve">Conditura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mulsum</w:t>
      </w:r>
      <w:r w:rsidRPr="00000000" w:rsidR="00000000" w:rsidDel="00000000">
        <w:rPr>
          <w:rFonts w:cs="Times New Roman" w:hAnsi="Times New Roman" w:eastAsia="Times New Roman" w:ascii="Times New Roman"/>
          <w:sz w:val="20"/>
          <w:highlight w:val="white"/>
          <w:rtl w:val="0"/>
        </w:rPr>
        <w:t xml:space="preserve"> were two Roman variants of this good. After an exhortation to be wise, Leuconoe is told to “strain” this substance in Horace’s “Carpe Diem” ode. The Ancient Greek </w:t>
      </w:r>
      <w:r w:rsidRPr="00000000" w:rsidR="00000000" w:rsidDel="00000000">
        <w:rPr>
          <w:rFonts w:cs="Times New Roman" w:hAnsi="Times New Roman" w:eastAsia="Times New Roman" w:ascii="Times New Roman"/>
          <w:i w:val="1"/>
          <w:sz w:val="20"/>
          <w:highlight w:val="white"/>
          <w:rtl w:val="0"/>
        </w:rPr>
        <w:t xml:space="preserve">kylix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krater </w:t>
      </w:r>
      <w:r w:rsidRPr="00000000" w:rsidR="00000000" w:rsidDel="00000000">
        <w:rPr>
          <w:rFonts w:cs="Times New Roman" w:hAnsi="Times New Roman" w:eastAsia="Times New Roman" w:ascii="Times New Roman"/>
          <w:sz w:val="20"/>
          <w:highlight w:val="white"/>
          <w:rtl w:val="0"/>
        </w:rPr>
        <w:t xml:space="preserve">were used to handle this good, over which Athenian women swear to stop pleasing their husbands in the play </w:t>
      </w:r>
      <w:r w:rsidRPr="00000000" w:rsidR="00000000" w:rsidDel="00000000">
        <w:rPr>
          <w:rFonts w:cs="Times New Roman" w:hAnsi="Times New Roman" w:eastAsia="Times New Roman" w:ascii="Times New Roman"/>
          <w:i w:val="1"/>
          <w:sz w:val="20"/>
          <w:highlight w:val="white"/>
          <w:rtl w:val="0"/>
        </w:rPr>
        <w:t xml:space="preserve">Lysistrata.</w:t>
      </w:r>
      <w:r w:rsidRPr="00000000" w:rsidR="00000000" w:rsidDel="00000000">
        <w:rPr>
          <w:rFonts w:cs="Times New Roman" w:hAnsi="Times New Roman" w:eastAsia="Times New Roman" w:ascii="Times New Roman"/>
          <w:sz w:val="20"/>
          <w:highlight w:val="white"/>
          <w:rtl w:val="0"/>
        </w:rPr>
        <w:t xml:space="preserve"> According to a Roman adage, in this good there is “veritas,” or truth, and Homer describes the sea as “dark” like this good, which was made in Roman villas with screw-presses. This consumable good was served at a symposium. For 10 points, name this liquid which ancient men diluted before drinking, and was made from fermented grapes.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wine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vinum</w:t>
      </w:r>
      <w:r w:rsidRPr="00000000" w:rsidR="00000000" w:rsidDel="00000000">
        <w:rPr>
          <w:rFonts w:cs="Times New Roman" w:hAnsi="Times New Roman" w:eastAsia="Times New Roman" w:ascii="Times New Roman"/>
          <w:sz w:val="20"/>
          <w:highlight w:val="white"/>
          <w:rtl w:val="0"/>
        </w:rPr>
        <w:t xml:space="preserve">; accept “In </w:t>
      </w:r>
      <w:r w:rsidRPr="00000000" w:rsidR="00000000" w:rsidDel="00000000">
        <w:rPr>
          <w:rFonts w:cs="Times New Roman" w:hAnsi="Times New Roman" w:eastAsia="Times New Roman" w:ascii="Times New Roman"/>
          <w:b w:val="1"/>
          <w:sz w:val="20"/>
          <w:highlight w:val="white"/>
          <w:u w:val="single"/>
          <w:rtl w:val="0"/>
        </w:rPr>
        <w:t xml:space="preserve">vino</w:t>
      </w:r>
      <w:r w:rsidRPr="00000000" w:rsidR="00000000" w:rsidDel="00000000">
        <w:rPr>
          <w:rFonts w:cs="Times New Roman" w:hAnsi="Times New Roman" w:eastAsia="Times New Roman" w:ascii="Times New Roman"/>
          <w:sz w:val="20"/>
          <w:highlight w:val="white"/>
          <w:rtl w:val="0"/>
        </w:rPr>
        <w:t xml:space="preserve"> veritas”] &lt;MJ&gt;</w:t>
      </w:r>
    </w:p>
    <w:p w:rsidP="00000000" w:rsidRPr="00000000" w:rsidR="00000000" w:rsidDel="00000000" w:rsidRDefault="00000000">
      <w:pPr>
        <w:tabs>
          <w:tab w:val="left" w:pos="90"/>
          <w:tab w:val="left" w:pos="540"/>
        </w:tabs>
        <w:ind w:firstLine="720"/>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5. In this region, a corrupt era called the Great Darkness was succeeded by the creation of CEGEP (“SEE-jep”) schools and a transfer of church power to state health care programs. The Meech Lake accords failed due to the demands of this site of the Quiet Revolution. Its populace voted in 1980 and 1995 on referendums brought by its provincial “Parti”, and a namesake “Bloc” represents it federally. Troops dealt with the October Crisis in this province during Pierre Trudeau’s ministry by targeting militant separatists. For 10 points, name this eastern, French-speaking province of Canada.</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Québec</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6. This character owns a base in the Sargasso asteroid belt, and his theme music starts playing on the icy world of Fortuna as a ticking time bomb is discovered. His team includes the green-skinned Leon Powalski, and he dismisses a reward-obsessed member of his team before that member, Pigma, is assimilated by Aparoids. In his N64 and 3DS appearance, his crew fights you in the harder level on planet Venom, and he introduces himself by saying “Can’t let you do that” to his rivals. In </w:t>
      </w:r>
      <w:r w:rsidRPr="00000000" w:rsidR="00000000" w:rsidDel="00000000">
        <w:rPr>
          <w:rFonts w:cs="Times New Roman" w:hAnsi="Times New Roman" w:eastAsia="Times New Roman" w:ascii="Times New Roman"/>
          <w:i w:val="1"/>
          <w:sz w:val="20"/>
          <w:highlight w:val="white"/>
          <w:rtl w:val="0"/>
        </w:rPr>
        <w:t xml:space="preserve">Super Smash Bros. Brawl, </w:t>
      </w:r>
      <w:r w:rsidRPr="00000000" w:rsidR="00000000" w:rsidDel="00000000">
        <w:rPr>
          <w:rFonts w:cs="Times New Roman" w:hAnsi="Times New Roman" w:eastAsia="Times New Roman" w:ascii="Times New Roman"/>
          <w:sz w:val="20"/>
          <w:highlight w:val="white"/>
          <w:rtl w:val="0"/>
        </w:rPr>
        <w:t xml:space="preserve">a red Landmaster tank is his Final Smash. For 10 points, name this rival of Fox McCloud in the </w:t>
      </w:r>
      <w:r w:rsidRPr="00000000" w:rsidR="00000000" w:rsidDel="00000000">
        <w:rPr>
          <w:rFonts w:cs="Times New Roman" w:hAnsi="Times New Roman" w:eastAsia="Times New Roman" w:ascii="Times New Roman"/>
          <w:i w:val="1"/>
          <w:sz w:val="20"/>
          <w:highlight w:val="white"/>
          <w:rtl w:val="0"/>
        </w:rPr>
        <w:t xml:space="preserve">Star Fox </w:t>
      </w:r>
      <w:r w:rsidRPr="00000000" w:rsidR="00000000" w:rsidDel="00000000">
        <w:rPr>
          <w:rFonts w:cs="Times New Roman" w:hAnsi="Times New Roman" w:eastAsia="Times New Roman" w:ascii="Times New Roman"/>
          <w:sz w:val="20"/>
          <w:highlight w:val="white"/>
          <w:rtl w:val="0"/>
        </w:rPr>
        <w:t xml:space="preserve">games, who has the head of a gray canine.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Wolf</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O’Donnell</w:t>
      </w:r>
      <w:r w:rsidRPr="00000000" w:rsidR="00000000" w:rsidDel="00000000">
        <w:rPr>
          <w:rFonts w:cs="Times New Roman" w:hAnsi="Times New Roman" w:eastAsia="Times New Roman" w:ascii="Times New Roman"/>
          <w:sz w:val="20"/>
          <w:highlight w:val="white"/>
          <w:rtl w:val="0"/>
        </w:rPr>
        <w:t xml:space="preserve"> [accept either underlined name; DO NOT accept “Star Wolf,” which is the name of his entire team and not just him]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7. This empire had a class of official merchant-spies who traded expensive bird feathers, and warriors of this empire who took four captives alive could then use the lodge of the “Eagle Knights,” as described in the Florentine Codex. This empire took in captives through non-conquering “flower wars.” The Noche Triste was a massacre in its capital city, which contained “floating gardens” and canals in Lake Texcoco. This empire built two sacred pyramids on the spot where an eagle perched atop a cactus, which became Tenochtitlan. For 10 points, name this American empire led by Montezuma, and defeated by Hernan Cortes’s conquistadors.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Aztec</w:t>
      </w:r>
      <w:r w:rsidRPr="00000000" w:rsidR="00000000" w:rsidDel="00000000">
        <w:rPr>
          <w:rFonts w:cs="Times New Roman" w:hAnsi="Times New Roman" w:eastAsia="Times New Roman" w:ascii="Times New Roman"/>
          <w:sz w:val="20"/>
          <w:highlight w:val="white"/>
          <w:rtl w:val="0"/>
        </w:rPr>
        <w:t xml:space="preserve"> Empire [or </w:t>
      </w:r>
      <w:r w:rsidRPr="00000000" w:rsidR="00000000" w:rsidDel="00000000">
        <w:rPr>
          <w:rFonts w:cs="Times New Roman" w:hAnsi="Times New Roman" w:eastAsia="Times New Roman" w:ascii="Times New Roman"/>
          <w:b w:val="1"/>
          <w:sz w:val="20"/>
          <w:highlight w:val="white"/>
          <w:u w:val="single"/>
          <w:rtl w:val="0"/>
        </w:rPr>
        <w:t xml:space="preserve">Aztec</w:t>
      </w:r>
      <w:r w:rsidRPr="00000000" w:rsidR="00000000" w:rsidDel="00000000">
        <w:rPr>
          <w:rFonts w:cs="Times New Roman" w:hAnsi="Times New Roman" w:eastAsia="Times New Roman" w:ascii="Times New Roman"/>
          <w:sz w:val="20"/>
          <w:highlight w:val="white"/>
          <w:rtl w:val="0"/>
        </w:rPr>
        <w:t xml:space="preserve"> Triple Alliance; or </w:t>
      </w:r>
      <w:r w:rsidRPr="00000000" w:rsidR="00000000" w:rsidDel="00000000">
        <w:rPr>
          <w:rFonts w:cs="Times New Roman" w:hAnsi="Times New Roman" w:eastAsia="Times New Roman" w:ascii="Times New Roman"/>
          <w:b w:val="1"/>
          <w:sz w:val="20"/>
          <w:highlight w:val="white"/>
          <w:u w:val="single"/>
          <w:rtl w:val="0"/>
        </w:rPr>
        <w:t xml:space="preserve">Nahua</w:t>
      </w:r>
      <w:r w:rsidRPr="00000000" w:rsidR="00000000" w:rsidDel="00000000">
        <w:rPr>
          <w:rFonts w:cs="Times New Roman" w:hAnsi="Times New Roman" w:eastAsia="Times New Roman" w:ascii="Times New Roman"/>
          <w:sz w:val="20"/>
          <w:highlight w:val="white"/>
          <w:rtl w:val="0"/>
        </w:rPr>
        <w:t xml:space="preserve">tl]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8. Hideki Yukawa estimated the range of this phenomenon to be about one fermi by modeling it as an exchange of neutral pions. It imparts over 99% of the mass of a certain 938-MeV particle. It is described by the gauge group SU(3). Since the theory describing it has running coupling constants, it cannot be solved perturbatively at low energy, giving rise to asymptotic freedom. At high energies, it exhibits confinement. Its bosons carry color charge and might couple to one another, forming glueballs. For 10 points, name this fundamental force described by quantum chromodynamics, which is mediated by gluons and holds protons and neutrons together in the nucleus.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strong</w:t>
      </w:r>
      <w:r w:rsidRPr="00000000" w:rsidR="00000000" w:rsidDel="00000000">
        <w:rPr>
          <w:rFonts w:cs="Times New Roman" w:hAnsi="Times New Roman" w:eastAsia="Times New Roman" w:ascii="Times New Roman"/>
          <w:sz w:val="20"/>
          <w:highlight w:val="white"/>
          <w:rtl w:val="0"/>
        </w:rPr>
        <w:t xml:space="preserve"> nuclear force [or </w:t>
      </w:r>
      <w:r w:rsidRPr="00000000" w:rsidR="00000000" w:rsidDel="00000000">
        <w:rPr>
          <w:rFonts w:cs="Times New Roman" w:hAnsi="Times New Roman" w:eastAsia="Times New Roman" w:ascii="Times New Roman"/>
          <w:b w:val="1"/>
          <w:sz w:val="20"/>
          <w:highlight w:val="white"/>
          <w:u w:val="single"/>
          <w:rtl w:val="0"/>
        </w:rPr>
        <w:t xml:space="preserve">strong</w:t>
      </w:r>
      <w:r w:rsidRPr="00000000" w:rsidR="00000000" w:rsidDel="00000000">
        <w:rPr>
          <w:rFonts w:cs="Times New Roman" w:hAnsi="Times New Roman" w:eastAsia="Times New Roman" w:ascii="Times New Roman"/>
          <w:sz w:val="20"/>
          <w:highlight w:val="white"/>
          <w:rtl w:val="0"/>
        </w:rPr>
        <w:t xml:space="preserve"> interaction; or </w:t>
      </w:r>
      <w:r w:rsidRPr="00000000" w:rsidR="00000000" w:rsidDel="00000000">
        <w:rPr>
          <w:rFonts w:cs="Times New Roman" w:hAnsi="Times New Roman" w:eastAsia="Times New Roman" w:ascii="Times New Roman"/>
          <w:b w:val="1"/>
          <w:sz w:val="20"/>
          <w:highlight w:val="white"/>
          <w:u w:val="single"/>
          <w:rtl w:val="0"/>
        </w:rPr>
        <w:t xml:space="preserve">quantum chromodynamics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QCD</w:t>
      </w:r>
      <w:r w:rsidRPr="00000000" w:rsidR="00000000" w:rsidDel="00000000">
        <w:rPr>
          <w:rFonts w:cs="Times New Roman" w:hAnsi="Times New Roman" w:eastAsia="Times New Roman" w:ascii="Times New Roman"/>
          <w:sz w:val="20"/>
          <w:highlight w:val="white"/>
          <w:rtl w:val="0"/>
        </w:rPr>
        <w:t xml:space="preserve"> until “force” is read] &lt;BH&gt;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9. In this body of water, the Devil’s Hole trench causes the loss of many trawling nets. Stavanger is a town on this sea, which is made shallow by a large underwater moraine and former landmass called Doggar Bank. The Bates family controls an abandoned pontoon base with a helipad in this sea, where they demand national recognition as the Principality of Sealand. The western end of the Skaggerak empties into this sea whose southern part, the Wadden sea, is north of the Frisian islands and the Zuiderzee. It contains profitable oil rigs at Statfjord. For 10 points, name this sea abutting the English Channel between Great Britain, the Netherlands, and Norway.</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North</w:t>
      </w:r>
      <w:r w:rsidRPr="00000000" w:rsidR="00000000" w:rsidDel="00000000">
        <w:rPr>
          <w:rFonts w:cs="Times New Roman" w:hAnsi="Times New Roman" w:eastAsia="Times New Roman" w:ascii="Times New Roman"/>
          <w:sz w:val="20"/>
          <w:highlight w:val="white"/>
          <w:rtl w:val="0"/>
        </w:rPr>
        <w:t xml:space="preserve"> Sea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leader reacted to the Ecône consecrations by kicking out Marcel Lefebvre. He took the name of his immediate predecessor, who had held office for only 33 days. This man made a prison visit to forgive Mehmet Ali Agca, a member of the Grey Wolves who tried to kill him. This author of an </w:t>
      </w:r>
      <w:r w:rsidRPr="00000000" w:rsidR="00000000" w:rsidDel="00000000">
        <w:rPr>
          <w:rFonts w:cs="Times New Roman" w:hAnsi="Times New Roman" w:eastAsia="Times New Roman" w:ascii="Times New Roman"/>
          <w:i w:val="1"/>
          <w:sz w:val="20"/>
          <w:highlight w:val="white"/>
          <w:rtl w:val="0"/>
        </w:rPr>
        <w:t xml:space="preserve">Instruction </w:t>
      </w:r>
      <w:r w:rsidRPr="00000000" w:rsidR="00000000" w:rsidDel="00000000">
        <w:rPr>
          <w:rFonts w:cs="Times New Roman" w:hAnsi="Times New Roman" w:eastAsia="Times New Roman" w:ascii="Times New Roman"/>
          <w:sz w:val="20"/>
          <w:highlight w:val="white"/>
          <w:rtl w:val="0"/>
        </w:rPr>
        <w:t xml:space="preserve">against liberation theology and the encyclical </w:t>
      </w:r>
      <w:r w:rsidRPr="00000000" w:rsidR="00000000" w:rsidDel="00000000">
        <w:rPr>
          <w:rFonts w:cs="Times New Roman" w:hAnsi="Times New Roman" w:eastAsia="Times New Roman" w:ascii="Times New Roman"/>
          <w:i w:val="1"/>
          <w:sz w:val="20"/>
          <w:highlight w:val="white"/>
          <w:rtl w:val="0"/>
        </w:rPr>
        <w:t xml:space="preserve">Evangelium Vitae</w:t>
      </w:r>
      <w:r w:rsidRPr="00000000" w:rsidR="00000000" w:rsidDel="00000000">
        <w:rPr>
          <w:rFonts w:cs="Times New Roman" w:hAnsi="Times New Roman" w:eastAsia="Times New Roman" w:ascii="Times New Roman"/>
          <w:sz w:val="20"/>
          <w:highlight w:val="white"/>
          <w:rtl w:val="0"/>
        </w:rPr>
        <w:t xml:space="preserve"> issued a “reference text” called the Catechism of the Catholic Church and broadcasted sermons against Communism. For 10 points, name this first Polish-born Pope, who died in April 2005.</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Pope </w:t>
      </w:r>
      <w:r w:rsidRPr="00000000" w:rsidR="00000000" w:rsidDel="00000000">
        <w:rPr>
          <w:rFonts w:cs="Times New Roman" w:hAnsi="Times New Roman" w:eastAsia="Times New Roman" w:ascii="Times New Roman"/>
          <w:b w:val="1"/>
          <w:sz w:val="20"/>
          <w:highlight w:val="white"/>
          <w:u w:val="single"/>
          <w:rtl w:val="0"/>
        </w:rPr>
        <w:t xml:space="preserve">John Paul II</w:t>
      </w:r>
      <w:r w:rsidRPr="00000000" w:rsidR="00000000" w:rsidDel="00000000">
        <w:rPr>
          <w:rFonts w:cs="Times New Roman" w:hAnsi="Times New Roman" w:eastAsia="Times New Roman" w:ascii="Times New Roman"/>
          <w:sz w:val="20"/>
          <w:highlight w:val="white"/>
          <w:rtl w:val="0"/>
        </w:rPr>
        <w:t xml:space="preserve"> [or Karol Józef </w:t>
      </w:r>
      <w:r w:rsidRPr="00000000" w:rsidR="00000000" w:rsidDel="00000000">
        <w:rPr>
          <w:rFonts w:cs="Times New Roman" w:hAnsi="Times New Roman" w:eastAsia="Times New Roman" w:ascii="Times New Roman"/>
          <w:b w:val="1"/>
          <w:sz w:val="20"/>
          <w:highlight w:val="white"/>
          <w:u w:val="single"/>
          <w:rtl w:val="0"/>
        </w:rPr>
        <w:t xml:space="preserve">Wojtyla</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[voy-TEE-wah]</w:t>
      </w:r>
      <w:r w:rsidRPr="00000000" w:rsidR="00000000" w:rsidDel="00000000">
        <w:rPr>
          <w:rFonts w:cs="Times New Roman" w:hAnsi="Times New Roman" w:eastAsia="Times New Roman" w:ascii="Times New Roman"/>
          <w:sz w:val="20"/>
          <w:highlight w:val="white"/>
          <w:rtl w:val="0"/>
        </w:rPr>
        <w:t xml:space="preserve">] &lt;MPG/MJ&gt;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11. This poet wrote asking “Is my verse alive?” to Thomas Higginson, and wrote a series of “Master” poems addressed to a “lover for all eternity.” In one poem, this writer described “a House that seemed / A Swelling in the Ground” along a long, slow journey, and the title of another poem claims, “There is no frigate like a book.” Another poem by this woman, a frequent user of “slant rhyme,” describes “The Stillness in the Air” when she died, and ends “I could not see to see.” For 10 points, name this woman whose wrote “I heard a Fly buzz” and “Because I could not stop for Death” while living in Massachusetts as a recluse.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Emily Elizabeth </w:t>
      </w:r>
      <w:r w:rsidRPr="00000000" w:rsidR="00000000" w:rsidDel="00000000">
        <w:rPr>
          <w:rFonts w:cs="Times New Roman" w:hAnsi="Times New Roman" w:eastAsia="Times New Roman" w:ascii="Times New Roman"/>
          <w:b w:val="1"/>
          <w:sz w:val="20"/>
          <w:highlight w:val="white"/>
          <w:u w:val="single"/>
          <w:rtl w:val="0"/>
        </w:rPr>
        <w:t xml:space="preserve">Dickinson</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12. Reactions in which the reagents undergo this process may be conducted at reflux to prevent a loss of product. Theoretical plates arise when this endothermic process exactly balances its inverse. “Chips” made of alumina are used to promote one type of this process in the laboratory. This process is forbidden beyond the critical point. Distillation separates mixtures based on differences in the way this process occurs. The temperature at which one type of it occurs is colligatively raised by solutes. Substances may undergo the “flash” type of this process if nucleation sites are suddenly added. For 10 points, name this phase change in which a liquid turns into a gas.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vaporization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boil</w:t>
      </w:r>
      <w:r w:rsidRPr="00000000" w:rsidR="00000000" w:rsidDel="00000000">
        <w:rPr>
          <w:rFonts w:cs="Times New Roman" w:hAnsi="Times New Roman" w:eastAsia="Times New Roman" w:ascii="Times New Roman"/>
          <w:sz w:val="20"/>
          <w:highlight w:val="white"/>
          <w:rtl w:val="0"/>
        </w:rPr>
        <w:t xml:space="preserve">ing; or </w:t>
      </w:r>
      <w:r w:rsidRPr="00000000" w:rsidR="00000000" w:rsidDel="00000000">
        <w:rPr>
          <w:rFonts w:cs="Times New Roman" w:hAnsi="Times New Roman" w:eastAsia="Times New Roman" w:ascii="Times New Roman"/>
          <w:b w:val="1"/>
          <w:sz w:val="20"/>
          <w:highlight w:val="white"/>
          <w:u w:val="single"/>
          <w:rtl w:val="0"/>
        </w:rPr>
        <w:t xml:space="preserve">evaporation</w:t>
      </w:r>
      <w:r w:rsidRPr="00000000" w:rsidR="00000000" w:rsidDel="00000000">
        <w:rPr>
          <w:rFonts w:cs="Times New Roman" w:hAnsi="Times New Roman" w:eastAsia="Times New Roman" w:ascii="Times New Roman"/>
          <w:sz w:val="20"/>
          <w:highlight w:val="white"/>
          <w:rtl w:val="0"/>
        </w:rPr>
        <w:t xml:space="preserve">; or word forms] &lt;AS&gt;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13. In one of this man’s paintings, a blue-and-gold-clad Saint Barbara looks toward her shoulder across from a haloed pope, and a woman’s bare feet stand on clouds above two cherubs resting their arms on the bottom edge in boredom. In another work, he showed two men holding globes and others writing under barrel vaults and a giant arch-shaped frame. This artist of the </w:t>
      </w:r>
      <w:r w:rsidRPr="00000000" w:rsidR="00000000" w:rsidDel="00000000">
        <w:rPr>
          <w:rFonts w:cs="Times New Roman" w:hAnsi="Times New Roman" w:eastAsia="Times New Roman" w:ascii="Times New Roman"/>
          <w:i w:val="1"/>
          <w:sz w:val="20"/>
          <w:highlight w:val="white"/>
          <w:rtl w:val="0"/>
        </w:rPr>
        <w:t xml:space="preserve">Sistine Madonna </w:t>
      </w:r>
      <w:r w:rsidRPr="00000000" w:rsidR="00000000" w:rsidDel="00000000">
        <w:rPr>
          <w:rFonts w:cs="Times New Roman" w:hAnsi="Times New Roman" w:eastAsia="Times New Roman" w:ascii="Times New Roman"/>
          <w:sz w:val="20"/>
          <w:highlight w:val="white"/>
          <w:rtl w:val="0"/>
        </w:rPr>
        <w:t xml:space="preserve">painted Michelangelo’s face on Heraclitus at his desk. He showed two bearded men who each hold a book and gesture in the center of a crowded scene of ancient thinkers. For 10 points, name this Italian Renaissance painter who depicted Plato and Aristotle in </w:t>
      </w:r>
      <w:r w:rsidRPr="00000000" w:rsidR="00000000" w:rsidDel="00000000">
        <w:rPr>
          <w:rFonts w:cs="Times New Roman" w:hAnsi="Times New Roman" w:eastAsia="Times New Roman" w:ascii="Times New Roman"/>
          <w:i w:val="1"/>
          <w:sz w:val="20"/>
          <w:highlight w:val="white"/>
          <w:rtl w:val="0"/>
        </w:rPr>
        <w:t xml:space="preserve">The School of Athens.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Raphael</w:t>
      </w:r>
      <w:r w:rsidRPr="00000000" w:rsidR="00000000" w:rsidDel="00000000">
        <w:rPr>
          <w:rFonts w:cs="Times New Roman" w:hAnsi="Times New Roman" w:eastAsia="Times New Roman" w:ascii="Times New Roman"/>
          <w:sz w:val="20"/>
          <w:highlight w:val="white"/>
          <w:rtl w:val="0"/>
        </w:rPr>
        <w:t xml:space="preserve"> Sanzio &lt;MJ&gt;</w:t>
      </w:r>
    </w:p>
    <w:p w:rsidP="00000000" w:rsidRPr="00000000" w:rsidR="00000000" w:rsidDel="00000000" w:rsidRDefault="00000000">
      <w:pPr>
        <w:tabs>
          <w:tab w:val="left" w:pos="90"/>
          <w:tab w:val="left" w:pos="540"/>
        </w:tabs>
        <w:ind w:firstLine="720"/>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14. The dying Peter Featherstone tries to alter his will in this book, but Mary Garth refuses to help him. This book includes the vicar and amateur naturalist Mr. Farebrother. John Raffles blackmails Mr. Bulstrode in this novel, whose protagonist reconciles Rosamond and her husband after they nearly go bankrupt. Fred Vincy runs into financial difficulties in this novel, in which another character dies before finishing his </w:t>
      </w:r>
      <w:r w:rsidRPr="00000000" w:rsidR="00000000" w:rsidDel="00000000">
        <w:rPr>
          <w:rFonts w:cs="Times New Roman" w:hAnsi="Times New Roman" w:eastAsia="Times New Roman" w:ascii="Times New Roman"/>
          <w:i w:val="1"/>
          <w:sz w:val="20"/>
          <w:highlight w:val="white"/>
          <w:rtl w:val="0"/>
        </w:rPr>
        <w:t xml:space="preserve">Key To All Mythologies</w:t>
      </w:r>
      <w:r w:rsidRPr="00000000" w:rsidR="00000000" w:rsidDel="00000000">
        <w:rPr>
          <w:rFonts w:cs="Times New Roman" w:hAnsi="Times New Roman" w:eastAsia="Times New Roman" w:ascii="Times New Roman"/>
          <w:sz w:val="20"/>
          <w:highlight w:val="white"/>
          <w:rtl w:val="0"/>
        </w:rPr>
        <w:t xml:space="preserve">. Dr. Lydgate features in this novel, in which the scholar Mr. Casaubon alters his will to prevent Will Ladislaw from marrying his widow, Dorothea. For 10 points, name this “Study in Provincial Life,” a George Eliot novel.</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Middlemarch</w:t>
      </w:r>
      <w:r w:rsidRPr="00000000" w:rsidR="00000000" w:rsidDel="00000000">
        <w:rPr>
          <w:rFonts w:cs="Times New Roman" w:hAnsi="Times New Roman" w:eastAsia="Times New Roman" w:ascii="Times New Roman"/>
          <w:i w:val="1"/>
          <w:sz w:val="20"/>
          <w:highlight w:val="white"/>
          <w:rtl w:val="0"/>
        </w:rPr>
        <w:t xml:space="preserve">: A Study in Provincial Life</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15. This provision was divided into a “prefatory” and thus ancillary section and an “operative” section according to Antonin Scalia, and its application is limited only to “law-abiding, responsible citizens” according to John Paul Stevens, who argued from the word “well-regulated” in its first clause. This provision was incorporated against the states in </w:t>
      </w:r>
      <w:r w:rsidRPr="00000000" w:rsidR="00000000" w:rsidDel="00000000">
        <w:rPr>
          <w:rFonts w:cs="Times New Roman" w:hAnsi="Times New Roman" w:eastAsia="Times New Roman" w:ascii="Times New Roman"/>
          <w:i w:val="1"/>
          <w:sz w:val="20"/>
          <w:highlight w:val="white"/>
          <w:rtl w:val="0"/>
        </w:rPr>
        <w:t xml:space="preserve">McDonald v. Chicago, </w:t>
      </w:r>
      <w:r w:rsidRPr="00000000" w:rsidR="00000000" w:rsidDel="00000000">
        <w:rPr>
          <w:rFonts w:cs="Times New Roman" w:hAnsi="Times New Roman" w:eastAsia="Times New Roman" w:ascii="Times New Roman"/>
          <w:sz w:val="20"/>
          <w:highlight w:val="white"/>
          <w:rtl w:val="0"/>
        </w:rPr>
        <w:t xml:space="preserve">a year after the ruling in </w:t>
      </w:r>
      <w:r w:rsidRPr="00000000" w:rsidR="00000000" w:rsidDel="00000000">
        <w:rPr>
          <w:rFonts w:cs="Times New Roman" w:hAnsi="Times New Roman" w:eastAsia="Times New Roman" w:ascii="Times New Roman"/>
          <w:i w:val="1"/>
          <w:sz w:val="20"/>
          <w:highlight w:val="white"/>
          <w:rtl w:val="0"/>
        </w:rPr>
        <w:t xml:space="preserve">DC v. Heller</w:t>
      </w:r>
      <w:r w:rsidRPr="00000000" w:rsidR="00000000" w:rsidDel="00000000">
        <w:rPr>
          <w:rFonts w:cs="Times New Roman" w:hAnsi="Times New Roman" w:eastAsia="Times New Roman" w:ascii="Times New Roman"/>
          <w:sz w:val="20"/>
          <w:highlight w:val="white"/>
          <w:rtl w:val="0"/>
        </w:rPr>
        <w:t xml:space="preserve"> that this amendment guaranteed an individual right. For 10 points, name this Constitutional amendment which prevents infringement of the “right of the people to keep and bear arms.”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Second Amendment</w:t>
      </w:r>
      <w:r w:rsidRPr="00000000" w:rsidR="00000000" w:rsidDel="00000000">
        <w:rPr>
          <w:rFonts w:cs="Times New Roman" w:hAnsi="Times New Roman" w:eastAsia="Times New Roman" w:ascii="Times New Roman"/>
          <w:sz w:val="20"/>
          <w:highlight w:val="white"/>
          <w:rtl w:val="0"/>
        </w:rPr>
        <w:t xml:space="preserve"> to the Constitution of the United States &lt;IP&gt;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16. In 2007, an unrecognized “Republic” named for this people was declared by Russell Means. One leader of these people was a foe of George Crook who led military victories at the Wagon Box fight and the Fetterman massacre. Fort Laramie was built on these people’s land. The 7th Cavalry Regiment targeted a group of these peopel who followed a Paiute priest in the Ghost Dance movement. A vision of soldiers falling like grasshoppers inspired their victory at Little Bighorn over George Custer’s last stand. For 10 points, name this people massacred at Wounded Knee, teepee-dwellers of the Black Hills whose leaders included Crazy Horse and Sitting Bull.</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Lakota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Sioux</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Teton</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Sioux; or Ogalala </w:t>
      </w:r>
      <w:r w:rsidRPr="00000000" w:rsidR="00000000" w:rsidDel="00000000">
        <w:rPr>
          <w:rFonts w:cs="Times New Roman" w:hAnsi="Times New Roman" w:eastAsia="Times New Roman" w:ascii="Times New Roman"/>
          <w:b w:val="1"/>
          <w:sz w:val="20"/>
          <w:highlight w:val="white"/>
          <w:u w:val="single"/>
          <w:rtl w:val="0"/>
        </w:rPr>
        <w:t xml:space="preserve">Lakota</w:t>
      </w:r>
      <w:r w:rsidRPr="00000000" w:rsidR="00000000" w:rsidDel="00000000">
        <w:rPr>
          <w:rFonts w:cs="Times New Roman" w:hAnsi="Times New Roman" w:eastAsia="Times New Roman" w:ascii="Times New Roman"/>
          <w:sz w:val="20"/>
          <w:highlight w:val="white"/>
          <w:rtl w:val="0"/>
        </w:rPr>
        <w:t xml:space="preserve">; or Hunkpapa </w:t>
      </w:r>
      <w:r w:rsidRPr="00000000" w:rsidR="00000000" w:rsidDel="00000000">
        <w:rPr>
          <w:rFonts w:cs="Times New Roman" w:hAnsi="Times New Roman" w:eastAsia="Times New Roman" w:ascii="Times New Roman"/>
          <w:b w:val="1"/>
          <w:sz w:val="20"/>
          <w:highlight w:val="white"/>
          <w:u w:val="single"/>
          <w:rtl w:val="0"/>
        </w:rPr>
        <w:t xml:space="preserve">Lakota</w:t>
      </w:r>
      <w:r w:rsidRPr="00000000" w:rsidR="00000000" w:rsidDel="00000000">
        <w:rPr>
          <w:rFonts w:cs="Times New Roman" w:hAnsi="Times New Roman" w:eastAsia="Times New Roman" w:ascii="Times New Roman"/>
          <w:sz w:val="20"/>
          <w:highlight w:val="white"/>
          <w:rtl w:val="0"/>
        </w:rPr>
        <w:t xml:space="preserve">; do not accept or prompt on less-specific answers describing native Americans]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17. One member of this group had small crab claws for horns and was wed to another with small wings on her forehead; a third fought alongside his son Menoetius (“me-NEE-tee-us”). Their army suffered barrages of rocks thrown by three giants with a hundred hands each, according to Hesiod, who attributed a base on mount Othrys to them. The leader of this group used an unbreakable sickle on his father, and was tricked by his wife into swallowing a stone as his paranoia led him to eat his children. Oceanus, Tethys, and Prometheus are among, for 10 points, what old divinities led by Cronus, who were defeated and replaced by Zeus’s Olympian gods?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Titan</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Titanes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18. One orchestral work by this composer opens with a “piece in the form of a sonatina” and imitates the style of Mozart. The soloist of another of his works in B-flat minor enters with crashing D-flat major chords, and Van Cliburn's performance of that piece won him the piano competition named for this composer. Those pieces are his Serenade for Strings and his first piano concerto. A waltz-like movement in 5/4 time appears in his sixth and final symphony in B minor, and his best-known stage work includes the “Dance of the Sugar Plum Fairy.” For 10 points, name this Russian composer of the “Pathétique” Symphony, as well as the ballets </w:t>
      </w:r>
      <w:r w:rsidRPr="00000000" w:rsidR="00000000" w:rsidDel="00000000">
        <w:rPr>
          <w:rFonts w:cs="Times New Roman" w:hAnsi="Times New Roman" w:eastAsia="Times New Roman" w:ascii="Times New Roman"/>
          <w:i w:val="1"/>
          <w:sz w:val="20"/>
          <w:highlight w:val="white"/>
          <w:rtl w:val="0"/>
        </w:rPr>
        <w:t xml:space="preserve">Swan Lake</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Nutcracker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Pyotr Ilyich </w:t>
      </w:r>
      <w:r w:rsidRPr="00000000" w:rsidR="00000000" w:rsidDel="00000000">
        <w:rPr>
          <w:rFonts w:cs="Times New Roman" w:hAnsi="Times New Roman" w:eastAsia="Times New Roman" w:ascii="Times New Roman"/>
          <w:b w:val="1"/>
          <w:sz w:val="20"/>
          <w:highlight w:val="white"/>
          <w:u w:val="single"/>
          <w:rtl w:val="0"/>
        </w:rPr>
        <w:t xml:space="preserve">Tchaikovsky</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tabs>
          <w:tab w:val="left" w:pos="90"/>
          <w:tab w:val="left" w:pos="540"/>
        </w:tabs>
        <w:ind w:firstLine="720"/>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19. In one sense, this figure is equal to the product of S1 and a subset of the real line. A Steinmetz solid is produced from the intersection of these objects. The volume of a solid of revolution can be computed by decomposing it into a number of shells of these objects and integrating. A system of coordinates named for this figure is useful for solving problems that have an axial symmetry, and is constructed by adding a z-axis to polar coordinates. The intersection of a plane with this figure will create an ellipse, since it is formed by translating a circle along a perpendicular axis. For 10 points, name this three-dimensional shape whose volume is given by “pi times radius squared times height”.</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cylinder</w:t>
      </w:r>
      <w:r w:rsidRPr="00000000" w:rsidR="00000000" w:rsidDel="00000000">
        <w:rPr>
          <w:rFonts w:cs="Times New Roman" w:hAnsi="Times New Roman" w:eastAsia="Times New Roman" w:ascii="Times New Roman"/>
          <w:sz w:val="20"/>
          <w:highlight w:val="white"/>
          <w:rtl w:val="0"/>
        </w:rPr>
        <w:t xml:space="preserve"> &lt;BH&gt;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20. This city’s diplomat Antalcidas signed a peace ceding many territories to Persia two decades before its leader Agesilaus lost the Boeotian (“bee-OH-shin”) war at Leuctra. This city is attributed a sluggish and cautious character by Thucydides. This city’s old men joined the </w:t>
      </w:r>
      <w:r w:rsidRPr="00000000" w:rsidR="00000000" w:rsidDel="00000000">
        <w:rPr>
          <w:rFonts w:cs="Times New Roman" w:hAnsi="Times New Roman" w:eastAsia="Times New Roman" w:ascii="Times New Roman"/>
          <w:i w:val="1"/>
          <w:sz w:val="20"/>
          <w:highlight w:val="white"/>
          <w:rtl w:val="0"/>
        </w:rPr>
        <w:t xml:space="preserve">gerousia</w:t>
      </w:r>
      <w:r w:rsidRPr="00000000" w:rsidR="00000000" w:rsidDel="00000000">
        <w:rPr>
          <w:rFonts w:cs="Times New Roman" w:hAnsi="Times New Roman" w:eastAsia="Times New Roman" w:ascii="Times New Roman"/>
          <w:sz w:val="20"/>
          <w:highlight w:val="white"/>
          <w:rtl w:val="0"/>
        </w:rPr>
        <w:t xml:space="preserve">, and it was led by two kings and five ephors. This city’s new navy won the battle of Aegospotami in 404 BCE. It put down revolts of its serf-like helots, and its </w:t>
      </w:r>
      <w:r w:rsidRPr="00000000" w:rsidR="00000000" w:rsidDel="00000000">
        <w:rPr>
          <w:rFonts w:cs="Times New Roman" w:hAnsi="Times New Roman" w:eastAsia="Times New Roman" w:ascii="Times New Roman"/>
          <w:i w:val="1"/>
          <w:sz w:val="20"/>
          <w:highlight w:val="white"/>
          <w:rtl w:val="0"/>
        </w:rPr>
        <w:t xml:space="preserve">agoge </w:t>
      </w:r>
      <w:r w:rsidRPr="00000000" w:rsidR="00000000" w:rsidDel="00000000">
        <w:rPr>
          <w:rFonts w:cs="Times New Roman" w:hAnsi="Times New Roman" w:eastAsia="Times New Roman" w:ascii="Times New Roman"/>
          <w:sz w:val="20"/>
          <w:highlight w:val="white"/>
          <w:rtl w:val="0"/>
        </w:rPr>
        <w:t xml:space="preserve">system trained young boys in a standardized manner.  For 10 points, name this Greek city-state whose military focus helped it win the Peloponnesian War against Athens.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Sparta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Lacedaemon</w:t>
      </w:r>
      <w:r w:rsidRPr="00000000" w:rsidR="00000000" w:rsidDel="00000000">
        <w:rPr>
          <w:rFonts w:cs="Times New Roman" w:hAnsi="Times New Roman" w:eastAsia="Times New Roman" w:ascii="Times New Roman"/>
          <w:sz w:val="20"/>
          <w:highlight w:val="white"/>
          <w:rtl w:val="0"/>
        </w:rPr>
        <w:t xml:space="preserve">ia]</w:t>
      </w:r>
      <w:r w:rsidRPr="00000000" w:rsidR="00000000" w:rsidDel="00000000">
        <w:rPr>
          <w:rFonts w:cs="Times New Roman" w:hAnsi="Times New Roman" w:eastAsia="Times New Roman" w:ascii="Times New Roman"/>
          <w:i w:val="1"/>
          <w:sz w:val="20"/>
          <w:highlight w:val="white"/>
          <w:rtl w:val="0"/>
        </w:rPr>
        <w:t xml:space="preserve">[in the official opinion of the BHSAT editing team, the acceptable answer “THIS. IS. </w:t>
      </w:r>
      <w:r w:rsidRPr="00000000" w:rsidR="00000000" w:rsidDel="00000000">
        <w:rPr>
          <w:rFonts w:cs="Times New Roman" w:hAnsi="Times New Roman" w:eastAsia="Times New Roman" w:ascii="Times New Roman"/>
          <w:b w:val="1"/>
          <w:i w:val="1"/>
          <w:sz w:val="20"/>
          <w:highlight w:val="white"/>
          <w:u w:val="single"/>
          <w:rtl w:val="0"/>
        </w:rPr>
        <w:t xml:space="preserve">SPARTA</w:t>
      </w:r>
      <w:r w:rsidRPr="00000000" w:rsidR="00000000" w:rsidDel="00000000">
        <w:rPr>
          <w:rFonts w:cs="Times New Roman" w:hAnsi="Times New Roman" w:eastAsia="Times New Roman" w:ascii="Times New Roman"/>
          <w:i w:val="1"/>
          <w:sz w:val="20"/>
          <w:highlight w:val="white"/>
          <w:rtl w:val="0"/>
        </w:rPr>
        <w:t xml:space="preserve">!” isn’t funny anymore]</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21. Julian the Apostate wrote a tract about a “hater” of these entities, and Epictetus stated that he would prefer being beheaded to losing his. Alexander the Great banned his soldiers from maintaining these things, whose varieties include the Hulihee and a type named for the painter of </w:t>
      </w:r>
      <w:r w:rsidRPr="00000000" w:rsidR="00000000" w:rsidDel="00000000">
        <w:rPr>
          <w:rFonts w:cs="Times New Roman" w:hAnsi="Times New Roman" w:eastAsia="Times New Roman" w:ascii="Times New Roman"/>
          <w:i w:val="1"/>
          <w:sz w:val="20"/>
          <w:highlight w:val="white"/>
          <w:rtl w:val="0"/>
        </w:rPr>
        <w:t xml:space="preserve">Charles I at the Hunt, </w:t>
      </w:r>
      <w:r w:rsidRPr="00000000" w:rsidR="00000000" w:rsidDel="00000000">
        <w:rPr>
          <w:rFonts w:cs="Times New Roman" w:hAnsi="Times New Roman" w:eastAsia="Times New Roman" w:ascii="Times New Roman"/>
          <w:sz w:val="20"/>
          <w:highlight w:val="white"/>
          <w:rtl w:val="0"/>
        </w:rPr>
        <w:t xml:space="preserve">Anthony Van Dyck. In Act I of </w:t>
      </w:r>
      <w:r w:rsidRPr="00000000" w:rsidR="00000000" w:rsidDel="00000000">
        <w:rPr>
          <w:rFonts w:cs="Times New Roman" w:hAnsi="Times New Roman" w:eastAsia="Times New Roman" w:ascii="Times New Roman"/>
          <w:i w:val="1"/>
          <w:sz w:val="20"/>
          <w:highlight w:val="white"/>
          <w:rtl w:val="0"/>
        </w:rPr>
        <w:t xml:space="preserve">Macbeth</w:t>
      </w:r>
      <w:r w:rsidRPr="00000000" w:rsidR="00000000" w:rsidDel="00000000">
        <w:rPr>
          <w:rFonts w:cs="Times New Roman" w:hAnsi="Times New Roman" w:eastAsia="Times New Roman" w:ascii="Times New Roman"/>
          <w:sz w:val="20"/>
          <w:highlight w:val="white"/>
          <w:rtl w:val="0"/>
        </w:rPr>
        <w:t xml:space="preserve">, Banquo gets confused by this feature of the three witches, and Peter the Great tried to eliminate them in Russia by taxing those who displayed them. For 10 points, name this type of growth seen in most photographs of Marx and the aging Charles Darwin, a type of non-mustache facial hair.</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beard</w:t>
      </w:r>
      <w:r w:rsidRPr="00000000" w:rsidR="00000000" w:rsidDel="00000000">
        <w:rPr>
          <w:rFonts w:cs="Times New Roman" w:hAnsi="Times New Roman" w:eastAsia="Times New Roman" w:ascii="Times New Roman"/>
          <w:sz w:val="20"/>
          <w:highlight w:val="white"/>
          <w:rtl w:val="0"/>
        </w:rPr>
        <w:t xml:space="preserve">s &lt;IP&gt;</w:t>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Bonuses</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 The apical meristem in this part of a plant is protected by a namesake “cap”.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this usually-subterranean part of a plant that gathers water and soil nutrients.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root</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Plant roots often form symbiotic associations with fungi that are referred to by this name. When fungi physically penetrate the plant roots, these complexes are said to be arbuscular.</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mycorrhiza</w:t>
      </w:r>
      <w:r w:rsidRPr="00000000" w:rsidR="00000000" w:rsidDel="00000000">
        <w:rPr>
          <w:rFonts w:cs="Times New Roman" w:hAnsi="Times New Roman" w:eastAsia="Times New Roman" w:ascii="Times New Roman"/>
          <w:sz w:val="20"/>
          <w:highlight w:val="white"/>
          <w:rtl w:val="0"/>
        </w:rPr>
        <w:t xml:space="preserve">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part of a fungus makes up the mycorrhizae. A mass of them is called a mycelium, and their cells are sometimes divided by septa. Fungi typically grow by lengthening these filamentous structures.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hyphae</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2. Important women in this thinker's life included Elizabeth of Bohemia, with whom he argued about the physical "seat of the soul," and Princess Christina of Sweden, whom he tutored.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this rationalist French thinker, whose namesake dualism is the idea that the immaterial mind is a different thing from the body.</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Rene </w:t>
      </w:r>
      <w:r w:rsidRPr="00000000" w:rsidR="00000000" w:rsidDel="00000000">
        <w:rPr>
          <w:rFonts w:cs="Times New Roman" w:hAnsi="Times New Roman" w:eastAsia="Times New Roman" w:ascii="Times New Roman"/>
          <w:b w:val="1"/>
          <w:sz w:val="20"/>
          <w:highlight w:val="white"/>
          <w:u w:val="single"/>
          <w:rtl w:val="0"/>
        </w:rPr>
        <w:t xml:space="preserve">Descartes</w:t>
      </w:r>
      <w:r w:rsidRPr="00000000" w:rsidR="00000000" w:rsidDel="00000000">
        <w:rPr>
          <w:rFonts w:cs="Times New Roman" w:hAnsi="Times New Roman" w:eastAsia="Times New Roman" w:ascii="Times New Roman"/>
          <w:sz w:val="20"/>
          <w:highlight w:val="white"/>
          <w:rtl w:val="0"/>
        </w:rPr>
        <w:t xml:space="preserve"> [or Renatus </w:t>
      </w:r>
      <w:r w:rsidRPr="00000000" w:rsidR="00000000" w:rsidDel="00000000">
        <w:rPr>
          <w:rFonts w:cs="Times New Roman" w:hAnsi="Times New Roman" w:eastAsia="Times New Roman" w:ascii="Times New Roman"/>
          <w:b w:val="1"/>
          <w:sz w:val="20"/>
          <w:highlight w:val="white"/>
          <w:u w:val="single"/>
          <w:rtl w:val="0"/>
        </w:rPr>
        <w:t xml:space="preserve">Cartesius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In </w:t>
      </w:r>
      <w:r w:rsidRPr="00000000" w:rsidR="00000000" w:rsidDel="00000000">
        <w:rPr>
          <w:rFonts w:cs="Times New Roman" w:hAnsi="Times New Roman" w:eastAsia="Times New Roman" w:ascii="Times New Roman"/>
          <w:i w:val="1"/>
          <w:sz w:val="20"/>
          <w:highlight w:val="white"/>
          <w:rtl w:val="0"/>
        </w:rPr>
        <w:t xml:space="preserve">Discourse on Method,</w:t>
      </w:r>
      <w:r w:rsidRPr="00000000" w:rsidR="00000000" w:rsidDel="00000000">
        <w:rPr>
          <w:rFonts w:cs="Times New Roman" w:hAnsi="Times New Roman" w:eastAsia="Times New Roman" w:ascii="Times New Roman"/>
          <w:sz w:val="20"/>
          <w:highlight w:val="white"/>
          <w:rtl w:val="0"/>
        </w:rPr>
        <w:t xml:space="preserve"> Descartes stated this principle which made himself into a foundation to ensure that he could not rationally doubt everything his senses told him.</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 think</w:t>
      </w:r>
      <w:r w:rsidRPr="00000000" w:rsidR="00000000" w:rsidDel="00000000">
        <w:rPr>
          <w:rFonts w:cs="Times New Roman" w:hAnsi="Times New Roman" w:eastAsia="Times New Roman" w:ascii="Times New Roman"/>
          <w:sz w:val="20"/>
          <w:highlight w:val="white"/>
          <w:rtl w:val="0"/>
        </w:rPr>
        <w:t xml:space="preserve">, therefore I am" [or “</w:t>
      </w:r>
      <w:r w:rsidRPr="00000000" w:rsidR="00000000" w:rsidDel="00000000">
        <w:rPr>
          <w:rFonts w:cs="Times New Roman" w:hAnsi="Times New Roman" w:eastAsia="Times New Roman" w:ascii="Times New Roman"/>
          <w:b w:val="1"/>
          <w:sz w:val="20"/>
          <w:highlight w:val="white"/>
          <w:u w:val="single"/>
          <w:rtl w:val="0"/>
        </w:rPr>
        <w:t xml:space="preserve">Cogito</w:t>
      </w:r>
      <w:r w:rsidRPr="00000000" w:rsidR="00000000" w:rsidDel="00000000">
        <w:rPr>
          <w:rFonts w:cs="Times New Roman" w:hAnsi="Times New Roman" w:eastAsia="Times New Roman" w:ascii="Times New Roman"/>
          <w:sz w:val="20"/>
          <w:highlight w:val="white"/>
          <w:rtl w:val="0"/>
        </w:rPr>
        <w:t xml:space="preserve"> ergo sum”, or “</w:t>
      </w:r>
      <w:r w:rsidRPr="00000000" w:rsidR="00000000" w:rsidDel="00000000">
        <w:rPr>
          <w:rFonts w:cs="Times New Roman" w:hAnsi="Times New Roman" w:eastAsia="Times New Roman" w:ascii="Times New Roman"/>
          <w:b w:val="1"/>
          <w:sz w:val="20"/>
          <w:highlight w:val="white"/>
          <w:u w:val="single"/>
          <w:rtl w:val="0"/>
        </w:rPr>
        <w:t xml:space="preserve">Je pense</w:t>
      </w:r>
      <w:r w:rsidRPr="00000000" w:rsidR="00000000" w:rsidDel="00000000">
        <w:rPr>
          <w:rFonts w:cs="Times New Roman" w:hAnsi="Times New Roman" w:eastAsia="Times New Roman" w:ascii="Times New Roman"/>
          <w:sz w:val="20"/>
          <w:highlight w:val="white"/>
          <w:rtl w:val="0"/>
        </w:rPr>
        <w:t xml:space="preserve"> donc je suis”; or “the </w:t>
      </w:r>
      <w:r w:rsidRPr="00000000" w:rsidR="00000000" w:rsidDel="00000000">
        <w:rPr>
          <w:rFonts w:cs="Times New Roman" w:hAnsi="Times New Roman" w:eastAsia="Times New Roman" w:ascii="Times New Roman"/>
          <w:b w:val="1"/>
          <w:sz w:val="20"/>
          <w:highlight w:val="white"/>
          <w:u w:val="single"/>
          <w:rtl w:val="0"/>
        </w:rPr>
        <w:t xml:space="preserve">cogito</w:t>
      </w:r>
      <w:r w:rsidRPr="00000000" w:rsidR="00000000" w:rsidDel="00000000">
        <w:rPr>
          <w:rFonts w:cs="Times New Roman" w:hAnsi="Times New Roman" w:eastAsia="Times New Roman" w:ascii="Times New Roman"/>
          <w:sz w:val="20"/>
          <w:highlight w:val="white"/>
          <w:rtl w:val="0"/>
        </w:rPr>
        <w:t xml:space="preserve">”; or “I am a </w:t>
      </w:r>
      <w:r w:rsidRPr="00000000" w:rsidR="00000000" w:rsidDel="00000000">
        <w:rPr>
          <w:rFonts w:cs="Times New Roman" w:hAnsi="Times New Roman" w:eastAsia="Times New Roman" w:ascii="Times New Roman"/>
          <w:b w:val="1"/>
          <w:sz w:val="20"/>
          <w:highlight w:val="white"/>
          <w:u w:val="single"/>
          <w:rtl w:val="0"/>
        </w:rPr>
        <w:t xml:space="preserve">thinking</w:t>
      </w:r>
      <w:r w:rsidRPr="00000000" w:rsidR="00000000" w:rsidDel="00000000">
        <w:rPr>
          <w:rFonts w:cs="Times New Roman" w:hAnsi="Times New Roman" w:eastAsia="Times New Roman" w:ascii="Times New Roman"/>
          <w:sz w:val="20"/>
          <w:highlight w:val="white"/>
          <w:rtl w:val="0"/>
        </w:rPr>
        <w:t xml:space="preserve"> thing;” or “</w:t>
      </w:r>
      <w:r w:rsidRPr="00000000" w:rsidR="00000000" w:rsidDel="00000000">
        <w:rPr>
          <w:rFonts w:cs="Times New Roman" w:hAnsi="Times New Roman" w:eastAsia="Times New Roman" w:ascii="Times New Roman"/>
          <w:b w:val="1"/>
          <w:sz w:val="20"/>
          <w:highlight w:val="white"/>
          <w:u w:val="single"/>
          <w:rtl w:val="0"/>
        </w:rPr>
        <w:t xml:space="preserve">I</w:t>
      </w:r>
      <w:r w:rsidRPr="00000000" w:rsidR="00000000" w:rsidDel="00000000">
        <w:rPr>
          <w:rFonts w:cs="Times New Roman" w:hAnsi="Times New Roman" w:eastAsia="Times New Roman" w:ascii="Times New Roman"/>
          <w:sz w:val="20"/>
          <w:highlight w:val="white"/>
          <w:rtl w:val="0"/>
        </w:rPr>
        <w:t xml:space="preserve"> am a thing that </w:t>
      </w:r>
      <w:r w:rsidRPr="00000000" w:rsidR="00000000" w:rsidDel="00000000">
        <w:rPr>
          <w:rFonts w:cs="Times New Roman" w:hAnsi="Times New Roman" w:eastAsia="Times New Roman" w:ascii="Times New Roman"/>
          <w:b w:val="1"/>
          <w:sz w:val="20"/>
          <w:highlight w:val="white"/>
          <w:u w:val="single"/>
          <w:rtl w:val="0"/>
        </w:rPr>
        <w:t xml:space="preserve">think</w:t>
      </w:r>
      <w:r w:rsidRPr="00000000" w:rsidR="00000000" w:rsidDel="00000000">
        <w:rPr>
          <w:rFonts w:cs="Times New Roman" w:hAnsi="Times New Roman" w:eastAsia="Times New Roman" w:ascii="Times New Roman"/>
          <w:sz w:val="20"/>
          <w:highlight w:val="white"/>
          <w:rtl w:val="0"/>
        </w:rPr>
        <w:t xml:space="preserve">s”; prompt “I am” or “I am, I exist”]</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earlier Frenchman asked “What do I know?” and argued that our senses can’t obtain firm knowledge in </w:t>
      </w:r>
      <w:r w:rsidRPr="00000000" w:rsidR="00000000" w:rsidDel="00000000">
        <w:rPr>
          <w:rFonts w:cs="Times New Roman" w:hAnsi="Times New Roman" w:eastAsia="Times New Roman" w:ascii="Times New Roman"/>
          <w:i w:val="1"/>
          <w:sz w:val="20"/>
          <w:highlight w:val="white"/>
          <w:rtl w:val="0"/>
        </w:rPr>
        <w:t xml:space="preserve">Apology for Raymond Sebond</w:t>
      </w:r>
      <w:r w:rsidRPr="00000000" w:rsidR="00000000" w:rsidDel="00000000">
        <w:rPr>
          <w:rFonts w:cs="Times New Roman" w:hAnsi="Times New Roman" w:eastAsia="Times New Roman" w:ascii="Times New Roman"/>
          <w:sz w:val="20"/>
          <w:highlight w:val="white"/>
          <w:rtl w:val="0"/>
        </w:rPr>
        <w:t xml:space="preserve">. He argued that European warfare was worse than eating people in “On Cannibals.”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Michel de </w:t>
      </w:r>
      <w:r w:rsidRPr="00000000" w:rsidR="00000000" w:rsidDel="00000000">
        <w:rPr>
          <w:rFonts w:cs="Times New Roman" w:hAnsi="Times New Roman" w:eastAsia="Times New Roman" w:ascii="Times New Roman"/>
          <w:b w:val="1"/>
          <w:sz w:val="20"/>
          <w:highlight w:val="white"/>
          <w:u w:val="single"/>
          <w:rtl w:val="0"/>
        </w:rPr>
        <w:t xml:space="preserve">Montaigne</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3. Answer these questions about the history of an oft-overlooked minority -- black Canadians.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Many blacks took this network of routes and abolitionist households to come to Canada, where they stayed. Its operation was aided by William Still and Harriet Tubman.</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Underground Railroad</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post was held by the highest-ranking black Canadian ever, Michaelle Jean, until 2010. This person is the Queen’s liaison to Canada and technically outranks the Prime Minister.</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Governor-General</w:t>
      </w:r>
      <w:r w:rsidRPr="00000000" w:rsidR="00000000" w:rsidDel="00000000">
        <w:rPr>
          <w:rFonts w:cs="Times New Roman" w:hAnsi="Times New Roman" w:eastAsia="Times New Roman" w:ascii="Times New Roman"/>
          <w:sz w:val="20"/>
          <w:highlight w:val="white"/>
          <w:rtl w:val="0"/>
        </w:rPr>
        <w:t xml:space="preserve"> of Canada</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The black community of Nova Scotia included resettled maroons from this British slave colony. Cromwell seized it from Spain in 1655 with the help of privateers at Port Royal.</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Jamaica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4. Geography isn’t limited to the Earth. Answer these questions about the geography of the nearest spherical body to the Earth,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extraterrestrial region is home to the Mare Moscoviense and the largest crater on its satellite, the South Pole-Aitken Basin. This extremely cold lunar region is never visible from Earth.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dark side</w:t>
      </w:r>
      <w:r w:rsidRPr="00000000" w:rsidR="00000000" w:rsidDel="00000000">
        <w:rPr>
          <w:rFonts w:cs="Times New Roman" w:hAnsi="Times New Roman" w:eastAsia="Times New Roman" w:ascii="Times New Roman"/>
          <w:sz w:val="20"/>
          <w:highlight w:val="white"/>
          <w:rtl w:val="0"/>
        </w:rPr>
        <w:t xml:space="preserve"> of the Moon [or </w:t>
      </w:r>
      <w:r w:rsidRPr="00000000" w:rsidR="00000000" w:rsidDel="00000000">
        <w:rPr>
          <w:rFonts w:cs="Times New Roman" w:hAnsi="Times New Roman" w:eastAsia="Times New Roman" w:ascii="Times New Roman"/>
          <w:b w:val="1"/>
          <w:sz w:val="20"/>
          <w:highlight w:val="white"/>
          <w:u w:val="single"/>
          <w:rtl w:val="0"/>
        </w:rPr>
        <w:t xml:space="preserve">far side</w:t>
      </w:r>
      <w:r w:rsidRPr="00000000" w:rsidR="00000000" w:rsidDel="00000000">
        <w:rPr>
          <w:rFonts w:cs="Times New Roman" w:hAnsi="Times New Roman" w:eastAsia="Times New Roman" w:ascii="Times New Roman"/>
          <w:sz w:val="20"/>
          <w:highlight w:val="white"/>
          <w:rtl w:val="0"/>
        </w:rPr>
        <w:t xml:space="preserve"> of the Moon; accept equivalents]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lunar sea, the site of the Rima Sosigenes, includes the Sinus Concordiae and lies next to the Palus Somni. This lunar sea is where Collins, Aldrin, and Armstrong landed.</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Sea of </w:t>
      </w:r>
      <w:r w:rsidRPr="00000000" w:rsidR="00000000" w:rsidDel="00000000">
        <w:rPr>
          <w:rFonts w:cs="Times New Roman" w:hAnsi="Times New Roman" w:eastAsia="Times New Roman" w:ascii="Times New Roman"/>
          <w:b w:val="1"/>
          <w:sz w:val="20"/>
          <w:highlight w:val="white"/>
          <w:u w:val="single"/>
          <w:rtl w:val="0"/>
        </w:rPr>
        <w:t xml:space="preserve">Tranquility</w:t>
      </w:r>
      <w:r w:rsidRPr="00000000" w:rsidR="00000000" w:rsidDel="00000000">
        <w:rPr>
          <w:rFonts w:cs="Times New Roman" w:hAnsi="Times New Roman" w:eastAsia="Times New Roman" w:ascii="Times New Roman"/>
          <w:sz w:val="20"/>
          <w:highlight w:val="white"/>
          <w:rtl w:val="0"/>
        </w:rPr>
        <w:t xml:space="preserve"> [or Mare </w:t>
      </w:r>
      <w:r w:rsidRPr="00000000" w:rsidR="00000000" w:rsidDel="00000000">
        <w:rPr>
          <w:rFonts w:cs="Times New Roman" w:hAnsi="Times New Roman" w:eastAsia="Times New Roman" w:ascii="Times New Roman"/>
          <w:b w:val="1"/>
          <w:sz w:val="20"/>
          <w:highlight w:val="white"/>
          <w:u w:val="single"/>
          <w:rtl w:val="0"/>
        </w:rPr>
        <w:t xml:space="preserve">Tranquillitatis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southern lunar crater next to the Pictet and Street Craters is surrounded by a large ray system that extends into the Mare Nubium. This eponymous crater is the most prominent one on the near side of the Moon.</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Tycho</w:t>
      </w:r>
      <w:r w:rsidRPr="00000000" w:rsidR="00000000" w:rsidDel="00000000">
        <w:rPr>
          <w:rFonts w:cs="Times New Roman" w:hAnsi="Times New Roman" w:eastAsia="Times New Roman" w:ascii="Times New Roman"/>
          <w:sz w:val="20"/>
          <w:highlight w:val="white"/>
          <w:rtl w:val="0"/>
        </w:rPr>
        <w:t xml:space="preserve"> Crater &lt;JW&gt;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5. This man described the uniforms of the title figures with the line “Their skulls are leaden, which is why they do not weep” in his “Romance of the Spanish </w:t>
      </w:r>
      <w:r w:rsidRPr="00000000" w:rsidR="00000000" w:rsidDel="00000000">
        <w:rPr>
          <w:rFonts w:cs="Times New Roman" w:hAnsi="Times New Roman" w:eastAsia="Times New Roman" w:ascii="Times New Roman"/>
          <w:i w:val="1"/>
          <w:sz w:val="20"/>
          <w:highlight w:val="white"/>
          <w:rtl w:val="0"/>
        </w:rPr>
        <w:t xml:space="preserve">Guardia Civil</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Identify this Spanish playwright and poet, who depicted the tyranny of the title matriarch over her daughters in his play </w:t>
      </w:r>
      <w:r w:rsidRPr="00000000" w:rsidR="00000000" w:rsidDel="00000000">
        <w:rPr>
          <w:rFonts w:cs="Times New Roman" w:hAnsi="Times New Roman" w:eastAsia="Times New Roman" w:ascii="Times New Roman"/>
          <w:i w:val="1"/>
          <w:sz w:val="20"/>
          <w:highlight w:val="white"/>
          <w:rtl w:val="0"/>
        </w:rPr>
        <w:t xml:space="preserve">The House of Bernarda Alba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Federico del Sagrado Corazón de Jesús </w:t>
      </w:r>
      <w:r w:rsidRPr="00000000" w:rsidR="00000000" w:rsidDel="00000000">
        <w:rPr>
          <w:rFonts w:cs="Times New Roman" w:hAnsi="Times New Roman" w:eastAsia="Times New Roman" w:ascii="Times New Roman"/>
          <w:b w:val="1"/>
          <w:sz w:val="20"/>
          <w:highlight w:val="white"/>
          <w:u w:val="single"/>
          <w:rtl w:val="0"/>
        </w:rPr>
        <w:t xml:space="preserve">García Lorca</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Lorca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Lorca’s poetry collections include one titled for the ballads of this ethnic group, whose literary examples include Victor Hugo’s Esmeralda.</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gypsies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Roma</w:t>
      </w:r>
      <w:r w:rsidRPr="00000000" w:rsidR="00000000" w:rsidDel="00000000">
        <w:rPr>
          <w:rFonts w:cs="Times New Roman" w:hAnsi="Times New Roman" w:eastAsia="Times New Roman" w:ascii="Times New Roman"/>
          <w:sz w:val="20"/>
          <w:highlight w:val="white"/>
          <w:rtl w:val="0"/>
        </w:rPr>
        <w:t xml:space="preserve">ni; or </w:t>
      </w:r>
      <w:r w:rsidRPr="00000000" w:rsidR="00000000" w:rsidDel="00000000">
        <w:rPr>
          <w:rFonts w:cs="Times New Roman" w:hAnsi="Times New Roman" w:eastAsia="Times New Roman" w:ascii="Times New Roman"/>
          <w:b w:val="1"/>
          <w:sz w:val="20"/>
          <w:highlight w:val="white"/>
          <w:u w:val="single"/>
          <w:rtl w:val="0"/>
        </w:rPr>
        <w:t xml:space="preserve">gitanos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Lorca play, part of his “Rural Trilogy,” includes characters like Death, who appears as a beggar, and the Moon, who witness some super-violent relationships.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Blood Wedding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Bodas de Sangre</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6. Henri Cartier-Bresson used a 35-millimeter implement of this art form to show a boy hopping in a puddle outside Paris’s Saint-Lazare train station.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this art form also used in France to capture a detailed, in-the-moment image of a Nazi flag draped over the Arc de Triomphe in black-and-white.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photograph</w:t>
      </w:r>
      <w:r w:rsidRPr="00000000" w:rsidR="00000000" w:rsidDel="00000000">
        <w:rPr>
          <w:rFonts w:cs="Times New Roman" w:hAnsi="Times New Roman" w:eastAsia="Times New Roman" w:ascii="Times New Roman"/>
          <w:sz w:val="20"/>
          <w:highlight w:val="white"/>
          <w:rtl w:val="0"/>
        </w:rPr>
        <w:t xml:space="preserve">y [or taking/shooting </w:t>
      </w:r>
      <w:r w:rsidRPr="00000000" w:rsidR="00000000" w:rsidDel="00000000">
        <w:rPr>
          <w:rFonts w:cs="Times New Roman" w:hAnsi="Times New Roman" w:eastAsia="Times New Roman" w:ascii="Times New Roman"/>
          <w:b w:val="1"/>
          <w:sz w:val="20"/>
          <w:highlight w:val="white"/>
          <w:u w:val="single"/>
          <w:rtl w:val="0"/>
        </w:rPr>
        <w:t xml:space="preserve">photograph</w:t>
      </w:r>
      <w:r w:rsidRPr="00000000" w:rsidR="00000000" w:rsidDel="00000000">
        <w:rPr>
          <w:rFonts w:cs="Times New Roman" w:hAnsi="Times New Roman" w:eastAsia="Times New Roman" w:ascii="Times New Roman"/>
          <w:sz w:val="20"/>
          <w:highlight w:val="white"/>
          <w:rtl w:val="0"/>
        </w:rPr>
        <w:t xml:space="preserve">s; prompt on “photo” or “taking pictures”]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Frenchman’s namesake “types” were a form of early photograph developed on a silvered plate.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Louis Jacques-Mandé </w:t>
      </w:r>
      <w:r w:rsidRPr="00000000" w:rsidR="00000000" w:rsidDel="00000000">
        <w:rPr>
          <w:rFonts w:cs="Times New Roman" w:hAnsi="Times New Roman" w:eastAsia="Times New Roman" w:ascii="Times New Roman"/>
          <w:b w:val="1"/>
          <w:sz w:val="20"/>
          <w:highlight w:val="white"/>
          <w:u w:val="single"/>
          <w:rtl w:val="0"/>
        </w:rPr>
        <w:t xml:space="preserve">Daguerre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uxoricidal Englishman was inspired by Frenchman Etienne Marey’s stop-motion photos to create the zoopraxiscope. He used stop-motion to present the leg movements of horses in detail.</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Eadweard </w:t>
      </w:r>
      <w:r w:rsidRPr="00000000" w:rsidR="00000000" w:rsidDel="00000000">
        <w:rPr>
          <w:rFonts w:cs="Times New Roman" w:hAnsi="Times New Roman" w:eastAsia="Times New Roman" w:ascii="Times New Roman"/>
          <w:b w:val="1"/>
          <w:sz w:val="20"/>
          <w:highlight w:val="white"/>
          <w:u w:val="single"/>
          <w:rtl w:val="0"/>
        </w:rPr>
        <w:t xml:space="preserve">Muybridge</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7. The command “over the top” was often heard in these constructions, whose protection by barbed wire became less effective when the first tanks rolled onto the scene.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these long, often rat-infested edifices separated by “no man’s land.” Stalemates of machine gun fire between these earthworks defined the warfare of World War I’s Western front.</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trench</w:t>
      </w:r>
      <w:r w:rsidRPr="00000000" w:rsidR="00000000" w:rsidDel="00000000">
        <w:rPr>
          <w:rFonts w:cs="Times New Roman" w:hAnsi="Times New Roman" w:eastAsia="Times New Roman" w:ascii="Times New Roman"/>
          <w:sz w:val="20"/>
          <w:highlight w:val="white"/>
          <w:rtl w:val="0"/>
        </w:rPr>
        <w:t xml:space="preserve">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After a stalemate at this early battle of the war, in September 1914, Germans dug the first trenches. Joffre’s French reservists were driven to this battle in taxicabs.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First Battle of the </w:t>
      </w:r>
      <w:r w:rsidRPr="00000000" w:rsidR="00000000" w:rsidDel="00000000">
        <w:rPr>
          <w:rFonts w:cs="Times New Roman" w:hAnsi="Times New Roman" w:eastAsia="Times New Roman" w:ascii="Times New Roman"/>
          <w:b w:val="1"/>
          <w:sz w:val="20"/>
          <w:highlight w:val="white"/>
          <w:u w:val="single"/>
          <w:rtl w:val="0"/>
        </w:rPr>
        <w:t xml:space="preserve">Marne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These spontaneous ceasefires broke out in winter 1914. They often involved both sides singing to each other, or men walking between trenches to trade goods, before commanders insisted on resuming the killing.</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Christmas truce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Christmas peace</w:t>
      </w:r>
      <w:r w:rsidRPr="00000000" w:rsidR="00000000" w:rsidDel="00000000">
        <w:rPr>
          <w:rFonts w:cs="Times New Roman" w:hAnsi="Times New Roman" w:eastAsia="Times New Roman" w:ascii="Times New Roman"/>
          <w:sz w:val="20"/>
          <w:highlight w:val="white"/>
          <w:rtl w:val="0"/>
        </w:rPr>
        <w:t xml:space="preserve">s; accept any answer involving a cessation of fighting on </w:t>
      </w:r>
      <w:r w:rsidRPr="00000000" w:rsidR="00000000" w:rsidDel="00000000">
        <w:rPr>
          <w:rFonts w:cs="Times New Roman" w:hAnsi="Times New Roman" w:eastAsia="Times New Roman" w:ascii="Times New Roman"/>
          <w:b w:val="1"/>
          <w:sz w:val="20"/>
          <w:highlight w:val="white"/>
          <w:u w:val="single"/>
          <w:rtl w:val="0"/>
        </w:rPr>
        <w:t xml:space="preserve">Christmas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8. In Jewish communities, this action must be performed by a professional called the </w:t>
      </w:r>
      <w:r w:rsidRPr="00000000" w:rsidR="00000000" w:rsidDel="00000000">
        <w:rPr>
          <w:rFonts w:cs="Times New Roman" w:hAnsi="Times New Roman" w:eastAsia="Times New Roman" w:ascii="Times New Roman"/>
          <w:i w:val="1"/>
          <w:sz w:val="20"/>
          <w:highlight w:val="white"/>
          <w:rtl w:val="0"/>
        </w:rPr>
        <w:t xml:space="preserve">shochet.</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this practice which, in another religion, can be done by any sane People of the Book who say the name of Allah beforehand. Debates rage over whether pre-stunning violates the religious ethics of this process.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ritual </w:t>
      </w:r>
      <w:r w:rsidRPr="00000000" w:rsidR="00000000" w:rsidDel="00000000">
        <w:rPr>
          <w:rFonts w:cs="Times New Roman" w:hAnsi="Times New Roman" w:eastAsia="Times New Roman" w:ascii="Times New Roman"/>
          <w:b w:val="1"/>
          <w:sz w:val="20"/>
          <w:highlight w:val="white"/>
          <w:u w:val="single"/>
          <w:rtl w:val="0"/>
        </w:rPr>
        <w:t xml:space="preserve">slaughter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kill</w:t>
      </w:r>
      <w:r w:rsidRPr="00000000" w:rsidR="00000000" w:rsidDel="00000000">
        <w:rPr>
          <w:rFonts w:cs="Times New Roman" w:hAnsi="Times New Roman" w:eastAsia="Times New Roman" w:ascii="Times New Roman"/>
          <w:sz w:val="20"/>
          <w:highlight w:val="white"/>
          <w:rtl w:val="0"/>
        </w:rPr>
        <w:t xml:space="preserve">ing an </w:t>
      </w:r>
      <w:r w:rsidRPr="00000000" w:rsidR="00000000" w:rsidDel="00000000">
        <w:rPr>
          <w:rFonts w:cs="Times New Roman" w:hAnsi="Times New Roman" w:eastAsia="Times New Roman" w:ascii="Times New Roman"/>
          <w:b w:val="1"/>
          <w:sz w:val="20"/>
          <w:highlight w:val="white"/>
          <w:u w:val="single"/>
          <w:rtl w:val="0"/>
        </w:rPr>
        <w:t xml:space="preserve">animal</w:t>
      </w:r>
      <w:r w:rsidRPr="00000000" w:rsidR="00000000" w:rsidDel="00000000">
        <w:rPr>
          <w:rFonts w:cs="Times New Roman" w:hAnsi="Times New Roman" w:eastAsia="Times New Roman" w:ascii="Times New Roman"/>
          <w:sz w:val="20"/>
          <w:highlight w:val="white"/>
          <w:rtl w:val="0"/>
        </w:rPr>
        <w:t xml:space="preserve"> for consumption]</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In this religion, the </w:t>
      </w:r>
      <w:r w:rsidRPr="00000000" w:rsidR="00000000" w:rsidDel="00000000">
        <w:rPr>
          <w:rFonts w:cs="Times New Roman" w:hAnsi="Times New Roman" w:eastAsia="Times New Roman" w:ascii="Times New Roman"/>
          <w:i w:val="1"/>
          <w:sz w:val="20"/>
          <w:highlight w:val="white"/>
          <w:rtl w:val="0"/>
        </w:rPr>
        <w:t xml:space="preserve">dhabihah </w:t>
      </w:r>
      <w:r w:rsidRPr="00000000" w:rsidR="00000000" w:rsidDel="00000000">
        <w:rPr>
          <w:rFonts w:cs="Times New Roman" w:hAnsi="Times New Roman" w:eastAsia="Times New Roman" w:ascii="Times New Roman"/>
          <w:sz w:val="20"/>
          <w:highlight w:val="white"/>
          <w:rtl w:val="0"/>
        </w:rPr>
        <w:t xml:space="preserve">form of ritual slaughter is required to ensure that food is </w:t>
      </w:r>
      <w:r w:rsidRPr="00000000" w:rsidR="00000000" w:rsidDel="00000000">
        <w:rPr>
          <w:rFonts w:cs="Times New Roman" w:hAnsi="Times New Roman" w:eastAsia="Times New Roman" w:ascii="Times New Roman"/>
          <w:i w:val="1"/>
          <w:sz w:val="20"/>
          <w:highlight w:val="white"/>
          <w:rtl w:val="0"/>
        </w:rPr>
        <w:t xml:space="preserve">halal</w:t>
      </w:r>
      <w:r w:rsidRPr="00000000" w:rsidR="00000000" w:rsidDel="00000000">
        <w:rPr>
          <w:rFonts w:cs="Times New Roman" w:hAnsi="Times New Roman" w:eastAsia="Times New Roman" w:ascii="Times New Roman"/>
          <w:sz w:val="20"/>
          <w:highlight w:val="white"/>
          <w:rtl w:val="0"/>
        </w:rPr>
        <w:t xml:space="preserve">. Its adherents use Arabic to pray in mosques.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Islam</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form of Islamic law, whose consideration is banned in Oklahoma courts, defines slaughter practices further. It is interpreted by a form of jurisprudence called </w:t>
      </w:r>
      <w:r w:rsidRPr="00000000" w:rsidR="00000000" w:rsidDel="00000000">
        <w:rPr>
          <w:rFonts w:cs="Times New Roman" w:hAnsi="Times New Roman" w:eastAsia="Times New Roman" w:ascii="Times New Roman"/>
          <w:i w:val="1"/>
          <w:sz w:val="20"/>
          <w:highlight w:val="white"/>
          <w:rtl w:val="0"/>
        </w:rPr>
        <w:t xml:space="preserve">fiqh.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shari’a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9. In this novel’s climax, Myrtle Wilson is killed by a car, leading her husband, George, to shoot the title character.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this F. Scott Fitzgerald novel, in which Nick Carraway becomes the confidante of the title party-thrower on Long Island during the Jazz Age.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Great Gatsby</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Gatsby dedicates his life to winning the love of this woman. This wife of Tom and cousin of Nick has a green light at the end of her dock, which Gatsby spends every evening looking at.</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Daisy</w:t>
      </w:r>
      <w:r w:rsidRPr="00000000" w:rsidR="00000000" w:rsidDel="00000000">
        <w:rPr>
          <w:rFonts w:cs="Times New Roman" w:hAnsi="Times New Roman" w:eastAsia="Times New Roman" w:ascii="Times New Roman"/>
          <w:sz w:val="20"/>
          <w:highlight w:val="white"/>
          <w:rtl w:val="0"/>
        </w:rPr>
        <w:t xml:space="preserve"> Buchanan [or </w:t>
      </w:r>
      <w:r w:rsidRPr="00000000" w:rsidR="00000000" w:rsidDel="00000000">
        <w:rPr>
          <w:rFonts w:cs="Times New Roman" w:hAnsi="Times New Roman" w:eastAsia="Times New Roman" w:ascii="Times New Roman"/>
          <w:b w:val="1"/>
          <w:sz w:val="20"/>
          <w:highlight w:val="white"/>
          <w:u w:val="single"/>
          <w:rtl w:val="0"/>
        </w:rPr>
        <w:t xml:space="preserve">D</w:t>
      </w:r>
      <w:r w:rsidRPr="00000000" w:rsidR="00000000" w:rsidDel="00000000">
        <w:rPr>
          <w:rFonts w:cs="Times New Roman" w:hAnsi="Times New Roman" w:eastAsia="Times New Roman" w:ascii="Times New Roman"/>
          <w:sz w:val="20"/>
          <w:highlight w:val="white"/>
          <w:rtl w:val="0"/>
        </w:rPr>
        <w:t xml:space="preserve">aisy </w:t>
      </w:r>
      <w:r w:rsidRPr="00000000" w:rsidR="00000000" w:rsidDel="00000000">
        <w:rPr>
          <w:rFonts w:cs="Times New Roman" w:hAnsi="Times New Roman" w:eastAsia="Times New Roman" w:ascii="Times New Roman"/>
          <w:b w:val="1"/>
          <w:sz w:val="20"/>
          <w:highlight w:val="white"/>
          <w:u w:val="single"/>
          <w:rtl w:val="0"/>
        </w:rPr>
        <w:t xml:space="preserve">Buchanan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Daisy</w:t>
      </w:r>
      <w:r w:rsidRPr="00000000" w:rsidR="00000000" w:rsidDel="00000000">
        <w:rPr>
          <w:rFonts w:cs="Times New Roman" w:hAnsi="Times New Roman" w:eastAsia="Times New Roman" w:ascii="Times New Roman"/>
          <w:sz w:val="20"/>
          <w:highlight w:val="white"/>
          <w:rtl w:val="0"/>
        </w:rPr>
        <w:t xml:space="preserve"> Fay; prompt on “Buchanan”]</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Jewish gambler, modeled on Arnold Rothstein, colludes with Gatsby on shady dealings. This man wears cufflinks made of human molars and is rumored to have fixed the World Series.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Meyer</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Wolfsheim</w:t>
      </w:r>
      <w:r w:rsidRPr="00000000" w:rsidR="00000000" w:rsidDel="00000000">
        <w:rPr>
          <w:rFonts w:cs="Times New Roman" w:hAnsi="Times New Roman" w:eastAsia="Times New Roman" w:ascii="Times New Roman"/>
          <w:sz w:val="20"/>
          <w:highlight w:val="white"/>
          <w:rtl w:val="0"/>
        </w:rPr>
        <w:t xml:space="preserve"> [accept either underlined name] &lt;SJW&gt;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One form of this thing used on the Apollo spacecraft is described by the acronym LOL, for “little old lady”.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this component of a computer. Data stored in it can be accessed in any order, and in general, its contents are lost when it ceases to receive power.</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RAM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random access memory</w:t>
      </w:r>
      <w:r w:rsidRPr="00000000" w:rsidR="00000000" w:rsidDel="00000000">
        <w:rPr>
          <w:rFonts w:cs="Times New Roman" w:hAnsi="Times New Roman" w:eastAsia="Times New Roman" w:ascii="Times New Roman"/>
          <w:sz w:val="20"/>
          <w:highlight w:val="white"/>
          <w:rtl w:val="0"/>
        </w:rPr>
        <w:t xml:space="preserve">; prompt on “memory”]</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When data that is frequently read is loaded into RAM, the RAM is acting as one of these things. In general, these things, which are distinct from buffers, duplicate data that is stored elsewhere to allow it to be served faster.</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cache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Dynamic RAM is made of capacitors and these semiconductor devices, which must have at least three terminals. Integrated circuits are made of many of them. Bardeen et al won the 1956 Nobel Prize in Physics for work on them.</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transistor</w:t>
      </w:r>
      <w:r w:rsidRPr="00000000" w:rsidR="00000000" w:rsidDel="00000000">
        <w:rPr>
          <w:rFonts w:cs="Times New Roman" w:hAnsi="Times New Roman" w:eastAsia="Times New Roman" w:ascii="Times New Roman"/>
          <w:sz w:val="20"/>
          <w:highlight w:val="white"/>
          <w:rtl w:val="0"/>
        </w:rPr>
        <w:t xml:space="preserve">s &lt;JG&gt;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11. This epic includes the love story of Paridell and Hellenore, and the female knight Britomart, who is searching for the man she is destined to marry, named Arthegall.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this epic poem about the Redcrosse Knight and two analogues of Elizabeth I named Belphoebe and Gloriana, written by Edmund Spenser.</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Faerie Queene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Edmund Spenser also penned the </w:t>
      </w:r>
      <w:r w:rsidRPr="00000000" w:rsidR="00000000" w:rsidDel="00000000">
        <w:rPr>
          <w:rFonts w:cs="Times New Roman" w:hAnsi="Times New Roman" w:eastAsia="Times New Roman" w:ascii="Times New Roman"/>
          <w:i w:val="1"/>
          <w:sz w:val="20"/>
          <w:highlight w:val="white"/>
          <w:rtl w:val="0"/>
        </w:rPr>
        <w:t xml:space="preserve">Amoretti</w:t>
      </w:r>
      <w:r w:rsidRPr="00000000" w:rsidR="00000000" w:rsidDel="00000000">
        <w:rPr>
          <w:rFonts w:cs="Times New Roman" w:hAnsi="Times New Roman" w:eastAsia="Times New Roman" w:ascii="Times New Roman"/>
          <w:sz w:val="20"/>
          <w:highlight w:val="white"/>
          <w:rtl w:val="0"/>
        </w:rPr>
        <w:t xml:space="preserve">, a sequence of these poems addressed to his wife, Elizabeth Boyle. Shakespeare wrote about 150 of these fourteen-line poems.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sonnet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sonetto</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composer of sonnets, a contemporary and friend of Spenser’s, wrote the sequence </w:t>
      </w:r>
      <w:r w:rsidRPr="00000000" w:rsidR="00000000" w:rsidDel="00000000">
        <w:rPr>
          <w:rFonts w:cs="Times New Roman" w:hAnsi="Times New Roman" w:eastAsia="Times New Roman" w:ascii="Times New Roman"/>
          <w:i w:val="1"/>
          <w:sz w:val="20"/>
          <w:highlight w:val="white"/>
          <w:rtl w:val="0"/>
        </w:rPr>
        <w:t xml:space="preserve">Astrophil and Stella</w:t>
      </w:r>
      <w:r w:rsidRPr="00000000" w:rsidR="00000000" w:rsidDel="00000000">
        <w:rPr>
          <w:rFonts w:cs="Times New Roman" w:hAnsi="Times New Roman" w:eastAsia="Times New Roman" w:ascii="Times New Roman"/>
          <w:sz w:val="20"/>
          <w:highlight w:val="white"/>
          <w:rtl w:val="0"/>
        </w:rPr>
        <w:t xml:space="preserve">, as well as a prose work dedicated to his sister, the Countess of Pembroke, called </w:t>
      </w:r>
      <w:r w:rsidRPr="00000000" w:rsidR="00000000" w:rsidDel="00000000">
        <w:rPr>
          <w:rFonts w:cs="Times New Roman" w:hAnsi="Times New Roman" w:eastAsia="Times New Roman" w:ascii="Times New Roman"/>
          <w:i w:val="1"/>
          <w:sz w:val="20"/>
          <w:highlight w:val="white"/>
          <w:rtl w:val="0"/>
        </w:rPr>
        <w:t xml:space="preserve">Arcadia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Sir Philip </w:t>
      </w:r>
      <w:r w:rsidRPr="00000000" w:rsidR="00000000" w:rsidDel="00000000">
        <w:rPr>
          <w:rFonts w:cs="Times New Roman" w:hAnsi="Times New Roman" w:eastAsia="Times New Roman" w:ascii="Times New Roman"/>
          <w:b w:val="1"/>
          <w:sz w:val="20"/>
          <w:highlight w:val="white"/>
          <w:u w:val="single"/>
          <w:rtl w:val="0"/>
        </w:rPr>
        <w:t xml:space="preserve">Sidney</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12. This color serves as background to Giotto’s Arena Chapel frescoes, and an English portrait of Jonathan Buttall wearing clothes of this color is called this color’s namesake </w:t>
      </w:r>
      <w:r w:rsidRPr="00000000" w:rsidR="00000000" w:rsidDel="00000000">
        <w:rPr>
          <w:rFonts w:cs="Times New Roman" w:hAnsi="Times New Roman" w:eastAsia="Times New Roman" w:ascii="Times New Roman"/>
          <w:i w:val="1"/>
          <w:sz w:val="20"/>
          <w:highlight w:val="white"/>
          <w:rtl w:val="0"/>
        </w:rPr>
        <w:t xml:space="preserve">Boy</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this primary color. It names the era in which Picasso painted </w:t>
      </w:r>
      <w:r w:rsidRPr="00000000" w:rsidR="00000000" w:rsidDel="00000000">
        <w:rPr>
          <w:rFonts w:cs="Times New Roman" w:hAnsi="Times New Roman" w:eastAsia="Times New Roman" w:ascii="Times New Roman"/>
          <w:i w:val="1"/>
          <w:sz w:val="20"/>
          <w:highlight w:val="white"/>
          <w:rtl w:val="0"/>
        </w:rPr>
        <w:t xml:space="preserve">La Vie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The Old Guitarist</w:t>
      </w:r>
      <w:r w:rsidRPr="00000000" w:rsidR="00000000" w:rsidDel="00000000">
        <w:rPr>
          <w:rFonts w:cs="Times New Roman" w:hAnsi="Times New Roman" w:eastAsia="Times New Roman" w:ascii="Times New Roman"/>
          <w:sz w:val="20"/>
          <w:highlight w:val="white"/>
          <w:rtl w:val="0"/>
        </w:rPr>
        <w:t xml:space="preserve"> after the cheerier Rose period.</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blue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azul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Blue Period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British portraitist showed a married couple with a shotgun on their estate in </w:t>
      </w:r>
      <w:r w:rsidRPr="00000000" w:rsidR="00000000" w:rsidDel="00000000">
        <w:rPr>
          <w:rFonts w:cs="Times New Roman" w:hAnsi="Times New Roman" w:eastAsia="Times New Roman" w:ascii="Times New Roman"/>
          <w:i w:val="1"/>
          <w:sz w:val="20"/>
          <w:highlight w:val="white"/>
          <w:rtl w:val="0"/>
        </w:rPr>
        <w:t xml:space="preserve">Mr. and Mrs. Andrews</w:t>
      </w:r>
      <w:r w:rsidRPr="00000000" w:rsidR="00000000" w:rsidDel="00000000">
        <w:rPr>
          <w:rFonts w:cs="Times New Roman" w:hAnsi="Times New Roman" w:eastAsia="Times New Roman" w:ascii="Times New Roman"/>
          <w:sz w:val="20"/>
          <w:highlight w:val="white"/>
          <w:rtl w:val="0"/>
        </w:rPr>
        <w:t xml:space="preserve">. He painted </w:t>
      </w:r>
      <w:r w:rsidRPr="00000000" w:rsidR="00000000" w:rsidDel="00000000">
        <w:rPr>
          <w:rFonts w:cs="Times New Roman" w:hAnsi="Times New Roman" w:eastAsia="Times New Roman" w:ascii="Times New Roman"/>
          <w:i w:val="1"/>
          <w:sz w:val="20"/>
          <w:highlight w:val="white"/>
          <w:rtl w:val="0"/>
        </w:rPr>
        <w:t xml:space="preserve">The Blue Boy.</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Thomas </w:t>
      </w:r>
      <w:r w:rsidRPr="00000000" w:rsidR="00000000" w:rsidDel="00000000">
        <w:rPr>
          <w:rFonts w:cs="Times New Roman" w:hAnsi="Times New Roman" w:eastAsia="Times New Roman" w:ascii="Times New Roman"/>
          <w:b w:val="1"/>
          <w:sz w:val="20"/>
          <w:highlight w:val="white"/>
          <w:u w:val="single"/>
          <w:rtl w:val="0"/>
        </w:rPr>
        <w:t xml:space="preserve">Gainsborough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president of the Royal Academy of Art was a rival of Gainsborough. He advocated the “grand style” of history painting, and painted actress Sarah Siddons as the Tragic Muse.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Sir Joshua </w:t>
      </w:r>
      <w:r w:rsidRPr="00000000" w:rsidR="00000000" w:rsidDel="00000000">
        <w:rPr>
          <w:rFonts w:cs="Times New Roman" w:hAnsi="Times New Roman" w:eastAsia="Times New Roman" w:ascii="Times New Roman"/>
          <w:b w:val="1"/>
          <w:sz w:val="20"/>
          <w:highlight w:val="white"/>
          <w:u w:val="single"/>
          <w:rtl w:val="0"/>
        </w:rPr>
        <w:t xml:space="preserve">Reynolds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13. Answer these questions about the ten-headed demon lord Ravana (“RAH-vuh-nuh”), as told by a Hindu epic,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Ayodhyan prince’s namesake epic features Ravana as the villain. This man, Vishnu’s seventh avatar, takes up his bow and sets out to destroy Ravana after Ravana kidnaps his wife Sita.</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Rama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Ram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Sriram</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Along with bears, these animals build a bridge to Ravana’s base on the isle of Lanka to help Rama. The god Hanuman took this animal form, and three Japanese ones hear no evil, see no evil, and speak no evil.</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monkey</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A container of this substance in Ravana’s stomach made him more powerful. The devas and asuras attempted to obtain this substance by churning the ocean of milk.</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nectar</w:t>
      </w:r>
      <w:r w:rsidRPr="00000000" w:rsidR="00000000" w:rsidDel="00000000">
        <w:rPr>
          <w:rFonts w:cs="Times New Roman" w:hAnsi="Times New Roman" w:eastAsia="Times New Roman" w:ascii="Times New Roman"/>
          <w:sz w:val="20"/>
          <w:highlight w:val="white"/>
          <w:rtl w:val="0"/>
        </w:rPr>
        <w:t xml:space="preserve"> of immortality [or </w:t>
      </w:r>
      <w:r w:rsidRPr="00000000" w:rsidR="00000000" w:rsidDel="00000000">
        <w:rPr>
          <w:rFonts w:cs="Times New Roman" w:hAnsi="Times New Roman" w:eastAsia="Times New Roman" w:ascii="Times New Roman"/>
          <w:b w:val="1"/>
          <w:sz w:val="20"/>
          <w:highlight w:val="white"/>
          <w:u w:val="single"/>
          <w:rtl w:val="0"/>
        </w:rPr>
        <w:t xml:space="preserve">amrit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amrt</w:t>
      </w:r>
      <w:r w:rsidRPr="00000000" w:rsidR="00000000" w:rsidDel="00000000">
        <w:rPr>
          <w:rFonts w:cs="Times New Roman" w:hAnsi="Times New Roman" w:eastAsia="Times New Roman" w:ascii="Times New Roman"/>
          <w:sz w:val="20"/>
          <w:highlight w:val="white"/>
          <w:rtl w:val="0"/>
        </w:rPr>
        <w:t xml:space="preserve">a; prompt “elixir of immortality” and such answers]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14. Her most recent novel contains an environmental activist who is quarantined for sixteen days after cancer therapy named Paul Bannerman.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this South African author of </w:t>
      </w:r>
      <w:r w:rsidRPr="00000000" w:rsidR="00000000" w:rsidDel="00000000">
        <w:rPr>
          <w:rFonts w:cs="Times New Roman" w:hAnsi="Times New Roman" w:eastAsia="Times New Roman" w:ascii="Times New Roman"/>
          <w:i w:val="1"/>
          <w:sz w:val="20"/>
          <w:highlight w:val="white"/>
          <w:rtl w:val="0"/>
        </w:rPr>
        <w:t xml:space="preserve">Get a Life. </w:t>
      </w:r>
      <w:r w:rsidRPr="00000000" w:rsidR="00000000" w:rsidDel="00000000">
        <w:rPr>
          <w:rFonts w:cs="Times New Roman" w:hAnsi="Times New Roman" w:eastAsia="Times New Roman" w:ascii="Times New Roman"/>
          <w:sz w:val="20"/>
          <w:highlight w:val="white"/>
          <w:rtl w:val="0"/>
        </w:rPr>
        <w:t xml:space="preserve">She wrote about Rosa’s struggle with the legacy of her dead parents’ activism in </w:t>
      </w:r>
      <w:r w:rsidRPr="00000000" w:rsidR="00000000" w:rsidDel="00000000">
        <w:rPr>
          <w:rFonts w:cs="Times New Roman" w:hAnsi="Times New Roman" w:eastAsia="Times New Roman" w:ascii="Times New Roman"/>
          <w:i w:val="1"/>
          <w:sz w:val="20"/>
          <w:highlight w:val="white"/>
          <w:rtl w:val="0"/>
        </w:rPr>
        <w:t xml:space="preserve">Burger’s Daughter</w:t>
      </w:r>
      <w:r w:rsidRPr="00000000" w:rsidR="00000000" w:rsidDel="00000000">
        <w:rPr>
          <w:rFonts w:cs="Times New Roman" w:hAnsi="Times New Roman" w:eastAsia="Times New Roman" w:ascii="Times New Roman"/>
          <w:sz w:val="20"/>
          <w:highlight w:val="white"/>
          <w:rtl w:val="0"/>
        </w:rPr>
        <w:t xml:space="preserve"> and created the character Maureen Smales.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Nadine </w:t>
      </w:r>
      <w:r w:rsidRPr="00000000" w:rsidR="00000000" w:rsidDel="00000000">
        <w:rPr>
          <w:rFonts w:cs="Times New Roman" w:hAnsi="Times New Roman" w:eastAsia="Times New Roman" w:ascii="Times New Roman"/>
          <w:b w:val="1"/>
          <w:sz w:val="20"/>
          <w:highlight w:val="white"/>
          <w:u w:val="single"/>
          <w:rtl w:val="0"/>
        </w:rPr>
        <w:t xml:space="preserve">Gordimer</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In </w:t>
      </w:r>
      <w:r w:rsidRPr="00000000" w:rsidR="00000000" w:rsidDel="00000000">
        <w:rPr>
          <w:rFonts w:cs="Times New Roman" w:hAnsi="Times New Roman" w:eastAsia="Times New Roman" w:ascii="Times New Roman"/>
          <w:i w:val="1"/>
          <w:sz w:val="20"/>
          <w:highlight w:val="white"/>
          <w:rtl w:val="0"/>
        </w:rPr>
        <w:t xml:space="preserve">Burger’s Daughter, </w:t>
      </w:r>
      <w:r w:rsidRPr="00000000" w:rsidR="00000000" w:rsidDel="00000000">
        <w:rPr>
          <w:rFonts w:cs="Times New Roman" w:hAnsi="Times New Roman" w:eastAsia="Times New Roman" w:ascii="Times New Roman"/>
          <w:sz w:val="20"/>
          <w:highlight w:val="white"/>
          <w:rtl w:val="0"/>
        </w:rPr>
        <w:t xml:space="preserve">Lionel protested this segregation system with an Afrikaans name. South African banned Gordimer’s book </w:t>
      </w:r>
      <w:r w:rsidRPr="00000000" w:rsidR="00000000" w:rsidDel="00000000">
        <w:rPr>
          <w:rFonts w:cs="Times New Roman" w:hAnsi="Times New Roman" w:eastAsia="Times New Roman" w:ascii="Times New Roman"/>
          <w:i w:val="1"/>
          <w:sz w:val="20"/>
          <w:highlight w:val="white"/>
          <w:rtl w:val="0"/>
        </w:rPr>
        <w:t xml:space="preserve">July’s People</w:t>
      </w:r>
      <w:r w:rsidRPr="00000000" w:rsidR="00000000" w:rsidDel="00000000">
        <w:rPr>
          <w:rFonts w:cs="Times New Roman" w:hAnsi="Times New Roman" w:eastAsia="Times New Roman" w:ascii="Times New Roman"/>
          <w:sz w:val="20"/>
          <w:highlight w:val="white"/>
          <w:rtl w:val="0"/>
        </w:rPr>
        <w:t xml:space="preserve"> for depicting its end in a violent race war. </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apartheid</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In </w:t>
      </w:r>
      <w:r w:rsidRPr="00000000" w:rsidR="00000000" w:rsidDel="00000000">
        <w:rPr>
          <w:rFonts w:cs="Times New Roman" w:hAnsi="Times New Roman" w:eastAsia="Times New Roman" w:ascii="Times New Roman"/>
          <w:i w:val="1"/>
          <w:sz w:val="20"/>
          <w:highlight w:val="white"/>
          <w:rtl w:val="0"/>
        </w:rPr>
        <w:t xml:space="preserve">July’s People</w:t>
      </w:r>
      <w:r w:rsidRPr="00000000" w:rsidR="00000000" w:rsidDel="00000000">
        <w:rPr>
          <w:rFonts w:cs="Times New Roman" w:hAnsi="Times New Roman" w:eastAsia="Times New Roman" w:ascii="Times New Roman"/>
          <w:sz w:val="20"/>
          <w:highlight w:val="white"/>
          <w:rtl w:val="0"/>
        </w:rPr>
        <w:t xml:space="preserve">, a yellow example of these trucks is controlled by the black servant July, much to Maureen Smales’s horror. This vehicle is eventually stolen by Daniel.</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a </w:t>
      </w:r>
      <w:r w:rsidRPr="00000000" w:rsidR="00000000" w:rsidDel="00000000">
        <w:rPr>
          <w:rFonts w:cs="Times New Roman" w:hAnsi="Times New Roman" w:eastAsia="Times New Roman" w:ascii="Times New Roman"/>
          <w:b w:val="1"/>
          <w:sz w:val="20"/>
          <w:highlight w:val="white"/>
          <w:u w:val="single"/>
          <w:rtl w:val="0"/>
        </w:rPr>
        <w:t xml:space="preserve">bakkie</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15. Answer these questions about blood cells…</w:t>
      </w:r>
      <w:r w:rsidRPr="00000000" w:rsidR="00000000" w:rsidDel="00000000">
        <w:rPr>
          <w:rFonts w:cs="Times New Roman" w:hAnsi="Times New Roman" w:eastAsia="Times New Roman" w:ascii="Times New Roman"/>
          <w:i w:val="1"/>
          <w:sz w:val="20"/>
          <w:highlight w:val="white"/>
          <w:rtl w:val="0"/>
        </w:rPr>
        <w:t xml:space="preserve">in popular culture, </w:t>
      </w:r>
      <w:r w:rsidRPr="00000000" w:rsidR="00000000" w:rsidDel="00000000">
        <w:rPr>
          <w:rFonts w:cs="Times New Roman" w:hAnsi="Times New Roman" w:eastAsia="Times New Roman" w:ascii="Times New Roman"/>
          <w:sz w:val="20"/>
          <w:highlight w:val="white"/>
          <w:rtl w:val="0"/>
        </w:rPr>
        <w:t xml:space="preserve">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In one educational adventure, this vehicle shrinks to go inside the human body and drives by the cells in a blood vessel with Mrs. Frizzle’s elementary school class.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Magic School Bus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black comedian voiced a white blood cell that fights infection with Drix in </w:t>
      </w:r>
      <w:r w:rsidRPr="00000000" w:rsidR="00000000" w:rsidDel="00000000">
        <w:rPr>
          <w:rFonts w:cs="Times New Roman" w:hAnsi="Times New Roman" w:eastAsia="Times New Roman" w:ascii="Times New Roman"/>
          <w:i w:val="1"/>
          <w:sz w:val="20"/>
          <w:highlight w:val="white"/>
          <w:rtl w:val="0"/>
        </w:rPr>
        <w:t xml:space="preserve">Osmosis Jones.</w:t>
      </w:r>
      <w:r w:rsidRPr="00000000" w:rsidR="00000000" w:rsidDel="00000000">
        <w:rPr>
          <w:rFonts w:cs="Times New Roman" w:hAnsi="Times New Roman" w:eastAsia="Times New Roman" w:ascii="Times New Roman"/>
          <w:sz w:val="20"/>
          <w:highlight w:val="white"/>
          <w:rtl w:val="0"/>
        </w:rPr>
        <w:t xml:space="preserve"> He also voiced Marty the zebra in </w:t>
      </w:r>
      <w:r w:rsidRPr="00000000" w:rsidR="00000000" w:rsidDel="00000000">
        <w:rPr>
          <w:rFonts w:cs="Times New Roman" w:hAnsi="Times New Roman" w:eastAsia="Times New Roman" w:ascii="Times New Roman"/>
          <w:i w:val="1"/>
          <w:sz w:val="20"/>
          <w:highlight w:val="white"/>
          <w:rtl w:val="0"/>
        </w:rPr>
        <w:t xml:space="preserve">Madagascar </w:t>
      </w:r>
      <w:r w:rsidRPr="00000000" w:rsidR="00000000" w:rsidDel="00000000">
        <w:rPr>
          <w:rFonts w:cs="Times New Roman" w:hAnsi="Times New Roman" w:eastAsia="Times New Roman" w:ascii="Times New Roman"/>
          <w:sz w:val="20"/>
          <w:highlight w:val="white"/>
          <w:rtl w:val="0"/>
        </w:rPr>
        <w:t xml:space="preserve">and narrated a show in which “Everybody Hates” a young version of him.</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Chris </w:t>
      </w:r>
      <w:r w:rsidRPr="00000000" w:rsidR="00000000" w:rsidDel="00000000">
        <w:rPr>
          <w:rFonts w:cs="Times New Roman" w:hAnsi="Times New Roman" w:eastAsia="Times New Roman" w:ascii="Times New Roman"/>
          <w:b w:val="1"/>
          <w:sz w:val="20"/>
          <w:highlight w:val="white"/>
          <w:u w:val="single"/>
          <w:rtl w:val="0"/>
        </w:rPr>
        <w:t xml:space="preserve">Rock</w:t>
      </w:r>
      <w:r w:rsidRPr="00000000" w:rsidR="00000000" w:rsidDel="00000000">
        <w:rPr>
          <w:rFonts w:cs="Times New Roman" w:hAnsi="Times New Roman" w:eastAsia="Times New Roman" w:ascii="Times New Roman"/>
          <w:sz w:val="20"/>
          <w:highlight w:val="white"/>
          <w:rtl w:val="0"/>
        </w:rPr>
        <w:t xml:space="preserve"> [or Christopher Julius </w:t>
      </w:r>
      <w:r w:rsidRPr="00000000" w:rsidR="00000000" w:rsidDel="00000000">
        <w:rPr>
          <w:rFonts w:cs="Times New Roman" w:hAnsi="Times New Roman" w:eastAsia="Times New Roman" w:ascii="Times New Roman"/>
          <w:b w:val="1"/>
          <w:sz w:val="20"/>
          <w:highlight w:val="white"/>
          <w:u w:val="single"/>
          <w:rtl w:val="0"/>
        </w:rPr>
        <w:t xml:space="preserve">Rock</w:t>
      </w:r>
      <w:r w:rsidRPr="00000000" w:rsidR="00000000" w:rsidDel="00000000">
        <w:rPr>
          <w:rFonts w:cs="Times New Roman" w:hAnsi="Times New Roman" w:eastAsia="Times New Roman" w:ascii="Times New Roman"/>
          <w:sz w:val="20"/>
          <w:highlight w:val="white"/>
          <w:rtl w:val="0"/>
        </w:rPr>
        <w:t xml:space="preserve"> III]</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These caramel-flavored treats are the world’s most erythrocyte-like candy due to their shape, resembling a filled inner tube. They’re named for a German town.</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Werther’s</w:t>
      </w:r>
      <w:r w:rsidRPr="00000000" w:rsidR="00000000" w:rsidDel="00000000">
        <w:rPr>
          <w:rFonts w:cs="Times New Roman" w:hAnsi="Times New Roman" w:eastAsia="Times New Roman" w:ascii="Times New Roman"/>
          <w:sz w:val="20"/>
          <w:highlight w:val="white"/>
          <w:rtl w:val="0"/>
        </w:rPr>
        <w:t xml:space="preserve"> Originals [or </w:t>
      </w:r>
      <w:r w:rsidRPr="00000000" w:rsidR="00000000" w:rsidDel="00000000">
        <w:rPr>
          <w:rFonts w:cs="Times New Roman" w:hAnsi="Times New Roman" w:eastAsia="Times New Roman" w:ascii="Times New Roman"/>
          <w:b w:val="1"/>
          <w:sz w:val="20"/>
          <w:highlight w:val="white"/>
          <w:u w:val="single"/>
          <w:rtl w:val="0"/>
        </w:rPr>
        <w:t xml:space="preserve">Werther's</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Echte]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16. These compounds undergo conformational changes as the pH of their environment changes.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these compounds that are often used to study the progress of a chemical reaction. Litmus paper and phenolphthalein are examples of them.</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(pH) </w:t>
      </w:r>
      <w:r w:rsidRPr="00000000" w:rsidR="00000000" w:rsidDel="00000000">
        <w:rPr>
          <w:rFonts w:cs="Times New Roman" w:hAnsi="Times New Roman" w:eastAsia="Times New Roman" w:ascii="Times New Roman"/>
          <w:b w:val="1"/>
          <w:sz w:val="20"/>
          <w:highlight w:val="white"/>
          <w:u w:val="single"/>
          <w:rtl w:val="0"/>
        </w:rPr>
        <w:t xml:space="preserve">indicator</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Indicators are important to this analytical technique, in which a reagent of known concentration is slowly dripped into an analyte to determine its concentration. A buret is often used to store that reagent.</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titration</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To ensure full mixing of the titrant and the analyte, you might want to add one of these magnetic devices to the analyte beaker and then set it in motion. They are often used to prevent bumping in heated liquids.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stir bar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spin bar</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17. Answer these questions about the first struggle for Scottish independence,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Scots rebel defeated the English at Stirling Bridge, but later lost at Falkirk. This man’s execution by England’s Edward I enraged Robert the Bruce.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William </w:t>
      </w:r>
      <w:r w:rsidRPr="00000000" w:rsidR="00000000" w:rsidDel="00000000">
        <w:rPr>
          <w:rFonts w:cs="Times New Roman" w:hAnsi="Times New Roman" w:eastAsia="Times New Roman" w:ascii="Times New Roman"/>
          <w:b w:val="1"/>
          <w:sz w:val="20"/>
          <w:highlight w:val="white"/>
          <w:u w:val="single"/>
          <w:rtl w:val="0"/>
        </w:rPr>
        <w:t xml:space="preserve">Wallace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Robert the Bruce later won this 1314 battle against Edward II. His victory here cemented his claim to an independent Scots monarchy.</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Battle of </w:t>
      </w:r>
      <w:r w:rsidRPr="00000000" w:rsidR="00000000" w:rsidDel="00000000">
        <w:rPr>
          <w:rFonts w:cs="Times New Roman" w:hAnsi="Times New Roman" w:eastAsia="Times New Roman" w:ascii="Times New Roman"/>
          <w:b w:val="1"/>
          <w:sz w:val="20"/>
          <w:highlight w:val="white"/>
          <w:u w:val="single"/>
          <w:rtl w:val="0"/>
        </w:rPr>
        <w:t xml:space="preserve">Bannockburn</w:t>
      </w:r>
      <w:r w:rsidRPr="00000000" w:rsidR="00000000" w:rsidDel="00000000">
        <w:rPr>
          <w:rFonts w:cs="Times New Roman" w:hAnsi="Times New Roman" w:eastAsia="Times New Roman" w:ascii="Times New Roman"/>
          <w:sz w:val="20"/>
          <w:highlight w:val="white"/>
          <w:rtl w:val="0"/>
        </w:rPr>
        <w:t xml:space="preserve"> [or Battle of </w:t>
      </w:r>
      <w:r w:rsidRPr="00000000" w:rsidR="00000000" w:rsidDel="00000000">
        <w:rPr>
          <w:rFonts w:cs="Times New Roman" w:hAnsi="Times New Roman" w:eastAsia="Times New Roman" w:ascii="Times New Roman"/>
          <w:b w:val="1"/>
          <w:sz w:val="20"/>
          <w:highlight w:val="white"/>
          <w:u w:val="single"/>
          <w:rtl w:val="0"/>
        </w:rPr>
        <w:t xml:space="preserve">Bhonnaich</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These ancient Celtic people, whose men wore blue war-paint, were displaced by the Scots in the 800s. Scotland’s mytho-historical founder, Kenneth mac Alpin, defeated, absorbed, and/or renamed these people.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Pict</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Pict</w:t>
      </w:r>
      <w:r w:rsidRPr="00000000" w:rsidR="00000000" w:rsidDel="00000000">
        <w:rPr>
          <w:rFonts w:cs="Times New Roman" w:hAnsi="Times New Roman" w:eastAsia="Times New Roman" w:ascii="Times New Roman"/>
          <w:sz w:val="20"/>
          <w:highlight w:val="white"/>
          <w:rtl w:val="0"/>
        </w:rPr>
        <w:t xml:space="preserve">i] &lt;MJ&gt;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18. They are created when a mass is compressed to a size smaller than its Schwarzschild radius.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these extremely dense objects which have an escape velocity greater than the speed of light.</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black hole</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The center of a black hole is believed to contain one of these points, at which the strength of gravity becomes infinite. The cosmic censorship hypothesis posits that “naked” ones can never be observed.</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singularity</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This scientist lends his name to a form of radiation that is produced by all black holes, eventually causing them to evaporate. He also originated the idea of “turtles all the way down” in his </w:t>
      </w:r>
      <w:r w:rsidRPr="00000000" w:rsidR="00000000" w:rsidDel="00000000">
        <w:rPr>
          <w:rFonts w:cs="Times New Roman" w:hAnsi="Times New Roman" w:eastAsia="Times New Roman" w:ascii="Times New Roman"/>
          <w:i w:val="1"/>
          <w:sz w:val="20"/>
          <w:highlight w:val="white"/>
          <w:rtl w:val="0"/>
        </w:rPr>
        <w:t xml:space="preserve">A Brief History of Time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Stephen (William) </w:t>
      </w:r>
      <w:r w:rsidRPr="00000000" w:rsidR="00000000" w:rsidDel="00000000">
        <w:rPr>
          <w:rFonts w:cs="Times New Roman" w:hAnsi="Times New Roman" w:eastAsia="Times New Roman" w:ascii="Times New Roman"/>
          <w:b w:val="1"/>
          <w:sz w:val="20"/>
          <w:highlight w:val="white"/>
          <w:u w:val="single"/>
          <w:rtl w:val="0"/>
        </w:rPr>
        <w:t xml:space="preserve">Hawking</w:t>
      </w:r>
      <w:r w:rsidRPr="00000000" w:rsidR="00000000" w:rsidDel="00000000">
        <w:rPr>
          <w:rFonts w:cs="Times New Roman" w:hAnsi="Times New Roman" w:eastAsia="Times New Roman" w:ascii="Times New Roman"/>
          <w:sz w:val="20"/>
          <w:highlight w:val="white"/>
          <w:rtl w:val="0"/>
        </w:rPr>
        <w:t xml:space="preserve"> &lt;BH&gt;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19. The text of this hymn was probably written by Thomas of Celano, and its last stanza provides the text for the soprano solo in Fauré's Requiem, “Pie Jesu.”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Name this hymn used as the sequence for the Roman Catholic Requiem Mass. It describes a “day of wrath” that will “dissolve the world in ashes.”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Dies irae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The original plainchant melody for the “Dies irae” is quoted in a number of works by this Russian composer, including </w:t>
      </w:r>
      <w:r w:rsidRPr="00000000" w:rsidR="00000000" w:rsidDel="00000000">
        <w:rPr>
          <w:rFonts w:cs="Times New Roman" w:hAnsi="Times New Roman" w:eastAsia="Times New Roman" w:ascii="Times New Roman"/>
          <w:i w:val="1"/>
          <w:sz w:val="20"/>
          <w:highlight w:val="white"/>
          <w:rtl w:val="0"/>
        </w:rPr>
        <w:t xml:space="preserve">Isle of the Dead</w:t>
      </w:r>
      <w:r w:rsidRPr="00000000" w:rsidR="00000000" w:rsidDel="00000000">
        <w:rPr>
          <w:rFonts w:cs="Times New Roman" w:hAnsi="Times New Roman" w:eastAsia="Times New Roman" w:ascii="Times New Roman"/>
          <w:sz w:val="20"/>
          <w:highlight w:val="white"/>
          <w:rtl w:val="0"/>
        </w:rPr>
        <w:t xml:space="preserve"> and the </w:t>
      </w:r>
      <w:r w:rsidRPr="00000000" w:rsidR="00000000" w:rsidDel="00000000">
        <w:rPr>
          <w:rFonts w:cs="Times New Roman" w:hAnsi="Times New Roman" w:eastAsia="Times New Roman" w:ascii="Times New Roman"/>
          <w:i w:val="1"/>
          <w:sz w:val="20"/>
          <w:highlight w:val="white"/>
          <w:rtl w:val="0"/>
        </w:rPr>
        <w:t xml:space="preserve">Rhapsody on a Theme of Paganini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Sergei </w:t>
      </w:r>
      <w:r w:rsidRPr="00000000" w:rsidR="00000000" w:rsidDel="00000000">
        <w:rPr>
          <w:rFonts w:cs="Times New Roman" w:hAnsi="Times New Roman" w:eastAsia="Times New Roman" w:ascii="Times New Roman"/>
          <w:b w:val="1"/>
          <w:sz w:val="20"/>
          <w:highlight w:val="white"/>
          <w:u w:val="single"/>
          <w:rtl w:val="0"/>
        </w:rPr>
        <w:t xml:space="preserve">Rachmaninoff</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[10] The “Dies irae” chant is also quoted in “Dream of a Witches' Sabbath,” the final movement of this programmatic symphony by Hector Berlioz featuring a recurring </w:t>
      </w:r>
      <w:r w:rsidRPr="00000000" w:rsidR="00000000" w:rsidDel="00000000">
        <w:rPr>
          <w:rFonts w:cs="Times New Roman" w:hAnsi="Times New Roman" w:eastAsia="Times New Roman" w:ascii="Times New Roman"/>
          <w:i w:val="1"/>
          <w:sz w:val="20"/>
          <w:highlight w:val="white"/>
          <w:rtl w:val="0"/>
        </w:rPr>
        <w:t xml:space="preserve">idée fixe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Symphonie fantastique</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tabs>
          <w:tab w:val="left" w:pos="90"/>
          <w:tab w:val="left" w:pos="540"/>
        </w:tabs>
      </w:pPr>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20. Answer these questions about the career of America’s most notable UN Ambassador and sufferer of Graves’ disease - George H.W. Bush.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[10] Under Ford, Bush the Elder served as director of this federal agency, which conducts espionage abroad.</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Central Intelligence Agency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[10] During his 1980 presidential bid, Bush used the term “voodoo economics” to dismiss this Reaganomics idea, that reducing taxes on the rich would eventually benefit all of society. Bush then endorsed it as VP.</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supply-side</w:t>
      </w:r>
      <w:r w:rsidRPr="00000000" w:rsidR="00000000" w:rsidDel="00000000">
        <w:rPr>
          <w:rFonts w:cs="Times New Roman" w:hAnsi="Times New Roman" w:eastAsia="Times New Roman" w:ascii="Times New Roman"/>
          <w:sz w:val="20"/>
          <w:rtl w:val="0"/>
        </w:rPr>
        <w:t xml:space="preserve"> economics [or </w:t>
      </w:r>
      <w:r w:rsidRPr="00000000" w:rsidR="00000000" w:rsidDel="00000000">
        <w:rPr>
          <w:rFonts w:cs="Times New Roman" w:hAnsi="Times New Roman" w:eastAsia="Times New Roman" w:ascii="Times New Roman"/>
          <w:b w:val="1"/>
          <w:sz w:val="20"/>
          <w:u w:val="single"/>
          <w:rtl w:val="0"/>
        </w:rPr>
        <w:t xml:space="preserve">trickle-down</w:t>
      </w:r>
      <w:r w:rsidRPr="00000000" w:rsidR="00000000" w:rsidDel="00000000">
        <w:rPr>
          <w:rFonts w:cs="Times New Roman" w:hAnsi="Times New Roman" w:eastAsia="Times New Roman" w:ascii="Times New Roman"/>
          <w:sz w:val="20"/>
          <w:rtl w:val="0"/>
        </w:rPr>
        <w:t xml:space="preserve"> economics]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[10] This black felon appeared in Pappy Bush’s campaign ads against Michael Dukakis. Dukakis’s weekend furlough program let this Massachusetts prisoner out, during which time he committed a rape.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ANSWER: William R. “Willie” </w:t>
      </w:r>
      <w:r w:rsidRPr="00000000" w:rsidR="00000000" w:rsidDel="00000000">
        <w:rPr>
          <w:rFonts w:cs="Times New Roman" w:hAnsi="Times New Roman" w:eastAsia="Times New Roman" w:ascii="Times New Roman"/>
          <w:b w:val="1"/>
          <w:sz w:val="20"/>
          <w:u w:val="single"/>
          <w:rtl w:val="0"/>
        </w:rPr>
        <w:t xml:space="preserve">Horton</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&lt;MJ&gt;</w:t>
      </w:r>
    </w:p>
    <w:p w:rsidP="00000000" w:rsidRPr="00000000" w:rsidR="00000000" w:rsidDel="00000000" w:rsidRDefault="00000000">
      <w:pPr>
        <w:tabs>
          <w:tab w:val="left" w:pos="90"/>
          <w:tab w:val="left" w:pos="540"/>
        </w:tabs>
        <w:ind w:left="0" w:firstLine="0"/>
      </w:pPr>
      <w:bookmarkStart w:id="1" w:colFirst="0" w:name="h.30j0zll" w:colLast="0"/>
      <w:bookmarkEnd w:id="1"/>
      <w:r w:rsidRPr="00000000" w:rsidR="00000000" w:rsidDel="00000000">
        <w:rPr>
          <w:rtl w:val="0"/>
        </w:rPr>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21. Charles Darwin once remarked that “the distinction between” these things and “varieties” was “vague and arbitrary.” For 10 points each:</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[10] Name this taxonomic rank. Conventionally, it is defined as a group of organisms that can breed amongst themselves but not with any other group.</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species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[10] If parapatric speciation occurs in a populations extended over a long physical range, the resulting species may be described by this term. In this situation, adjacent species can breed, but species at either end of the range cannot.</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ring</w:t>
      </w:r>
      <w:r w:rsidRPr="00000000" w:rsidR="00000000" w:rsidDel="00000000">
        <w:rPr>
          <w:rFonts w:cs="Times New Roman" w:hAnsi="Times New Roman" w:eastAsia="Times New Roman" w:ascii="Times New Roman"/>
          <w:sz w:val="20"/>
          <w:rtl w:val="0"/>
        </w:rPr>
        <w:t xml:space="preserve"> species</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[10] Stephen Jay Gould proposed this temporal model of speciation as an alternative to gradualism. It predicts that species will remain relatively evolutionarily static for most of their existence.</w:t>
      </w:r>
    </w:p>
    <w:p w:rsidP="00000000" w:rsidRPr="00000000" w:rsidR="00000000" w:rsidDel="00000000" w:rsidRDefault="00000000">
      <w:pPr>
        <w:tabs>
          <w:tab w:val="left" w:pos="90"/>
          <w:tab w:val="left" w:pos="540"/>
        </w:tabs>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punctuated equilibrium</w:t>
      </w:r>
      <w:r w:rsidRPr="00000000" w:rsidR="00000000" w:rsidDel="00000000">
        <w:rPr>
          <w:rFonts w:cs="Times New Roman" w:hAnsi="Times New Roman" w:eastAsia="Times New Roman" w:ascii="Times New Roman"/>
          <w:sz w:val="20"/>
          <w:rtl w:val="0"/>
        </w:rPr>
        <w:t xml:space="preserve">  &lt;AS&gt;</w:t>
      </w:r>
    </w:p>
    <w:p w:rsidP="00000000" w:rsidRPr="00000000" w:rsidR="00000000" w:rsidDel="00000000" w:rsidRDefault="00000000">
      <w:pPr>
        <w:tabs>
          <w:tab w:val="left" w:pos="90"/>
          <w:tab w:val="left" w:pos="540"/>
        </w:tabs>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4 Revised for 3-9.docx</dc:title>
</cp:coreProperties>
</file>