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Sam Spaulding,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Five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These events mediate serotiny in some </w:t>
      </w:r>
      <w:r w:rsidRPr="00000000" w:rsidR="00000000" w:rsidDel="00000000">
        <w:rPr>
          <w:rFonts w:cs="Times New Roman" w:hAnsi="Times New Roman" w:eastAsia="Times New Roman" w:ascii="Times New Roman"/>
          <w:i w:val="1"/>
          <w:sz w:val="20"/>
          <w:highlight w:val="white"/>
          <w:rtl w:val="0"/>
        </w:rPr>
        <w:t xml:space="preserve">Eucalyptus</w:t>
      </w:r>
      <w:r w:rsidRPr="00000000" w:rsidR="00000000" w:rsidDel="00000000">
        <w:rPr>
          <w:rFonts w:cs="Times New Roman" w:hAnsi="Times New Roman" w:eastAsia="Times New Roman" w:ascii="Times New Roman"/>
          <w:sz w:val="20"/>
          <w:highlight w:val="white"/>
          <w:rtl w:val="0"/>
        </w:rPr>
        <w:t xml:space="preserve"> species and in lodgepole pines. The oldest known one of these events occurred in the Silurian, when the first tracheophytes appeared. Plants in environments prone to these events often can resprout adventitiously. After them, soils develop a hydrophobic surface and lose nitrogen to volatilization. The health of chaparral is probably maintained by the regular occurrence of these events. These events may be prevented by inducing controlled forms of these events or establishing “breaks” that prevent them from propagating. For 10 points, name these high-temperature events which only humans are known to be able to manipulate.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fire</w:t>
      </w:r>
      <w:r w:rsidRPr="00000000" w:rsidR="00000000" w:rsidDel="00000000">
        <w:rPr>
          <w:rFonts w:cs="Times New Roman" w:hAnsi="Times New Roman" w:eastAsia="Times New Roman" w:ascii="Times New Roman"/>
          <w:sz w:val="20"/>
          <w:highlight w:val="white"/>
          <w:rtl w:val="0"/>
        </w:rPr>
        <w:t xml:space="preserve">s [accept anything that refers to things being on </w:t>
      </w:r>
      <w:r w:rsidRPr="00000000" w:rsidR="00000000" w:rsidDel="00000000">
        <w:rPr>
          <w:rFonts w:cs="Times New Roman" w:hAnsi="Times New Roman" w:eastAsia="Times New Roman" w:ascii="Times New Roman"/>
          <w:b w:val="1"/>
          <w:sz w:val="20"/>
          <w:highlight w:val="white"/>
          <w:u w:val="single"/>
          <w:rtl w:val="0"/>
        </w:rPr>
        <w:t xml:space="preserve">fire</w:t>
      </w:r>
      <w:r w:rsidRPr="00000000" w:rsidR="00000000" w:rsidDel="00000000">
        <w:rPr>
          <w:rFonts w:cs="Times New Roman" w:hAnsi="Times New Roman" w:eastAsia="Times New Roman" w:ascii="Times New Roman"/>
          <w:sz w:val="20"/>
          <w:highlight w:val="white"/>
          <w:rtl w:val="0"/>
        </w:rPr>
        <w:t xml:space="preserve"> like </w:t>
      </w:r>
      <w:r w:rsidRPr="00000000" w:rsidR="00000000" w:rsidDel="00000000">
        <w:rPr>
          <w:rFonts w:cs="Times New Roman" w:hAnsi="Times New Roman" w:eastAsia="Times New Roman" w:ascii="Times New Roman"/>
          <w:b w:val="1"/>
          <w:sz w:val="20"/>
          <w:highlight w:val="white"/>
          <w:u w:val="single"/>
          <w:rtl w:val="0"/>
        </w:rPr>
        <w:t xml:space="preserve">wildfire</w:t>
      </w:r>
      <w:r w:rsidRPr="00000000" w:rsidR="00000000" w:rsidDel="00000000">
        <w:rPr>
          <w:rFonts w:cs="Times New Roman" w:hAnsi="Times New Roman" w:eastAsia="Times New Roman" w:ascii="Times New Roman"/>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forest fire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b w:val="1"/>
          <w:sz w:val="20"/>
          <w:highlight w:val="white"/>
          <w:u w:val="single"/>
          <w:rtl w:val="0"/>
        </w:rPr>
        <w:t xml:space="preserve">brush fire</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movement’s sculptures include a boy riding piggyback in </w:t>
      </w:r>
      <w:r w:rsidRPr="00000000" w:rsidR="00000000" w:rsidDel="00000000">
        <w:rPr>
          <w:rFonts w:cs="Times New Roman" w:hAnsi="Times New Roman" w:eastAsia="Times New Roman" w:ascii="Times New Roman"/>
          <w:i w:val="1"/>
          <w:sz w:val="20"/>
          <w:highlight w:val="white"/>
          <w:rtl w:val="0"/>
        </w:rPr>
        <w:t xml:space="preserve">Mother and Child, </w:t>
      </w:r>
      <w:r w:rsidRPr="00000000" w:rsidR="00000000" w:rsidDel="00000000">
        <w:rPr>
          <w:rFonts w:cs="Times New Roman" w:hAnsi="Times New Roman" w:eastAsia="Times New Roman" w:ascii="Times New Roman"/>
          <w:sz w:val="20"/>
          <w:highlight w:val="white"/>
          <w:rtl w:val="0"/>
        </w:rPr>
        <w:t xml:space="preserve">by Jacques Lipchitz. A forearm in one painting of this style has X-shaped cuts on it and holds a broken sword. </w:t>
      </w:r>
      <w:r w:rsidRPr="00000000" w:rsidR="00000000" w:rsidDel="00000000">
        <w:rPr>
          <w:rFonts w:cs="Times New Roman" w:hAnsi="Times New Roman" w:eastAsia="Times New Roman" w:ascii="Times New Roman"/>
          <w:i w:val="1"/>
          <w:sz w:val="20"/>
          <w:highlight w:val="white"/>
          <w:rtl w:val="0"/>
        </w:rPr>
        <w:t xml:space="preserve">Violin and Candlestick</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Houses at L’Estaque</w:t>
      </w:r>
      <w:r w:rsidRPr="00000000" w:rsidR="00000000" w:rsidDel="00000000">
        <w:rPr>
          <w:rFonts w:cs="Times New Roman" w:hAnsi="Times New Roman" w:eastAsia="Times New Roman" w:ascii="Times New Roman"/>
          <w:sz w:val="20"/>
          <w:highlight w:val="white"/>
          <w:rtl w:val="0"/>
        </w:rPr>
        <w:t xml:space="preserve"> are by one of its developers, Georges Braque. Its prototype paintings included the African mask-like faces on five nude women in </w:t>
      </w:r>
      <w:r w:rsidRPr="00000000" w:rsidR="00000000" w:rsidDel="00000000">
        <w:rPr>
          <w:rFonts w:cs="Times New Roman" w:hAnsi="Times New Roman" w:eastAsia="Times New Roman" w:ascii="Times New Roman"/>
          <w:i w:val="1"/>
          <w:sz w:val="20"/>
          <w:highlight w:val="white"/>
          <w:rtl w:val="0"/>
        </w:rPr>
        <w:t xml:space="preserve">Les Demoiselles d’Avignon</w:t>
      </w:r>
      <w:r w:rsidRPr="00000000" w:rsidR="00000000" w:rsidDel="00000000">
        <w:rPr>
          <w:rFonts w:cs="Times New Roman" w:hAnsi="Times New Roman" w:eastAsia="Times New Roman" w:ascii="Times New Roman"/>
          <w:sz w:val="20"/>
          <w:highlight w:val="white"/>
          <w:rtl w:val="0"/>
        </w:rPr>
        <w:t xml:space="preserve">. A mural in this style shows a screaming horse in black and white during the bombing of a Basque town. For 10 points, name this movement exemplified by </w:t>
      </w:r>
      <w:r w:rsidRPr="00000000" w:rsidR="00000000" w:rsidDel="00000000">
        <w:rPr>
          <w:rFonts w:cs="Times New Roman" w:hAnsi="Times New Roman" w:eastAsia="Times New Roman" w:ascii="Times New Roman"/>
          <w:i w:val="1"/>
          <w:sz w:val="20"/>
          <w:highlight w:val="white"/>
          <w:rtl w:val="0"/>
        </w:rPr>
        <w:t xml:space="preserve">Guernica </w:t>
      </w:r>
      <w:r w:rsidRPr="00000000" w:rsidR="00000000" w:rsidDel="00000000">
        <w:rPr>
          <w:rFonts w:cs="Times New Roman" w:hAnsi="Times New Roman" w:eastAsia="Times New Roman" w:ascii="Times New Roman"/>
          <w:sz w:val="20"/>
          <w:highlight w:val="white"/>
          <w:rtl w:val="0"/>
        </w:rPr>
        <w:t xml:space="preserve">and other late Picasso paintings, which showed many sides of 3D objects in abstracted flat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cubism</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cubist</w:t>
      </w:r>
      <w:r w:rsidRPr="00000000" w:rsidR="00000000" w:rsidDel="00000000">
        <w:rPr>
          <w:rFonts w:cs="Times New Roman" w:hAnsi="Times New Roman" w:eastAsia="Times New Roman" w:ascii="Times New Roman"/>
          <w:sz w:val="20"/>
          <w:highlight w:val="white"/>
          <w:rtl w:val="0"/>
        </w:rPr>
        <w:t xml:space="preserve"> movement; prompt on "abstract art”; do not accept “abstract expressionism”]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One lawyer tied to this event, James St. Clair, argued about Operation Gemstone and Frank Wills’ discoveries before John Sirica. The Stennis Compromise failed to end this crisis, after which John Ehrlichman was imprisoned. G. Gordon Liddy oversaw participants in this event paid by CREEP, called the Plumbers. After it began, Archibald Cox was fired in the Saturday Night Massacre, and the Supreme Court ordered the release of edited tapes. It was exposed by an anonymous source nicknamed Deep Throat, and prompted the line “I am not a crook.” For 10 points, name this scandal surrounding a break-in to Democratic campaign headquarters orchestrated by Richard Nixon.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Watergate</w:t>
      </w:r>
      <w:r w:rsidRPr="00000000" w:rsidR="00000000" w:rsidDel="00000000">
        <w:rPr>
          <w:rFonts w:cs="Times New Roman" w:hAnsi="Times New Roman" w:eastAsia="Times New Roman" w:ascii="Times New Roman"/>
          <w:sz w:val="20"/>
          <w:highlight w:val="white"/>
          <w:rtl w:val="0"/>
        </w:rPr>
        <w:t xml:space="preserve"> scandal [or </w:t>
      </w:r>
      <w:r w:rsidRPr="00000000" w:rsidR="00000000" w:rsidDel="00000000">
        <w:rPr>
          <w:rFonts w:cs="Times New Roman" w:hAnsi="Times New Roman" w:eastAsia="Times New Roman" w:ascii="Times New Roman"/>
          <w:b w:val="1"/>
          <w:sz w:val="20"/>
          <w:highlight w:val="white"/>
          <w:u w:val="single"/>
          <w:rtl w:val="0"/>
        </w:rPr>
        <w:t xml:space="preserve">Watergate</w:t>
      </w:r>
      <w:r w:rsidRPr="00000000" w:rsidR="00000000" w:rsidDel="00000000">
        <w:rPr>
          <w:rFonts w:cs="Times New Roman" w:hAnsi="Times New Roman" w:eastAsia="Times New Roman" w:ascii="Times New Roman"/>
          <w:sz w:val="20"/>
          <w:highlight w:val="white"/>
          <w:rtl w:val="0"/>
        </w:rPr>
        <w:t xml:space="preserve"> burglaries; or </w:t>
      </w:r>
      <w:r w:rsidRPr="00000000" w:rsidR="00000000" w:rsidDel="00000000">
        <w:rPr>
          <w:rFonts w:cs="Times New Roman" w:hAnsi="Times New Roman" w:eastAsia="Times New Roman" w:ascii="Times New Roman"/>
          <w:b w:val="1"/>
          <w:sz w:val="20"/>
          <w:highlight w:val="white"/>
          <w:u w:val="single"/>
          <w:rtl w:val="0"/>
        </w:rPr>
        <w:t xml:space="preserve">Watergate</w:t>
      </w:r>
      <w:r w:rsidRPr="00000000" w:rsidR="00000000" w:rsidDel="00000000">
        <w:rPr>
          <w:rFonts w:cs="Times New Roman" w:hAnsi="Times New Roman" w:eastAsia="Times New Roman" w:ascii="Times New Roman"/>
          <w:sz w:val="20"/>
          <w:highlight w:val="white"/>
          <w:rtl w:val="0"/>
        </w:rPr>
        <w:t xml:space="preserve"> break-in; or </w:t>
      </w:r>
      <w:r w:rsidRPr="00000000" w:rsidR="00000000" w:rsidDel="00000000">
        <w:rPr>
          <w:rFonts w:cs="Times New Roman" w:hAnsi="Times New Roman" w:eastAsia="Times New Roman" w:ascii="Times New Roman"/>
          <w:b w:val="1"/>
          <w:sz w:val="20"/>
          <w:highlight w:val="white"/>
          <w:u w:val="single"/>
          <w:rtl w:val="0"/>
        </w:rPr>
        <w:t xml:space="preserve">Watergate</w:t>
      </w:r>
      <w:r w:rsidRPr="00000000" w:rsidR="00000000" w:rsidDel="00000000">
        <w:rPr>
          <w:rFonts w:cs="Times New Roman" w:hAnsi="Times New Roman" w:eastAsia="Times New Roman" w:ascii="Times New Roman"/>
          <w:sz w:val="20"/>
          <w:highlight w:val="white"/>
          <w:rtl w:val="0"/>
        </w:rPr>
        <w:t xml:space="preserve"> trial/cases; prompt “</w:t>
      </w:r>
      <w:r w:rsidRPr="00000000" w:rsidR="00000000" w:rsidDel="00000000">
        <w:rPr>
          <w:rFonts w:cs="Times New Roman" w:hAnsi="Times New Roman" w:eastAsia="Times New Roman" w:ascii="Times New Roman"/>
          <w:i w:val="1"/>
          <w:sz w:val="20"/>
          <w:highlight w:val="white"/>
          <w:rtl w:val="0"/>
        </w:rPr>
        <w:t xml:space="preserve">U.S. v. Nixon</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During a phone call in this film, a young girl requests a “bush-baby” as a birthday present. One room in this film has a floor tiled with glowing white squares, where an aging character is surrounded by Baroque furniture. A villain in this film sings “Daisy Bell” as its last words. It contains shots of an octagonal corridor, and a gorilla hurls a bone in its opening, “Dawn of Man.” This film’s score starts with Strauss’s </w:t>
      </w:r>
      <w:r w:rsidRPr="00000000" w:rsidR="00000000" w:rsidDel="00000000">
        <w:rPr>
          <w:rFonts w:cs="Times New Roman" w:hAnsi="Times New Roman" w:eastAsia="Times New Roman" w:ascii="Times New Roman"/>
          <w:i w:val="1"/>
          <w:sz w:val="20"/>
          <w:highlight w:val="white"/>
          <w:rtl w:val="0"/>
        </w:rPr>
        <w:t xml:space="preserve">Also Sprach Zarathustra</w:t>
      </w:r>
      <w:r w:rsidRPr="00000000" w:rsidR="00000000" w:rsidDel="00000000">
        <w:rPr>
          <w:rFonts w:cs="Times New Roman" w:hAnsi="Times New Roman" w:eastAsia="Times New Roman" w:ascii="Times New Roman"/>
          <w:sz w:val="20"/>
          <w:highlight w:val="white"/>
          <w:rtl w:val="0"/>
        </w:rPr>
        <w:t xml:space="preserve"> and its rising C-G-C trumpets. In its plot, orders to keep secret about a black monolith cause paranoia in an AI with a red camera eye called HAL-9000. For 10 points, name this Stanley Kubrick film set on spaceships.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2001</w:t>
      </w:r>
      <w:r w:rsidRPr="00000000" w:rsidR="00000000" w:rsidDel="00000000">
        <w:rPr>
          <w:rFonts w:cs="Times New Roman" w:hAnsi="Times New Roman" w:eastAsia="Times New Roman" w:ascii="Times New Roman"/>
          <w:i w:val="1"/>
          <w:sz w:val="20"/>
          <w:highlight w:val="white"/>
          <w:rtl w:val="0"/>
        </w:rPr>
        <w:t xml:space="preserve">: A Space Odyssey</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The work function measures the binding energy of these things. “Configurations” of them are often abbreviated by writing the symbol of a noble gas in square brackets. Multiplying their charge by one volt gives a unit of energy that is frequently used in particle physics. In an atom, the state of one of these is uniquely defined by four indices, including the spin quantum number, which exists due to the Pauli exclusion principle. In the Bohr model, these things orbit in distinct shells, but modern theories treat them as a cloud of probability surrounding a nucleus. For 10 points, name these negatively-charged subatomic particles.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electron</w:t>
      </w:r>
      <w:r w:rsidRPr="00000000" w:rsidR="00000000" w:rsidDel="00000000">
        <w:rPr>
          <w:rFonts w:cs="Times New Roman" w:hAnsi="Times New Roman" w:eastAsia="Times New Roman" w:ascii="Times New Roman"/>
          <w:sz w:val="20"/>
          <w:highlight w:val="white"/>
          <w:rtl w:val="0"/>
        </w:rPr>
        <w:t xml:space="preserve">s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author wrote a biography of Elizabeth Barrett Browning’s dog. Characters in one of this author’s works include a rejected suitor named Peter Walsh and a veteran who has visions of his dead friend Evans. In another work, this author of </w:t>
      </w:r>
      <w:r w:rsidRPr="00000000" w:rsidR="00000000" w:rsidDel="00000000">
        <w:rPr>
          <w:rFonts w:cs="Times New Roman" w:hAnsi="Times New Roman" w:eastAsia="Times New Roman" w:ascii="Times New Roman"/>
          <w:i w:val="1"/>
          <w:sz w:val="20"/>
          <w:highlight w:val="white"/>
          <w:rtl w:val="0"/>
        </w:rPr>
        <w:t xml:space="preserve">Flush </w:t>
      </w:r>
      <w:r w:rsidRPr="00000000" w:rsidR="00000000" w:rsidDel="00000000">
        <w:rPr>
          <w:rFonts w:cs="Times New Roman" w:hAnsi="Times New Roman" w:eastAsia="Times New Roman" w:ascii="Times New Roman"/>
          <w:sz w:val="20"/>
          <w:highlight w:val="white"/>
          <w:rtl w:val="0"/>
        </w:rPr>
        <w:t xml:space="preserve">created the poet Augustus Carmichael and Lily Briscoe, two guests on the island of Skye. Another work by this author juxtaposes the suicide of Septimus Smith with the party-planning of the title woman. She concluded one novel with members of the Ramsay family sailing to the title location. For 10 points, name this suicidal feminist author of </w:t>
      </w:r>
      <w:r w:rsidRPr="00000000" w:rsidR="00000000" w:rsidDel="00000000">
        <w:rPr>
          <w:rFonts w:cs="Times New Roman" w:hAnsi="Times New Roman" w:eastAsia="Times New Roman" w:ascii="Times New Roman"/>
          <w:i w:val="1"/>
          <w:sz w:val="20"/>
          <w:highlight w:val="white"/>
          <w:rtl w:val="0"/>
        </w:rPr>
        <w:t xml:space="preserve">Mrs. Dalloway</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To The Lighthouse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Adeline Virginia </w:t>
      </w:r>
      <w:r w:rsidRPr="00000000" w:rsidR="00000000" w:rsidDel="00000000">
        <w:rPr>
          <w:rFonts w:cs="Times New Roman" w:hAnsi="Times New Roman" w:eastAsia="Times New Roman" w:ascii="Times New Roman"/>
          <w:b w:val="1"/>
          <w:sz w:val="20"/>
          <w:highlight w:val="white"/>
          <w:u w:val="single"/>
          <w:rtl w:val="0"/>
        </w:rPr>
        <w:t xml:space="preserve">Woolf</w:t>
      </w:r>
      <w:r w:rsidRPr="00000000" w:rsidR="00000000" w:rsidDel="00000000">
        <w:rPr>
          <w:rFonts w:cs="Times New Roman" w:hAnsi="Times New Roman" w:eastAsia="Times New Roman" w:ascii="Times New Roman"/>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author compared an old man preparing to see the Veronica icon on pilgrimage to himself, and wrote another poem as a list of contradictory feelings such as “I burn and yet I freeze.” This owner of a personal classics library opened one collection by addressing “You who hear the sound of scattered rhymes.” This author of the </w:t>
      </w:r>
      <w:r w:rsidRPr="00000000" w:rsidR="00000000" w:rsidDel="00000000">
        <w:rPr>
          <w:rFonts w:cs="Times New Roman" w:hAnsi="Times New Roman" w:eastAsia="Times New Roman" w:ascii="Times New Roman"/>
          <w:i w:val="1"/>
          <w:sz w:val="20"/>
          <w:highlight w:val="white"/>
          <w:rtl w:val="0"/>
        </w:rPr>
        <w:t xml:space="preserve">Rime Sparse </w:t>
      </w:r>
      <w:r w:rsidRPr="00000000" w:rsidR="00000000" w:rsidDel="00000000">
        <w:rPr>
          <w:rFonts w:cs="Times New Roman" w:hAnsi="Times New Roman" w:eastAsia="Times New Roman" w:ascii="Times New Roman"/>
          <w:sz w:val="20"/>
          <w:highlight w:val="white"/>
          <w:rtl w:val="0"/>
        </w:rPr>
        <w:t xml:space="preserve">(“REE-mey SPAR-sey”), also called the </w:t>
      </w:r>
      <w:r w:rsidRPr="00000000" w:rsidR="00000000" w:rsidDel="00000000">
        <w:rPr>
          <w:rFonts w:cs="Times New Roman" w:hAnsi="Times New Roman" w:eastAsia="Times New Roman" w:ascii="Times New Roman"/>
          <w:i w:val="1"/>
          <w:sz w:val="20"/>
          <w:highlight w:val="white"/>
          <w:rtl w:val="0"/>
        </w:rPr>
        <w:t xml:space="preserve">Canzoniere</w:t>
      </w:r>
      <w:r w:rsidRPr="00000000" w:rsidR="00000000" w:rsidDel="00000000">
        <w:rPr>
          <w:rFonts w:cs="Times New Roman" w:hAnsi="Times New Roman" w:eastAsia="Times New Roman" w:ascii="Times New Roman"/>
          <w:sz w:val="20"/>
          <w:highlight w:val="white"/>
          <w:rtl w:val="0"/>
        </w:rPr>
        <w:t xml:space="preserve">, names a poetic form devised earlier than the Spenserian and Shakespearean forms, in which an eight-line octave precedes a six-line sestet. For 10 points, name this Italian poet who dedicated many sonnets to Laura.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Petrarch</w:t>
      </w:r>
      <w:r w:rsidRPr="00000000" w:rsidR="00000000" w:rsidDel="00000000">
        <w:rPr>
          <w:rFonts w:cs="Times New Roman" w:hAnsi="Times New Roman" w:eastAsia="Times New Roman" w:ascii="Times New Roman"/>
          <w:sz w:val="20"/>
          <w:highlight w:val="white"/>
          <w:rtl w:val="0"/>
        </w:rPr>
        <w:t xml:space="preserve"> [or Francesco </w:t>
      </w:r>
      <w:r w:rsidRPr="00000000" w:rsidR="00000000" w:rsidDel="00000000">
        <w:rPr>
          <w:rFonts w:cs="Times New Roman" w:hAnsi="Times New Roman" w:eastAsia="Times New Roman" w:ascii="Times New Roman"/>
          <w:b w:val="1"/>
          <w:sz w:val="20"/>
          <w:highlight w:val="white"/>
          <w:u w:val="single"/>
          <w:rtl w:val="0"/>
        </w:rPr>
        <w:t xml:space="preserve">Petrarca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thinker’s views are discussed in the </w:t>
      </w:r>
      <w:r w:rsidRPr="00000000" w:rsidR="00000000" w:rsidDel="00000000">
        <w:rPr>
          <w:rFonts w:cs="Times New Roman" w:hAnsi="Times New Roman" w:eastAsia="Times New Roman" w:ascii="Times New Roman"/>
          <w:i w:val="1"/>
          <w:sz w:val="20"/>
          <w:highlight w:val="white"/>
          <w:rtl w:val="0"/>
        </w:rPr>
        <w:t xml:space="preserve">Prison Notebooks </w:t>
      </w:r>
      <w:r w:rsidRPr="00000000" w:rsidR="00000000" w:rsidDel="00000000">
        <w:rPr>
          <w:rFonts w:cs="Times New Roman" w:hAnsi="Times New Roman" w:eastAsia="Times New Roman" w:ascii="Times New Roman"/>
          <w:sz w:val="20"/>
          <w:highlight w:val="white"/>
          <w:rtl w:val="0"/>
        </w:rPr>
        <w:t xml:space="preserve">of Antonio Gramsci, who revised this man’s thought to argue for a more reciprocal “base” and “superstructure” in society. This man argued that the “use-value” of goods might not coincide with their “exchange-value,” and he broke from the Young Hegelians to argue that economic factors are the only driver of history. This dialectical materialist noted that religion is the “opium of the people.” For 10 points, name this supporter of proletariat revolt against the bourgeoisie, who collaborated with Friedrich Engels on </w:t>
      </w:r>
      <w:r w:rsidRPr="00000000" w:rsidR="00000000" w:rsidDel="00000000">
        <w:rPr>
          <w:rFonts w:cs="Times New Roman" w:hAnsi="Times New Roman" w:eastAsia="Times New Roman" w:ascii="Times New Roman"/>
          <w:i w:val="1"/>
          <w:sz w:val="20"/>
          <w:highlight w:val="white"/>
          <w:rtl w:val="0"/>
        </w:rPr>
        <w:t xml:space="preserve">Das Kapital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The Communist Manifesto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Karl Heinrich </w:t>
      </w:r>
      <w:r w:rsidRPr="00000000" w:rsidR="00000000" w:rsidDel="00000000">
        <w:rPr>
          <w:rFonts w:cs="Times New Roman" w:hAnsi="Times New Roman" w:eastAsia="Times New Roman" w:ascii="Times New Roman"/>
          <w:b w:val="1"/>
          <w:sz w:val="20"/>
          <w:highlight w:val="white"/>
          <w:u w:val="single"/>
          <w:rtl w:val="0"/>
        </w:rPr>
        <w:t xml:space="preserve">Marx</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organization grew from Keir Hardie’s independent group. It struck the controversial Clause IV from its constitution in 1995 and carried out the Beveridge report’s recommendations after World War II. A leader of this party ceded direct rule in the Good Friday Agreement to help end the Troubles in Northern Ireland. Its first Prime Minister was Ramsay MacDonald. Under Clement Attlee, this party introduced the National Health Service, and in the 90s it rebranded as “New” and shifted to the center. For 10 points, name this party once led by Tony Blair, a center-left rival to Britain’s Conservatives.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Labour</w:t>
      </w:r>
      <w:r w:rsidRPr="00000000" w:rsidR="00000000" w:rsidDel="00000000">
        <w:rPr>
          <w:rFonts w:cs="Times New Roman" w:hAnsi="Times New Roman" w:eastAsia="Times New Roman" w:ascii="Times New Roman"/>
          <w:sz w:val="20"/>
          <w:highlight w:val="white"/>
          <w:rtl w:val="0"/>
        </w:rPr>
        <w:t xml:space="preserve"> Party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religious movement in this modern-day country began in a printer’s house during Lent when two sausages were cut up and eaten. The burning of anti-Trinitarian Michael Servetus occurred in this country, where religious tension fueled the Kappel wars. A reformer from here argued for a purely symbolic Eucharist at the Marburg Colloquy. The first society based around the book </w:t>
      </w:r>
      <w:r w:rsidRPr="00000000" w:rsidR="00000000" w:rsidDel="00000000">
        <w:rPr>
          <w:rFonts w:cs="Times New Roman" w:hAnsi="Times New Roman" w:eastAsia="Times New Roman" w:ascii="Times New Roman"/>
          <w:i w:val="1"/>
          <w:sz w:val="20"/>
          <w:highlight w:val="white"/>
          <w:rtl w:val="0"/>
        </w:rPr>
        <w:t xml:space="preserve">Institutes of the Christian Religion</w:t>
      </w:r>
      <w:r w:rsidRPr="00000000" w:rsidR="00000000" w:rsidDel="00000000">
        <w:rPr>
          <w:rFonts w:cs="Times New Roman" w:hAnsi="Times New Roman" w:eastAsia="Times New Roman" w:ascii="Times New Roman"/>
          <w:sz w:val="20"/>
          <w:highlight w:val="white"/>
          <w:rtl w:val="0"/>
        </w:rPr>
        <w:t xml:space="preserve"> was here; that society’s founder believed in an elect that God chose by predestination. For 10 points, name this country split into cantons, the home country of Ulrich Zwingli, where John Calvin ran a theocracy in Geneva.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Switzerland</w:t>
      </w:r>
      <w:r w:rsidRPr="00000000" w:rsidR="00000000" w:rsidDel="00000000">
        <w:rPr>
          <w:rFonts w:cs="Times New Roman" w:hAnsi="Times New Roman" w:eastAsia="Times New Roman" w:ascii="Times New Roman"/>
          <w:sz w:val="20"/>
          <w:highlight w:val="white"/>
          <w:rtl w:val="0"/>
        </w:rPr>
        <w:t xml:space="preserve"> [or Old </w:t>
      </w:r>
      <w:r w:rsidRPr="00000000" w:rsidR="00000000" w:rsidDel="00000000">
        <w:rPr>
          <w:rFonts w:cs="Times New Roman" w:hAnsi="Times New Roman" w:eastAsia="Times New Roman" w:ascii="Times New Roman"/>
          <w:b w:val="1"/>
          <w:sz w:val="20"/>
          <w:highlight w:val="white"/>
          <w:u w:val="single"/>
          <w:rtl w:val="0"/>
        </w:rPr>
        <w:t xml:space="preserve">Swiss</w:t>
      </w:r>
      <w:r w:rsidRPr="00000000" w:rsidR="00000000" w:rsidDel="00000000">
        <w:rPr>
          <w:rFonts w:cs="Times New Roman" w:hAnsi="Times New Roman" w:eastAsia="Times New Roman" w:ascii="Times New Roman"/>
          <w:sz w:val="20"/>
          <w:highlight w:val="white"/>
          <w:rtl w:val="0"/>
        </w:rPr>
        <w:t xml:space="preserve"> Confederation; or Republique de </w:t>
      </w:r>
      <w:r w:rsidRPr="00000000" w:rsidR="00000000" w:rsidDel="00000000">
        <w:rPr>
          <w:rFonts w:cs="Times New Roman" w:hAnsi="Times New Roman" w:eastAsia="Times New Roman" w:ascii="Times New Roman"/>
          <w:b w:val="1"/>
          <w:sz w:val="20"/>
          <w:highlight w:val="white"/>
          <w:u w:val="single"/>
          <w:rtl w:val="0"/>
        </w:rPr>
        <w:t xml:space="preserve">Suisse</w:t>
      </w:r>
      <w:r w:rsidRPr="00000000" w:rsidR="00000000" w:rsidDel="00000000">
        <w:rPr>
          <w:rFonts w:cs="Times New Roman" w:hAnsi="Times New Roman" w:eastAsia="Times New Roman" w:ascii="Times New Roman"/>
          <w:sz w:val="20"/>
          <w:highlight w:val="white"/>
          <w:rtl w:val="0"/>
        </w:rPr>
        <w:t xml:space="preserve">s; or Confoederatio </w:t>
      </w:r>
      <w:r w:rsidRPr="00000000" w:rsidR="00000000" w:rsidDel="00000000">
        <w:rPr>
          <w:rFonts w:cs="Times New Roman" w:hAnsi="Times New Roman" w:eastAsia="Times New Roman" w:ascii="Times New Roman"/>
          <w:b w:val="1"/>
          <w:sz w:val="20"/>
          <w:highlight w:val="white"/>
          <w:u w:val="single"/>
          <w:rtl w:val="0"/>
        </w:rPr>
        <w:t xml:space="preserve">Helveti</w:t>
      </w:r>
      <w:r w:rsidRPr="00000000" w:rsidR="00000000" w:rsidDel="00000000">
        <w:rPr>
          <w:rFonts w:cs="Times New Roman" w:hAnsi="Times New Roman" w:eastAsia="Times New Roman" w:ascii="Times New Roman"/>
          <w:sz w:val="20"/>
          <w:highlight w:val="white"/>
          <w:rtl w:val="0"/>
        </w:rPr>
        <w:t xml:space="preserve">c</w:t>
      </w:r>
      <w:r w:rsidRPr="00000000" w:rsidR="00000000" w:rsidDel="00000000">
        <w:rPr>
          <w:rFonts w:cs="Times New Roman" w:hAnsi="Times New Roman" w:eastAsia="Times New Roman" w:ascii="Times New Roman"/>
          <w:b w:val="1"/>
          <w:sz w:val="20"/>
          <w:highlight w:val="white"/>
          <w:u w:val="single"/>
          <w:rtl w:val="0"/>
        </w:rPr>
        <w:t xml:space="preserve">a</w:t>
      </w:r>
      <w:r w:rsidRPr="00000000" w:rsidR="00000000" w:rsidDel="00000000">
        <w:rPr>
          <w:rFonts w:cs="Times New Roman" w:hAnsi="Times New Roman" w:eastAsia="Times New Roman" w:ascii="Times New Roman"/>
          <w:sz w:val="20"/>
          <w:highlight w:val="white"/>
          <w:rtl w:val="0"/>
        </w:rPr>
        <w:t xml:space="preserve">; or Republica </w:t>
      </w:r>
      <w:r w:rsidRPr="00000000" w:rsidR="00000000" w:rsidDel="00000000">
        <w:rPr>
          <w:rFonts w:cs="Times New Roman" w:hAnsi="Times New Roman" w:eastAsia="Times New Roman" w:ascii="Times New Roman"/>
          <w:b w:val="1"/>
          <w:sz w:val="20"/>
          <w:highlight w:val="white"/>
          <w:u w:val="single"/>
          <w:rtl w:val="0"/>
        </w:rPr>
        <w:t xml:space="preserve">Helveti</w:t>
      </w:r>
      <w:r w:rsidRPr="00000000" w:rsidR="00000000" w:rsidDel="00000000">
        <w:rPr>
          <w:rFonts w:cs="Times New Roman" w:hAnsi="Times New Roman" w:eastAsia="Times New Roman" w:ascii="Times New Roman"/>
          <w:sz w:val="20"/>
          <w:highlight w:val="white"/>
          <w:rtl w:val="0"/>
        </w:rPr>
        <w:t xml:space="preserve">orum; or either underlined part of </w:t>
      </w:r>
      <w:r w:rsidRPr="00000000" w:rsidR="00000000" w:rsidDel="00000000">
        <w:rPr>
          <w:rFonts w:cs="Times New Roman" w:hAnsi="Times New Roman" w:eastAsia="Times New Roman" w:ascii="Times New Roman"/>
          <w:b w:val="1"/>
          <w:sz w:val="20"/>
          <w:highlight w:val="white"/>
          <w:u w:val="single"/>
          <w:rtl w:val="0"/>
        </w:rPr>
        <w:t xml:space="preserve">Schweiz</w:t>
      </w:r>
      <w:r w:rsidRPr="00000000" w:rsidR="00000000" w:rsidDel="00000000">
        <w:rPr>
          <w:rFonts w:cs="Times New Roman" w:hAnsi="Times New Roman" w:eastAsia="Times New Roman" w:ascii="Times New Roman"/>
          <w:sz w:val="20"/>
          <w:highlight w:val="white"/>
          <w:rtl w:val="0"/>
        </w:rPr>
        <w:t xml:space="preserve">erische </w:t>
      </w:r>
      <w:r w:rsidRPr="00000000" w:rsidR="00000000" w:rsidDel="00000000">
        <w:rPr>
          <w:rFonts w:cs="Times New Roman" w:hAnsi="Times New Roman" w:eastAsia="Times New Roman" w:ascii="Times New Roman"/>
          <w:b w:val="1"/>
          <w:sz w:val="20"/>
          <w:highlight w:val="white"/>
          <w:u w:val="single"/>
          <w:rtl w:val="0"/>
        </w:rPr>
        <w:t xml:space="preserve">Eidgenossenschaft</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The word “Nirankar” is used in this religion to convey shapelessness and timelessness.  Its adherents believe in an “inward eye” which can be trained to see divinity through meditating, and serve communal meals in </w:t>
      </w:r>
      <w:r w:rsidRPr="00000000" w:rsidR="00000000" w:rsidDel="00000000">
        <w:rPr>
          <w:rFonts w:cs="Times New Roman" w:hAnsi="Times New Roman" w:eastAsia="Times New Roman" w:ascii="Times New Roman"/>
          <w:i w:val="1"/>
          <w:sz w:val="20"/>
          <w:highlight w:val="white"/>
          <w:rtl w:val="0"/>
        </w:rPr>
        <w:t xml:space="preserve">langar </w:t>
      </w:r>
      <w:r w:rsidRPr="00000000" w:rsidR="00000000" w:rsidDel="00000000">
        <w:rPr>
          <w:rFonts w:cs="Times New Roman" w:hAnsi="Times New Roman" w:eastAsia="Times New Roman" w:ascii="Times New Roman"/>
          <w:sz w:val="20"/>
          <w:highlight w:val="white"/>
          <w:rtl w:val="0"/>
        </w:rPr>
        <w:t xml:space="preserve">kitchens. This faith’s sacred book, which is revered as though it were a personified spiritual leader, must be handled by a Granthi, and its holiest building is the Golden Temple. Its line of ten spiritual founders starts with Nanak. For 10 points, name this monotheistic religion expounded in the Punjab region of south Asia by </w:t>
      </w:r>
      <w:r w:rsidRPr="00000000" w:rsidR="00000000" w:rsidDel="00000000">
        <w:rPr>
          <w:rFonts w:cs="Times New Roman" w:hAnsi="Times New Roman" w:eastAsia="Times New Roman" w:ascii="Times New Roman"/>
          <w:i w:val="1"/>
          <w:sz w:val="20"/>
          <w:highlight w:val="white"/>
          <w:rtl w:val="0"/>
        </w:rPr>
        <w:t xml:space="preserve">gurus,</w:t>
      </w:r>
      <w:r w:rsidRPr="00000000" w:rsidR="00000000" w:rsidDel="00000000">
        <w:rPr>
          <w:rFonts w:cs="Times New Roman" w:hAnsi="Times New Roman" w:eastAsia="Times New Roman" w:ascii="Times New Roman"/>
          <w:sz w:val="20"/>
          <w:highlight w:val="white"/>
          <w:rtl w:val="0"/>
        </w:rPr>
        <w:t xml:space="preserve"> which requires many male believers to wear turbans.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Sikh</w:t>
      </w:r>
      <w:r w:rsidRPr="00000000" w:rsidR="00000000" w:rsidDel="00000000">
        <w:rPr>
          <w:rFonts w:cs="Times New Roman" w:hAnsi="Times New Roman" w:eastAsia="Times New Roman" w:ascii="Times New Roman"/>
          <w:sz w:val="20"/>
          <w:highlight w:val="white"/>
          <w:rtl w:val="0"/>
        </w:rPr>
        <w:t xml:space="preserve">ism [or </w:t>
      </w:r>
      <w:r w:rsidRPr="00000000" w:rsidR="00000000" w:rsidDel="00000000">
        <w:rPr>
          <w:rFonts w:cs="Times New Roman" w:hAnsi="Times New Roman" w:eastAsia="Times New Roman" w:ascii="Times New Roman"/>
          <w:b w:val="1"/>
          <w:sz w:val="20"/>
          <w:highlight w:val="white"/>
          <w:u w:val="single"/>
          <w:rtl w:val="0"/>
        </w:rPr>
        <w:t xml:space="preserve">Sikh</w:t>
      </w:r>
      <w:r w:rsidRPr="00000000" w:rsidR="00000000" w:rsidDel="00000000">
        <w:rPr>
          <w:rFonts w:cs="Times New Roman" w:hAnsi="Times New Roman" w:eastAsia="Times New Roman" w:ascii="Times New Roman"/>
          <w:sz w:val="20"/>
          <w:highlight w:val="white"/>
          <w:rtl w:val="0"/>
        </w:rPr>
        <w:t xml:space="preserve"> faith; or </w:t>
      </w:r>
      <w:r w:rsidRPr="00000000" w:rsidR="00000000" w:rsidDel="00000000">
        <w:rPr>
          <w:rFonts w:cs="Times New Roman" w:hAnsi="Times New Roman" w:eastAsia="Times New Roman" w:ascii="Times New Roman"/>
          <w:b w:val="1"/>
          <w:sz w:val="20"/>
          <w:highlight w:val="white"/>
          <w:u w:val="single"/>
          <w:rtl w:val="0"/>
        </w:rPr>
        <w:t xml:space="preserve">Sikh</w:t>
      </w:r>
      <w:r w:rsidRPr="00000000" w:rsidR="00000000" w:rsidDel="00000000">
        <w:rPr>
          <w:rFonts w:cs="Times New Roman" w:hAnsi="Times New Roman" w:eastAsia="Times New Roman" w:ascii="Times New Roman"/>
          <w:sz w:val="20"/>
          <w:highlight w:val="white"/>
          <w:rtl w:val="0"/>
        </w:rPr>
        <w:t xml:space="preserve">s; prompt “Khalsa”] &lt;MG&gt;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The landscape described by this formalism consists of roughly “ten to the five-hundred” metastable vacua. The spacetime geometry described by it incorporates worldsheets bound to D-branes, as well as compactified spaces. Criticism of it often focuses on the large number of free parameters in the theory, making it practically untestable; however, this formalism also provides a basis for the anthropic principle. In the mid-90s, Ed Witten revolutionized this field when he united all types of them into M-theory, which describes an 11-dimensional universe. For 10 points, name this theory of everything in which all matter is composed of namesake tiny loops of energy.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super</w:t>
      </w:r>
      <w:r w:rsidRPr="00000000" w:rsidR="00000000" w:rsidDel="00000000">
        <w:rPr>
          <w:rFonts w:cs="Times New Roman" w:hAnsi="Times New Roman" w:eastAsia="Times New Roman" w:ascii="Times New Roman"/>
          <w:b w:val="1"/>
          <w:sz w:val="20"/>
          <w:highlight w:val="white"/>
          <w:u w:val="single"/>
          <w:rtl w:val="0"/>
        </w:rPr>
        <w:t xml:space="preserve">string</w:t>
      </w:r>
      <w:r w:rsidRPr="00000000" w:rsidR="00000000" w:rsidDel="00000000">
        <w:rPr>
          <w:rFonts w:cs="Times New Roman" w:hAnsi="Times New Roman" w:eastAsia="Times New Roman" w:ascii="Times New Roman"/>
          <w:sz w:val="20"/>
          <w:highlight w:val="white"/>
          <w:rtl w:val="0"/>
        </w:rPr>
        <w:t xml:space="preserve"> theory</w:t>
      </w:r>
      <w:r w:rsidRPr="00000000" w:rsidR="00000000" w:rsidDel="00000000">
        <w:rPr>
          <w:rtl w:val="0"/>
        </w:rPr>
        <w:t xml:space="preserve"> </w:t>
      </w:r>
      <w:r w:rsidRPr="00000000" w:rsidR="00000000" w:rsidDel="00000000">
        <w:rPr>
          <w:rFonts w:cs="Times New Roman" w:hAnsi="Times New Roman" w:eastAsia="Times New Roman" w:ascii="Times New Roman"/>
          <w:sz w:val="20"/>
          <w:highlight w:val="white"/>
          <w:rtl w:val="0"/>
        </w:rPr>
        <w:t xml:space="preserve">&lt;BH&gt;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This athlete was criticized for saying “ching chong yang” when talking about Yao Ming. When traded in 2009, he said he would “win a Ring for the King,” referring to teammate LeBron James. When he retired in June 2011, he was the NBA’s oldest active player. This man played the title characters—a genie and superhero respectively—in the movies </w:t>
      </w:r>
      <w:r w:rsidRPr="00000000" w:rsidR="00000000" w:rsidDel="00000000">
        <w:rPr>
          <w:rFonts w:cs="Times New Roman" w:hAnsi="Times New Roman" w:eastAsia="Times New Roman" w:ascii="Times New Roman"/>
          <w:i w:val="1"/>
          <w:sz w:val="20"/>
          <w:highlight w:val="white"/>
          <w:rtl w:val="0"/>
        </w:rPr>
        <w:t xml:space="preserve">Kazaam </w:t>
      </w:r>
      <w:r w:rsidRPr="00000000" w:rsidR="00000000" w:rsidDel="00000000">
        <w:rPr>
          <w:rFonts w:cs="Times New Roman" w:hAnsi="Times New Roman" w:eastAsia="Times New Roman" w:ascii="Times New Roman"/>
          <w:sz w:val="20"/>
          <w:highlight w:val="white"/>
          <w:rtl w:val="0"/>
        </w:rPr>
        <w:t xml:space="preserve">and </w:t>
      </w:r>
      <w:r w:rsidRPr="00000000" w:rsidR="00000000" w:rsidDel="00000000">
        <w:rPr>
          <w:rFonts w:cs="Times New Roman" w:hAnsi="Times New Roman" w:eastAsia="Times New Roman" w:ascii="Times New Roman"/>
          <w:i w:val="1"/>
          <w:sz w:val="20"/>
          <w:highlight w:val="white"/>
          <w:rtl w:val="0"/>
        </w:rPr>
        <w:t xml:space="preserve">Steel</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Fonts w:cs="Times New Roman" w:hAnsi="Times New Roman" w:eastAsia="Times New Roman" w:ascii="Times New Roman"/>
          <w:i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His nicknames include “The Big Aristotle” and “The Diesel,” and many teams intentionally fouled him due to his poor free throw shooting. For 10 points, name this recently retired NBA player, best known for teaming with Kobe Bryant to lead the Lakers to three straight championships.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Shaquille </w:t>
      </w:r>
      <w:r w:rsidRPr="00000000" w:rsidR="00000000" w:rsidDel="00000000">
        <w:rPr>
          <w:rFonts w:cs="Times New Roman" w:hAnsi="Times New Roman" w:eastAsia="Times New Roman" w:ascii="Times New Roman"/>
          <w:b w:val="1"/>
          <w:sz w:val="20"/>
          <w:highlight w:val="white"/>
          <w:u w:val="single"/>
          <w:rtl w:val="0"/>
        </w:rPr>
        <w:t xml:space="preserve">O’Neal</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Shaq</w:t>
      </w:r>
      <w:r w:rsidRPr="00000000" w:rsidR="00000000" w:rsidDel="00000000">
        <w:rPr>
          <w:rFonts w:cs="Times New Roman" w:hAnsi="Times New Roman" w:eastAsia="Times New Roman" w:ascii="Times New Roman"/>
          <w:sz w:val="20"/>
          <w:highlight w:val="white"/>
          <w:rtl w:val="0"/>
        </w:rPr>
        <w:t xml:space="preserve">] &lt;Mike Cheyne&gt;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These objects can experience a sudden spin-up or “glitch” when their crusts crack during a starquake, reducing their equatorial radii. It is thought that soft gamma repeaters are one type of these objects that are characterized by having gigatesla magnetic fields. A binary system of these was first discovered in 1974 and provided indirect evidence for gravitational radiation. They are slightly less-dense than quark stars, and form from core-collapse supernovae in stars under approximately 10 solar masses. For 10 points, name these stars that are composed of and named for a certain nuclear particle.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neutron</w:t>
      </w:r>
      <w:r w:rsidRPr="00000000" w:rsidR="00000000" w:rsidDel="00000000">
        <w:rPr>
          <w:rFonts w:cs="Times New Roman" w:hAnsi="Times New Roman" w:eastAsia="Times New Roman" w:ascii="Times New Roman"/>
          <w:sz w:val="20"/>
          <w:highlight w:val="white"/>
          <w:rtl w:val="0"/>
        </w:rPr>
        <w:t xml:space="preserve"> stars [prompt on “pulsars” or “magnetars”]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Millicent Hodson reconstructed this work’s original choreography for a revival by the Joffrey Ballet in 1987. Superimposed E major and E-flat seventh chords form the basis of one section of this work punctuated with seemingly random accents. That section precedes the arrival onstage of an old woman telling the future and the “Dance of the Abduction.” A bassoon playing in an unusually high register opens the first of its two parts, entitled “The Adoration of the Earth.” In its final section, the “Sacrificial Dance,” the chosen girl dances herself to death. For 10 points, name this ballet choreographed by Vaslav Nijinsky and composed by Igor Stravinsky, which caused a riot at its 1913 premiere.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Rite of Spring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Le </w:t>
      </w:r>
      <w:r w:rsidRPr="00000000" w:rsidR="00000000" w:rsidDel="00000000">
        <w:rPr>
          <w:rFonts w:cs="Times New Roman" w:hAnsi="Times New Roman" w:eastAsia="Times New Roman" w:ascii="Times New Roman"/>
          <w:b w:val="1"/>
          <w:i w:val="1"/>
          <w:sz w:val="20"/>
          <w:highlight w:val="white"/>
          <w:u w:val="single"/>
          <w:rtl w:val="0"/>
        </w:rPr>
        <w:t xml:space="preserve">sacre du printemps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author portrayed Florens, Lina, and Rebekah, the slave, servant, and wife of Dutchman Jacob Vaark, in a recent novel set in the 17th century. In another novel by this author, set in the town of Medallion, Nell Wright witnesses the title character causing Chicken Little’s death by drowning. In a third work by this author of </w:t>
      </w:r>
      <w:r w:rsidRPr="00000000" w:rsidR="00000000" w:rsidDel="00000000">
        <w:rPr>
          <w:rFonts w:cs="Times New Roman" w:hAnsi="Times New Roman" w:eastAsia="Times New Roman" w:ascii="Times New Roman"/>
          <w:i w:val="1"/>
          <w:sz w:val="20"/>
          <w:highlight w:val="white"/>
          <w:rtl w:val="0"/>
        </w:rPr>
        <w:t xml:space="preserve">A Mercy,</w:t>
      </w:r>
      <w:r w:rsidRPr="00000000" w:rsidR="00000000" w:rsidDel="00000000">
        <w:rPr>
          <w:rFonts w:cs="Times New Roman" w:hAnsi="Times New Roman" w:eastAsia="Times New Roman" w:ascii="Times New Roman"/>
          <w:sz w:val="20"/>
          <w:highlight w:val="white"/>
          <w:rtl w:val="0"/>
        </w:rPr>
        <w:t xml:space="preserve"> Baby Suggs dies in the house 124 Bluestone Road, where Paul D comes to live as the lover of the protagonist. In that book by this Ohioan author of </w:t>
      </w:r>
      <w:r w:rsidRPr="00000000" w:rsidR="00000000" w:rsidDel="00000000">
        <w:rPr>
          <w:rFonts w:cs="Times New Roman" w:hAnsi="Times New Roman" w:eastAsia="Times New Roman" w:ascii="Times New Roman"/>
          <w:i w:val="1"/>
          <w:sz w:val="20"/>
          <w:highlight w:val="white"/>
          <w:rtl w:val="0"/>
        </w:rPr>
        <w:t xml:space="preserve">Sula, </w:t>
      </w:r>
      <w:r w:rsidRPr="00000000" w:rsidR="00000000" w:rsidDel="00000000">
        <w:rPr>
          <w:rFonts w:cs="Times New Roman" w:hAnsi="Times New Roman" w:eastAsia="Times New Roman" w:ascii="Times New Roman"/>
          <w:sz w:val="20"/>
          <w:highlight w:val="white"/>
          <w:rtl w:val="0"/>
        </w:rPr>
        <w:t xml:space="preserve">Sethe is haunted by the spirit of the infant daughter she killed after escaping slavery. For 10 points, name this American woman whose novels include </w:t>
      </w:r>
      <w:r w:rsidRPr="00000000" w:rsidR="00000000" w:rsidDel="00000000">
        <w:rPr>
          <w:rFonts w:cs="Times New Roman" w:hAnsi="Times New Roman" w:eastAsia="Times New Roman" w:ascii="Times New Roman"/>
          <w:i w:val="1"/>
          <w:sz w:val="20"/>
          <w:highlight w:val="white"/>
          <w:rtl w:val="0"/>
        </w:rPr>
        <w:t xml:space="preserve">Beloved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Toni </w:t>
      </w:r>
      <w:r w:rsidRPr="00000000" w:rsidR="00000000" w:rsidDel="00000000">
        <w:rPr>
          <w:rFonts w:cs="Times New Roman" w:hAnsi="Times New Roman" w:eastAsia="Times New Roman" w:ascii="Times New Roman"/>
          <w:b w:val="1"/>
          <w:sz w:val="20"/>
          <w:highlight w:val="white"/>
          <w:u w:val="single"/>
          <w:rtl w:val="0"/>
        </w:rPr>
        <w:t xml:space="preserve">Morrison</w:t>
      </w:r>
      <w:r w:rsidRPr="00000000" w:rsidR="00000000" w:rsidDel="00000000">
        <w:rPr>
          <w:rFonts w:cs="Times New Roman" w:hAnsi="Times New Roman" w:eastAsia="Times New Roman" w:ascii="Times New Roman"/>
          <w:sz w:val="20"/>
          <w:highlight w:val="white"/>
          <w:rtl w:val="0"/>
        </w:rPr>
        <w:t xml:space="preserve"> [or Chloe Ardelia </w:t>
      </w:r>
      <w:r w:rsidRPr="00000000" w:rsidR="00000000" w:rsidDel="00000000">
        <w:rPr>
          <w:rFonts w:cs="Times New Roman" w:hAnsi="Times New Roman" w:eastAsia="Times New Roman" w:ascii="Times New Roman"/>
          <w:b w:val="1"/>
          <w:sz w:val="20"/>
          <w:highlight w:val="white"/>
          <w:u w:val="single"/>
          <w:rtl w:val="0"/>
        </w:rPr>
        <w:t xml:space="preserve">Wofford</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The empress Gudit destroyed one ancient state in this modern-day country, whose leader Ezana led a westward attack on Meroë which was recorded on tablets in the Ge’ez language. This country’s kings claimed direct descent from the Queen of Sheba and King Solomon. Portugal thought that this site of the kingdom of Axum was home to the legendary Prester John. The victor at Adowa, Menelik II, ruled this country as it retained its independence through the colonial “scramble for Africa.” For 10 points, name this home of Haile Selassie, which more recently fought a bloody war of secession with Eritrea to its north.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Ethiopia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Ityoppya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Abyssinia</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Axum</w:t>
      </w:r>
      <w:r w:rsidRPr="00000000" w:rsidR="00000000" w:rsidDel="00000000">
        <w:rPr>
          <w:rFonts w:cs="Times New Roman" w:hAnsi="Times New Roman" w:eastAsia="Times New Roman" w:ascii="Times New Roman"/>
          <w:sz w:val="20"/>
          <w:highlight w:val="white"/>
          <w:rtl w:val="0"/>
        </w:rPr>
        <w:t xml:space="preserve"> until “modern-day” is read but not after]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country’s “flying men” deliver packages by zip line in a region where a  deadly hillside road to its town of Coroico claims over 200 lives a year. This home of the eastern Yungas valley is home to the Oruro carnival. Towns like Huanuni in this country declined along with its still-existent tin industry in the 80s, and a quarter of its population is of the Aymara ethnicity. The Salar de Uyuni, the world’s largest salt flat, is north of Lake Poopó within this country’s share of the altiplano. This country’s government encourages coca cultivation. For 10 points, name this landlocked South American nation with two capital cities, La Paz and Sucre.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Plurinational State of </w:t>
      </w:r>
      <w:r w:rsidRPr="00000000" w:rsidR="00000000" w:rsidDel="00000000">
        <w:rPr>
          <w:rFonts w:cs="Times New Roman" w:hAnsi="Times New Roman" w:eastAsia="Times New Roman" w:ascii="Times New Roman"/>
          <w:b w:val="1"/>
          <w:sz w:val="20"/>
          <w:highlight w:val="white"/>
          <w:u w:val="single"/>
          <w:rtl w:val="0"/>
        </w:rPr>
        <w:t xml:space="preserve">Bolivia</w:t>
      </w:r>
      <w:r w:rsidRPr="00000000" w:rsidR="00000000" w:rsidDel="00000000">
        <w:rPr>
          <w:rFonts w:cs="Times New Roman" w:hAnsi="Times New Roman" w:eastAsia="Times New Roman" w:ascii="Times New Roman"/>
          <w:sz w:val="20"/>
          <w:highlight w:val="white"/>
          <w:rtl w:val="0"/>
        </w:rPr>
        <w:t xml:space="preserve"> [or Estado Plurinacional de </w:t>
      </w:r>
      <w:r w:rsidRPr="00000000" w:rsidR="00000000" w:rsidDel="00000000">
        <w:rPr>
          <w:rFonts w:cs="Times New Roman" w:hAnsi="Times New Roman" w:eastAsia="Times New Roman" w:ascii="Times New Roman"/>
          <w:b w:val="1"/>
          <w:sz w:val="20"/>
          <w:highlight w:val="white"/>
          <w:u w:val="single"/>
          <w:rtl w:val="0"/>
        </w:rPr>
        <w:t xml:space="preserve">Bolívia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Bulivya</w:t>
      </w:r>
      <w:r w:rsidRPr="00000000" w:rsidR="00000000" w:rsidDel="00000000">
        <w:rPr>
          <w:rFonts w:cs="Times New Roman" w:hAnsi="Times New Roman" w:eastAsia="Times New Roman" w:ascii="Times New Roman"/>
          <w:sz w:val="20"/>
          <w:highlight w:val="white"/>
          <w:rtl w:val="0"/>
        </w:rPr>
        <w:t xml:space="preserve"> Mamallaqta; or </w:t>
      </w:r>
      <w:r w:rsidRPr="00000000" w:rsidR="00000000" w:rsidDel="00000000">
        <w:rPr>
          <w:rFonts w:cs="Times New Roman" w:hAnsi="Times New Roman" w:eastAsia="Times New Roman" w:ascii="Times New Roman"/>
          <w:b w:val="1"/>
          <w:sz w:val="20"/>
          <w:highlight w:val="white"/>
          <w:u w:val="single"/>
          <w:rtl w:val="0"/>
        </w:rPr>
        <w:t xml:space="preserve">Wuliwya</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Suyu]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One character in this poem dreams of an axe in the street years before he has seven loaves of bread laid at his feet in his sleep; that character confronts two scorpion-men at the base of a mountain. This poem’s protagonist fails to stay awake for a week. A son of Ninsun defeats a demon in the Cedar Forest in this poem. The title character’s companion, who helps him slay Humbaba, was tamed by the temple harlot Shamhat and is named Enkidu. For 10 points, name this poem about a king of Uruk who is two-thirds divine, an early Sumerian epic poem.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i w:val="1"/>
          <w:sz w:val="20"/>
          <w:highlight w:val="white"/>
          <w:rtl w:val="0"/>
        </w:rPr>
        <w:t xml:space="preserve">Epic of </w:t>
      </w:r>
      <w:r w:rsidRPr="00000000" w:rsidR="00000000" w:rsidDel="00000000">
        <w:rPr>
          <w:rFonts w:cs="Times New Roman" w:hAnsi="Times New Roman" w:eastAsia="Times New Roman" w:ascii="Times New Roman"/>
          <w:b w:val="1"/>
          <w:i w:val="1"/>
          <w:sz w:val="20"/>
          <w:highlight w:val="white"/>
          <w:u w:val="single"/>
          <w:rtl w:val="0"/>
        </w:rPr>
        <w:t xml:space="preserve">Gilgamesh</w:t>
      </w:r>
      <w:r w:rsidRPr="00000000" w:rsidR="00000000" w:rsidDel="00000000">
        <w:rPr>
          <w:rFonts w:cs="Times New Roman" w:hAnsi="Times New Roman" w:eastAsia="Times New Roman" w:ascii="Times New Roman"/>
          <w:sz w:val="20"/>
          <w:highlight w:val="white"/>
          <w:rtl w:val="0"/>
        </w:rPr>
        <w:t xml:space="preserve">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This figure murdered Fimafeng in a dialogue-heavy text partly named for him. This being defeated the eagle-shaped Thiazi, and his son Vali was turned into a wolf who ate his other son Narfi. On one outing, he lost an eating contest to a similarly-named personification of fire. This being accused at least three gods of incest at a feast which he departed in the form of a salmon. He is currently tied beneath the earth under a venom-dripping serpent because he gave a blind archer mistletoe to arrange the death of Baldur. For 10 points, name this father of Hel and Fenrir who will fight the gods at Ragnarok, a mythical Norse trickster.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Loki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The country’s Potwar Plateau is home to large deposits of rock salt. A large geographical region of this country is the endorheic Sistan Basin in the south, which is bordered by the Sulaiman Mountains. This country is demarcated on its north by the British-established Durand Line. The Swat valley is located in its Khyber Pakhtunkhwa province in the north, which also contains the city of Abbottabad. This country is home to the state of Balochistan and the city of Lahore. For 10 points, Peshwar and Karachi are both in what South Asian country with capital at Islamabad?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Islamic Republic of </w:t>
      </w:r>
      <w:r w:rsidRPr="00000000" w:rsidR="00000000" w:rsidDel="00000000">
        <w:rPr>
          <w:rFonts w:cs="Times New Roman" w:hAnsi="Times New Roman" w:eastAsia="Times New Roman" w:ascii="Times New Roman"/>
          <w:b w:val="1"/>
          <w:sz w:val="20"/>
          <w:highlight w:val="white"/>
          <w:u w:val="single"/>
          <w:rtl w:val="0"/>
        </w:rPr>
        <w:t xml:space="preserve">Pakistan</w:t>
      </w:r>
      <w:r w:rsidRPr="00000000" w:rsidR="00000000" w:rsidDel="00000000">
        <w:rPr>
          <w:rFonts w:cs="Times New Roman" w:hAnsi="Times New Roman" w:eastAsia="Times New Roman" w:ascii="Times New Roman"/>
          <w:sz w:val="20"/>
          <w:highlight w:val="white"/>
          <w:rtl w:val="0"/>
        </w:rPr>
        <w:t xml:space="preserve"> &lt;BH&gt;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term describes any solid, stable, inorganic substance that has a definite crystalline structure.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Give this term that describes things like calcite, chlorite, and many other things ending in “-ite”. If you lived a few centuries ago, you might contrast this with “animal” and “vegetable”.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mineral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important property of a mineral is the color it makes when it is rubbed across a rough surface. That procedure is referred to by this name, which also describes the resulting color.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streak</w:t>
      </w:r>
      <w:r w:rsidRPr="00000000" w:rsidR="00000000" w:rsidDel="00000000">
        <w:rPr>
          <w:rFonts w:cs="Times New Roman" w:hAnsi="Times New Roman" w:eastAsia="Times New Roman" w:ascii="Times New Roman"/>
          <w:sz w:val="20"/>
          <w:highlight w:val="white"/>
          <w:rtl w:val="0"/>
        </w:rPr>
        <w:t xml:space="preserve"> test [or word forms, including </w:t>
      </w:r>
      <w:r w:rsidRPr="00000000" w:rsidR="00000000" w:rsidDel="00000000">
        <w:rPr>
          <w:rFonts w:cs="Times New Roman" w:hAnsi="Times New Roman" w:eastAsia="Times New Roman" w:ascii="Times New Roman"/>
          <w:b w:val="1"/>
          <w:sz w:val="20"/>
          <w:highlight w:val="white"/>
          <w:u w:val="single"/>
          <w:rtl w:val="0"/>
        </w:rPr>
        <w:t xml:space="preserve">streaking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iron-containing mineral leaves a distinctive red streak, which gives it its name. At room temperature, it is only weakly ferromagnetic, unlike magnetite.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hematite</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Name the following composers who included unusual percussion instruments in their works,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Austrian composer's Fourth Symphony opens with the sound of sleigh bells, and that work ends with a child's vision of heaven. He also wrote</w:t>
      </w:r>
      <w:r w:rsidRPr="00000000" w:rsidR="00000000" w:rsidDel="00000000">
        <w:rPr>
          <w:rFonts w:cs="Times New Roman" w:hAnsi="Times New Roman" w:eastAsia="Times New Roman" w:ascii="Times New Roman"/>
          <w:i w:val="1"/>
          <w:sz w:val="20"/>
          <w:highlight w:val="white"/>
          <w:rtl w:val="0"/>
        </w:rPr>
        <w:t xml:space="preserve"> The Song of the Earth</w:t>
      </w:r>
      <w:r w:rsidRPr="00000000" w:rsidR="00000000" w:rsidDel="00000000">
        <w:rPr>
          <w:rFonts w:cs="Times New Roman" w:hAnsi="Times New Roman" w:eastAsia="Times New Roman" w:ascii="Times New Roman"/>
          <w:sz w:val="20"/>
          <w:highlight w:val="white"/>
          <w:rtl w:val="0"/>
        </w:rPr>
        <w:t xml:space="preserve"> and the “Resurrection” Symphony.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Gustav </w:t>
      </w:r>
      <w:r w:rsidRPr="00000000" w:rsidR="00000000" w:rsidDel="00000000">
        <w:rPr>
          <w:rFonts w:cs="Times New Roman" w:hAnsi="Times New Roman" w:eastAsia="Times New Roman" w:ascii="Times New Roman"/>
          <w:b w:val="1"/>
          <w:sz w:val="20"/>
          <w:highlight w:val="white"/>
          <w:u w:val="single"/>
          <w:rtl w:val="0"/>
        </w:rPr>
        <w:t xml:space="preserve">Mahler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American avant-garde composer used automobile brake drums in his </w:t>
      </w:r>
      <w:r w:rsidRPr="00000000" w:rsidR="00000000" w:rsidDel="00000000">
        <w:rPr>
          <w:rFonts w:cs="Times New Roman" w:hAnsi="Times New Roman" w:eastAsia="Times New Roman" w:ascii="Times New Roman"/>
          <w:i w:val="1"/>
          <w:sz w:val="20"/>
          <w:highlight w:val="white"/>
          <w:rtl w:val="0"/>
        </w:rPr>
        <w:t xml:space="preserve">First Construction (in Metal)</w:t>
      </w:r>
      <w:r w:rsidRPr="00000000" w:rsidR="00000000" w:rsidDel="00000000">
        <w:rPr>
          <w:rFonts w:cs="Times New Roman" w:hAnsi="Times New Roman" w:eastAsia="Times New Roman" w:ascii="Times New Roman"/>
          <w:sz w:val="20"/>
          <w:highlight w:val="white"/>
          <w:rtl w:val="0"/>
        </w:rPr>
        <w:t xml:space="preserve">, but he's better known for a completely silent piece, </w:t>
      </w:r>
      <w:r w:rsidRPr="00000000" w:rsidR="00000000" w:rsidDel="00000000">
        <w:rPr>
          <w:rFonts w:cs="Times New Roman" w:hAnsi="Times New Roman" w:eastAsia="Times New Roman" w:ascii="Times New Roman"/>
          <w:i w:val="1"/>
          <w:sz w:val="20"/>
          <w:highlight w:val="white"/>
          <w:rtl w:val="0"/>
        </w:rPr>
        <w:t xml:space="preserve">4'33”</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w:t>
      </w:r>
      <w:r w:rsidRPr="00000000" w:rsidR="00000000" w:rsidDel="00000000">
        <w:rPr>
          <w:rFonts w:cs="Times New Roman" w:hAnsi="Times New Roman" w:eastAsia="Times New Roman" w:ascii="Times New Roman"/>
          <w:b w:val="1"/>
          <w:sz w:val="20"/>
          <w:highlight w:val="white"/>
          <w:u w:val="single"/>
          <w:rtl w:val="0"/>
        </w:rPr>
        <w:t xml:space="preserve">Cage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English composer of</w:t>
      </w:r>
      <w:r w:rsidRPr="00000000" w:rsidR="00000000" w:rsidDel="00000000">
        <w:rPr>
          <w:rFonts w:cs="Times New Roman" w:hAnsi="Times New Roman" w:eastAsia="Times New Roman" w:ascii="Times New Roman"/>
          <w:i w:val="1"/>
          <w:sz w:val="20"/>
          <w:highlight w:val="white"/>
          <w:rtl w:val="0"/>
        </w:rPr>
        <w:t xml:space="preserve"> The Bear</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Façade</w:t>
      </w:r>
      <w:r w:rsidRPr="00000000" w:rsidR="00000000" w:rsidDel="00000000">
        <w:rPr>
          <w:rFonts w:cs="Times New Roman" w:hAnsi="Times New Roman" w:eastAsia="Times New Roman" w:ascii="Times New Roman"/>
          <w:sz w:val="20"/>
          <w:highlight w:val="white"/>
          <w:rtl w:val="0"/>
        </w:rPr>
        <w:t xml:space="preserve"> used an anvil in his best-known work, the cantata </w:t>
      </w:r>
      <w:r w:rsidRPr="00000000" w:rsidR="00000000" w:rsidDel="00000000">
        <w:rPr>
          <w:rFonts w:cs="Times New Roman" w:hAnsi="Times New Roman" w:eastAsia="Times New Roman" w:ascii="Times New Roman"/>
          <w:i w:val="1"/>
          <w:sz w:val="20"/>
          <w:highlight w:val="white"/>
          <w:rtl w:val="0"/>
        </w:rPr>
        <w:t xml:space="preserve">Belshazzar's Feast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William </w:t>
      </w:r>
      <w:r w:rsidRPr="00000000" w:rsidR="00000000" w:rsidDel="00000000">
        <w:rPr>
          <w:rFonts w:cs="Times New Roman" w:hAnsi="Times New Roman" w:eastAsia="Times New Roman" w:ascii="Times New Roman"/>
          <w:b w:val="1"/>
          <w:sz w:val="20"/>
          <w:highlight w:val="white"/>
          <w:u w:val="single"/>
          <w:rtl w:val="0"/>
        </w:rPr>
        <w:t xml:space="preserve">Walton</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This leader gave official academic posts to Trofim Lysenko, an agriculturist whose theory that excess cold might trigger plant evolution led to fraudulent results and huge crop failures.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Soviet dictator who ran the Great Purge and fought Hitler during World War II.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Joseph </w:t>
      </w:r>
      <w:r w:rsidRPr="00000000" w:rsidR="00000000" w:rsidDel="00000000">
        <w:rPr>
          <w:rFonts w:cs="Times New Roman" w:hAnsi="Times New Roman" w:eastAsia="Times New Roman" w:ascii="Times New Roman"/>
          <w:b w:val="1"/>
          <w:sz w:val="20"/>
          <w:highlight w:val="white"/>
          <w:u w:val="single"/>
          <w:rtl w:val="0"/>
        </w:rPr>
        <w:t xml:space="preserve">Stalin</w:t>
      </w:r>
      <w:r w:rsidRPr="00000000" w:rsidR="00000000" w:rsidDel="00000000">
        <w:rPr>
          <w:rFonts w:cs="Times New Roman" w:hAnsi="Times New Roman" w:eastAsia="Times New Roman" w:ascii="Times New Roman"/>
          <w:sz w:val="20"/>
          <w:highlight w:val="white"/>
          <w:rtl w:val="0"/>
        </w:rPr>
        <w:t xml:space="preserve"> [or Ioseb </w:t>
      </w:r>
      <w:r w:rsidRPr="00000000" w:rsidR="00000000" w:rsidDel="00000000">
        <w:rPr>
          <w:rFonts w:cs="Times New Roman" w:hAnsi="Times New Roman" w:eastAsia="Times New Roman" w:ascii="Times New Roman"/>
          <w:b w:val="1"/>
          <w:sz w:val="20"/>
          <w:highlight w:val="white"/>
          <w:u w:val="single"/>
          <w:rtl w:val="0"/>
        </w:rPr>
        <w:t xml:space="preserve">Djugashvili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Soviet state suffered massive famine from the forced collectivization of its farms in the 30s under Stalin. After the Soviet era it was home to the Orange Revolution protests.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Ukraine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Ukrainian</w:t>
      </w:r>
      <w:r w:rsidRPr="00000000" w:rsidR="00000000" w:rsidDel="00000000">
        <w:rPr>
          <w:rFonts w:cs="Times New Roman" w:hAnsi="Times New Roman" w:eastAsia="Times New Roman" w:ascii="Times New Roman"/>
          <w:sz w:val="20"/>
          <w:highlight w:val="white"/>
          <w:rtl w:val="0"/>
        </w:rPr>
        <w:t xml:space="preserve"> Soviet Socialist Republic]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Stalin “liquidated” this class of farmers with their own land holdings or animals, presenting them as enemies of the peasants and shipping the ones who weren’t killed outright to Siberia and Kazakhstan.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kulak</w:t>
      </w:r>
      <w:r w:rsidRPr="00000000" w:rsidR="00000000" w:rsidDel="00000000">
        <w:rPr>
          <w:rFonts w:cs="Times New Roman" w:hAnsi="Times New Roman" w:eastAsia="Times New Roman" w:ascii="Times New Roman"/>
          <w:sz w:val="20"/>
          <w:highlight w:val="white"/>
          <w:rtl w:val="0"/>
        </w:rPr>
        <w:t xml:space="preserve">s [be careful and do not accept “gulags”]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The newest of these systems abandoned CFC-12, a gas which was regulated due to its effects on the ozone layer by the Montreal Protocol.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high-energy technology which now uses the HCFC-22 gas, which, while less harmful, is driving huge global warming due to its rapidly-expanding use in developing world windows.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air condition</w:t>
      </w:r>
      <w:r w:rsidRPr="00000000" w:rsidR="00000000" w:rsidDel="00000000">
        <w:rPr>
          <w:rFonts w:cs="Times New Roman" w:hAnsi="Times New Roman" w:eastAsia="Times New Roman" w:ascii="Times New Roman"/>
          <w:sz w:val="20"/>
          <w:highlight w:val="white"/>
          <w:rtl w:val="0"/>
        </w:rPr>
        <w:t xml:space="preserve">ing systems [or </w:t>
      </w:r>
      <w:r w:rsidRPr="00000000" w:rsidR="00000000" w:rsidDel="00000000">
        <w:rPr>
          <w:rFonts w:cs="Times New Roman" w:hAnsi="Times New Roman" w:eastAsia="Times New Roman" w:ascii="Times New Roman"/>
          <w:b w:val="1"/>
          <w:sz w:val="20"/>
          <w:highlight w:val="white"/>
          <w:u w:val="single"/>
          <w:rtl w:val="0"/>
        </w:rPr>
        <w:t xml:space="preserve">air condition</w:t>
      </w:r>
      <w:r w:rsidRPr="00000000" w:rsidR="00000000" w:rsidDel="00000000">
        <w:rPr>
          <w:rFonts w:cs="Times New Roman" w:hAnsi="Times New Roman" w:eastAsia="Times New Roman" w:ascii="Times New Roman"/>
          <w:sz w:val="20"/>
          <w:highlight w:val="white"/>
          <w:rtl w:val="0"/>
        </w:rPr>
        <w:t xml:space="preserve">ers; prompt “AC”]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Asian country, a key market for older air conditioners, suffered a 600-million person electrical blackout in 2012. Manmohan Singh is Prime Minister of this rival of Pakistan.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Republic of </w:t>
      </w:r>
      <w:r w:rsidRPr="00000000" w:rsidR="00000000" w:rsidDel="00000000">
        <w:rPr>
          <w:rFonts w:cs="Times New Roman" w:hAnsi="Times New Roman" w:eastAsia="Times New Roman" w:ascii="Times New Roman"/>
          <w:b w:val="1"/>
          <w:sz w:val="20"/>
          <w:highlight w:val="white"/>
          <w:u w:val="single"/>
          <w:rtl w:val="0"/>
        </w:rPr>
        <w:t xml:space="preserve">India</w:t>
      </w:r>
      <w:r w:rsidRPr="00000000" w:rsidR="00000000" w:rsidDel="00000000">
        <w:rPr>
          <w:rFonts w:cs="Times New Roman" w:hAnsi="Times New Roman" w:eastAsia="Times New Roman" w:ascii="Times New Roman"/>
          <w:sz w:val="20"/>
          <w:highlight w:val="white"/>
          <w:rtl w:val="0"/>
        </w:rPr>
        <w:t xml:space="preserve"> [or Ganarajya </w:t>
      </w:r>
      <w:r w:rsidRPr="00000000" w:rsidR="00000000" w:rsidDel="00000000">
        <w:rPr>
          <w:rFonts w:cs="Times New Roman" w:hAnsi="Times New Roman" w:eastAsia="Times New Roman" w:ascii="Times New Roman"/>
          <w:b w:val="1"/>
          <w:sz w:val="20"/>
          <w:highlight w:val="white"/>
          <w:u w:val="single"/>
          <w:rtl w:val="0"/>
        </w:rPr>
        <w:t xml:space="preserve">Bharat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Manmohan Singh leads this party, which leads the United Progressive Alliance coalition. It dealt with huge women’s rights protests in early 2013.</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Congress</w:t>
      </w:r>
      <w:r w:rsidRPr="00000000" w:rsidR="00000000" w:rsidDel="00000000">
        <w:rPr>
          <w:rFonts w:cs="Times New Roman" w:hAnsi="Times New Roman" w:eastAsia="Times New Roman" w:ascii="Times New Roman"/>
          <w:sz w:val="20"/>
          <w:highlight w:val="white"/>
          <w:rtl w:val="0"/>
        </w:rPr>
        <w:t xml:space="preserve"> Party [or Indian National </w:t>
      </w:r>
      <w:r w:rsidRPr="00000000" w:rsidR="00000000" w:rsidDel="00000000">
        <w:rPr>
          <w:rFonts w:cs="Times New Roman" w:hAnsi="Times New Roman" w:eastAsia="Times New Roman" w:ascii="Times New Roman"/>
          <w:b w:val="1"/>
          <w:sz w:val="20"/>
          <w:highlight w:val="white"/>
          <w:u w:val="single"/>
          <w:rtl w:val="0"/>
        </w:rPr>
        <w:t xml:space="preserve">Congress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INC</w:t>
      </w:r>
      <w:r w:rsidRPr="00000000" w:rsidR="00000000" w:rsidDel="00000000">
        <w:rPr>
          <w:rFonts w:cs="Times New Roman" w:hAnsi="Times New Roman" w:eastAsia="Times New Roman" w:ascii="Times New Roman"/>
          <w:sz w:val="20"/>
          <w:highlight w:val="white"/>
          <w:rtl w:val="0"/>
        </w:rPr>
        <w:t xml:space="preserve">; or Bhāratīya Rāṣṭrīya </w:t>
      </w:r>
      <w:r w:rsidRPr="00000000" w:rsidR="00000000" w:rsidDel="00000000">
        <w:rPr>
          <w:rFonts w:cs="Times New Roman" w:hAnsi="Times New Roman" w:eastAsia="Times New Roman" w:ascii="Times New Roman"/>
          <w:b w:val="1"/>
          <w:sz w:val="20"/>
          <w:highlight w:val="white"/>
          <w:u w:val="single"/>
          <w:rtl w:val="0"/>
        </w:rPr>
        <w:t xml:space="preserve">Kāṅgrēs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An infamous example of these setups was designed by Stanley Milgram, whose inquiry into obedience led dozens of people to believe they had given lethal electric shocks in a Yale classroom.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research method by which social scientists measure the causal effect of an independent variable on a dependent variable to test a hypothesis.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experiment</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most experiments, this group with neutral data is compared to the experimental group after it </w:t>
      </w:r>
      <w:r w:rsidRPr="00000000" w:rsidR="00000000" w:rsidDel="00000000">
        <w:rPr>
          <w:rFonts w:cs="Times New Roman" w:hAnsi="Times New Roman" w:eastAsia="Times New Roman" w:ascii="Times New Roman"/>
          <w:i w:val="1"/>
          <w:sz w:val="20"/>
          <w:highlight w:val="white"/>
          <w:rtl w:val="0"/>
        </w:rPr>
        <w:t xml:space="preserve">doesn’t </w:t>
      </w:r>
      <w:r w:rsidRPr="00000000" w:rsidR="00000000" w:rsidDel="00000000">
        <w:rPr>
          <w:rFonts w:cs="Times New Roman" w:hAnsi="Times New Roman" w:eastAsia="Times New Roman" w:ascii="Times New Roman"/>
          <w:sz w:val="20"/>
          <w:highlight w:val="white"/>
          <w:rtl w:val="0"/>
        </w:rPr>
        <w:t xml:space="preserve">undergo the main procedure. In a double-blind setup, the experimenter can’t know if participants are in this group.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control</w:t>
      </w:r>
      <w:r w:rsidRPr="00000000" w:rsidR="00000000" w:rsidDel="00000000">
        <w:rPr>
          <w:rFonts w:cs="Times New Roman" w:hAnsi="Times New Roman" w:eastAsia="Times New Roman" w:ascii="Times New Roman"/>
          <w:sz w:val="20"/>
          <w:highlight w:val="white"/>
          <w:rtl w:val="0"/>
        </w:rPr>
        <w:t xml:space="preserve"> group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studies observe a trend by selecting a group of people and collecting data from those same people over an extended time span, often for years.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longitudinal</w:t>
      </w:r>
      <w:r w:rsidRPr="00000000" w:rsidR="00000000" w:rsidDel="00000000">
        <w:rPr>
          <w:rFonts w:cs="Times New Roman" w:hAnsi="Times New Roman" w:eastAsia="Times New Roman" w:ascii="Times New Roman"/>
          <w:sz w:val="20"/>
          <w:highlight w:val="white"/>
          <w:rtl w:val="0"/>
        </w:rPr>
        <w:t xml:space="preserve"> study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landmass’s New Swabia region was explored by the Nazis.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landmass also explored by James Clark Ross. This landmass’ Bay of Whales, roughly four hundred miles from what is now McMurdo Station, is where Roald Amundsen landed on it.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Antarctica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rival of Amundsen led the unsuccessful Antarctic </w:t>
      </w:r>
      <w:r w:rsidRPr="00000000" w:rsidR="00000000" w:rsidDel="00000000">
        <w:rPr>
          <w:rFonts w:cs="Times New Roman" w:hAnsi="Times New Roman" w:eastAsia="Times New Roman" w:ascii="Times New Roman"/>
          <w:i w:val="1"/>
          <w:sz w:val="20"/>
          <w:highlight w:val="white"/>
          <w:rtl w:val="0"/>
        </w:rPr>
        <w:t xml:space="preserve">Terra Nova</w:t>
      </w:r>
      <w:r w:rsidRPr="00000000" w:rsidR="00000000" w:rsidDel="00000000">
        <w:rPr>
          <w:rFonts w:cs="Times New Roman" w:hAnsi="Times New Roman" w:eastAsia="Times New Roman" w:ascii="Times New Roman"/>
          <w:sz w:val="20"/>
          <w:highlight w:val="white"/>
          <w:rtl w:val="0"/>
        </w:rPr>
        <w:t xml:space="preserve"> Expedition. This British explorer led the second party to reach the South Pole, which died in its entirety, including him.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Robert Falcon </w:t>
      </w:r>
      <w:r w:rsidRPr="00000000" w:rsidR="00000000" w:rsidDel="00000000">
        <w:rPr>
          <w:rFonts w:cs="Times New Roman" w:hAnsi="Times New Roman" w:eastAsia="Times New Roman" w:ascii="Times New Roman"/>
          <w:b w:val="1"/>
          <w:sz w:val="20"/>
          <w:highlight w:val="white"/>
          <w:u w:val="single"/>
          <w:rtl w:val="0"/>
        </w:rPr>
        <w:t xml:space="preserve">Scott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Antarctic explorer, whose </w:t>
      </w:r>
      <w:r w:rsidRPr="00000000" w:rsidR="00000000" w:rsidDel="00000000">
        <w:rPr>
          <w:rFonts w:cs="Times New Roman" w:hAnsi="Times New Roman" w:eastAsia="Times New Roman" w:ascii="Times New Roman"/>
          <w:i w:val="1"/>
          <w:sz w:val="20"/>
          <w:highlight w:val="white"/>
          <w:rtl w:val="0"/>
        </w:rPr>
        <w:t xml:space="preserve">Nimrod</w:t>
      </w:r>
      <w:r w:rsidRPr="00000000" w:rsidR="00000000" w:rsidDel="00000000">
        <w:rPr>
          <w:rFonts w:cs="Times New Roman" w:hAnsi="Times New Roman" w:eastAsia="Times New Roman" w:ascii="Times New Roman"/>
          <w:sz w:val="20"/>
          <w:highlight w:val="white"/>
          <w:rtl w:val="0"/>
        </w:rPr>
        <w:t xml:space="preserve"> Expedition climbed Mount Erebus,  survived even when his ship </w:t>
      </w:r>
      <w:r w:rsidRPr="00000000" w:rsidR="00000000" w:rsidDel="00000000">
        <w:rPr>
          <w:rFonts w:cs="Times New Roman" w:hAnsi="Times New Roman" w:eastAsia="Times New Roman" w:ascii="Times New Roman"/>
          <w:i w:val="1"/>
          <w:sz w:val="20"/>
          <w:highlight w:val="white"/>
          <w:rtl w:val="0"/>
        </w:rPr>
        <w:t xml:space="preserve">Endurance</w:t>
      </w:r>
      <w:r w:rsidRPr="00000000" w:rsidR="00000000" w:rsidDel="00000000">
        <w:rPr>
          <w:rFonts w:cs="Times New Roman" w:hAnsi="Times New Roman" w:eastAsia="Times New Roman" w:ascii="Times New Roman"/>
          <w:sz w:val="20"/>
          <w:highlight w:val="white"/>
          <w:rtl w:val="0"/>
        </w:rPr>
        <w:t xml:space="preserve"> got trapped in ice and sunk on an attempted trans-Antarctic voyage.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Ernest Henry </w:t>
      </w:r>
      <w:r w:rsidRPr="00000000" w:rsidR="00000000" w:rsidDel="00000000">
        <w:rPr>
          <w:rFonts w:cs="Times New Roman" w:hAnsi="Times New Roman" w:eastAsia="Times New Roman" w:ascii="Times New Roman"/>
          <w:b w:val="1"/>
          <w:sz w:val="20"/>
          <w:highlight w:val="white"/>
          <w:u w:val="single"/>
          <w:rtl w:val="0"/>
        </w:rPr>
        <w:t xml:space="preserve">Shackleton</w:t>
      </w:r>
      <w:r w:rsidRPr="00000000" w:rsidR="00000000" w:rsidDel="00000000">
        <w:rPr>
          <w:rFonts w:cs="Times New Roman" w:hAnsi="Times New Roman" w:eastAsia="Times New Roman" w:ascii="Times New Roman"/>
          <w:sz w:val="20"/>
          <w:highlight w:val="white"/>
          <w:rtl w:val="0"/>
        </w:rPr>
        <w:t xml:space="preserve">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Gail Collins and Paul Krugman are opinion columnists for this newspaper, which is owned by the Ochs-Sulzberger family.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paper nicknamed the “Grey Lady,” which competes with the more conservative </w:t>
      </w:r>
      <w:r w:rsidRPr="00000000" w:rsidR="00000000" w:rsidDel="00000000">
        <w:rPr>
          <w:rFonts w:cs="Times New Roman" w:hAnsi="Times New Roman" w:eastAsia="Times New Roman" w:ascii="Times New Roman"/>
          <w:i w:val="1"/>
          <w:sz w:val="20"/>
          <w:highlight w:val="white"/>
          <w:rtl w:val="0"/>
        </w:rPr>
        <w:t xml:space="preserve">Wall Street Journal </w:t>
      </w:r>
      <w:r w:rsidRPr="00000000" w:rsidR="00000000" w:rsidDel="00000000">
        <w:rPr>
          <w:rFonts w:cs="Times New Roman" w:hAnsi="Times New Roman" w:eastAsia="Times New Roman" w:ascii="Times New Roman"/>
          <w:sz w:val="20"/>
          <w:highlight w:val="white"/>
          <w:rtl w:val="0"/>
        </w:rPr>
        <w:t xml:space="preserve">within its city and nationwide.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New York Times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t>
      </w:r>
      <w:r w:rsidRPr="00000000" w:rsidR="00000000" w:rsidDel="00000000">
        <w:rPr>
          <w:rFonts w:cs="Times New Roman" w:hAnsi="Times New Roman" w:eastAsia="Times New Roman" w:ascii="Times New Roman"/>
          <w:i w:val="1"/>
          <w:sz w:val="20"/>
          <w:highlight w:val="white"/>
          <w:rtl w:val="0"/>
        </w:rPr>
        <w:t xml:space="preserve">Times</w:t>
      </w:r>
      <w:r w:rsidRPr="00000000" w:rsidR="00000000" w:rsidDel="00000000">
        <w:rPr>
          <w:rFonts w:cs="Times New Roman" w:hAnsi="Times New Roman" w:eastAsia="Times New Roman" w:ascii="Times New Roman"/>
          <w:sz w:val="20"/>
          <w:highlight w:val="white"/>
          <w:rtl w:val="0"/>
        </w:rPr>
        <w:t xml:space="preserve"> columnist gets flak for using incoherent mixed metaphors in articles such as “Syria is Iraq.” He praised business globalization in his book </w:t>
      </w:r>
      <w:r w:rsidRPr="00000000" w:rsidR="00000000" w:rsidDel="00000000">
        <w:rPr>
          <w:rFonts w:cs="Times New Roman" w:hAnsi="Times New Roman" w:eastAsia="Times New Roman" w:ascii="Times New Roman"/>
          <w:i w:val="1"/>
          <w:sz w:val="20"/>
          <w:highlight w:val="white"/>
          <w:rtl w:val="0"/>
        </w:rPr>
        <w:t xml:space="preserve">The World is Flat.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Thomas L. </w:t>
      </w:r>
      <w:r w:rsidRPr="00000000" w:rsidR="00000000" w:rsidDel="00000000">
        <w:rPr>
          <w:rFonts w:cs="Times New Roman" w:hAnsi="Times New Roman" w:eastAsia="Times New Roman" w:ascii="Times New Roman"/>
          <w:b w:val="1"/>
          <w:sz w:val="20"/>
          <w:highlight w:val="white"/>
          <w:u w:val="single"/>
          <w:rtl w:val="0"/>
        </w:rPr>
        <w:t xml:space="preserve">Friedman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suit </w:t>
      </w:r>
      <w:r w:rsidRPr="00000000" w:rsidR="00000000" w:rsidDel="00000000">
        <w:rPr>
          <w:rFonts w:cs="Times New Roman" w:hAnsi="Times New Roman" w:eastAsia="Times New Roman" w:ascii="Times New Roman"/>
          <w:i w:val="1"/>
          <w:sz w:val="20"/>
          <w:highlight w:val="white"/>
          <w:rtl w:val="0"/>
        </w:rPr>
        <w:t xml:space="preserve">New York Times v. Sullivan</w:t>
      </w:r>
      <w:r w:rsidRPr="00000000" w:rsidR="00000000" w:rsidDel="00000000">
        <w:rPr>
          <w:rFonts w:cs="Times New Roman" w:hAnsi="Times New Roman" w:eastAsia="Times New Roman" w:ascii="Times New Roman"/>
          <w:sz w:val="20"/>
          <w:highlight w:val="white"/>
          <w:rtl w:val="0"/>
        </w:rPr>
        <w:t xml:space="preserve"> updated the legal standards for this crime, forcing plaintiffs to prove “actual malice” on the part of its perpetrators.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defamation</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libel</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slander</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quantity measures an object’s resistance to rotational acceleration.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quantity, which determines the angular acceleration that an object feels when a given torque is applied. It equals a constant specific to an object’s shape times mass times radius squared.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moment of inertia</w:t>
      </w:r>
      <w:r w:rsidRPr="00000000" w:rsidR="00000000" w:rsidDel="00000000">
        <w:rPr>
          <w:rFonts w:cs="Times New Roman" w:hAnsi="Times New Roman" w:eastAsia="Times New Roman" w:ascii="Times New Roman"/>
          <w:sz w:val="20"/>
          <w:highlight w:val="white"/>
          <w:rtl w:val="0"/>
        </w:rPr>
        <w:t xml:space="preserve"> [do not prompt on or accept “inertia”]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Consider an ideal ring with negligible thickness. If it has a mass of 3 kilograms and a radius of 2 meters, what is its moment of inertia through its center?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12</w:t>
      </w:r>
      <w:r w:rsidRPr="00000000" w:rsidR="00000000" w:rsidDel="00000000">
        <w:rPr>
          <w:rFonts w:cs="Times New Roman" w:hAnsi="Times New Roman" w:eastAsia="Times New Roman" w:ascii="Times New Roman"/>
          <w:sz w:val="20"/>
          <w:highlight w:val="white"/>
          <w:rtl w:val="0"/>
        </w:rPr>
        <w:t xml:space="preserve"> kilogram times meter squared [accept numerical equivalents in other units if necessary]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you now wanted to compute the ring’s moment of inertia through an axis that went along one of its diameters, you might want to use this theorem, which relates certain moments of inertia of a plane figure.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perpendicular-axis</w:t>
      </w:r>
      <w:r w:rsidRPr="00000000" w:rsidR="00000000" w:rsidDel="00000000">
        <w:rPr>
          <w:rFonts w:cs="Times New Roman" w:hAnsi="Times New Roman" w:eastAsia="Times New Roman" w:ascii="Times New Roman"/>
          <w:sz w:val="20"/>
          <w:highlight w:val="white"/>
          <w:rtl w:val="0"/>
        </w:rPr>
        <w:t xml:space="preserve"> theorem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This god was once abducted by pirates whom he turned into dolphins, and took Ariadne into his retinue on the isle of Naxos.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child of Semele, a god followed by maenads. He used his power to drive people insane on Lycurgus, and in some accounts replaced Hestia on Mount Olympus after his birth.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Dionysus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Bacchus</w:t>
      </w:r>
      <w:r w:rsidRPr="00000000" w:rsidR="00000000" w:rsidDel="00000000">
        <w:rPr>
          <w:rFonts w:cs="Times New Roman" w:hAnsi="Times New Roman" w:eastAsia="Times New Roman" w:ascii="Times New Roman"/>
          <w:sz w:val="20"/>
          <w:highlight w:val="white"/>
          <w:rtl w:val="0"/>
        </w:rPr>
        <w:t xml:space="preserve">; do not accept “Dionys</w:t>
      </w:r>
      <w:r w:rsidRPr="00000000" w:rsidR="00000000" w:rsidDel="00000000">
        <w:rPr>
          <w:rFonts w:cs="Times New Roman" w:hAnsi="Times New Roman" w:eastAsia="Times New Roman" w:ascii="Times New Roman"/>
          <w:i w:val="1"/>
          <w:sz w:val="20"/>
          <w:highlight w:val="white"/>
          <w:rtl w:val="0"/>
        </w:rPr>
        <w:t xml:space="preserve">i</w:t>
      </w:r>
      <w:r w:rsidRPr="00000000" w:rsidR="00000000" w:rsidDel="00000000">
        <w:rPr>
          <w:rFonts w:cs="Times New Roman" w:hAnsi="Times New Roman" w:eastAsia="Times New Roman" w:ascii="Times New Roman"/>
          <w:sz w:val="20"/>
          <w:highlight w:val="white"/>
          <w:rtl w:val="0"/>
        </w:rPr>
        <w:t xml:space="preserve">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king saved Dionysus’s drunken satyr Silenus, leading Dionysus to grant this king’s not-so-awesome wish to turn anything he touched to gold.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King </w:t>
      </w:r>
      <w:r w:rsidRPr="00000000" w:rsidR="00000000" w:rsidDel="00000000">
        <w:rPr>
          <w:rFonts w:cs="Times New Roman" w:hAnsi="Times New Roman" w:eastAsia="Times New Roman" w:ascii="Times New Roman"/>
          <w:b w:val="1"/>
          <w:sz w:val="20"/>
          <w:highlight w:val="white"/>
          <w:u w:val="single"/>
          <w:rtl w:val="0"/>
        </w:rPr>
        <w:t xml:space="preserve">Midas</w:t>
      </w:r>
      <w:r w:rsidRPr="00000000" w:rsidR="00000000" w:rsidDel="00000000">
        <w:rPr>
          <w:rFonts w:cs="Times New Roman" w:hAnsi="Times New Roman" w:eastAsia="Times New Roman" w:ascii="Times New Roman"/>
          <w:sz w:val="20"/>
          <w:highlight w:val="white"/>
          <w:rtl w:val="0"/>
        </w:rPr>
        <w:t xml:space="preserve"> of Lydia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Theban king was torn apart by female followers of Dionysus, including his mother Agave, after he refused to believe that a god could be born and banned Dionysus-worship.</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Pentheus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novel, Corporal Himmelstoss tries to cure Tjaden of bedwetting by bunking him beneath another bedwetter.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Identify this novel, in which the schoolteacher Kantorek is forced to serve with the students he sent off to war. It is narrated by Paul Bäumer, who loses his resourceful friend Kat to shrapnel.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All Quiet on the Western Front</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[or </w:t>
      </w:r>
      <w:r w:rsidRPr="00000000" w:rsidR="00000000" w:rsidDel="00000000">
        <w:rPr>
          <w:rFonts w:cs="Times New Roman" w:hAnsi="Times New Roman" w:eastAsia="Times New Roman" w:ascii="Times New Roman"/>
          <w:b w:val="1"/>
          <w:i w:val="1"/>
          <w:sz w:val="20"/>
          <w:highlight w:val="white"/>
          <w:u w:val="single"/>
          <w:rtl w:val="0"/>
        </w:rPr>
        <w:t xml:space="preserve">Im Westen nichts Neues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World War I veteran and author of </w:t>
      </w:r>
      <w:r w:rsidRPr="00000000" w:rsidR="00000000" w:rsidDel="00000000">
        <w:rPr>
          <w:rFonts w:cs="Times New Roman" w:hAnsi="Times New Roman" w:eastAsia="Times New Roman" w:ascii="Times New Roman"/>
          <w:i w:val="1"/>
          <w:sz w:val="20"/>
          <w:highlight w:val="white"/>
          <w:rtl w:val="0"/>
        </w:rPr>
        <w:t xml:space="preserve">All Quiet on the Western Front</w:t>
      </w:r>
      <w:r w:rsidRPr="00000000" w:rsidR="00000000" w:rsidDel="00000000">
        <w:rPr>
          <w:rFonts w:cs="Times New Roman" w:hAnsi="Times New Roman" w:eastAsia="Times New Roman" w:ascii="Times New Roman"/>
          <w:sz w:val="20"/>
          <w:highlight w:val="white"/>
          <w:rtl w:val="0"/>
        </w:rPr>
        <w:t xml:space="preserve"> later penned a sequel, </w:t>
      </w:r>
      <w:r w:rsidRPr="00000000" w:rsidR="00000000" w:rsidDel="00000000">
        <w:rPr>
          <w:rFonts w:cs="Times New Roman" w:hAnsi="Times New Roman" w:eastAsia="Times New Roman" w:ascii="Times New Roman"/>
          <w:i w:val="1"/>
          <w:sz w:val="20"/>
          <w:highlight w:val="white"/>
          <w:rtl w:val="0"/>
        </w:rPr>
        <w:t xml:space="preserve">The Road Back</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Erich Maria </w:t>
      </w:r>
      <w:r w:rsidRPr="00000000" w:rsidR="00000000" w:rsidDel="00000000">
        <w:rPr>
          <w:rFonts w:cs="Times New Roman" w:hAnsi="Times New Roman" w:eastAsia="Times New Roman" w:ascii="Times New Roman"/>
          <w:b w:val="1"/>
          <w:sz w:val="20"/>
          <w:highlight w:val="white"/>
          <w:u w:val="single"/>
          <w:rtl w:val="0"/>
        </w:rPr>
        <w:t xml:space="preserve">Remarque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When Bäumer’s friend Kemmerich dies in the hospital, he bequeaths this set of possessions to Müller. Bäumer receives them after Müller is killed.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Kemmerich’s </w:t>
      </w:r>
      <w:r w:rsidRPr="00000000" w:rsidR="00000000" w:rsidDel="00000000">
        <w:rPr>
          <w:rFonts w:cs="Times New Roman" w:hAnsi="Times New Roman" w:eastAsia="Times New Roman" w:ascii="Times New Roman"/>
          <w:b w:val="1"/>
          <w:sz w:val="20"/>
          <w:highlight w:val="white"/>
          <w:u w:val="single"/>
          <w:rtl w:val="0"/>
        </w:rPr>
        <w:t xml:space="preserve">boots</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sz w:val="20"/>
          <w:highlight w:val="white"/>
          <w:rtl w:val="0"/>
        </w:rPr>
        <w:t xml:space="preserve">[prompt on “shoes” or equivalents] &lt;GL&gt;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According to one source, this device is “the most fundamental tool in the chemist’s arsenal.”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electronic device that can measure masses with an accuracy as good as 100 micrograms. They typically come with an enclosure around the weighing pan to prevent air currents from affecting their results.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analytical balance</w:t>
      </w:r>
      <w:r w:rsidRPr="00000000" w:rsidR="00000000" w:rsidDel="00000000">
        <w:rPr>
          <w:rFonts w:cs="Times New Roman" w:hAnsi="Times New Roman" w:eastAsia="Times New Roman" w:ascii="Times New Roman"/>
          <w:sz w:val="20"/>
          <w:highlight w:val="white"/>
          <w:rtl w:val="0"/>
        </w:rPr>
        <w:t xml:space="preserve"> [prompt on “balance”; prompt on “scale”]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Before using an analytical balance, you should perform this operation while nothing is on the weighing pan, so as to cancel out the effects of any debris that may be on the apparatus.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zero</w:t>
      </w:r>
      <w:r w:rsidRPr="00000000" w:rsidR="00000000" w:rsidDel="00000000">
        <w:rPr>
          <w:rFonts w:cs="Times New Roman" w:hAnsi="Times New Roman" w:eastAsia="Times New Roman" w:ascii="Times New Roman"/>
          <w:sz w:val="20"/>
          <w:highlight w:val="white"/>
          <w:rtl w:val="0"/>
        </w:rPr>
        <w:t xml:space="preserve"> out the balance [or </w:t>
      </w:r>
      <w:r w:rsidRPr="00000000" w:rsidR="00000000" w:rsidDel="00000000">
        <w:rPr>
          <w:rFonts w:cs="Times New Roman" w:hAnsi="Times New Roman" w:eastAsia="Times New Roman" w:ascii="Times New Roman"/>
          <w:b w:val="1"/>
          <w:sz w:val="20"/>
          <w:highlight w:val="white"/>
          <w:u w:val="single"/>
          <w:rtl w:val="0"/>
        </w:rPr>
        <w:t xml:space="preserve">tare</w:t>
      </w:r>
      <w:r w:rsidRPr="00000000" w:rsidR="00000000" w:rsidDel="00000000">
        <w:rPr>
          <w:rFonts w:cs="Times New Roman" w:hAnsi="Times New Roman" w:eastAsia="Times New Roman" w:ascii="Times New Roman"/>
          <w:sz w:val="20"/>
          <w:highlight w:val="white"/>
          <w:rtl w:val="0"/>
        </w:rPr>
        <w:t xml:space="preserve"> it; accept word forms; prompt on “reset” or other equivalents]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If you don’t need particularly high accuracy, you can instead use a scale that is attached to one of these devices. They obey Hooke’s law, making it easy to relate the amount of extension to the weight pulling down on them.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spring</w:t>
      </w:r>
      <w:r w:rsidRPr="00000000" w:rsidR="00000000" w:rsidDel="00000000">
        <w:rPr>
          <w:rFonts w:cs="Times New Roman" w:hAnsi="Times New Roman" w:eastAsia="Times New Roman" w:ascii="Times New Roman"/>
          <w:sz w:val="20"/>
          <w:highlight w:val="white"/>
          <w:rtl w:val="0"/>
        </w:rPr>
        <w:t xml:space="preserve"> (scale)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The flap-ball-change is a standard move in this dance style, which features prominently in the song “Turn It Off” from </w:t>
      </w:r>
      <w:r w:rsidRPr="00000000" w:rsidR="00000000" w:rsidDel="00000000">
        <w:rPr>
          <w:rFonts w:cs="Times New Roman" w:hAnsi="Times New Roman" w:eastAsia="Times New Roman" w:ascii="Times New Roman"/>
          <w:i w:val="1"/>
          <w:sz w:val="20"/>
          <w:highlight w:val="white"/>
          <w:rtl w:val="0"/>
        </w:rPr>
        <w:t xml:space="preserve">Book of Mormon</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style of dance popularized by vaudeville. Its performers do fancy footwork while wearing shoes with percussive metal soles.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tap</w:t>
      </w:r>
      <w:r w:rsidRPr="00000000" w:rsidR="00000000" w:rsidDel="00000000">
        <w:rPr>
          <w:rFonts w:cs="Times New Roman" w:hAnsi="Times New Roman" w:eastAsia="Times New Roman" w:ascii="Times New Roman"/>
          <w:sz w:val="20"/>
          <w:highlight w:val="white"/>
          <w:rtl w:val="0"/>
        </w:rPr>
        <w:t xml:space="preserve"> dancing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cop interrupts Gene Kelly’s outdoor tap routine in this movie about the shift from silent films to talkies. He exclaims “what a glorious feeling” in the title song, whose filming mixed water with milk to make it more visible.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Singin’ in the Rain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parodic, offensive musical-within-a-musical, Roger De Bris directs a line of tap-dancing female troopers in leather boots and the title character calls himself “the German Ethel Merman”.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Springtime for Hitler</w:t>
      </w:r>
      <w:r w:rsidRPr="00000000" w:rsidR="00000000" w:rsidDel="00000000">
        <w:rPr>
          <w:rFonts w:cs="Times New Roman" w:hAnsi="Times New Roman" w:eastAsia="Times New Roman" w:ascii="Times New Roman"/>
          <w:i w:val="1"/>
          <w:sz w:val="20"/>
          <w:highlight w:val="white"/>
          <w:rtl w:val="0"/>
        </w:rPr>
        <w:t xml:space="preserve">: A Gay Romp With Adolf and Eva at Berchtesgaden </w:t>
      </w:r>
      <w:r w:rsidRPr="00000000" w:rsidR="00000000" w:rsidDel="00000000">
        <w:rPr>
          <w:rFonts w:cs="Times New Roman" w:hAnsi="Times New Roman" w:eastAsia="Times New Roman" w:ascii="Times New Roman"/>
          <w:sz w:val="20"/>
          <w:highlight w:val="white"/>
          <w:rtl w:val="0"/>
        </w:rPr>
        <w:t xml:space="preserve">[from the musical of Mel Brooks’s </w:t>
      </w:r>
      <w:r w:rsidRPr="00000000" w:rsidR="00000000" w:rsidDel="00000000">
        <w:rPr>
          <w:rFonts w:cs="Times New Roman" w:hAnsi="Times New Roman" w:eastAsia="Times New Roman" w:ascii="Times New Roman"/>
          <w:i w:val="1"/>
          <w:sz w:val="20"/>
          <w:highlight w:val="white"/>
          <w:rtl w:val="0"/>
        </w:rPr>
        <w:t xml:space="preserve">The Producers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After being spared by his nemesis, whom he followed through Montreuil-sur-Mer and Paris, this man commits suicide by throwing himself into the Seine.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fictional policeman, who doggedly pursues Jean Valjean and spies on the fighters at the barricades.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Inspector </w:t>
      </w:r>
      <w:r w:rsidRPr="00000000" w:rsidR="00000000" w:rsidDel="00000000">
        <w:rPr>
          <w:rFonts w:cs="Times New Roman" w:hAnsi="Times New Roman" w:eastAsia="Times New Roman" w:ascii="Times New Roman"/>
          <w:b w:val="1"/>
          <w:sz w:val="20"/>
          <w:highlight w:val="white"/>
          <w:u w:val="single"/>
          <w:rtl w:val="0"/>
        </w:rPr>
        <w:t xml:space="preserve">Javert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author created Javert and the charismatic revolutionary student Enjolras in his </w:t>
      </w:r>
      <w:r w:rsidRPr="00000000" w:rsidR="00000000" w:rsidDel="00000000">
        <w:rPr>
          <w:rFonts w:cs="Times New Roman" w:hAnsi="Times New Roman" w:eastAsia="Times New Roman" w:ascii="Times New Roman"/>
          <w:i w:val="1"/>
          <w:sz w:val="20"/>
          <w:highlight w:val="white"/>
          <w:rtl w:val="0"/>
        </w:rPr>
        <w:t xml:space="preserve">Les Miserables</w:t>
      </w:r>
      <w:r w:rsidRPr="00000000" w:rsidR="00000000" w:rsidDel="00000000">
        <w:rPr>
          <w:rFonts w:cs="Times New Roman" w:hAnsi="Times New Roman" w:eastAsia="Times New Roman" w:ascii="Times New Roman"/>
          <w:sz w:val="20"/>
          <w:highlight w:val="white"/>
          <w:rtl w:val="0"/>
        </w:rPr>
        <w:t xml:space="preserve"> and created Quasimodo in </w:t>
      </w:r>
      <w:r w:rsidRPr="00000000" w:rsidR="00000000" w:rsidDel="00000000">
        <w:rPr>
          <w:rFonts w:cs="Times New Roman" w:hAnsi="Times New Roman" w:eastAsia="Times New Roman" w:ascii="Times New Roman"/>
          <w:i w:val="1"/>
          <w:sz w:val="20"/>
          <w:highlight w:val="white"/>
          <w:rtl w:val="0"/>
        </w:rPr>
        <w:t xml:space="preserve">The Hunchback of Notre Dame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Victor Marie </w:t>
      </w:r>
      <w:r w:rsidRPr="00000000" w:rsidR="00000000" w:rsidDel="00000000">
        <w:rPr>
          <w:rFonts w:cs="Times New Roman" w:hAnsi="Times New Roman" w:eastAsia="Times New Roman" w:ascii="Times New Roman"/>
          <w:b w:val="1"/>
          <w:sz w:val="20"/>
          <w:highlight w:val="white"/>
          <w:u w:val="single"/>
          <w:rtl w:val="0"/>
        </w:rPr>
        <w:t xml:space="preserve">Hugo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w:t>
      </w:r>
      <w:r w:rsidRPr="00000000" w:rsidR="00000000" w:rsidDel="00000000">
        <w:rPr>
          <w:rFonts w:cs="Times New Roman" w:hAnsi="Times New Roman" w:eastAsia="Times New Roman" w:ascii="Times New Roman"/>
          <w:i w:val="1"/>
          <w:sz w:val="20"/>
          <w:highlight w:val="white"/>
          <w:rtl w:val="0"/>
        </w:rPr>
        <w:t xml:space="preserve">Les Miserables, </w:t>
      </w:r>
      <w:r w:rsidRPr="00000000" w:rsidR="00000000" w:rsidDel="00000000">
        <w:rPr>
          <w:rFonts w:cs="Times New Roman" w:hAnsi="Times New Roman" w:eastAsia="Times New Roman" w:ascii="Times New Roman"/>
          <w:sz w:val="20"/>
          <w:highlight w:val="white"/>
          <w:rtl w:val="0"/>
        </w:rPr>
        <w:t xml:space="preserve">a statue of this animal is a hiding place for the young boy Gavroche. A picture of this animal being devoured appears in Antoine de Saint-Exupery’s </w:t>
      </w:r>
      <w:r w:rsidRPr="00000000" w:rsidR="00000000" w:rsidDel="00000000">
        <w:rPr>
          <w:rFonts w:cs="Times New Roman" w:hAnsi="Times New Roman" w:eastAsia="Times New Roman" w:ascii="Times New Roman"/>
          <w:i w:val="1"/>
          <w:sz w:val="20"/>
          <w:highlight w:val="white"/>
          <w:rtl w:val="0"/>
        </w:rPr>
        <w:t xml:space="preserve">The Little Prince.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an </w:t>
      </w:r>
      <w:r w:rsidRPr="00000000" w:rsidR="00000000" w:rsidDel="00000000">
        <w:rPr>
          <w:rFonts w:cs="Times New Roman" w:hAnsi="Times New Roman" w:eastAsia="Times New Roman" w:ascii="Times New Roman"/>
          <w:b w:val="1"/>
          <w:sz w:val="20"/>
          <w:highlight w:val="white"/>
          <w:u w:val="single"/>
          <w:rtl w:val="0"/>
        </w:rPr>
        <w:t xml:space="preserve">elephant</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A renowned female mathematician from here, Hypatia, was killed by a Christian mob in 415 CE, perhaps for her Neoplatonism.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Egyptian city home to an ancient library, whose namesake named at least twenty other cities after himself while conquering the known world for Macedonia.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Alexandria</w:t>
      </w:r>
      <w:r w:rsidRPr="00000000" w:rsidR="00000000" w:rsidDel="00000000">
        <w:rPr>
          <w:rFonts w:cs="Times New Roman" w:hAnsi="Times New Roman" w:eastAsia="Times New Roman" w:ascii="Times New Roman"/>
          <w:sz w:val="20"/>
          <w:highlight w:val="white"/>
          <w:rtl w:val="0"/>
        </w:rPr>
        <w:t xml:space="preserve">, Egypt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Another Alexandria was founded on this river, whose namesake valley civilization included Harappa and Mohenjo-Daro. After refusing to continue into Asia, Alexander’s army went back across it to Greece.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Indus</w:t>
      </w:r>
      <w:r w:rsidRPr="00000000" w:rsidR="00000000" w:rsidDel="00000000">
        <w:rPr>
          <w:rFonts w:cs="Times New Roman" w:hAnsi="Times New Roman" w:eastAsia="Times New Roman" w:ascii="Times New Roman"/>
          <w:sz w:val="20"/>
          <w:highlight w:val="white"/>
          <w:rtl w:val="0"/>
        </w:rPr>
        <w:t xml:space="preserve"> river [or </w:t>
      </w:r>
      <w:r w:rsidRPr="00000000" w:rsidR="00000000" w:rsidDel="00000000">
        <w:rPr>
          <w:rFonts w:cs="Times New Roman" w:hAnsi="Times New Roman" w:eastAsia="Times New Roman" w:ascii="Times New Roman"/>
          <w:b w:val="1"/>
          <w:sz w:val="20"/>
          <w:highlight w:val="white"/>
          <w:u w:val="single"/>
          <w:rtl w:val="0"/>
        </w:rPr>
        <w:t xml:space="preserve">Indos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Sindh</w:t>
      </w:r>
      <w:r w:rsidRPr="00000000" w:rsidR="00000000" w:rsidDel="00000000">
        <w:rPr>
          <w:rFonts w:cs="Times New Roman" w:hAnsi="Times New Roman" w:eastAsia="Times New Roman" w:ascii="Times New Roman"/>
          <w:sz w:val="20"/>
          <w:highlight w:val="white"/>
          <w:rtl w:val="0"/>
        </w:rPr>
        <w:t xml:space="preserve">u]</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set of generals divided up Alexander’s empire and fought each other for it after his death. They included Ptolemy, Antigonus the One-Eyed, and Seleucus Nicator.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Diadochi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diadokhoi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play includes a demand for exotic foods like “Ormitha Macarounda,” but the main characters can only offer some cake and a bag of chips.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play, in which the hit-men Ben and Gus are perplexed by instructions handed down from the floor above them by the title pulley-based device.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Dumb Waiter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winner of the 2005 Nobel in Literature, the British playwright of </w:t>
      </w:r>
      <w:r w:rsidRPr="00000000" w:rsidR="00000000" w:rsidDel="00000000">
        <w:rPr>
          <w:rFonts w:cs="Times New Roman" w:hAnsi="Times New Roman" w:eastAsia="Times New Roman" w:ascii="Times New Roman"/>
          <w:i w:val="1"/>
          <w:sz w:val="20"/>
          <w:highlight w:val="white"/>
          <w:rtl w:val="0"/>
        </w:rPr>
        <w:t xml:space="preserve">Old Times</w:t>
      </w:r>
      <w:r w:rsidRPr="00000000" w:rsidR="00000000" w:rsidDel="00000000">
        <w:rPr>
          <w:rFonts w:cs="Times New Roman" w:hAnsi="Times New Roman" w:eastAsia="Times New Roman" w:ascii="Times New Roman"/>
          <w:sz w:val="20"/>
          <w:highlight w:val="white"/>
          <w:rtl w:val="0"/>
        </w:rPr>
        <w:t xml:space="preserve">, wrote </w:t>
      </w:r>
      <w:r w:rsidRPr="00000000" w:rsidR="00000000" w:rsidDel="00000000">
        <w:rPr>
          <w:rFonts w:cs="Times New Roman" w:hAnsi="Times New Roman" w:eastAsia="Times New Roman" w:ascii="Times New Roman"/>
          <w:i w:val="1"/>
          <w:sz w:val="20"/>
          <w:highlight w:val="white"/>
          <w:rtl w:val="0"/>
        </w:rPr>
        <w:t xml:space="preserve">The Dumb Waiter</w:t>
      </w:r>
      <w:r w:rsidRPr="00000000" w:rsidR="00000000" w:rsidDel="00000000">
        <w:rPr>
          <w:rFonts w:cs="Times New Roman" w:hAnsi="Times New Roman" w:eastAsia="Times New Roman" w:ascii="Times New Roman"/>
          <w:sz w:val="20"/>
          <w:highlight w:val="white"/>
          <w:rtl w:val="0"/>
        </w:rPr>
        <w:t xml:space="preserve">. He used his typical sparse, minimal dialogue in </w:t>
      </w:r>
      <w:r w:rsidRPr="00000000" w:rsidR="00000000" w:rsidDel="00000000">
        <w:rPr>
          <w:rFonts w:cs="Times New Roman" w:hAnsi="Times New Roman" w:eastAsia="Times New Roman" w:ascii="Times New Roman"/>
          <w:i w:val="1"/>
          <w:sz w:val="20"/>
          <w:highlight w:val="white"/>
          <w:rtl w:val="0"/>
        </w:rPr>
        <w:t xml:space="preserve">The Birthday Party.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Harold </w:t>
      </w:r>
      <w:r w:rsidRPr="00000000" w:rsidR="00000000" w:rsidDel="00000000">
        <w:rPr>
          <w:rFonts w:cs="Times New Roman" w:hAnsi="Times New Roman" w:eastAsia="Times New Roman" w:ascii="Times New Roman"/>
          <w:b w:val="1"/>
          <w:sz w:val="20"/>
          <w:highlight w:val="white"/>
          <w:u w:val="single"/>
          <w:rtl w:val="0"/>
        </w:rPr>
        <w:t xml:space="preserve">Pinter</w:t>
      </w:r>
      <w:r w:rsidRPr="00000000" w:rsidR="00000000" w:rsidDel="00000000">
        <w:rPr>
          <w:rFonts w:cs="Times New Roman" w:hAnsi="Times New Roman" w:eastAsia="Times New Roman" w:ascii="Times New Roman"/>
          <w:sz w:val="20"/>
          <w:highlight w:val="white"/>
          <w:rtl w:val="0"/>
        </w:rPr>
        <w:t xml:space="preserve"> [or David </w:t>
      </w:r>
      <w:r w:rsidRPr="00000000" w:rsidR="00000000" w:rsidDel="00000000">
        <w:rPr>
          <w:rFonts w:cs="Times New Roman" w:hAnsi="Times New Roman" w:eastAsia="Times New Roman" w:ascii="Times New Roman"/>
          <w:b w:val="1"/>
          <w:sz w:val="20"/>
          <w:highlight w:val="white"/>
          <w:u w:val="single"/>
          <w:rtl w:val="0"/>
        </w:rPr>
        <w:t xml:space="preserve">Baron</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example of Pinter’s “memory plays,” Jerry’s affair with Emma, the wife of his best friend Robert, is told in reverse-chronological order.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Betrayal</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One man in this painting, who holds a rope fastened to the arm of the painting’s title character, is also depicted in the artist’s </w:t>
      </w:r>
      <w:r w:rsidRPr="00000000" w:rsidR="00000000" w:rsidDel="00000000">
        <w:rPr>
          <w:rFonts w:cs="Times New Roman" w:hAnsi="Times New Roman" w:eastAsia="Times New Roman" w:ascii="Times New Roman"/>
          <w:i w:val="1"/>
          <w:sz w:val="20"/>
          <w:highlight w:val="white"/>
          <w:rtl w:val="0"/>
        </w:rPr>
        <w:t xml:space="preserve">Head of a Negro</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painting in which a long-haired man plunges a harpoon. It also shows a 14-year-old boy who had already lost a leg before the moment it depicts.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Watson and the Shark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colonial American showed a boat in Havana harbor in his </w:t>
      </w:r>
      <w:r w:rsidRPr="00000000" w:rsidR="00000000" w:rsidDel="00000000">
        <w:rPr>
          <w:rFonts w:cs="Times New Roman" w:hAnsi="Times New Roman" w:eastAsia="Times New Roman" w:ascii="Times New Roman"/>
          <w:i w:val="1"/>
          <w:sz w:val="20"/>
          <w:highlight w:val="white"/>
          <w:rtl w:val="0"/>
        </w:rPr>
        <w:t xml:space="preserve">Watson and the Shark</w:t>
      </w:r>
      <w:r w:rsidRPr="00000000" w:rsidR="00000000" w:rsidDel="00000000">
        <w:rPr>
          <w:rFonts w:cs="Times New Roman" w:hAnsi="Times New Roman" w:eastAsia="Times New Roman" w:ascii="Times New Roman"/>
          <w:sz w:val="20"/>
          <w:highlight w:val="white"/>
          <w:rtl w:val="0"/>
        </w:rPr>
        <w:t xml:space="preserve">. He also painted Paul Revere and a </w:t>
      </w:r>
      <w:r w:rsidRPr="00000000" w:rsidR="00000000" w:rsidDel="00000000">
        <w:rPr>
          <w:rFonts w:cs="Times New Roman" w:hAnsi="Times New Roman" w:eastAsia="Times New Roman" w:ascii="Times New Roman"/>
          <w:i w:val="1"/>
          <w:sz w:val="20"/>
          <w:highlight w:val="white"/>
          <w:rtl w:val="0"/>
        </w:rPr>
        <w:t xml:space="preserve">Boy with a Squirrel.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Singleton </w:t>
      </w:r>
      <w:r w:rsidRPr="00000000" w:rsidR="00000000" w:rsidDel="00000000">
        <w:rPr>
          <w:rFonts w:cs="Times New Roman" w:hAnsi="Times New Roman" w:eastAsia="Times New Roman" w:ascii="Times New Roman"/>
          <w:b w:val="1"/>
          <w:sz w:val="20"/>
          <w:highlight w:val="white"/>
          <w:u w:val="single"/>
          <w:rtl w:val="0"/>
        </w:rPr>
        <w:t xml:space="preserve">Copley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Set on Christmas, this other historical boating scene by Emmanuel Leutze (“LOY-tsuh”) shows a general standing in a boat as his men row through icy water and one man holds an American flag.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Washington Crossing the Delaware</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Edema typically co-occurs with this phenomenon.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phenomenon that is characterized by increased capillary permeability and the diapedetic movement of neutrophils into the interstitial space. Interleukins cause this on a systemic level, as does TNF-alpha.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inflammation</w:t>
      </w:r>
      <w:r w:rsidRPr="00000000" w:rsidR="00000000" w:rsidDel="00000000">
        <w:rPr>
          <w:rFonts w:cs="Times New Roman" w:hAnsi="Times New Roman" w:eastAsia="Times New Roman" w:ascii="Times New Roman"/>
          <w:sz w:val="20"/>
          <w:highlight w:val="white"/>
          <w:rtl w:val="0"/>
        </w:rPr>
        <w:t xml:space="preserve"> [accept things like </w:t>
      </w:r>
      <w:r w:rsidRPr="00000000" w:rsidR="00000000" w:rsidDel="00000000">
        <w:rPr>
          <w:rFonts w:cs="Times New Roman" w:hAnsi="Times New Roman" w:eastAsia="Times New Roman" w:ascii="Times New Roman"/>
          <w:b w:val="1"/>
          <w:sz w:val="20"/>
          <w:highlight w:val="white"/>
          <w:u w:val="single"/>
          <w:rtl w:val="0"/>
        </w:rPr>
        <w:t xml:space="preserve">acute inflammation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People with this disorder experience inflammation when exposed to specific ordinarily-harmless antigens like foods, and may suffer anaphylaxis. The hygiene hypothesis explains its prevalence in the modern era.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allergy</w:t>
      </w:r>
      <w:r w:rsidRPr="00000000" w:rsidR="00000000" w:rsidDel="00000000">
        <w:rPr>
          <w:rFonts w:cs="Times New Roman" w:hAnsi="Times New Roman" w:eastAsia="Times New Roman" w:ascii="Times New Roman"/>
          <w:sz w:val="20"/>
          <w:highlight w:val="white"/>
          <w:rtl w:val="0"/>
        </w:rPr>
        <w:t xml:space="preserve"> [or word forms; or </w:t>
      </w:r>
      <w:r w:rsidRPr="00000000" w:rsidR="00000000" w:rsidDel="00000000">
        <w:rPr>
          <w:rFonts w:cs="Times New Roman" w:hAnsi="Times New Roman" w:eastAsia="Times New Roman" w:ascii="Times New Roman"/>
          <w:b w:val="1"/>
          <w:sz w:val="20"/>
          <w:highlight w:val="white"/>
          <w:u w:val="single"/>
          <w:rtl w:val="0"/>
        </w:rPr>
        <w:t xml:space="preserve">type 1 hypersensitivity</w:t>
      </w:r>
      <w:r w:rsidRPr="00000000" w:rsidR="00000000" w:rsidDel="00000000">
        <w:rPr>
          <w:rFonts w:cs="Times New Roman" w:hAnsi="Times New Roman" w:eastAsia="Times New Roman" w:ascii="Times New Roman"/>
          <w:sz w:val="20"/>
          <w:highlight w:val="white"/>
          <w:rtl w:val="0"/>
        </w:rPr>
        <w:t xml:space="preserve">; prompt on “hypersensitivity”]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Anaphylaxis may be treated using this catecholamine hormone, sometimes with a namesake “pen”. It is the primary secretion of the chromaffin cells of a namesake gland, and it stimulates the sympathetic nervous system.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epinephrine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adrenaline</w:t>
      </w:r>
      <w:r w:rsidRPr="00000000" w:rsidR="00000000" w:rsidDel="00000000">
        <w:rPr>
          <w:rFonts w:cs="Times New Roman" w:hAnsi="Times New Roman" w:eastAsia="Times New Roman" w:ascii="Times New Roman"/>
          <w:sz w:val="20"/>
          <w:highlight w:val="white"/>
          <w:rtl w:val="0"/>
        </w:rPr>
        <w:t xml:space="preserve">; do not accept “norepinephrine” or “noradrenaline”]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One line in this poem claims, “I bequeath myself to the dirt to grow from the grass I love, If you want me again look for me under your boot-soles.”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poem, whose famous lines include “I am large, I contain multitudes” and “I sound my barbaric yawp over the roofs of the world.”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Song of Myself</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poet included “Song of Myself” alongside “When Lilacs Last in the Dooryard Bloom’d” and “I Sing the Body Electric” in his </w:t>
      </w:r>
      <w:r w:rsidRPr="00000000" w:rsidR="00000000" w:rsidDel="00000000">
        <w:rPr>
          <w:rFonts w:cs="Times New Roman" w:hAnsi="Times New Roman" w:eastAsia="Times New Roman" w:ascii="Times New Roman"/>
          <w:i w:val="1"/>
          <w:sz w:val="20"/>
          <w:highlight w:val="white"/>
          <w:rtl w:val="0"/>
        </w:rPr>
        <w:t xml:space="preserve">Leaves of Grass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Walter “Walt” </w:t>
      </w:r>
      <w:r w:rsidRPr="00000000" w:rsidR="00000000" w:rsidDel="00000000">
        <w:rPr>
          <w:rFonts w:cs="Times New Roman" w:hAnsi="Times New Roman" w:eastAsia="Times New Roman" w:ascii="Times New Roman"/>
          <w:b w:val="1"/>
          <w:sz w:val="20"/>
          <w:highlight w:val="white"/>
          <w:u w:val="single"/>
          <w:rtl w:val="0"/>
        </w:rPr>
        <w:t xml:space="preserve">Whitman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Whitman’s poetry is an early example of this poetic style, which does not use a consistent meter, rhyme scheme, or musical pattern. It often follows natural patterns of speech.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free verse</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Answer these questions about celebrations in modern-day Mexico,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nine days before this holiday, Mexican Christians knock on doors in imitation of Mary and Joseph finding an inn. Las Posadas precede this holiday for which Mexican households build Nativity scenes.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Christmas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Navidad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Mexican celebration overlaps with All Saints’ Day and All Souls’ Day in November. Celebrants set out sculptures of skeleton women called </w:t>
      </w:r>
      <w:r w:rsidRPr="00000000" w:rsidR="00000000" w:rsidDel="00000000">
        <w:rPr>
          <w:rFonts w:cs="Times New Roman" w:hAnsi="Times New Roman" w:eastAsia="Times New Roman" w:ascii="Times New Roman"/>
          <w:i w:val="1"/>
          <w:sz w:val="20"/>
          <w:highlight w:val="white"/>
          <w:rtl w:val="0"/>
        </w:rPr>
        <w:t xml:space="preserve">catrinas</w:t>
      </w:r>
      <w:r w:rsidRPr="00000000" w:rsidR="00000000" w:rsidDel="00000000">
        <w:rPr>
          <w:rFonts w:cs="Times New Roman" w:hAnsi="Times New Roman" w:eastAsia="Times New Roman" w:ascii="Times New Roman"/>
          <w:sz w:val="20"/>
          <w:highlight w:val="white"/>
          <w:rtl w:val="0"/>
        </w:rPr>
        <w:t xml:space="preserve"> and eat candy skulls to honor their ancestors.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Day of the Dead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Día de los Muertos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At this celebration, a teenage girl wears a white dress to a Thanksgiving Mass with up to seven maids of honor and seven chamberlains; her family then throws a party to mark the birthday at which she enters adulthood.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fiesta de </w:t>
      </w:r>
      <w:r w:rsidRPr="00000000" w:rsidR="00000000" w:rsidDel="00000000">
        <w:rPr>
          <w:rFonts w:cs="Times New Roman" w:hAnsi="Times New Roman" w:eastAsia="Times New Roman" w:ascii="Times New Roman"/>
          <w:b w:val="1"/>
          <w:sz w:val="20"/>
          <w:highlight w:val="white"/>
          <w:u w:val="single"/>
          <w:rtl w:val="0"/>
        </w:rPr>
        <w:t xml:space="preserve">quinceañera</w:t>
      </w:r>
      <w:r w:rsidRPr="00000000" w:rsidR="00000000" w:rsidDel="00000000">
        <w:rPr>
          <w:rFonts w:cs="Times New Roman" w:hAnsi="Times New Roman" w:eastAsia="Times New Roman" w:ascii="Times New Roman"/>
          <w:sz w:val="20"/>
          <w:highlight w:val="white"/>
          <w:rtl w:val="0"/>
        </w:rPr>
        <w:t xml:space="preserve"> [prompt “fifteenth birthday” or similar answers]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One campaign speech by this main claims that the nation’s banking class was “unanimous in their hatred” for him, after which he said “I welcome their hatred.”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man who delivered the “Four Freedoms” speech and noted that “the only thing we have to fear is fear itself” in the first of his four inaugural addresses.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w:t>
      </w:r>
      <w:r w:rsidRPr="00000000" w:rsidR="00000000" w:rsidDel="00000000">
        <w:rPr>
          <w:rFonts w:cs="Times New Roman" w:hAnsi="Times New Roman" w:eastAsia="Times New Roman" w:ascii="Times New Roman"/>
          <w:sz w:val="20"/>
          <w:highlight w:val="white"/>
          <w:rtl w:val="0"/>
        </w:rPr>
        <w:t xml:space="preserve">ranklin Delano </w:t>
      </w:r>
      <w:r w:rsidRPr="00000000" w:rsidR="00000000" w:rsidDel="00000000">
        <w:rPr>
          <w:rFonts w:cs="Times New Roman" w:hAnsi="Times New Roman" w:eastAsia="Times New Roman" w:ascii="Times New Roman"/>
          <w:b w:val="1"/>
          <w:sz w:val="20"/>
          <w:highlight w:val="white"/>
          <w:u w:val="single"/>
          <w:rtl w:val="0"/>
        </w:rPr>
        <w:t xml:space="preserve">Roosevelt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FDR</w:t>
      </w:r>
      <w:r w:rsidRPr="00000000" w:rsidR="00000000" w:rsidDel="00000000">
        <w:rPr>
          <w:rFonts w:cs="Times New Roman" w:hAnsi="Times New Roman" w:eastAsia="Times New Roman" w:ascii="Times New Roman"/>
          <w:sz w:val="20"/>
          <w:highlight w:val="white"/>
          <w:rtl w:val="0"/>
        </w:rPr>
        <w:t xml:space="preserve">; prompt on “Roosevelt”]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During his first hundred days, Roosevelt authorized this agency to establish “fair practices” and set prices, effectively creating production quotas. It had a blue eagle logo.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NRA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National Recovery Administration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Chief Justice and former presidential candidate wrote a unanimous opinion striking down the NRA as unconstitutional in the </w:t>
      </w:r>
      <w:r w:rsidRPr="00000000" w:rsidR="00000000" w:rsidDel="00000000">
        <w:rPr>
          <w:rFonts w:cs="Times New Roman" w:hAnsi="Times New Roman" w:eastAsia="Times New Roman" w:ascii="Times New Roman"/>
          <w:i w:val="1"/>
          <w:sz w:val="20"/>
          <w:highlight w:val="white"/>
          <w:rtl w:val="0"/>
        </w:rPr>
        <w:t xml:space="preserve">Schechter Poultry Corp. </w:t>
      </w:r>
      <w:r w:rsidRPr="00000000" w:rsidR="00000000" w:rsidDel="00000000">
        <w:rPr>
          <w:rFonts w:cs="Times New Roman" w:hAnsi="Times New Roman" w:eastAsia="Times New Roman" w:ascii="Times New Roman"/>
          <w:sz w:val="20"/>
          <w:highlight w:val="white"/>
          <w:rtl w:val="0"/>
        </w:rPr>
        <w:t xml:space="preserve">ruling.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Charles Evans </w:t>
      </w:r>
      <w:r w:rsidRPr="00000000" w:rsidR="00000000" w:rsidDel="00000000">
        <w:rPr>
          <w:rFonts w:cs="Times New Roman" w:hAnsi="Times New Roman" w:eastAsia="Times New Roman" w:ascii="Times New Roman"/>
          <w:b w:val="1"/>
          <w:sz w:val="20"/>
          <w:highlight w:val="white"/>
          <w:u w:val="single"/>
          <w:rtl w:val="0"/>
        </w:rPr>
        <w:t xml:space="preserve">Hughes</w:t>
      </w:r>
    </w:p>
    <w:p w:rsidP="00000000" w:rsidRPr="00000000" w:rsidR="00000000" w:rsidDel="00000000" w:rsidRDefault="00000000">
      <w:pPr>
        <w:ind w:left="0" w:firstLine="0"/>
      </w:pPr>
      <w:bookmarkStart w:id="1" w:colFirst="0" w:name="h.30j0zll" w:colLast="0"/>
      <w:bookmarkEnd w:id="1"/>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This ruler wrote the “April Theses” to justify his leadership of the Bolshevik revolution and probably ordered the death of Tsar Nicholas II.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goateed man, the first leader of the USSR.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Vladimir Ilyich </w:t>
      </w:r>
      <w:r w:rsidRPr="00000000" w:rsidR="00000000" w:rsidDel="00000000">
        <w:rPr>
          <w:rFonts w:cs="Times New Roman" w:hAnsi="Times New Roman" w:eastAsia="Times New Roman" w:ascii="Times New Roman"/>
          <w:b w:val="1"/>
          <w:sz w:val="20"/>
          <w:highlight w:val="white"/>
          <w:u w:val="single"/>
          <w:rtl w:val="0"/>
        </w:rPr>
        <w:t xml:space="preserve">Lenin</w:t>
      </w:r>
      <w:r w:rsidRPr="00000000" w:rsidR="00000000" w:rsidDel="00000000">
        <w:rPr>
          <w:rFonts w:cs="Times New Roman" w:hAnsi="Times New Roman" w:eastAsia="Times New Roman" w:ascii="Times New Roman"/>
          <w:sz w:val="20"/>
          <w:highlight w:val="white"/>
          <w:rtl w:val="0"/>
        </w:rPr>
        <w:t xml:space="preserve"> [or Vladimir </w:t>
      </w:r>
      <w:r w:rsidRPr="00000000" w:rsidR="00000000" w:rsidDel="00000000">
        <w:rPr>
          <w:rFonts w:cs="Times New Roman" w:hAnsi="Times New Roman" w:eastAsia="Times New Roman" w:ascii="Times New Roman"/>
          <w:b w:val="1"/>
          <w:sz w:val="20"/>
          <w:highlight w:val="white"/>
          <w:u w:val="single"/>
          <w:rtl w:val="0"/>
        </w:rPr>
        <w:t xml:space="preserve">Ulianov</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creepy priest Rasputin claimed he could cure this condition in Tsar Nicholas II’s son. It affected many European monarchs due to interbreeding.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hemophilia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new USSR quickly signed this treaty with Germany to get out of World War 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Treaty of </w:t>
      </w:r>
      <w:r w:rsidRPr="00000000" w:rsidR="00000000" w:rsidDel="00000000">
        <w:rPr>
          <w:rFonts w:cs="Times New Roman" w:hAnsi="Times New Roman" w:eastAsia="Times New Roman" w:ascii="Times New Roman"/>
          <w:b w:val="1"/>
          <w:sz w:val="20"/>
          <w:highlight w:val="white"/>
          <w:u w:val="single"/>
          <w:rtl w:val="0"/>
        </w:rPr>
        <w:t xml:space="preserve">Brest-Litovsk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5 Revised for 3-9.docx</dc:title>
</cp:coreProperties>
</file>