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Bulldog High School Academic Tournament XXII (2013):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We Talkin' Bout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Man</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By Yale Student Academic Competitions</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Edited by Matt Jackson and Ashvin Srivatsa, with Kevin Koai and Spencer Weinreich</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Special Thanks to John Lawrence and Mike Cheyne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Round Nine Tossups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The rate at which the properties of one of these substances change can be defined in terms of a lapse rate. The derivation of one law that approximately describes them takes the net impulse due to a collision with a wall to be exactly twice a particle’s normal momentum; that assumption is part of kinetic molecular theory. The Maxwell-Boltzmann distribution describes the speeds of individual particles in these substances. A constant named for these substances is a macroscopic version of Boltzmann’s constant, and takes on a value of 8.31 in standard SI units. Ideal ones are described by the law “P V equals n R T”. For 10 points, name this least-dense state of matter.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gas</w:t>
      </w:r>
      <w:r w:rsidRPr="00000000" w:rsidR="00000000" w:rsidDel="00000000">
        <w:rPr>
          <w:rFonts w:cs="Times New Roman" w:hAnsi="Times New Roman" w:eastAsia="Times New Roman" w:ascii="Times New Roman"/>
          <w:sz w:val="20"/>
          <w:highlight w:val="white"/>
          <w:rtl w:val="0"/>
        </w:rPr>
        <w:t xml:space="preserve">es [accept </w:t>
      </w:r>
      <w:r w:rsidRPr="00000000" w:rsidR="00000000" w:rsidDel="00000000">
        <w:rPr>
          <w:rFonts w:cs="Times New Roman" w:hAnsi="Times New Roman" w:eastAsia="Times New Roman" w:ascii="Times New Roman"/>
          <w:b w:val="1"/>
          <w:sz w:val="20"/>
          <w:highlight w:val="white"/>
          <w:u w:val="single"/>
          <w:rtl w:val="0"/>
        </w:rPr>
        <w:t xml:space="preserve">ideal gas</w:t>
      </w:r>
      <w:r w:rsidRPr="00000000" w:rsidR="00000000" w:rsidDel="00000000">
        <w:rPr>
          <w:rFonts w:cs="Times New Roman" w:hAnsi="Times New Roman" w:eastAsia="Times New Roman" w:ascii="Times New Roman"/>
          <w:sz w:val="20"/>
          <w:highlight w:val="white"/>
          <w:rtl w:val="0"/>
        </w:rPr>
        <w:t xml:space="preserve">es]</w:t>
      </w:r>
      <w:r w:rsidRPr="00000000" w:rsidR="00000000" w:rsidDel="00000000">
        <w:rPr>
          <w:rtl w:val="0"/>
        </w:rPr>
        <w:t xml:space="preserve"> </w:t>
      </w:r>
      <w:r w:rsidRPr="00000000" w:rsidR="00000000" w:rsidDel="00000000">
        <w:rPr>
          <w:rFonts w:cs="Times New Roman" w:hAnsi="Times New Roman" w:eastAsia="Times New Roman" w:ascii="Times New Roman"/>
          <w:sz w:val="20"/>
          <w:highlight w:val="white"/>
          <w:rtl w:val="0"/>
        </w:rPr>
        <w:t xml:space="preserve">&lt;AS&gt;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One work based on this painting replaces figures on the left with nude pregnant women, is set in Korea, and is by Picasso. This painting also inspired a series of paintings featuring Emperor Maximilian by Manet. On the left side of this original painting, a stooping man with clenched fists is illuminated by a box-shaped lantern as he kneels between a man bearing a stigmata and a pile of dead bodies. The central white-shirted figure holds his hands outstretched in surrender as a line of grey-clad soldiers shoots him. For 10 points, identify this painting depicts the massacre of Spanish citizens by Napoleon’s army on the title day, by Francisco de Goya.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Third of May, 1808</w:t>
      </w:r>
      <w:r w:rsidRPr="00000000" w:rsidR="00000000" w:rsidDel="00000000">
        <w:rPr>
          <w:rFonts w:cs="Times New Roman" w:hAnsi="Times New Roman" w:eastAsia="Times New Roman" w:ascii="Times New Roman"/>
          <w:i w:val="1"/>
          <w:sz w:val="20"/>
          <w:highlight w:val="white"/>
          <w:rtl w:val="0"/>
        </w:rPr>
        <w:t xml:space="preserve">: The Execution of the Defenders of Madrid</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Third of May, 1808:</w:t>
      </w:r>
      <w:r w:rsidRPr="00000000" w:rsidR="00000000" w:rsidDel="00000000">
        <w:rPr>
          <w:rFonts w:cs="Times New Roman" w:hAnsi="Times New Roman" w:eastAsia="Times New Roman" w:ascii="Times New Roman"/>
          <w:i w:val="1"/>
          <w:sz w:val="20"/>
          <w:highlight w:val="white"/>
          <w:rtl w:val="0"/>
        </w:rPr>
        <w:t xml:space="preserve"> the Executions on Principe Pio Hill; </w:t>
      </w:r>
      <w:r w:rsidRPr="00000000" w:rsidR="00000000" w:rsidDel="00000000">
        <w:rPr>
          <w:rFonts w:cs="Times New Roman" w:hAnsi="Times New Roman" w:eastAsia="Times New Roman" w:ascii="Times New Roman"/>
          <w:sz w:val="20"/>
          <w:highlight w:val="white"/>
          <w:rtl w:val="0"/>
        </w:rPr>
        <w:t xml:space="preserve">or </w:t>
      </w:r>
      <w:r w:rsidRPr="00000000" w:rsidR="00000000" w:rsidDel="00000000">
        <w:rPr>
          <w:rFonts w:cs="Times New Roman" w:hAnsi="Times New Roman" w:eastAsia="Times New Roman" w:ascii="Times New Roman"/>
          <w:i w:val="1"/>
          <w:sz w:val="20"/>
          <w:highlight w:val="white"/>
          <w:rtl w:val="0"/>
        </w:rPr>
        <w:t xml:space="preserve">El </w:t>
      </w:r>
      <w:r w:rsidRPr="00000000" w:rsidR="00000000" w:rsidDel="00000000">
        <w:rPr>
          <w:rFonts w:cs="Times New Roman" w:hAnsi="Times New Roman" w:eastAsia="Times New Roman" w:ascii="Times New Roman"/>
          <w:b w:val="1"/>
          <w:i w:val="1"/>
          <w:sz w:val="20"/>
          <w:highlight w:val="white"/>
          <w:u w:val="single"/>
          <w:rtl w:val="0"/>
        </w:rPr>
        <w:t xml:space="preserve">tres de Mayo</w:t>
      </w:r>
      <w:r w:rsidRPr="00000000" w:rsidR="00000000" w:rsidDel="00000000">
        <w:rPr>
          <w:rFonts w:cs="Times New Roman" w:hAnsi="Times New Roman" w:eastAsia="Times New Roman" w:ascii="Times New Roman"/>
          <w:sz w:val="20"/>
          <w:highlight w:val="white"/>
          <w:rtl w:val="0"/>
        </w:rPr>
        <w:t xml:space="preserve">] &lt;BS&gt;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After arriving in Burma in 1612, this ethnic group worked as traders there.. Tigranes was an ancient king of these people once ruled by an ex-Parthian Arsacid dynasty, who are now the majority in the disputed Nagorno-Karabakh exclave. Thanks to Gregory the Illuminator, these people had the world’s first official Christian state starting in 301. These namesakes of Serzh Sarkisyan’s post-Soviet state were deported to deserts and lakes for starvation or drowning after Enver Pasha blamed them for losses on World War I’s Eastern front. For 10 points, name this light-skinned Caucasian people of whom the Turkish government denies a 1914 genocide.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Armenian</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Hay</w:t>
      </w:r>
      <w:r w:rsidRPr="00000000" w:rsidR="00000000" w:rsidDel="00000000">
        <w:rPr>
          <w:rFonts w:cs="Times New Roman" w:hAnsi="Times New Roman" w:eastAsia="Times New Roman" w:ascii="Times New Roman"/>
          <w:sz w:val="20"/>
          <w:highlight w:val="white"/>
          <w:rtl w:val="0"/>
        </w:rPr>
        <w:t xml:space="preserve">er]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In particle accelerators, a magnetic analogue of these devices consists of a series of quadrupole magnets. When these devices are dispersive, they are said to suffer from a chromatic defect. In one phenomenon named for these objects, geodesics are bent around a massive object, yielding results like a four-pointed Einstein cross surrounding a massive galaxy. The power of these devices is measured in units of inverse length and is conventionally given in diopters. An approximation named for a “thin” one can be used to compute their focal lengths. Non-ideal ones suffer from coma and other optical aberrations. For 10 points, name these objects that refract light.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lens</w:t>
      </w:r>
      <w:r w:rsidRPr="00000000" w:rsidR="00000000" w:rsidDel="00000000">
        <w:rPr>
          <w:rFonts w:cs="Times New Roman" w:hAnsi="Times New Roman" w:eastAsia="Times New Roman" w:ascii="Times New Roman"/>
          <w:sz w:val="20"/>
          <w:highlight w:val="white"/>
          <w:rtl w:val="0"/>
        </w:rPr>
        <w:t xml:space="preserve"> [prompt on “focuser” or “collimator”]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In 2001, this team had to retract a coaching offer to George O’Leary due to misrepresentations on his resume. It fought a rivalry with Miami in which its fans called Miami’s players “convicts.” This team has the most players in the College Football Hall of Fame. One of its coaches gave the “win one for the Gipper speech” and was named Knute Rockne. Recently, a player for this college team admitted to have fallen for a hoax involving a non-existent online girlfriend; that player was linebacker Manti Te’o. For 10 points, name this team which was routed by Alabama in the January 2013 BCS National Championship and which represents a school in South Bend, Indiana.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Notre Dame</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Fighting Irish</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Notre Dame</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Fighting Irish</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Irish</w:t>
      </w:r>
      <w:r w:rsidRPr="00000000" w:rsidR="00000000" w:rsidDel="00000000">
        <w:rPr>
          <w:rFonts w:cs="Times New Roman" w:hAnsi="Times New Roman" w:eastAsia="Times New Roman" w:ascii="Times New Roman"/>
          <w:sz w:val="20"/>
          <w:highlight w:val="white"/>
          <w:rtl w:val="0"/>
        </w:rPr>
        <w:t xml:space="preserve"> alone] &lt;Mike Cheyne&gt;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A song in this work tells of the death of Finn on a visit to his sister in Frisia. The first character to speak in this work is a coast-guard who gives directions to some sea-faring soldiers. It survives as the work of Scribes A and B in Cotton Vitellius A15, also called the Nowell Codex. One character in this work is challenged to retell his swimming contest with Breca. This poem begins with the funeral of Scyld Scefing, and ends with Wiglaf assisting the title figure against a dragon. Its title Geatish hero defends Heorot hall and king Hrothgar. For 10 points, identify this Old English poem, in which the title warrior defeats the monster Grendel and its mother.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Beowulf</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This state’s Congressmen include veterinarian  Ted Yoho. A news service founded in this state named a Romney ad the “Lie of the Year” and identifies “Pants-on-fire” lies. Joe Scarborough represented this home of Politifact, and an Iraq War vet serving this state estimated that 78 to 81 House Democrats were Communists. DNC Chair Debbie Wasserman Schultz and black Tea Partier Allen West are from this state, where ex-Republican Charlie Crist critiqued long lines at the polls during the tenure of bald governor Rick Scott. For 10 points, name this closest state in the 2012 election, home of Marco Rubio and Jeb Bush, where the Republican National Convention was held in Tampa.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State of </w:t>
      </w:r>
      <w:r w:rsidRPr="00000000" w:rsidR="00000000" w:rsidDel="00000000">
        <w:rPr>
          <w:rFonts w:cs="Times New Roman" w:hAnsi="Times New Roman" w:eastAsia="Times New Roman" w:ascii="Times New Roman"/>
          <w:b w:val="1"/>
          <w:sz w:val="20"/>
          <w:highlight w:val="white"/>
          <w:u w:val="single"/>
          <w:rtl w:val="0"/>
        </w:rPr>
        <w:t xml:space="preserve">Florida </w:t>
      </w:r>
      <w:r w:rsidRPr="00000000" w:rsidR="00000000" w:rsidDel="00000000">
        <w:rPr>
          <w:rFonts w:cs="Times New Roman" w:hAnsi="Times New Roman" w:eastAsia="Times New Roman" w:ascii="Times New Roman"/>
          <w:sz w:val="20"/>
          <w:highlight w:val="white"/>
          <w:rtl w:val="0"/>
        </w:rPr>
        <w:t xml:space="preserve">&lt;JW&gt;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This architect put circular sections of ceiling above white tapered columns in the “Great Workroom” of a building to which he later added the Research Tower. He used the Maya revival style for a now-demolished building whose lobby remains in the Meiji-Mura museum, though it survived a 1923 earthquake. This designer of the Johnson Wax headquarters and the Imperial Hotel Tokyo worked at two studios called Taliesin. He designed a walkable white concrete spiral for New York’s Guggenheim Museum, and a cantilevered house for the Kauffman family which hangs over a running stream. For 10 points, name this Prairie School architect of Fallingwater.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Frank Lloyd </w:t>
      </w:r>
      <w:r w:rsidRPr="00000000" w:rsidR="00000000" w:rsidDel="00000000">
        <w:rPr>
          <w:rFonts w:cs="Times New Roman" w:hAnsi="Times New Roman" w:eastAsia="Times New Roman" w:ascii="Times New Roman"/>
          <w:b w:val="1"/>
          <w:sz w:val="20"/>
          <w:highlight w:val="white"/>
          <w:u w:val="single"/>
          <w:rtl w:val="0"/>
        </w:rPr>
        <w:t xml:space="preserve">Wright</w:t>
      </w:r>
      <w:r w:rsidRPr="00000000" w:rsidR="00000000" w:rsidDel="00000000">
        <w:rPr>
          <w:rFonts w:cs="Times New Roman" w:hAnsi="Times New Roman" w:eastAsia="Times New Roman" w:ascii="Times New Roman"/>
          <w:sz w:val="20"/>
          <w:highlight w:val="white"/>
          <w:rtl w:val="0"/>
        </w:rPr>
        <w:t xml:space="preserve"> &lt;BS&gt;</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In this novel, the protagonist’s wife urges him to spend money that he has saved for St. Chad’s school. Another character in this novel donates milk and hires an agricultural expert named Mr. Napoleon after paying a visit to the Harrisons. In this novel, James’s son is murdered by a gang including Matthew and Johannes Pafuri. Before going to Shanty Town or meeting Mrs. Lithebe, this novel’s protagonist learns from Theophilus Msimangu that his sister Gertrude has become a prostitute and that Arthur Jarvis was killed by his son Absalom. For 10 points, name this novel in which Zulu priest Stephen Kumalo goes to Johannesburg, a novel by Alan Paton.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Cry, the Beloved Country</w:t>
      </w:r>
      <w:r w:rsidRPr="00000000" w:rsidR="00000000" w:rsidDel="00000000">
        <w:rPr>
          <w:rFonts w:cs="Times New Roman" w:hAnsi="Times New Roman" w:eastAsia="Times New Roman" w:ascii="Times New Roman"/>
          <w:sz w:val="20"/>
          <w:highlight w:val="white"/>
          <w:rtl w:val="0"/>
        </w:rPr>
        <w:t xml:space="preserve">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nationality names the simplest type of augmented sixth chord, and it also titles a G-major “Serenade” for string quartet by Hugo Wolf. One composer from this country wrote a book of </w:t>
      </w:r>
      <w:r w:rsidRPr="00000000" w:rsidR="00000000" w:rsidDel="00000000">
        <w:rPr>
          <w:rFonts w:cs="Times New Roman" w:hAnsi="Times New Roman" w:eastAsia="Times New Roman" w:ascii="Times New Roman"/>
          <w:i w:val="1"/>
          <w:sz w:val="20"/>
          <w:highlight w:val="white"/>
          <w:rtl w:val="0"/>
        </w:rPr>
        <w:t xml:space="preserve">Madrigals of War and Love</w:t>
      </w:r>
      <w:r w:rsidRPr="00000000" w:rsidR="00000000" w:rsidDel="00000000">
        <w:rPr>
          <w:rFonts w:cs="Times New Roman" w:hAnsi="Times New Roman" w:eastAsia="Times New Roman" w:ascii="Times New Roman"/>
          <w:sz w:val="20"/>
          <w:highlight w:val="white"/>
          <w:rtl w:val="0"/>
        </w:rPr>
        <w:t xml:space="preserve">, and the genre of the madrigal originated here. Another composer from this country included a recording of a nightingale at the end of a movement depicting the Janiculum hill. That composer depicted the “Fountains” and the “Pines” of its capital city. A symphony nicknamed for this country, which closes with a saltarello movement, is Mendelssohn's fourth. For 10 points, name this country, the home of Ottorino Respighi and Claudio Monteverdi.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Italy</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Italia</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The Chinese deity Erlang Shen used three of these objects on Sun Wukong while Sun Wukong was in the form of a temple. Ra owns one of them that can be personified into Wadjet. After fleeing from Izanami, the Shinto kami Izanagi washed Tsukuyomi and Amaterasu out of these objects. While trying to find Medusa, Perseus stole one of these body parts from the Graeae, who collectively own one tooth and one of these. A giant who fell asleep while listening to Hermes’ lyre, Argus, had one hundred of these all over his body, allowing him to guard Io without interruption. For 10 points, identify this body part, only one of which is possessed by a Cyclops.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eye</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eyeball</w:t>
      </w:r>
      <w:r w:rsidRPr="00000000" w:rsidR="00000000" w:rsidDel="00000000">
        <w:rPr>
          <w:rFonts w:cs="Times New Roman" w:hAnsi="Times New Roman" w:eastAsia="Times New Roman" w:ascii="Times New Roman"/>
          <w:sz w:val="20"/>
          <w:highlight w:val="white"/>
          <w:rtl w:val="0"/>
        </w:rPr>
        <w:t xml:space="preserve">s]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This monarch used the walls of Clifford Castle in York to hang Robert Aske; a year prior, this ruler began developing oozing leg ulcers from a jousting accident. This suppressor of the Pilgrimage of Grace met a French king at the sumptuous Field of the Cloth of Gold, and his last words, “Monks! Monks! Monks!” may have referred back to his dissolution of the monasteries. Cardinal Wolsey and Thomas Cromwell advised this king, whose country broke with the Catholic Church two years before he beheaded Anne Boleyn. For 10 points, name this Tudor king who founded the Church of England to annul the first of his six marriages.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Henry VIII</w:t>
      </w:r>
      <w:r w:rsidRPr="00000000" w:rsidR="00000000" w:rsidDel="00000000">
        <w:rPr>
          <w:rFonts w:cs="Times New Roman" w:hAnsi="Times New Roman" w:eastAsia="Times New Roman" w:ascii="Times New Roman"/>
          <w:sz w:val="20"/>
          <w:highlight w:val="white"/>
          <w:rtl w:val="0"/>
        </w:rPr>
        <w:t xml:space="preserve"> Tudor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These devices use the Hadamard gate and other unitary matrix operators to manipulate their inputs. The set of problems practically solvable by these devices is BQP, which is thought to be a subclass of P. In 2001, one of these devices was used to show that “15 equals 3 times 5”. To do so, a technique developed by Peter Shor was used, and that technique could one day allow these devices to break RSA. D-Wave has built one type of these devices, which performs annealing using 128 qubits (“Q-bits”). For 10 points, name these devices, first proposed by Richard Feynman, that use distinctly non-classical phenomena to execute algorithms. </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quantum computer</w:t>
      </w:r>
      <w:r w:rsidRPr="00000000" w:rsidR="00000000" w:rsidDel="00000000">
        <w:rPr>
          <w:rFonts w:cs="Times New Roman" w:hAnsi="Times New Roman" w:eastAsia="Times New Roman" w:ascii="Times New Roman"/>
          <w:sz w:val="20"/>
          <w:highlight w:val="white"/>
          <w:rtl w:val="0"/>
        </w:rPr>
        <w:t xml:space="preserve">s [prompt on “computers”]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In one story by this author, which starts by describing still leaves, Calixta chooses to marry the wealthy Bobinot before a passionate encounter with Alcée; in another, the Valmondes’ adopted daughter is evicted from L’Abri by Armand Aubigny after she gives birth to a biracial child. In a novel by this author of “The Storm” and “Desiree’s Baby,” two twins in blue and a lady in black vacation on the Grand Isle with Madame Ratignolle and the protagonist. In that novel, after abortive affairs with Alcée Arobin and Robert Lebrun, Edna Pontellier thinks of her childhood and drowns herself. For 10 points, name this Louisianan author of </w:t>
      </w:r>
      <w:r w:rsidRPr="00000000" w:rsidR="00000000" w:rsidDel="00000000">
        <w:rPr>
          <w:rFonts w:cs="Times New Roman" w:hAnsi="Times New Roman" w:eastAsia="Times New Roman" w:ascii="Times New Roman"/>
          <w:i w:val="1"/>
          <w:sz w:val="20"/>
          <w:highlight w:val="white"/>
          <w:rtl w:val="0"/>
        </w:rPr>
        <w:t xml:space="preserve">The Awakening</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Kate </w:t>
      </w:r>
      <w:r w:rsidRPr="00000000" w:rsidR="00000000" w:rsidDel="00000000">
        <w:rPr>
          <w:rFonts w:cs="Times New Roman" w:hAnsi="Times New Roman" w:eastAsia="Times New Roman" w:ascii="Times New Roman"/>
          <w:b w:val="1"/>
          <w:sz w:val="20"/>
          <w:highlight w:val="white"/>
          <w:u w:val="single"/>
          <w:rtl w:val="0"/>
        </w:rPr>
        <w:t xml:space="preserve">Chopin</w:t>
      </w:r>
      <w:r w:rsidRPr="00000000" w:rsidR="00000000" w:rsidDel="00000000">
        <w:rPr>
          <w:rFonts w:cs="Times New Roman" w:hAnsi="Times New Roman" w:eastAsia="Times New Roman" w:ascii="Times New Roman"/>
          <w:sz w:val="20"/>
          <w:highlight w:val="white"/>
          <w:rtl w:val="0"/>
        </w:rPr>
        <w:t xml:space="preserve"> [or Katherine </w:t>
      </w:r>
      <w:r w:rsidRPr="00000000" w:rsidR="00000000" w:rsidDel="00000000">
        <w:rPr>
          <w:rFonts w:cs="Times New Roman" w:hAnsi="Times New Roman" w:eastAsia="Times New Roman" w:ascii="Times New Roman"/>
          <w:b w:val="1"/>
          <w:sz w:val="20"/>
          <w:highlight w:val="white"/>
          <w:u w:val="single"/>
          <w:rtl w:val="0"/>
        </w:rPr>
        <w:t xml:space="preserve">O’Flaherty</w:t>
      </w:r>
      <w:r w:rsidRPr="00000000" w:rsidR="00000000" w:rsidDel="00000000">
        <w:rPr>
          <w:rFonts w:cs="Times New Roman" w:hAnsi="Times New Roman" w:eastAsia="Times New Roman" w:ascii="Times New Roman"/>
          <w:sz w:val="20"/>
          <w:highlight w:val="white"/>
          <w:rtl w:val="0"/>
        </w:rPr>
        <w:t xml:space="preserve">]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This world leader responded to health activist Bob Rafsky with his slogan “I feel your pain,” and had the exile Jean-Bertrand Aristide reinstated in Haiti. His Treasury secretaries included Lloyd Bentsen and future Harvard president Lawrence Summers. Ken Starr investigated this man’s alleged role in Vince Foster’s suicide and the Whitewater scandal. Opposition to this man inspired the “Contract with America,” and this president during the Oklahoma City bombing survived a 50-50 Senate vote over his perjury. For 10 points, name this Democratic president from Arkansas, whose affair with Monica Lewinsky led to his 1998 impeachment.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Bill </w:t>
      </w:r>
      <w:r w:rsidRPr="00000000" w:rsidR="00000000" w:rsidDel="00000000">
        <w:rPr>
          <w:rFonts w:cs="Times New Roman" w:hAnsi="Times New Roman" w:eastAsia="Times New Roman" w:ascii="Times New Roman"/>
          <w:b w:val="1"/>
          <w:sz w:val="20"/>
          <w:highlight w:val="white"/>
          <w:u w:val="single"/>
          <w:rtl w:val="0"/>
        </w:rPr>
        <w:t xml:space="preserve">Clinton</w:t>
      </w:r>
      <w:r w:rsidRPr="00000000" w:rsidR="00000000" w:rsidDel="00000000">
        <w:rPr>
          <w:rFonts w:cs="Times New Roman" w:hAnsi="Times New Roman" w:eastAsia="Times New Roman" w:ascii="Times New Roman"/>
          <w:sz w:val="20"/>
          <w:highlight w:val="white"/>
          <w:rtl w:val="0"/>
        </w:rPr>
        <w:t xml:space="preserve"> [or William Jefferson </w:t>
      </w:r>
      <w:r w:rsidRPr="00000000" w:rsidR="00000000" w:rsidDel="00000000">
        <w:rPr>
          <w:rFonts w:cs="Times New Roman" w:hAnsi="Times New Roman" w:eastAsia="Times New Roman" w:ascii="Times New Roman"/>
          <w:b w:val="1"/>
          <w:sz w:val="20"/>
          <w:highlight w:val="white"/>
          <w:u w:val="single"/>
          <w:rtl w:val="0"/>
        </w:rPr>
        <w:t xml:space="preserve">Clinton</w:t>
      </w:r>
      <w:r w:rsidRPr="00000000" w:rsidR="00000000" w:rsidDel="00000000">
        <w:rPr>
          <w:rFonts w:cs="Times New Roman" w:hAnsi="Times New Roman" w:eastAsia="Times New Roman" w:ascii="Times New Roman"/>
          <w:sz w:val="20"/>
          <w:highlight w:val="white"/>
          <w:rtl w:val="0"/>
        </w:rPr>
        <w:t xml:space="preserve">; or William Jefferson </w:t>
      </w:r>
      <w:r w:rsidRPr="00000000" w:rsidR="00000000" w:rsidDel="00000000">
        <w:rPr>
          <w:rFonts w:cs="Times New Roman" w:hAnsi="Times New Roman" w:eastAsia="Times New Roman" w:ascii="Times New Roman"/>
          <w:b w:val="1"/>
          <w:sz w:val="20"/>
          <w:highlight w:val="white"/>
          <w:u w:val="single"/>
          <w:rtl w:val="0"/>
        </w:rPr>
        <w:t xml:space="preserve">Blythe</w:t>
      </w:r>
      <w:r w:rsidRPr="00000000" w:rsidR="00000000" w:rsidDel="00000000">
        <w:rPr>
          <w:rFonts w:cs="Times New Roman" w:hAnsi="Times New Roman" w:eastAsia="Times New Roman" w:ascii="Times New Roman"/>
          <w:sz w:val="20"/>
          <w:highlight w:val="white"/>
          <w:rtl w:val="0"/>
        </w:rPr>
        <w:t xml:space="preserve"> III]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This philosopher discussed the “unity of apperception” in a book where he used arguments based on unprovable facts about the mind, called transcendental deductions. He distinguished the unreachable noumenon from the sensible phenomenal world, and posited “man’s emergence from self-imposed immaturity” in his essay “What is Enlightenment?” He forbid lying even to a murderer inquiring about one’s best friend, discussed the beautiful and sublime in his aesthetic tract </w:t>
      </w:r>
      <w:r w:rsidRPr="00000000" w:rsidR="00000000" w:rsidDel="00000000">
        <w:rPr>
          <w:rFonts w:cs="Times New Roman" w:hAnsi="Times New Roman" w:eastAsia="Times New Roman" w:ascii="Times New Roman"/>
          <w:i w:val="1"/>
          <w:sz w:val="20"/>
          <w:highlight w:val="white"/>
          <w:rtl w:val="0"/>
        </w:rPr>
        <w:t xml:space="preserve">Critique of Judgment</w:t>
      </w:r>
      <w:r w:rsidRPr="00000000" w:rsidR="00000000" w:rsidDel="00000000">
        <w:rPr>
          <w:rFonts w:cs="Times New Roman" w:hAnsi="Times New Roman" w:eastAsia="Times New Roman" w:ascii="Times New Roman"/>
          <w:sz w:val="20"/>
          <w:highlight w:val="white"/>
          <w:rtl w:val="0"/>
        </w:rPr>
        <w:t xml:space="preserve">, and proved that synthetic </w:t>
      </w:r>
      <w:r w:rsidRPr="00000000" w:rsidR="00000000" w:rsidDel="00000000">
        <w:rPr>
          <w:rFonts w:cs="Times New Roman" w:hAnsi="Times New Roman" w:eastAsia="Times New Roman" w:ascii="Times New Roman"/>
          <w:i w:val="1"/>
          <w:sz w:val="20"/>
          <w:highlight w:val="white"/>
          <w:rtl w:val="0"/>
        </w:rPr>
        <w:t xml:space="preserve">a priori </w:t>
      </w:r>
      <w:r w:rsidRPr="00000000" w:rsidR="00000000" w:rsidDel="00000000">
        <w:rPr>
          <w:rFonts w:cs="Times New Roman" w:hAnsi="Times New Roman" w:eastAsia="Times New Roman" w:ascii="Times New Roman"/>
          <w:sz w:val="20"/>
          <w:highlight w:val="white"/>
          <w:rtl w:val="0"/>
        </w:rPr>
        <w:t xml:space="preserve">truths exist. For 10 points, name this formulator of the categorical imperative, a Prussian philosopher who wrote </w:t>
      </w:r>
      <w:r w:rsidRPr="00000000" w:rsidR="00000000" w:rsidDel="00000000">
        <w:rPr>
          <w:rFonts w:cs="Times New Roman" w:hAnsi="Times New Roman" w:eastAsia="Times New Roman" w:ascii="Times New Roman"/>
          <w:i w:val="1"/>
          <w:sz w:val="20"/>
          <w:highlight w:val="white"/>
          <w:rtl w:val="0"/>
        </w:rPr>
        <w:t xml:space="preserve">Critique of Pure Reason.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Immanuel </w:t>
      </w:r>
      <w:r w:rsidRPr="00000000" w:rsidR="00000000" w:rsidDel="00000000">
        <w:rPr>
          <w:rFonts w:cs="Times New Roman" w:hAnsi="Times New Roman" w:eastAsia="Times New Roman" w:ascii="Times New Roman"/>
          <w:b w:val="1"/>
          <w:sz w:val="20"/>
          <w:highlight w:val="white"/>
          <w:u w:val="single"/>
          <w:rtl w:val="0"/>
        </w:rPr>
        <w:t xml:space="preserve">Kant</w:t>
      </w:r>
      <w:r w:rsidRPr="00000000" w:rsidR="00000000" w:rsidDel="00000000">
        <w:rPr>
          <w:rFonts w:cs="Times New Roman" w:hAnsi="Times New Roman" w:eastAsia="Times New Roman" w:ascii="Times New Roman"/>
          <w:sz w:val="20"/>
          <w:highlight w:val="white"/>
          <w:rtl w:val="0"/>
        </w:rPr>
        <w:t xml:space="preserve"> &lt;IP&gt;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In one song sung on this holiday, a butcher kills an ox for drinking water some time after a dog bites a cat who ate the title animal</w:t>
      </w:r>
      <w:r w:rsidRPr="00000000" w:rsidR="00000000" w:rsidDel="00000000">
        <w:rPr>
          <w:rFonts w:cs="Times New Roman" w:hAnsi="Times New Roman" w:eastAsia="Times New Roman" w:ascii="Times New Roman"/>
          <w:i w:val="1"/>
          <w:sz w:val="20"/>
          <w:highlight w:val="white"/>
          <w:rtl w:val="0"/>
        </w:rPr>
        <w:t xml:space="preserve">.</w:t>
      </w:r>
      <w:r w:rsidRPr="00000000" w:rsidR="00000000" w:rsidDel="00000000">
        <w:rPr>
          <w:rFonts w:cs="Times New Roman" w:hAnsi="Times New Roman" w:eastAsia="Times New Roman" w:ascii="Times New Roman"/>
          <w:sz w:val="20"/>
          <w:highlight w:val="white"/>
          <w:rtl w:val="0"/>
        </w:rPr>
        <w:t xml:space="preserve"> This holiday, during which “One Little Goat” is sung, marks the start of the omer, a seven-week period between it and Shavuot. On the fifteenth of the month Nisan, its starting day, the youngest person present asks the Four Questions. This holiday’s English name reflects the mercy of the Angel of Death, and its first two days feature a ritual meal, the Seder. For 10 points, name this eight-day Jewish holiday commemorating the Exodus from Egypt, during which Jewish people eat unleavened matzah.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Passover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Pesach</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The difference in the number of these things possessed by the various castes of hymenopterans is believed to be linked to the evolution of eusociality. Distances along them are measured in centimorgans. Haplogroups based on mitochondria or one of these are the most frequently investigated ones. Telomerase lengthens the ends of these things. Having an abnormal number of these sub-cellular structures is called aneuploidy, and one example of that is Downs’s syndrome. Staining and viewing them under a microscope is known as karyotyping. For 10 points, name these things that number forty-six in most human cells and contain densely-packed DNA.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chromosome</w:t>
      </w:r>
      <w:r w:rsidRPr="00000000" w:rsidR="00000000" w:rsidDel="00000000">
        <w:rPr>
          <w:rFonts w:cs="Times New Roman" w:hAnsi="Times New Roman" w:eastAsia="Times New Roman" w:ascii="Times New Roman"/>
          <w:sz w:val="20"/>
          <w:highlight w:val="white"/>
          <w:rtl w:val="0"/>
        </w:rPr>
        <w:t xml:space="preserve">s [accept </w:t>
      </w:r>
      <w:r w:rsidRPr="00000000" w:rsidR="00000000" w:rsidDel="00000000">
        <w:rPr>
          <w:rFonts w:cs="Times New Roman" w:hAnsi="Times New Roman" w:eastAsia="Times New Roman" w:ascii="Times New Roman"/>
          <w:b w:val="1"/>
          <w:sz w:val="20"/>
          <w:highlight w:val="white"/>
          <w:u w:val="single"/>
          <w:rtl w:val="0"/>
        </w:rPr>
        <w:t xml:space="preserve">chromatid</w:t>
      </w:r>
      <w:r w:rsidRPr="00000000" w:rsidR="00000000" w:rsidDel="00000000">
        <w:rPr>
          <w:rFonts w:cs="Times New Roman" w:hAnsi="Times New Roman" w:eastAsia="Times New Roman" w:ascii="Times New Roman"/>
          <w:sz w:val="20"/>
          <w:highlight w:val="white"/>
          <w:rtl w:val="0"/>
        </w:rPr>
        <w:t xml:space="preserve">s]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According to his mother, the father of one character in this novel vomited repeatedly after watching an execution. That character jumps on a fire truck with his friend Emmanuel and often eats lunch at Celeste’s. In this novel, an old man named Thomas Perez sweats profusely, and the narrator visits Masson’s beach house, where he considers marrying Marie Cardona. A man who beats his mangy dog, Salamano, lives in the narrator’s apartment building, as does the abusive pimp Raymond Sintès. It starts at a funeral for the protagonist’s mother, where he does not cry. For 10 points, name this novel in which Meursault is condemned to die for senselessly shooting the Arab, by Albert Camus.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Stranger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L’</w:t>
      </w:r>
      <w:r w:rsidRPr="00000000" w:rsidR="00000000" w:rsidDel="00000000">
        <w:rPr>
          <w:rFonts w:cs="Times New Roman" w:hAnsi="Times New Roman" w:eastAsia="Times New Roman" w:ascii="Times New Roman"/>
          <w:b w:val="1"/>
          <w:i w:val="1"/>
          <w:sz w:val="20"/>
          <w:highlight w:val="white"/>
          <w:u w:val="single"/>
          <w:rtl w:val="0"/>
        </w:rPr>
        <w:t xml:space="preserve">Etranger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Outsider</w:t>
      </w:r>
      <w:r w:rsidRPr="00000000" w:rsidR="00000000" w:rsidDel="00000000">
        <w:rPr>
          <w:rFonts w:cs="Times New Roman" w:hAnsi="Times New Roman" w:eastAsia="Times New Roman" w:ascii="Times New Roman"/>
          <w:sz w:val="20"/>
          <w:highlight w:val="white"/>
          <w:rtl w:val="0"/>
        </w:rPr>
        <w:t xml:space="preserve">]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Isaac Deutscher wrote a three-volume biography of this man, called </w:t>
      </w:r>
      <w:r w:rsidRPr="00000000" w:rsidR="00000000" w:rsidDel="00000000">
        <w:rPr>
          <w:rFonts w:cs="Times New Roman" w:hAnsi="Times New Roman" w:eastAsia="Times New Roman" w:ascii="Times New Roman"/>
          <w:i w:val="1"/>
          <w:sz w:val="20"/>
          <w:highlight w:val="white"/>
          <w:rtl w:val="0"/>
        </w:rPr>
        <w:t xml:space="preserve">The Prophet</w:t>
      </w:r>
      <w:r w:rsidRPr="00000000" w:rsidR="00000000" w:rsidDel="00000000">
        <w:rPr>
          <w:rFonts w:cs="Times New Roman" w:hAnsi="Times New Roman" w:eastAsia="Times New Roman" w:ascii="Times New Roman"/>
          <w:sz w:val="20"/>
          <w:highlight w:val="white"/>
          <w:rtl w:val="0"/>
        </w:rPr>
        <w:t xml:space="preserve">. This man wrote </w:t>
      </w:r>
      <w:r w:rsidRPr="00000000" w:rsidR="00000000" w:rsidDel="00000000">
        <w:rPr>
          <w:rFonts w:cs="Times New Roman" w:hAnsi="Times New Roman" w:eastAsia="Times New Roman" w:ascii="Times New Roman"/>
          <w:i w:val="1"/>
          <w:sz w:val="20"/>
          <w:highlight w:val="white"/>
          <w:rtl w:val="0"/>
        </w:rPr>
        <w:t xml:space="preserve">The Revolution Betrayed</w:t>
      </w:r>
      <w:r w:rsidRPr="00000000" w:rsidR="00000000" w:rsidDel="00000000">
        <w:rPr>
          <w:rFonts w:cs="Times New Roman" w:hAnsi="Times New Roman" w:eastAsia="Times New Roman" w:ascii="Times New Roman"/>
          <w:sz w:val="20"/>
          <w:highlight w:val="white"/>
          <w:rtl w:val="0"/>
        </w:rPr>
        <w:t xml:space="preserve"> while in exile, and ordered the violent suppression of the Kronstadt rebellion. This victim of Ramón Mercader fled to the home of Diego Rivera and Frida Kahlo, where he was killed with an icepick. This sometime editor of </w:t>
      </w:r>
      <w:r w:rsidRPr="00000000" w:rsidR="00000000" w:rsidDel="00000000">
        <w:rPr>
          <w:rFonts w:cs="Times New Roman" w:hAnsi="Times New Roman" w:eastAsia="Times New Roman" w:ascii="Times New Roman"/>
          <w:i w:val="1"/>
          <w:sz w:val="20"/>
          <w:highlight w:val="white"/>
          <w:rtl w:val="0"/>
        </w:rPr>
        <w:t xml:space="preserve">Pravda</w:t>
      </w:r>
      <w:r w:rsidRPr="00000000" w:rsidR="00000000" w:rsidDel="00000000">
        <w:rPr>
          <w:rFonts w:cs="Times New Roman" w:hAnsi="Times New Roman" w:eastAsia="Times New Roman" w:ascii="Times New Roman"/>
          <w:sz w:val="20"/>
          <w:highlight w:val="white"/>
          <w:rtl w:val="0"/>
        </w:rPr>
        <w:t xml:space="preserve"> advocated “permanent revolution,” which contrasted with his rival’s program of “socialism in one country” and led him to be purged. For 10 points, name this Russian revolutionary displaced by Josef Stalin.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Leon </w:t>
      </w:r>
      <w:r w:rsidRPr="00000000" w:rsidR="00000000" w:rsidDel="00000000">
        <w:rPr>
          <w:rFonts w:cs="Times New Roman" w:hAnsi="Times New Roman" w:eastAsia="Times New Roman" w:ascii="Times New Roman"/>
          <w:b w:val="1"/>
          <w:sz w:val="20"/>
          <w:highlight w:val="white"/>
          <w:u w:val="single"/>
          <w:rtl w:val="0"/>
        </w:rPr>
        <w:t xml:space="preserve">Trotsky</w:t>
      </w:r>
      <w:r w:rsidRPr="00000000" w:rsidR="00000000" w:rsidDel="00000000">
        <w:rPr>
          <w:rFonts w:cs="Times New Roman" w:hAnsi="Times New Roman" w:eastAsia="Times New Roman" w:ascii="Times New Roman"/>
          <w:sz w:val="20"/>
          <w:highlight w:val="white"/>
          <w:rtl w:val="0"/>
        </w:rPr>
        <w:t xml:space="preserve"> [or Lev Davidovich </w:t>
      </w:r>
      <w:r w:rsidRPr="00000000" w:rsidR="00000000" w:rsidDel="00000000">
        <w:rPr>
          <w:rFonts w:cs="Times New Roman" w:hAnsi="Times New Roman" w:eastAsia="Times New Roman" w:ascii="Times New Roman"/>
          <w:b w:val="1"/>
          <w:sz w:val="20"/>
          <w:highlight w:val="white"/>
          <w:u w:val="single"/>
          <w:rtl w:val="0"/>
        </w:rPr>
        <w:t xml:space="preserve">Bronshtein</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b w:val="1"/>
          <w:sz w:val="20"/>
          <w:rtl w:val="0"/>
        </w:rPr>
        <w:t xml:space="preserve">[STOP HERE]</w:t>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sz w:val="20"/>
          <w:rtl w:val="0"/>
        </w:rPr>
        <w:t xml:space="preserve">[You have reached the end of the round. Do not continue reading unless the game is tied or a tossup was thrown out earlier in the round.]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It’s not power, but Nietzsche described the will to power as the only basis for a “will to” this concept in </w:t>
      </w:r>
      <w:r w:rsidRPr="00000000" w:rsidR="00000000" w:rsidDel="00000000">
        <w:rPr>
          <w:rFonts w:cs="Times New Roman" w:hAnsi="Times New Roman" w:eastAsia="Times New Roman" w:ascii="Times New Roman"/>
          <w:i w:val="1"/>
          <w:sz w:val="20"/>
          <w:highlight w:val="white"/>
          <w:rtl w:val="0"/>
        </w:rPr>
        <w:t xml:space="preserve">Beyond Good and Evil</w:t>
      </w:r>
      <w:r w:rsidRPr="00000000" w:rsidR="00000000" w:rsidDel="00000000">
        <w:rPr>
          <w:rFonts w:cs="Times New Roman" w:hAnsi="Times New Roman" w:eastAsia="Times New Roman" w:ascii="Times New Roman"/>
          <w:sz w:val="20"/>
          <w:highlight w:val="white"/>
          <w:rtl w:val="0"/>
        </w:rPr>
        <w:t xml:space="preserve">. Deflationist and coherence theories describe this concept, which Charles Peirce (“PURSE”) called the “end of inquiry.” The idea that this concept is merely that which serves an individual well is a hallmark of pragmatism. Wittgenstein developed a way of assessing this concept with namesake “tables,” and a contemporary theory of this concept defines it as the state corresponding with reality. For 10 points, name this philosophical concept, the opposite of falsehood.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truth</w:t>
      </w:r>
      <w:r w:rsidRPr="00000000" w:rsidR="00000000" w:rsidDel="00000000">
        <w:rPr>
          <w:rFonts w:cs="Times New Roman" w:hAnsi="Times New Roman" w:eastAsia="Times New Roman" w:ascii="Times New Roman"/>
          <w:sz w:val="20"/>
          <w:highlight w:val="white"/>
          <w:rtl w:val="0"/>
        </w:rPr>
        <w:t xml:space="preserve"> [or being </w:t>
      </w:r>
      <w:r w:rsidRPr="00000000" w:rsidR="00000000" w:rsidDel="00000000">
        <w:rPr>
          <w:rFonts w:cs="Times New Roman" w:hAnsi="Times New Roman" w:eastAsia="Times New Roman" w:ascii="Times New Roman"/>
          <w:b w:val="1"/>
          <w:sz w:val="20"/>
          <w:highlight w:val="white"/>
          <w:u w:val="single"/>
          <w:rtl w:val="0"/>
        </w:rPr>
        <w:t xml:space="preserve">true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veracity</w:t>
      </w:r>
      <w:r w:rsidRPr="00000000" w:rsidR="00000000" w:rsidDel="00000000">
        <w:rPr>
          <w:rFonts w:cs="Times New Roman" w:hAnsi="Times New Roman" w:eastAsia="Times New Roman" w:ascii="Times New Roman"/>
          <w:sz w:val="20"/>
          <w:highlight w:val="white"/>
          <w:rtl w:val="0"/>
        </w:rPr>
        <w:t xml:space="preserve">] &lt;IP&gt;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Bonuses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The Pescadores lie off the coast of this island, which was once called Formosa.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island spanned by the Changyang range, whose aboriginal people include the Tsou and Atayal. Keelung is at the north of this island between the East and South China seas.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Taiwan</w:t>
      </w:r>
      <w:r w:rsidRPr="00000000" w:rsidR="00000000" w:rsidDel="00000000">
        <w:rPr>
          <w:rFonts w:cs="Times New Roman" w:hAnsi="Times New Roman" w:eastAsia="Times New Roman" w:ascii="Times New Roman"/>
          <w:sz w:val="20"/>
          <w:highlight w:val="white"/>
          <w:rtl w:val="0"/>
        </w:rPr>
        <w:t xml:space="preserve"> [prompt “Republic of China;” prompt “Zhōnghuá Mínguó”; DO NOT TELL TEAMS that you can accept </w:t>
      </w:r>
      <w:r w:rsidRPr="00000000" w:rsidR="00000000" w:rsidDel="00000000">
        <w:rPr>
          <w:rFonts w:cs="Times New Roman" w:hAnsi="Times New Roman" w:eastAsia="Times New Roman" w:ascii="Times New Roman"/>
          <w:b w:val="1"/>
          <w:sz w:val="20"/>
          <w:highlight w:val="white"/>
          <w:u w:val="single"/>
          <w:rtl w:val="0"/>
        </w:rPr>
        <w:t xml:space="preserve">Chinese Taipei</w:t>
      </w:r>
      <w:r w:rsidRPr="00000000" w:rsidR="00000000" w:rsidDel="00000000">
        <w:rPr>
          <w:rFonts w:cs="Times New Roman" w:hAnsi="Times New Roman" w:eastAsia="Times New Roman" w:ascii="Times New Roman"/>
          <w:sz w:val="20"/>
          <w:highlight w:val="white"/>
          <w:rtl w:val="0"/>
        </w:rPr>
        <w:t xml:space="preserve"> unless they say it, but accept it regardless]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capital of the Republic of China is on the Xindian (“SHEEN-dyan”) river next to Cising (“CHEE-shyeeing”) mountain on Taiwan.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Taipei</w:t>
      </w:r>
      <w:r w:rsidRPr="00000000" w:rsidR="00000000" w:rsidDel="00000000">
        <w:rPr>
          <w:rFonts w:cs="Times New Roman" w:hAnsi="Times New Roman" w:eastAsia="Times New Roman" w:ascii="Times New Roman"/>
          <w:sz w:val="20"/>
          <w:highlight w:val="white"/>
          <w:rtl w:val="0"/>
        </w:rPr>
        <w:t xml:space="preserve"> City [or </w:t>
      </w:r>
      <w:r w:rsidRPr="00000000" w:rsidR="00000000" w:rsidDel="00000000">
        <w:rPr>
          <w:rFonts w:cs="Times New Roman" w:hAnsi="Times New Roman" w:eastAsia="Times New Roman" w:ascii="Times New Roman"/>
          <w:b w:val="1"/>
          <w:sz w:val="20"/>
          <w:highlight w:val="white"/>
          <w:u w:val="single"/>
          <w:rtl w:val="0"/>
        </w:rPr>
        <w:t xml:space="preserve">Taibei</w:t>
      </w:r>
      <w:r w:rsidRPr="00000000" w:rsidR="00000000" w:rsidDel="00000000">
        <w:rPr>
          <w:rFonts w:cs="Times New Roman" w:hAnsi="Times New Roman" w:eastAsia="Times New Roman" w:ascii="Times New Roman"/>
          <w:sz w:val="20"/>
          <w:highlight w:val="white"/>
          <w:rtl w:val="0"/>
        </w:rPr>
        <w:t xml:space="preserve"> Shi; or </w:t>
      </w:r>
      <w:r w:rsidRPr="00000000" w:rsidR="00000000" w:rsidDel="00000000">
        <w:rPr>
          <w:rFonts w:cs="Times New Roman" w:hAnsi="Times New Roman" w:eastAsia="Times New Roman" w:ascii="Times New Roman"/>
          <w:b w:val="1"/>
          <w:sz w:val="20"/>
          <w:highlight w:val="white"/>
          <w:u w:val="single"/>
          <w:rtl w:val="0"/>
        </w:rPr>
        <w:t xml:space="preserve">T’ai-pei</w:t>
      </w:r>
      <w:r w:rsidRPr="00000000" w:rsidR="00000000" w:rsidDel="00000000">
        <w:rPr>
          <w:rFonts w:cs="Times New Roman" w:hAnsi="Times New Roman" w:eastAsia="Times New Roman" w:ascii="Times New Roman"/>
          <w:sz w:val="20"/>
          <w:highlight w:val="white"/>
          <w:rtl w:val="0"/>
        </w:rPr>
        <w:t xml:space="preserve"> Shih]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south Taiwanese city, the island’s second-most populous, lies on the banks of the Love River and is home to Qijin (“chyee-CHEEN”) Island and Samnin District.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Kaohsiung</w:t>
      </w:r>
      <w:r w:rsidRPr="00000000" w:rsidR="00000000" w:rsidDel="00000000">
        <w:rPr>
          <w:rFonts w:cs="Times New Roman" w:hAnsi="Times New Roman" w:eastAsia="Times New Roman" w:ascii="Times New Roman"/>
          <w:sz w:val="20"/>
          <w:highlight w:val="white"/>
          <w:rtl w:val="0"/>
        </w:rPr>
        <w:t xml:space="preserve"> (“COW-shung”) City [or </w:t>
      </w:r>
      <w:r w:rsidRPr="00000000" w:rsidR="00000000" w:rsidDel="00000000">
        <w:rPr>
          <w:rFonts w:cs="Times New Roman" w:hAnsi="Times New Roman" w:eastAsia="Times New Roman" w:ascii="Times New Roman"/>
          <w:b w:val="1"/>
          <w:sz w:val="20"/>
          <w:highlight w:val="white"/>
          <w:u w:val="single"/>
          <w:rtl w:val="0"/>
        </w:rPr>
        <w:t xml:space="preserve">Gaoxiong</w:t>
      </w:r>
      <w:r w:rsidRPr="00000000" w:rsidR="00000000" w:rsidDel="00000000">
        <w:rPr>
          <w:rFonts w:cs="Times New Roman" w:hAnsi="Times New Roman" w:eastAsia="Times New Roman" w:ascii="Times New Roman"/>
          <w:sz w:val="20"/>
          <w:highlight w:val="white"/>
          <w:rtl w:val="0"/>
        </w:rPr>
        <w:t xml:space="preserve"> Shi; or </w:t>
      </w:r>
      <w:r w:rsidRPr="00000000" w:rsidR="00000000" w:rsidDel="00000000">
        <w:rPr>
          <w:rFonts w:cs="Times New Roman" w:hAnsi="Times New Roman" w:eastAsia="Times New Roman" w:ascii="Times New Roman"/>
          <w:b w:val="1"/>
          <w:sz w:val="20"/>
          <w:highlight w:val="white"/>
          <w:u w:val="single"/>
          <w:rtl w:val="0"/>
        </w:rPr>
        <w:t xml:space="preserve">Kao-hsiung</w:t>
      </w:r>
      <w:r w:rsidRPr="00000000" w:rsidR="00000000" w:rsidDel="00000000">
        <w:rPr>
          <w:rFonts w:cs="Times New Roman" w:hAnsi="Times New Roman" w:eastAsia="Times New Roman" w:ascii="Times New Roman"/>
          <w:sz w:val="20"/>
          <w:highlight w:val="white"/>
          <w:rtl w:val="0"/>
        </w:rPr>
        <w:t xml:space="preserve"> Shih; or </w:t>
      </w:r>
      <w:r w:rsidRPr="00000000" w:rsidR="00000000" w:rsidDel="00000000">
        <w:rPr>
          <w:rFonts w:cs="Times New Roman" w:hAnsi="Times New Roman" w:eastAsia="Times New Roman" w:ascii="Times New Roman"/>
          <w:b w:val="1"/>
          <w:sz w:val="20"/>
          <w:highlight w:val="white"/>
          <w:u w:val="single"/>
          <w:rtl w:val="0"/>
        </w:rPr>
        <w:t xml:space="preserve">Takau</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Takou</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Dagou</w:t>
      </w:r>
      <w:r w:rsidRPr="00000000" w:rsidR="00000000" w:rsidDel="00000000">
        <w:rPr>
          <w:rFonts w:cs="Times New Roman" w:hAnsi="Times New Roman" w:eastAsia="Times New Roman" w:ascii="Times New Roman"/>
          <w:sz w:val="20"/>
          <w:highlight w:val="white"/>
          <w:rtl w:val="0"/>
        </w:rPr>
        <w:t xml:space="preserve">]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This quantity is measured relative to some conventional ground.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electrical quantity, which measures potential energy per unit charge. Batteries are typically designed to deliver a constant amount of it.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voltage</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electromotive force</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emf</w:t>
      </w:r>
      <w:r w:rsidRPr="00000000" w:rsidR="00000000" w:rsidDel="00000000">
        <w:rPr>
          <w:rFonts w:cs="Times New Roman" w:hAnsi="Times New Roman" w:eastAsia="Times New Roman" w:ascii="Times New Roman"/>
          <w:sz w:val="20"/>
          <w:highlight w:val="white"/>
          <w:rtl w:val="0"/>
        </w:rPr>
        <w:t xml:space="preserve">; prompt on “electric potential”]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According to Faraday’s law of induction, an electromotive force is generated when the amount of this thing passing through the loop changes.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magnetic flux</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integral of the induced electric field taken along the entire loop does not vanish, meaning that the field does not have this property. In the presence of forces that do not have this property, total energy is not constant.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conservative</w:t>
      </w:r>
      <w:r w:rsidRPr="00000000" w:rsidR="00000000" w:rsidDel="00000000">
        <w:rPr>
          <w:rFonts w:cs="Times New Roman" w:hAnsi="Times New Roman" w:eastAsia="Times New Roman" w:ascii="Times New Roman"/>
          <w:sz w:val="20"/>
          <w:highlight w:val="white"/>
          <w:rtl w:val="0"/>
        </w:rPr>
        <w:t xml:space="preserve"> [or word forms]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This husband of Saskia van Uylenburg painted a wave hitting a ship in </w:t>
      </w:r>
      <w:r w:rsidRPr="00000000" w:rsidR="00000000" w:rsidDel="00000000">
        <w:rPr>
          <w:rFonts w:cs="Times New Roman" w:hAnsi="Times New Roman" w:eastAsia="Times New Roman" w:ascii="Times New Roman"/>
          <w:i w:val="1"/>
          <w:sz w:val="20"/>
          <w:highlight w:val="white"/>
          <w:rtl w:val="0"/>
        </w:rPr>
        <w:t xml:space="preserve">Storm on the Sea of Galilee. </w:t>
      </w:r>
      <w:r w:rsidRPr="00000000" w:rsidR="00000000" w:rsidDel="00000000">
        <w:rPr>
          <w:rFonts w:cs="Times New Roman" w:hAnsi="Times New Roman" w:eastAsia="Times New Roman" w:ascii="Times New Roman"/>
          <w:sz w:val="20"/>
          <w:highlight w:val="white"/>
          <w:rtl w:val="0"/>
        </w:rPr>
        <w:t xml:space="preserve">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Dutch master who also painted doctor Nicolaes Tulp in </w:t>
      </w:r>
      <w:r w:rsidRPr="00000000" w:rsidR="00000000" w:rsidDel="00000000">
        <w:rPr>
          <w:rFonts w:cs="Times New Roman" w:hAnsi="Times New Roman" w:eastAsia="Times New Roman" w:ascii="Times New Roman"/>
          <w:i w:val="1"/>
          <w:sz w:val="20"/>
          <w:highlight w:val="white"/>
          <w:rtl w:val="0"/>
        </w:rPr>
        <w:t xml:space="preserve">The Anatomy Lesson </w:t>
      </w:r>
      <w:r w:rsidRPr="00000000" w:rsidR="00000000" w:rsidDel="00000000">
        <w:rPr>
          <w:rFonts w:cs="Times New Roman" w:hAnsi="Times New Roman" w:eastAsia="Times New Roman" w:ascii="Times New Roman"/>
          <w:sz w:val="20"/>
          <w:highlight w:val="white"/>
          <w:rtl w:val="0"/>
        </w:rPr>
        <w:t xml:space="preserve">and showed the military company of Franz Banning Cocq in his varnish-coated </w:t>
      </w:r>
      <w:r w:rsidRPr="00000000" w:rsidR="00000000" w:rsidDel="00000000">
        <w:rPr>
          <w:rFonts w:cs="Times New Roman" w:hAnsi="Times New Roman" w:eastAsia="Times New Roman" w:ascii="Times New Roman"/>
          <w:i w:val="1"/>
          <w:sz w:val="20"/>
          <w:highlight w:val="white"/>
          <w:rtl w:val="0"/>
        </w:rPr>
        <w:t xml:space="preserve">The Night Watch.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Rembrandt</w:t>
      </w:r>
      <w:r w:rsidRPr="00000000" w:rsidR="00000000" w:rsidDel="00000000">
        <w:rPr>
          <w:rFonts w:cs="Times New Roman" w:hAnsi="Times New Roman" w:eastAsia="Times New Roman" w:ascii="Times New Roman"/>
          <w:sz w:val="20"/>
          <w:highlight w:val="white"/>
          <w:rtl w:val="0"/>
        </w:rPr>
        <w:t xml:space="preserve"> Harmenszoon van Rijn [or Rembrandt Harmenszoon </w:t>
      </w:r>
      <w:r w:rsidRPr="00000000" w:rsidR="00000000" w:rsidDel="00000000">
        <w:rPr>
          <w:rFonts w:cs="Times New Roman" w:hAnsi="Times New Roman" w:eastAsia="Times New Roman" w:ascii="Times New Roman"/>
          <w:b w:val="1"/>
          <w:sz w:val="20"/>
          <w:highlight w:val="white"/>
          <w:u w:val="single"/>
          <w:rtl w:val="0"/>
        </w:rPr>
        <w:t xml:space="preserve">van Rijn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Rembrandt created ninety or more of this type of painting. Marc Chagall depicted a seven-fingered figure in one painting of this type, and Parmigianino’s imitated the distortion of a convex mirror.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self-portrait</w:t>
      </w:r>
      <w:r w:rsidRPr="00000000" w:rsidR="00000000" w:rsidDel="00000000">
        <w:rPr>
          <w:rFonts w:cs="Times New Roman" w:hAnsi="Times New Roman" w:eastAsia="Times New Roman" w:ascii="Times New Roman"/>
          <w:sz w:val="20"/>
          <w:highlight w:val="white"/>
          <w:rtl w:val="0"/>
        </w:rPr>
        <w:t xml:space="preserve">s [prompt on "portraits”]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a Rembrandt painting now named for this type of “bride,” a dressed-up girl has an older man’s hand on her chest. A Jacob van Ruisdael painting shows gray clouds above a cemetery for these people.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Jew</w:t>
      </w:r>
      <w:r w:rsidRPr="00000000" w:rsidR="00000000" w:rsidDel="00000000">
        <w:rPr>
          <w:rFonts w:cs="Times New Roman" w:hAnsi="Times New Roman" w:eastAsia="Times New Roman" w:ascii="Times New Roman"/>
          <w:sz w:val="20"/>
          <w:highlight w:val="white"/>
          <w:rtl w:val="0"/>
        </w:rPr>
        <w:t xml:space="preserve">s [or the </w:t>
      </w:r>
      <w:r w:rsidRPr="00000000" w:rsidR="00000000" w:rsidDel="00000000">
        <w:rPr>
          <w:rFonts w:cs="Times New Roman" w:hAnsi="Times New Roman" w:eastAsia="Times New Roman" w:ascii="Times New Roman"/>
          <w:b w:val="1"/>
          <w:sz w:val="20"/>
          <w:highlight w:val="white"/>
          <w:u w:val="single"/>
          <w:rtl w:val="0"/>
        </w:rPr>
        <w:t xml:space="preserve">Jewish</w:t>
      </w:r>
      <w:r w:rsidRPr="00000000" w:rsidR="00000000" w:rsidDel="00000000">
        <w:rPr>
          <w:rFonts w:cs="Times New Roman" w:hAnsi="Times New Roman" w:eastAsia="Times New Roman" w:ascii="Times New Roman"/>
          <w:sz w:val="20"/>
          <w:highlight w:val="white"/>
          <w:rtl w:val="0"/>
        </w:rPr>
        <w:t xml:space="preserve"> people; accept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Jew</w:t>
      </w:r>
      <w:r w:rsidRPr="00000000" w:rsidR="00000000" w:rsidDel="00000000">
        <w:rPr>
          <w:rFonts w:cs="Times New Roman" w:hAnsi="Times New Roman" w:eastAsia="Times New Roman" w:ascii="Times New Roman"/>
          <w:i w:val="1"/>
          <w:sz w:val="20"/>
          <w:highlight w:val="white"/>
          <w:rtl w:val="0"/>
        </w:rPr>
        <w:t xml:space="preserve">ish Bride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Jew</w:t>
      </w:r>
      <w:r w:rsidRPr="00000000" w:rsidR="00000000" w:rsidDel="00000000">
        <w:rPr>
          <w:rFonts w:cs="Times New Roman" w:hAnsi="Times New Roman" w:eastAsia="Times New Roman" w:ascii="Times New Roman"/>
          <w:i w:val="1"/>
          <w:sz w:val="20"/>
          <w:highlight w:val="white"/>
          <w:rtl w:val="0"/>
        </w:rPr>
        <w:t xml:space="preserve">ish Cemetery</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Answer some questions about craaaaaaaaaaaazy wives in British literature,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Although she’s guarded by Grace Poole, Bertha Mason rips a wedding veil and destroys Mr. Rochester’s house in this Charlotte Bronte novel.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Jane Eyre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wife calls upon spirits to “unsex” her and declares that she would rather dash an infant’s brains out than give up on a plan to kill the king. She is later seen washing a nonexistent “damn’d spot” off her hands.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Lady Macbeth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this Wilkie Collins novel, Walter Hartright discovers that Sir Percival Glyde has placed his wife, Laura Fairlie, in an asylum in order to seize her inheritance, replacing her with the deranged Anne Catherick.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Woman in White</w:t>
      </w:r>
      <w:r w:rsidRPr="00000000" w:rsidR="00000000" w:rsidDel="00000000">
        <w:rPr>
          <w:rFonts w:cs="Times New Roman" w:hAnsi="Times New Roman" w:eastAsia="Times New Roman" w:ascii="Times New Roman"/>
          <w:sz w:val="20"/>
          <w:highlight w:val="white"/>
          <w:rtl w:val="0"/>
        </w:rPr>
        <w:t xml:space="preserve">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Answer these questions about the psychology of the end of the world,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bias might lead a person at the world’s end to think that they knew the apocalypse was coming all along. In general, it makes people think they were more able to predict events than they were at the time.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hindsight</w:t>
      </w:r>
      <w:r w:rsidRPr="00000000" w:rsidR="00000000" w:rsidDel="00000000">
        <w:rPr>
          <w:rFonts w:cs="Times New Roman" w:hAnsi="Times New Roman" w:eastAsia="Times New Roman" w:ascii="Times New Roman"/>
          <w:sz w:val="20"/>
          <w:highlight w:val="white"/>
          <w:rtl w:val="0"/>
        </w:rPr>
        <w:t xml:space="preserve"> bias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When a person expects the end of the world and it doesn’t happen, such as in an apocalypse cult, they might experience this phenomenon of discomfort due to tension between conflicting beliefs or ideas.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cognitive dissonance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American psychologist pioneered the concept of cognitive dissonance, and used it to study a UFO cult in </w:t>
      </w:r>
      <w:r w:rsidRPr="00000000" w:rsidR="00000000" w:rsidDel="00000000">
        <w:rPr>
          <w:rFonts w:cs="Times New Roman" w:hAnsi="Times New Roman" w:eastAsia="Times New Roman" w:ascii="Times New Roman"/>
          <w:i w:val="1"/>
          <w:sz w:val="20"/>
          <w:highlight w:val="white"/>
          <w:rtl w:val="0"/>
        </w:rPr>
        <w:t xml:space="preserve">When Prophecy Fails.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Leon </w:t>
      </w:r>
      <w:r w:rsidRPr="00000000" w:rsidR="00000000" w:rsidDel="00000000">
        <w:rPr>
          <w:rFonts w:cs="Times New Roman" w:hAnsi="Times New Roman" w:eastAsia="Times New Roman" w:ascii="Times New Roman"/>
          <w:b w:val="1"/>
          <w:sz w:val="20"/>
          <w:highlight w:val="white"/>
          <w:u w:val="single"/>
          <w:rtl w:val="0"/>
        </w:rPr>
        <w:t xml:space="preserve">Festinger</w:t>
      </w:r>
      <w:r w:rsidRPr="00000000" w:rsidR="00000000" w:rsidDel="00000000">
        <w:rPr>
          <w:rFonts w:cs="Times New Roman" w:hAnsi="Times New Roman" w:eastAsia="Times New Roman" w:ascii="Times New Roman"/>
          <w:sz w:val="20"/>
          <w:highlight w:val="white"/>
          <w:rtl w:val="0"/>
        </w:rPr>
        <w:t xml:space="preserve"> &lt;IP&gt;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Answer some questions about classical literary widows,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brother of Paris leaves Andromache a widow after being slain. His body is dragged behind Achilles’ chariot after his death in the </w:t>
      </w:r>
      <w:r w:rsidRPr="00000000" w:rsidR="00000000" w:rsidDel="00000000">
        <w:rPr>
          <w:rFonts w:cs="Times New Roman" w:hAnsi="Times New Roman" w:eastAsia="Times New Roman" w:ascii="Times New Roman"/>
          <w:i w:val="1"/>
          <w:sz w:val="20"/>
          <w:highlight w:val="white"/>
          <w:rtl w:val="0"/>
        </w:rPr>
        <w:t xml:space="preserve">Iliad</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Hector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Hektor</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self-made widow strews the ground with red-purple tapestries and traps her husband in a robe before killing him in </w:t>
      </w:r>
      <w:r w:rsidRPr="00000000" w:rsidR="00000000" w:rsidDel="00000000">
        <w:rPr>
          <w:rFonts w:cs="Times New Roman" w:hAnsi="Times New Roman" w:eastAsia="Times New Roman" w:ascii="Times New Roman"/>
          <w:i w:val="1"/>
          <w:sz w:val="20"/>
          <w:highlight w:val="white"/>
          <w:rtl w:val="0"/>
        </w:rPr>
        <w:t xml:space="preserve">The Oresteia</w:t>
      </w:r>
      <w:r w:rsidRPr="00000000" w:rsidR="00000000" w:rsidDel="00000000">
        <w:rPr>
          <w:rFonts w:cs="Times New Roman" w:hAnsi="Times New Roman" w:eastAsia="Times New Roman" w:ascii="Times New Roman"/>
          <w:sz w:val="20"/>
          <w:highlight w:val="white"/>
          <w:rtl w:val="0"/>
        </w:rPr>
        <w:t xml:space="preserve">. After avenging Agamemnon’s sacrifice of Iphigeneia, she cavorts with Aegisthus.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Clytemnestra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work by Petronius details the relationship between Giton and Encolpius. It also includes a story about an Ephesian widow who intends to starve herself to death in her husband’s tomb, only to sleep with a soldier there.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Satyricon</w:t>
      </w:r>
      <w:r w:rsidRPr="00000000" w:rsidR="00000000" w:rsidDel="00000000">
        <w:rPr>
          <w:rFonts w:cs="Times New Roman" w:hAnsi="Times New Roman" w:eastAsia="Times New Roman" w:ascii="Times New Roman"/>
          <w:sz w:val="20"/>
          <w:highlight w:val="white"/>
          <w:rtl w:val="0"/>
        </w:rPr>
        <w:t xml:space="preserve">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You can put just about anything into one of these.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these mathematical structures, which are related to their members by the relationship “element of”. They are commonly denoted using curly braces, and the union and intersection operations can be applied to them.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set</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Well, not </w:t>
      </w:r>
      <w:r w:rsidRPr="00000000" w:rsidR="00000000" w:rsidDel="00000000">
        <w:rPr>
          <w:rFonts w:cs="Times New Roman" w:hAnsi="Times New Roman" w:eastAsia="Times New Roman" w:ascii="Times New Roman"/>
          <w:i w:val="1"/>
          <w:sz w:val="20"/>
          <w:highlight w:val="white"/>
          <w:rtl w:val="0"/>
        </w:rPr>
        <w:t xml:space="preserve">anything</w:t>
      </w:r>
      <w:r w:rsidRPr="00000000" w:rsidR="00000000" w:rsidDel="00000000">
        <w:rPr>
          <w:rFonts w:cs="Times New Roman" w:hAnsi="Times New Roman" w:eastAsia="Times New Roman" w:ascii="Times New Roman"/>
          <w:sz w:val="20"/>
          <w:highlight w:val="white"/>
          <w:rtl w:val="0"/>
        </w:rPr>
        <w:t xml:space="preserve">. This co-author of </w:t>
      </w:r>
      <w:r w:rsidRPr="00000000" w:rsidR="00000000" w:rsidDel="00000000">
        <w:rPr>
          <w:rFonts w:cs="Times New Roman" w:hAnsi="Times New Roman" w:eastAsia="Times New Roman" w:ascii="Times New Roman"/>
          <w:i w:val="1"/>
          <w:sz w:val="20"/>
          <w:highlight w:val="white"/>
          <w:rtl w:val="0"/>
        </w:rPr>
        <w:t xml:space="preserve">Principia Mathematica</w:t>
      </w:r>
      <w:r w:rsidRPr="00000000" w:rsidR="00000000" w:rsidDel="00000000">
        <w:rPr>
          <w:rFonts w:cs="Times New Roman" w:hAnsi="Times New Roman" w:eastAsia="Times New Roman" w:ascii="Times New Roman"/>
          <w:sz w:val="20"/>
          <w:highlight w:val="white"/>
          <w:rtl w:val="0"/>
        </w:rPr>
        <w:t xml:space="preserve"> proposed a paradoxical set that contains all sets that do </w:t>
      </w:r>
      <w:r w:rsidRPr="00000000" w:rsidR="00000000" w:rsidDel="00000000">
        <w:rPr>
          <w:rFonts w:cs="Times New Roman" w:hAnsi="Times New Roman" w:eastAsia="Times New Roman" w:ascii="Times New Roman"/>
          <w:i w:val="1"/>
          <w:sz w:val="20"/>
          <w:highlight w:val="white"/>
          <w:rtl w:val="0"/>
        </w:rPr>
        <w:t xml:space="preserve">not</w:t>
      </w:r>
      <w:r w:rsidRPr="00000000" w:rsidR="00000000" w:rsidDel="00000000">
        <w:rPr>
          <w:rFonts w:cs="Times New Roman" w:hAnsi="Times New Roman" w:eastAsia="Times New Roman" w:ascii="Times New Roman"/>
          <w:sz w:val="20"/>
          <w:highlight w:val="white"/>
          <w:rtl w:val="0"/>
        </w:rPr>
        <w:t xml:space="preserve"> contain themselves. He also hypothesized a “teapot” that may have inspired the Invisible Pink Unicorn.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Bertrand (Arthur William) </w:t>
      </w:r>
      <w:r w:rsidRPr="00000000" w:rsidR="00000000" w:rsidDel="00000000">
        <w:rPr>
          <w:rFonts w:cs="Times New Roman" w:hAnsi="Times New Roman" w:eastAsia="Times New Roman" w:ascii="Times New Roman"/>
          <w:b w:val="1"/>
          <w:sz w:val="20"/>
          <w:highlight w:val="white"/>
          <w:u w:val="single"/>
          <w:rtl w:val="0"/>
        </w:rPr>
        <w:t xml:space="preserve">Russell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Today, set theory is based on the ZF axioms, to which is often added this axiom, which states that a namesake function exists for any set of nonempty sets. It leads to bizarre results like the Banach-Tarski theorem.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axiom of </w:t>
      </w:r>
      <w:r w:rsidRPr="00000000" w:rsidR="00000000" w:rsidDel="00000000">
        <w:rPr>
          <w:rFonts w:cs="Times New Roman" w:hAnsi="Times New Roman" w:eastAsia="Times New Roman" w:ascii="Times New Roman"/>
          <w:b w:val="1"/>
          <w:sz w:val="20"/>
          <w:highlight w:val="white"/>
          <w:u w:val="single"/>
          <w:rtl w:val="0"/>
        </w:rPr>
        <w:t xml:space="preserve">choice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AC</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Zorn</w:t>
      </w:r>
      <w:r w:rsidRPr="00000000" w:rsidR="00000000" w:rsidDel="00000000">
        <w:rPr>
          <w:rFonts w:cs="Times New Roman" w:hAnsi="Times New Roman" w:eastAsia="Times New Roman" w:ascii="Times New Roman"/>
          <w:sz w:val="20"/>
          <w:highlight w:val="white"/>
          <w:rtl w:val="0"/>
        </w:rPr>
        <w:t xml:space="preserve">’s lemma; or the </w:t>
      </w:r>
      <w:r w:rsidRPr="00000000" w:rsidR="00000000" w:rsidDel="00000000">
        <w:rPr>
          <w:rFonts w:cs="Times New Roman" w:hAnsi="Times New Roman" w:eastAsia="Times New Roman" w:ascii="Times New Roman"/>
          <w:b w:val="1"/>
          <w:sz w:val="20"/>
          <w:highlight w:val="white"/>
          <w:u w:val="single"/>
          <w:rtl w:val="0"/>
        </w:rPr>
        <w:t xml:space="preserve">well-ordering</w:t>
      </w:r>
      <w:r w:rsidRPr="00000000" w:rsidR="00000000" w:rsidDel="00000000">
        <w:rPr>
          <w:rFonts w:cs="Times New Roman" w:hAnsi="Times New Roman" w:eastAsia="Times New Roman" w:ascii="Times New Roman"/>
          <w:sz w:val="20"/>
          <w:highlight w:val="white"/>
          <w:rtl w:val="0"/>
        </w:rPr>
        <w:t xml:space="preserve"> theorem] &lt;JG&gt;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This ruler authorized five ships that brought back live myrrh trees from their expedition to the southeasterly land of Punt.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leader, whose immediate successor attempted to wipe her from the record, but failed to eliminate all images of her wearing a ceremonial fake beard.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Hatshepsut</w:t>
      </w:r>
      <w:r w:rsidRPr="00000000" w:rsidR="00000000" w:rsidDel="00000000">
        <w:rPr>
          <w:rFonts w:cs="Times New Roman" w:hAnsi="Times New Roman" w:eastAsia="Times New Roman" w:ascii="Times New Roman"/>
          <w:sz w:val="20"/>
          <w:highlight w:val="white"/>
          <w:rtl w:val="0"/>
        </w:rPr>
        <w:t xml:space="preserve"> Maatkare [or </w:t>
      </w:r>
      <w:r w:rsidRPr="00000000" w:rsidR="00000000" w:rsidDel="00000000">
        <w:rPr>
          <w:rFonts w:cs="Times New Roman" w:hAnsi="Times New Roman" w:eastAsia="Times New Roman" w:ascii="Times New Roman"/>
          <w:b w:val="1"/>
          <w:sz w:val="20"/>
          <w:highlight w:val="white"/>
          <w:u w:val="single"/>
          <w:rtl w:val="0"/>
        </w:rPr>
        <w:t xml:space="preserve">Hatshepsu</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Like Hatshepsut, this pharaoh’s queen Nefertiti was an influential Egyptian woman. This husband of Nefertiti replaced the Egyptian pantheon with a single sun-disk god during his lifetime.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Akhenaten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Amenhotep IV</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last female pharaoh was also the last pharaoh. This ethnic Greek, who fell in love with Julius Caesar and then Marc Antony, killed herself after losing at Actium.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Cleopatra</w:t>
      </w:r>
      <w:r w:rsidRPr="00000000" w:rsidR="00000000" w:rsidDel="00000000">
        <w:rPr>
          <w:rFonts w:cs="Times New Roman" w:hAnsi="Times New Roman" w:eastAsia="Times New Roman" w:ascii="Times New Roman"/>
          <w:sz w:val="20"/>
          <w:highlight w:val="white"/>
          <w:rtl w:val="0"/>
        </w:rPr>
        <w:t xml:space="preserve"> VII Philopator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w:t>
      </w:r>
      <w:r w:rsidRPr="00000000" w:rsidR="00000000" w:rsidDel="00000000">
        <w:rPr>
          <w:rFonts w:cs="Times New Roman" w:hAnsi="Times New Roman" w:eastAsia="Times New Roman" w:ascii="Times New Roman"/>
          <w:i w:val="1"/>
          <w:sz w:val="20"/>
          <w:highlight w:val="white"/>
          <w:rtl w:val="0"/>
        </w:rPr>
        <w:t xml:space="preserve">Note to moderator: do not read the alternate answers to the second bonus part if they are not given.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These substances are defined by having a fixed volume but an indefinite shape.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state of matter, which is bypassed during a phase change in which sublimation or deposition occurs.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liquid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One force that helps hold a liquid together is this type of interaction, which is stronger for larger molecules. It affects all molecules, including perfectly nonpolar ones.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London</w:t>
      </w:r>
      <w:r w:rsidRPr="00000000" w:rsidR="00000000" w:rsidDel="00000000">
        <w:rPr>
          <w:rFonts w:cs="Times New Roman" w:hAnsi="Times New Roman" w:eastAsia="Times New Roman" w:ascii="Times New Roman"/>
          <w:sz w:val="20"/>
          <w:highlight w:val="white"/>
          <w:rtl w:val="0"/>
        </w:rPr>
        <w:t xml:space="preserve"> dispersion forces [or London </w:t>
      </w:r>
      <w:r w:rsidRPr="00000000" w:rsidR="00000000" w:rsidDel="00000000">
        <w:rPr>
          <w:rFonts w:cs="Times New Roman" w:hAnsi="Times New Roman" w:eastAsia="Times New Roman" w:ascii="Times New Roman"/>
          <w:b w:val="1"/>
          <w:sz w:val="20"/>
          <w:highlight w:val="white"/>
          <w:u w:val="single"/>
          <w:rtl w:val="0"/>
        </w:rPr>
        <w:t xml:space="preserve">dispersion</w:t>
      </w:r>
      <w:r w:rsidRPr="00000000" w:rsidR="00000000" w:rsidDel="00000000">
        <w:rPr>
          <w:rFonts w:cs="Times New Roman" w:hAnsi="Times New Roman" w:eastAsia="Times New Roman" w:ascii="Times New Roman"/>
          <w:sz w:val="20"/>
          <w:highlight w:val="white"/>
          <w:rtl w:val="0"/>
        </w:rPr>
        <w:t xml:space="preserve"> forces; </w:t>
      </w:r>
      <w:r w:rsidRPr="00000000" w:rsidR="00000000" w:rsidDel="00000000">
        <w:rPr>
          <w:rFonts w:cs="Times New Roman" w:hAnsi="Times New Roman" w:eastAsia="Times New Roman" w:ascii="Times New Roman"/>
          <w:b w:val="1"/>
          <w:sz w:val="20"/>
          <w:highlight w:val="white"/>
          <w:u w:val="single"/>
          <w:rtl w:val="0"/>
        </w:rPr>
        <w:t xml:space="preserve">instantaneous dipole</w:t>
      </w:r>
      <w:r w:rsidRPr="00000000" w:rsidR="00000000" w:rsidDel="00000000">
        <w:rPr>
          <w:rFonts w:cs="Times New Roman" w:hAnsi="Times New Roman" w:eastAsia="Times New Roman" w:ascii="Times New Roman"/>
          <w:sz w:val="20"/>
          <w:highlight w:val="white"/>
          <w:rtl w:val="0"/>
        </w:rPr>
        <w:t xml:space="preserve">-induced dipole forces; or instantaneous dipole-</w:t>
      </w:r>
      <w:r w:rsidRPr="00000000" w:rsidR="00000000" w:rsidDel="00000000">
        <w:rPr>
          <w:rFonts w:cs="Times New Roman" w:hAnsi="Times New Roman" w:eastAsia="Times New Roman" w:ascii="Times New Roman"/>
          <w:b w:val="1"/>
          <w:sz w:val="20"/>
          <w:highlight w:val="white"/>
          <w:u w:val="single"/>
          <w:rtl w:val="0"/>
        </w:rPr>
        <w:t xml:space="preserve">induced dipole</w:t>
      </w:r>
      <w:r w:rsidRPr="00000000" w:rsidR="00000000" w:rsidDel="00000000">
        <w:rPr>
          <w:rFonts w:cs="Times New Roman" w:hAnsi="Times New Roman" w:eastAsia="Times New Roman" w:ascii="Times New Roman"/>
          <w:sz w:val="20"/>
          <w:highlight w:val="white"/>
          <w:rtl w:val="0"/>
        </w:rPr>
        <w:t xml:space="preserve"> forces; prompt on “dipole forces” or “dipole-dipole forces”; prompt on “van der Waals forces”]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London forces arise due to the spontaneous creation of one of these things within a molecule, which induces the creation of more of them. A permanent one of these is called an electret, and they experience a torque in an E-field.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electric </w:t>
      </w:r>
      <w:r w:rsidRPr="00000000" w:rsidR="00000000" w:rsidDel="00000000">
        <w:rPr>
          <w:rFonts w:cs="Times New Roman" w:hAnsi="Times New Roman" w:eastAsia="Times New Roman" w:ascii="Times New Roman"/>
          <w:b w:val="1"/>
          <w:sz w:val="20"/>
          <w:highlight w:val="white"/>
          <w:u w:val="single"/>
          <w:rtl w:val="0"/>
        </w:rPr>
        <w:t xml:space="preserve">dipole</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Caribbean </w:t>
      </w:r>
      <w:r w:rsidRPr="00000000" w:rsidR="00000000" w:rsidDel="00000000">
        <w:rPr>
          <w:rFonts w:cs="Times New Roman" w:hAnsi="Times New Roman" w:eastAsia="Times New Roman" w:ascii="Times New Roman"/>
          <w:i w:val="1"/>
          <w:sz w:val="20"/>
          <w:highlight w:val="white"/>
          <w:rtl w:val="0"/>
        </w:rPr>
        <w:t xml:space="preserve">Ifa</w:t>
      </w:r>
      <w:r w:rsidRPr="00000000" w:rsidR="00000000" w:rsidDel="00000000">
        <w:rPr>
          <w:rFonts w:cs="Times New Roman" w:hAnsi="Times New Roman" w:eastAsia="Times New Roman" w:ascii="Times New Roman"/>
          <w:sz w:val="20"/>
          <w:highlight w:val="white"/>
          <w:rtl w:val="0"/>
        </w:rPr>
        <w:t xml:space="preserve"> ritual uses sixteen nuts from this plant for divination, and a part of it is torn off and cut into strips during the </w:t>
      </w:r>
      <w:r w:rsidRPr="00000000" w:rsidR="00000000" w:rsidDel="00000000">
        <w:rPr>
          <w:rFonts w:cs="Times New Roman" w:hAnsi="Times New Roman" w:eastAsia="Times New Roman" w:ascii="Times New Roman"/>
          <w:i w:val="1"/>
          <w:sz w:val="20"/>
          <w:highlight w:val="white"/>
          <w:rtl w:val="0"/>
        </w:rPr>
        <w:t xml:space="preserve">kanzo </w:t>
      </w:r>
      <w:r w:rsidRPr="00000000" w:rsidR="00000000" w:rsidDel="00000000">
        <w:rPr>
          <w:rFonts w:cs="Times New Roman" w:hAnsi="Times New Roman" w:eastAsia="Times New Roman" w:ascii="Times New Roman"/>
          <w:sz w:val="20"/>
          <w:highlight w:val="white"/>
          <w:rtl w:val="0"/>
        </w:rPr>
        <w:t xml:space="preserve">initiation ceremony as a man becomes a priest in Voodoo.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tropical tree whose leaves were set at Jesus’s path as he entered Jerusalem. It now names the Sunday before Easter.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palm</w:t>
      </w:r>
      <w:r w:rsidRPr="00000000" w:rsidR="00000000" w:rsidDel="00000000">
        <w:rPr>
          <w:rFonts w:cs="Times New Roman" w:hAnsi="Times New Roman" w:eastAsia="Times New Roman" w:ascii="Times New Roman"/>
          <w:sz w:val="20"/>
          <w:highlight w:val="white"/>
          <w:rtl w:val="0"/>
        </w:rPr>
        <w:t xml:space="preserve"> tree [or </w:t>
      </w:r>
      <w:r w:rsidRPr="00000000" w:rsidR="00000000" w:rsidDel="00000000">
        <w:rPr>
          <w:rFonts w:cs="Times New Roman" w:hAnsi="Times New Roman" w:eastAsia="Times New Roman" w:ascii="Times New Roman"/>
          <w:b w:val="1"/>
          <w:sz w:val="20"/>
          <w:highlight w:val="white"/>
          <w:u w:val="single"/>
          <w:rtl w:val="0"/>
        </w:rPr>
        <w:t xml:space="preserve">palm</w:t>
      </w:r>
      <w:r w:rsidRPr="00000000" w:rsidR="00000000" w:rsidDel="00000000">
        <w:rPr>
          <w:rFonts w:cs="Times New Roman" w:hAnsi="Times New Roman" w:eastAsia="Times New Roman" w:ascii="Times New Roman"/>
          <w:sz w:val="20"/>
          <w:highlight w:val="white"/>
          <w:rtl w:val="0"/>
        </w:rPr>
        <w:t xml:space="preserve"> nuts; or </w:t>
      </w:r>
      <w:r w:rsidRPr="00000000" w:rsidR="00000000" w:rsidDel="00000000">
        <w:rPr>
          <w:rFonts w:cs="Times New Roman" w:hAnsi="Times New Roman" w:eastAsia="Times New Roman" w:ascii="Times New Roman"/>
          <w:b w:val="1"/>
          <w:sz w:val="20"/>
          <w:highlight w:val="white"/>
          <w:u w:val="single"/>
          <w:rtl w:val="0"/>
        </w:rPr>
        <w:t xml:space="preserve">palm</w:t>
      </w:r>
      <w:r w:rsidRPr="00000000" w:rsidR="00000000" w:rsidDel="00000000">
        <w:rPr>
          <w:rFonts w:cs="Times New Roman" w:hAnsi="Times New Roman" w:eastAsia="Times New Roman" w:ascii="Times New Roman"/>
          <w:sz w:val="20"/>
          <w:highlight w:val="white"/>
          <w:rtl w:val="0"/>
        </w:rPr>
        <w:t xml:space="preserve"> leaves; or </w:t>
      </w:r>
      <w:r w:rsidRPr="00000000" w:rsidR="00000000" w:rsidDel="00000000">
        <w:rPr>
          <w:rFonts w:cs="Times New Roman" w:hAnsi="Times New Roman" w:eastAsia="Times New Roman" w:ascii="Times New Roman"/>
          <w:b w:val="1"/>
          <w:sz w:val="20"/>
          <w:highlight w:val="white"/>
          <w:u w:val="single"/>
          <w:rtl w:val="0"/>
        </w:rPr>
        <w:t xml:space="preserve">palm</w:t>
      </w:r>
      <w:r w:rsidRPr="00000000" w:rsidR="00000000" w:rsidDel="00000000">
        <w:rPr>
          <w:rFonts w:cs="Times New Roman" w:hAnsi="Times New Roman" w:eastAsia="Times New Roman" w:ascii="Times New Roman"/>
          <w:sz w:val="20"/>
          <w:highlight w:val="white"/>
          <w:rtl w:val="0"/>
        </w:rPr>
        <w:t xml:space="preserve"> fronds]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Caribbean religion uses palm nuts for the </w:t>
      </w:r>
      <w:r w:rsidRPr="00000000" w:rsidR="00000000" w:rsidDel="00000000">
        <w:rPr>
          <w:rFonts w:cs="Times New Roman" w:hAnsi="Times New Roman" w:eastAsia="Times New Roman" w:ascii="Times New Roman"/>
          <w:i w:val="1"/>
          <w:sz w:val="20"/>
          <w:highlight w:val="white"/>
          <w:rtl w:val="0"/>
        </w:rPr>
        <w:t xml:space="preserve">Ifa </w:t>
      </w:r>
      <w:r w:rsidRPr="00000000" w:rsidR="00000000" w:rsidDel="00000000">
        <w:rPr>
          <w:rFonts w:cs="Times New Roman" w:hAnsi="Times New Roman" w:eastAsia="Times New Roman" w:ascii="Times New Roman"/>
          <w:sz w:val="20"/>
          <w:highlight w:val="white"/>
          <w:rtl w:val="0"/>
        </w:rPr>
        <w:t xml:space="preserve">divination ceremony. This syncretic Cuban faith worships </w:t>
      </w:r>
      <w:r w:rsidRPr="00000000" w:rsidR="00000000" w:rsidDel="00000000">
        <w:rPr>
          <w:rFonts w:cs="Times New Roman" w:hAnsi="Times New Roman" w:eastAsia="Times New Roman" w:ascii="Times New Roman"/>
          <w:i w:val="1"/>
          <w:sz w:val="20"/>
          <w:highlight w:val="white"/>
          <w:rtl w:val="0"/>
        </w:rPr>
        <w:t xml:space="preserve">orishas</w:t>
      </w:r>
      <w:r w:rsidRPr="00000000" w:rsidR="00000000" w:rsidDel="00000000">
        <w:rPr>
          <w:rFonts w:cs="Times New Roman" w:hAnsi="Times New Roman" w:eastAsia="Times New Roman" w:ascii="Times New Roman"/>
          <w:sz w:val="20"/>
          <w:highlight w:val="white"/>
          <w:rtl w:val="0"/>
        </w:rPr>
        <w:t xml:space="preserve"> and got sued for sacrificing live chickens.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Santería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Regla de Ocha</w:t>
      </w:r>
      <w:r w:rsidRPr="00000000" w:rsidR="00000000" w:rsidDel="00000000">
        <w:rPr>
          <w:rFonts w:cs="Times New Roman" w:hAnsi="Times New Roman" w:eastAsia="Times New Roman" w:ascii="Times New Roman"/>
          <w:sz w:val="20"/>
          <w:highlight w:val="white"/>
          <w:rtl w:val="0"/>
        </w:rPr>
        <w:t xml:space="preserve">; or La Regla </w:t>
      </w:r>
      <w:r w:rsidRPr="00000000" w:rsidR="00000000" w:rsidDel="00000000">
        <w:rPr>
          <w:rFonts w:cs="Times New Roman" w:hAnsi="Times New Roman" w:eastAsia="Times New Roman" w:ascii="Times New Roman"/>
          <w:b w:val="1"/>
          <w:sz w:val="20"/>
          <w:highlight w:val="white"/>
          <w:u w:val="single"/>
          <w:rtl w:val="0"/>
        </w:rPr>
        <w:t xml:space="preserve">Lukumi</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Santería, a set of these articles of clothing called </w:t>
      </w:r>
      <w:r w:rsidRPr="00000000" w:rsidR="00000000" w:rsidDel="00000000">
        <w:rPr>
          <w:rFonts w:cs="Times New Roman" w:hAnsi="Times New Roman" w:eastAsia="Times New Roman" w:ascii="Times New Roman"/>
          <w:i w:val="1"/>
          <w:sz w:val="20"/>
          <w:highlight w:val="white"/>
          <w:rtl w:val="0"/>
        </w:rPr>
        <w:t xml:space="preserve">ilekes</w:t>
      </w:r>
      <w:r w:rsidRPr="00000000" w:rsidR="00000000" w:rsidDel="00000000">
        <w:rPr>
          <w:rFonts w:cs="Times New Roman" w:hAnsi="Times New Roman" w:eastAsia="Times New Roman" w:ascii="Times New Roman"/>
          <w:sz w:val="20"/>
          <w:highlight w:val="white"/>
          <w:rtl w:val="0"/>
        </w:rPr>
        <w:t xml:space="preserve"> shows initiation into a certain orisha’s care, as defined by their color.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bead </w:t>
      </w:r>
      <w:r w:rsidRPr="00000000" w:rsidR="00000000" w:rsidDel="00000000">
        <w:rPr>
          <w:rFonts w:cs="Times New Roman" w:hAnsi="Times New Roman" w:eastAsia="Times New Roman" w:ascii="Times New Roman"/>
          <w:b w:val="1"/>
          <w:sz w:val="20"/>
          <w:highlight w:val="white"/>
          <w:u w:val="single"/>
          <w:rtl w:val="0"/>
        </w:rPr>
        <w:t xml:space="preserve">necklace</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bead</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collar</w:t>
      </w:r>
      <w:r w:rsidRPr="00000000" w:rsidR="00000000" w:rsidDel="00000000">
        <w:rPr>
          <w:rFonts w:cs="Times New Roman" w:hAnsi="Times New Roman" w:eastAsia="Times New Roman" w:ascii="Times New Roman"/>
          <w:sz w:val="20"/>
          <w:highlight w:val="white"/>
          <w:rtl w:val="0"/>
        </w:rPr>
        <w:t xml:space="preserve">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Name these leaders of various instances of Germany,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“Iron Chancellor” of Prussia worked to unify Germany in the 1860s. He succeeded.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Otto von </w:t>
      </w:r>
      <w:r w:rsidRPr="00000000" w:rsidR="00000000" w:rsidDel="00000000">
        <w:rPr>
          <w:rFonts w:cs="Times New Roman" w:hAnsi="Times New Roman" w:eastAsia="Times New Roman" w:ascii="Times New Roman"/>
          <w:b w:val="1"/>
          <w:sz w:val="20"/>
          <w:highlight w:val="white"/>
          <w:u w:val="single"/>
          <w:rtl w:val="0"/>
        </w:rPr>
        <w:t xml:space="preserve">Bismarck</w:t>
      </w:r>
      <w:r w:rsidRPr="00000000" w:rsidR="00000000" w:rsidDel="00000000">
        <w:rPr>
          <w:rFonts w:cs="Times New Roman" w:hAnsi="Times New Roman" w:eastAsia="Times New Roman" w:ascii="Times New Roman"/>
          <w:sz w:val="20"/>
          <w:highlight w:val="white"/>
          <w:rtl w:val="0"/>
        </w:rPr>
        <w:t xml:space="preserve"> [or Otto Eduard Leopold, prince of </w:t>
      </w:r>
      <w:r w:rsidRPr="00000000" w:rsidR="00000000" w:rsidDel="00000000">
        <w:rPr>
          <w:rFonts w:cs="Times New Roman" w:hAnsi="Times New Roman" w:eastAsia="Times New Roman" w:ascii="Times New Roman"/>
          <w:b w:val="1"/>
          <w:sz w:val="20"/>
          <w:highlight w:val="white"/>
          <w:u w:val="single"/>
          <w:rtl w:val="0"/>
        </w:rPr>
        <w:t xml:space="preserve">Bismarck</w:t>
      </w:r>
      <w:r w:rsidRPr="00000000" w:rsidR="00000000" w:rsidDel="00000000">
        <w:rPr>
          <w:rFonts w:cs="Times New Roman" w:hAnsi="Times New Roman" w:eastAsia="Times New Roman" w:ascii="Times New Roman"/>
          <w:sz w:val="20"/>
          <w:highlight w:val="white"/>
          <w:rtl w:val="0"/>
        </w:rPr>
        <w:t xml:space="preserve">, duke of Lauenberg]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pal of Erich Ludendorff was the last president of the Weimar republic, and basically handed Hitler power in his old age. He was a heroic commander during World War 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Paul von </w:t>
      </w:r>
      <w:r w:rsidRPr="00000000" w:rsidR="00000000" w:rsidDel="00000000">
        <w:rPr>
          <w:rFonts w:cs="Times New Roman" w:hAnsi="Times New Roman" w:eastAsia="Times New Roman" w:ascii="Times New Roman"/>
          <w:b w:val="1"/>
          <w:sz w:val="20"/>
          <w:highlight w:val="white"/>
          <w:u w:val="single"/>
          <w:rtl w:val="0"/>
        </w:rPr>
        <w:t xml:space="preserve">Hindenburg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ex-Nazi presided over an “economic miracle” with his minister Ludwig Erhard. He was the first Chancellor of West Germany.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Konrad Hermann Joseph </w:t>
      </w:r>
      <w:r w:rsidRPr="00000000" w:rsidR="00000000" w:rsidDel="00000000">
        <w:rPr>
          <w:rFonts w:cs="Times New Roman" w:hAnsi="Times New Roman" w:eastAsia="Times New Roman" w:ascii="Times New Roman"/>
          <w:b w:val="1"/>
          <w:sz w:val="20"/>
          <w:highlight w:val="white"/>
          <w:u w:val="single"/>
          <w:rtl w:val="0"/>
        </w:rPr>
        <w:t xml:space="preserve">Adenauer</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The Donatists broke off from this religious group in North Africa after claiming that they were purer than </w:t>
      </w:r>
      <w:r w:rsidRPr="00000000" w:rsidR="00000000" w:rsidDel="00000000">
        <w:rPr>
          <w:rFonts w:cs="Times New Roman" w:hAnsi="Times New Roman" w:eastAsia="Times New Roman" w:ascii="Times New Roman"/>
          <w:i w:val="1"/>
          <w:sz w:val="20"/>
          <w:highlight w:val="white"/>
          <w:rtl w:val="0"/>
        </w:rPr>
        <w:t xml:space="preserve">traditores </w:t>
      </w:r>
      <w:r w:rsidRPr="00000000" w:rsidR="00000000" w:rsidDel="00000000">
        <w:rPr>
          <w:rFonts w:cs="Times New Roman" w:hAnsi="Times New Roman" w:eastAsia="Times New Roman" w:ascii="Times New Roman"/>
          <w:sz w:val="20"/>
          <w:highlight w:val="white"/>
          <w:rtl w:val="0"/>
        </w:rPr>
        <w:t xml:space="preserve">for resisting persecution.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religion made official in Rome by Theodosius I, seven decades after Constantine converted to it. Its adherents used the chi-rho symbol during the Roman Empire’s many persecutions.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Christian</w:t>
      </w:r>
      <w:r w:rsidRPr="00000000" w:rsidR="00000000" w:rsidDel="00000000">
        <w:rPr>
          <w:rFonts w:cs="Times New Roman" w:hAnsi="Times New Roman" w:eastAsia="Times New Roman" w:ascii="Times New Roman"/>
          <w:sz w:val="20"/>
          <w:highlight w:val="white"/>
          <w:rtl w:val="0"/>
        </w:rPr>
        <w:t xml:space="preserve">ity [or Roman </w:t>
      </w:r>
      <w:r w:rsidRPr="00000000" w:rsidR="00000000" w:rsidDel="00000000">
        <w:rPr>
          <w:rFonts w:cs="Times New Roman" w:hAnsi="Times New Roman" w:eastAsia="Times New Roman" w:ascii="Times New Roman"/>
          <w:b w:val="1"/>
          <w:sz w:val="20"/>
          <w:highlight w:val="white"/>
          <w:u w:val="single"/>
          <w:rtl w:val="0"/>
        </w:rPr>
        <w:t xml:space="preserve">Catholic</w:t>
      </w:r>
      <w:r w:rsidRPr="00000000" w:rsidR="00000000" w:rsidDel="00000000">
        <w:rPr>
          <w:rFonts w:cs="Times New Roman" w:hAnsi="Times New Roman" w:eastAsia="Times New Roman" w:ascii="Times New Roman"/>
          <w:sz w:val="20"/>
          <w:highlight w:val="white"/>
          <w:rtl w:val="0"/>
        </w:rPr>
        <w:t xml:space="preserve">ism]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Ancient Christians used these underground chambers outside the city of Rome to bury their dead, and perhaps to meet for worship in secret.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catacomb</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 writer of this family name wrote to Trajan about persecuting Christians while governing Bithynia in one of his letters. An elder writer of this family name compiled the </w:t>
      </w:r>
      <w:r w:rsidRPr="00000000" w:rsidR="00000000" w:rsidDel="00000000">
        <w:rPr>
          <w:rFonts w:cs="Times New Roman" w:hAnsi="Times New Roman" w:eastAsia="Times New Roman" w:ascii="Times New Roman"/>
          <w:i w:val="1"/>
          <w:sz w:val="20"/>
          <w:highlight w:val="white"/>
          <w:rtl w:val="0"/>
        </w:rPr>
        <w:t xml:space="preserve">Natural History</w:t>
      </w:r>
      <w:r w:rsidRPr="00000000" w:rsidR="00000000" w:rsidDel="00000000">
        <w:rPr>
          <w:rFonts w:cs="Times New Roman" w:hAnsi="Times New Roman" w:eastAsia="Times New Roman" w:ascii="Times New Roman"/>
          <w:sz w:val="20"/>
          <w:highlight w:val="white"/>
          <w:rtl w:val="0"/>
        </w:rPr>
        <w:t xml:space="preserve"> and died after Vesuvius erupted.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Pliny</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Pliny</w:t>
      </w:r>
      <w:r w:rsidRPr="00000000" w:rsidR="00000000" w:rsidDel="00000000">
        <w:rPr>
          <w:rFonts w:cs="Times New Roman" w:hAnsi="Times New Roman" w:eastAsia="Times New Roman" w:ascii="Times New Roman"/>
          <w:sz w:val="20"/>
          <w:highlight w:val="white"/>
          <w:rtl w:val="0"/>
        </w:rPr>
        <w:t xml:space="preserve"> the Younger (or Gaius </w:t>
      </w:r>
      <w:r w:rsidRPr="00000000" w:rsidR="00000000" w:rsidDel="00000000">
        <w:rPr>
          <w:rFonts w:cs="Times New Roman" w:hAnsi="Times New Roman" w:eastAsia="Times New Roman" w:ascii="Times New Roman"/>
          <w:b w:val="1"/>
          <w:sz w:val="20"/>
          <w:highlight w:val="white"/>
          <w:u w:val="single"/>
          <w:rtl w:val="0"/>
        </w:rPr>
        <w:t xml:space="preserve">Plinius</w:t>
      </w:r>
      <w:r w:rsidRPr="00000000" w:rsidR="00000000" w:rsidDel="00000000">
        <w:rPr>
          <w:rFonts w:cs="Times New Roman" w:hAnsi="Times New Roman" w:eastAsia="Times New Roman" w:ascii="Times New Roman"/>
          <w:sz w:val="20"/>
          <w:highlight w:val="white"/>
          <w:rtl w:val="0"/>
        </w:rPr>
        <w:t xml:space="preserve"> Caecilius Secundus); accept </w:t>
      </w:r>
      <w:r w:rsidRPr="00000000" w:rsidR="00000000" w:rsidDel="00000000">
        <w:rPr>
          <w:rFonts w:cs="Times New Roman" w:hAnsi="Times New Roman" w:eastAsia="Times New Roman" w:ascii="Times New Roman"/>
          <w:b w:val="1"/>
          <w:sz w:val="20"/>
          <w:highlight w:val="white"/>
          <w:u w:val="single"/>
          <w:rtl w:val="0"/>
        </w:rPr>
        <w:t xml:space="preserve">Pliny</w:t>
      </w:r>
      <w:r w:rsidRPr="00000000" w:rsidR="00000000" w:rsidDel="00000000">
        <w:rPr>
          <w:rFonts w:cs="Times New Roman" w:hAnsi="Times New Roman" w:eastAsia="Times New Roman" w:ascii="Times New Roman"/>
          <w:sz w:val="20"/>
          <w:highlight w:val="white"/>
          <w:rtl w:val="0"/>
        </w:rPr>
        <w:t xml:space="preserve"> the Elder (or Gaius </w:t>
      </w:r>
      <w:r w:rsidRPr="00000000" w:rsidR="00000000" w:rsidDel="00000000">
        <w:rPr>
          <w:rFonts w:cs="Times New Roman" w:hAnsi="Times New Roman" w:eastAsia="Times New Roman" w:ascii="Times New Roman"/>
          <w:b w:val="1"/>
          <w:sz w:val="20"/>
          <w:highlight w:val="white"/>
          <w:u w:val="single"/>
          <w:rtl w:val="0"/>
        </w:rPr>
        <w:t xml:space="preserve">Plinius</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Secundus)]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Dinosaurs walk – and fly – among us. Well, kind of.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class of vertebrates that is now thought to have descended from theropods. </w:t>
      </w:r>
      <w:r w:rsidRPr="00000000" w:rsidR="00000000" w:rsidDel="00000000">
        <w:rPr>
          <w:rFonts w:cs="Times New Roman" w:hAnsi="Times New Roman" w:eastAsia="Times New Roman" w:ascii="Times New Roman"/>
          <w:i w:val="1"/>
          <w:sz w:val="20"/>
          <w:highlight w:val="white"/>
          <w:rtl w:val="0"/>
        </w:rPr>
        <w:t xml:space="preserve">Archaeopteryx</w:t>
      </w:r>
      <w:r w:rsidRPr="00000000" w:rsidR="00000000" w:rsidDel="00000000">
        <w:rPr>
          <w:rFonts w:cs="Times New Roman" w:hAnsi="Times New Roman" w:eastAsia="Times New Roman" w:ascii="Times New Roman"/>
          <w:sz w:val="20"/>
          <w:highlight w:val="white"/>
          <w:rtl w:val="0"/>
        </w:rPr>
        <w:t xml:space="preserve"> fossils provided the first suggestive evidence that these winged, beaked animals were related to dinosaurs.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bird</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Aves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If birds are descendants of dinosaurs, then the traditional class Reptilia is one of these taxa. This term describes taxa that do not all descend from a common ancestor. The old kingdom Protista was also this type of taxon.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paraphyletic</w:t>
      </w:r>
      <w:r w:rsidRPr="00000000" w:rsidR="00000000" w:rsidDel="00000000">
        <w:rPr>
          <w:rFonts w:cs="Times New Roman" w:hAnsi="Times New Roman" w:eastAsia="Times New Roman" w:ascii="Times New Roman"/>
          <w:sz w:val="20"/>
          <w:highlight w:val="white"/>
          <w:rtl w:val="0"/>
        </w:rPr>
        <w:t xml:space="preserve"> [or word forms]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One piece of evidence linking dinosaurs and birds was the shared presence of stones in this organ, in which food is ground down. Apparently, this part of a turkey is traditionally pickled and eaten in parts of the Midwest.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gizzard</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In one work by this man, the boy nicknamed “Father Time” kills himself and his sibling because they “are too menny.”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Victorian novelist of </w:t>
      </w:r>
      <w:r w:rsidRPr="00000000" w:rsidR="00000000" w:rsidDel="00000000">
        <w:rPr>
          <w:rFonts w:cs="Times New Roman" w:hAnsi="Times New Roman" w:eastAsia="Times New Roman" w:ascii="Times New Roman"/>
          <w:i w:val="1"/>
          <w:sz w:val="20"/>
          <w:highlight w:val="white"/>
          <w:rtl w:val="0"/>
        </w:rPr>
        <w:t xml:space="preserve">Jude the Obscure</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The Mayor of Casterbridge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Thomas </w:t>
      </w:r>
      <w:r w:rsidRPr="00000000" w:rsidR="00000000" w:rsidDel="00000000">
        <w:rPr>
          <w:rFonts w:cs="Times New Roman" w:hAnsi="Times New Roman" w:eastAsia="Times New Roman" w:ascii="Times New Roman"/>
          <w:b w:val="1"/>
          <w:sz w:val="20"/>
          <w:highlight w:val="white"/>
          <w:u w:val="single"/>
          <w:rtl w:val="0"/>
        </w:rPr>
        <w:t xml:space="preserve">Hardy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Hardy novel centers on the title character, who marries Angel Clare after being seduced by Alec, the scion of a noble family with a name quite similar to hers.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Tess of the D’Urbervilles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this other Hardy novel, Bathsheba Everdene provokes the love of Farmer Boldwood, but marries first Sergeant Troy and then Gabriel Oak.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Far From the Madding Crowd</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This condition results when its namesake material binds to sulfhydryl groups of proteins in the body and blocks glutamate receptors in the nervous system.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condition which caused the California condors’ endangerment when they ate animals shot with pellets. It can also result when a tetra-ethyl anti-knocking compound is absorbed into the skin.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lead poison</w:t>
      </w:r>
      <w:r w:rsidRPr="00000000" w:rsidR="00000000" w:rsidDel="00000000">
        <w:rPr>
          <w:rFonts w:cs="Times New Roman" w:hAnsi="Times New Roman" w:eastAsia="Times New Roman" w:ascii="Times New Roman"/>
          <w:sz w:val="20"/>
          <w:highlight w:val="white"/>
          <w:rtl w:val="0"/>
        </w:rPr>
        <w:t xml:space="preserve">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Mass lead poisoning is one spurious theory explaining this historical power shift. Classically tied to the start of the Dark Ages in 476, its “history” was written by Edward Gibbon, who blamed Christianity and barbarian invasions.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decline and </w:t>
      </w:r>
      <w:r w:rsidRPr="00000000" w:rsidR="00000000" w:rsidDel="00000000">
        <w:rPr>
          <w:rFonts w:cs="Times New Roman" w:hAnsi="Times New Roman" w:eastAsia="Times New Roman" w:ascii="Times New Roman"/>
          <w:b w:val="1"/>
          <w:sz w:val="20"/>
          <w:highlight w:val="white"/>
          <w:u w:val="single"/>
          <w:rtl w:val="0"/>
        </w:rPr>
        <w:t xml:space="preserve">fall</w:t>
      </w:r>
      <w:r w:rsidRPr="00000000" w:rsidR="00000000" w:rsidDel="00000000">
        <w:rPr>
          <w:rFonts w:cs="Times New Roman" w:hAnsi="Times New Roman" w:eastAsia="Times New Roman" w:ascii="Times New Roman"/>
          <w:sz w:val="20"/>
          <w:highlight w:val="white"/>
          <w:rtl w:val="0"/>
        </w:rPr>
        <w:t xml:space="preserve"> of the [Western] </w:t>
      </w:r>
      <w:r w:rsidRPr="00000000" w:rsidR="00000000" w:rsidDel="00000000">
        <w:rPr>
          <w:rFonts w:cs="Times New Roman" w:hAnsi="Times New Roman" w:eastAsia="Times New Roman" w:ascii="Times New Roman"/>
          <w:b w:val="1"/>
          <w:sz w:val="20"/>
          <w:highlight w:val="white"/>
          <w:u w:val="single"/>
          <w:rtl w:val="0"/>
        </w:rPr>
        <w:t xml:space="preserve">Roman</w:t>
      </w:r>
      <w:r w:rsidRPr="00000000" w:rsidR="00000000" w:rsidDel="00000000">
        <w:rPr>
          <w:rFonts w:cs="Times New Roman" w:hAnsi="Times New Roman" w:eastAsia="Times New Roman" w:ascii="Times New Roman"/>
          <w:sz w:val="20"/>
          <w:highlight w:val="white"/>
          <w:rtl w:val="0"/>
        </w:rPr>
        <w:t xml:space="preserve"> Empire [accept any answer indicating that the </w:t>
      </w:r>
      <w:r w:rsidRPr="00000000" w:rsidR="00000000" w:rsidDel="00000000">
        <w:rPr>
          <w:rFonts w:cs="Times New Roman" w:hAnsi="Times New Roman" w:eastAsia="Times New Roman" w:ascii="Times New Roman"/>
          <w:b w:val="1"/>
          <w:sz w:val="20"/>
          <w:highlight w:val="white"/>
          <w:u w:val="single"/>
          <w:rtl w:val="0"/>
        </w:rPr>
        <w:t xml:space="preserve">Roman</w:t>
      </w:r>
      <w:r w:rsidRPr="00000000" w:rsidR="00000000" w:rsidDel="00000000">
        <w:rPr>
          <w:rFonts w:cs="Times New Roman" w:hAnsi="Times New Roman" w:eastAsia="Times New Roman" w:ascii="Times New Roman"/>
          <w:sz w:val="20"/>
          <w:highlight w:val="white"/>
          <w:rtl w:val="0"/>
        </w:rPr>
        <w:t xml:space="preserve"> Empire is no more]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murderous Italian is thought to have died of poisoning from lead paints in his 30s, as bones confirm. He included a fruit basket in his </w:t>
      </w:r>
      <w:r w:rsidRPr="00000000" w:rsidR="00000000" w:rsidDel="00000000">
        <w:rPr>
          <w:rFonts w:cs="Times New Roman" w:hAnsi="Times New Roman" w:eastAsia="Times New Roman" w:ascii="Times New Roman"/>
          <w:i w:val="1"/>
          <w:sz w:val="20"/>
          <w:highlight w:val="white"/>
          <w:rtl w:val="0"/>
        </w:rPr>
        <w:t xml:space="preserve">Supper at Emmaus</w:t>
      </w:r>
      <w:r w:rsidRPr="00000000" w:rsidR="00000000" w:rsidDel="00000000">
        <w:rPr>
          <w:rFonts w:cs="Times New Roman" w:hAnsi="Times New Roman" w:eastAsia="Times New Roman" w:ascii="Times New Roman"/>
          <w:sz w:val="20"/>
          <w:highlight w:val="white"/>
          <w:rtl w:val="0"/>
        </w:rPr>
        <w:t xml:space="preserve"> and also painted Saint Paul on the ground under a lanky horse.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Caravaggio</w:t>
      </w:r>
      <w:r w:rsidRPr="00000000" w:rsidR="00000000" w:rsidDel="00000000">
        <w:rPr>
          <w:rFonts w:cs="Times New Roman" w:hAnsi="Times New Roman" w:eastAsia="Times New Roman" w:ascii="Times New Roman"/>
          <w:sz w:val="20"/>
          <w:highlight w:val="white"/>
          <w:rtl w:val="0"/>
        </w:rPr>
        <w:t xml:space="preserve"> [or Michelangelo </w:t>
      </w:r>
      <w:r w:rsidRPr="00000000" w:rsidR="00000000" w:rsidDel="00000000">
        <w:rPr>
          <w:rFonts w:cs="Times New Roman" w:hAnsi="Times New Roman" w:eastAsia="Times New Roman" w:ascii="Times New Roman"/>
          <w:b w:val="1"/>
          <w:sz w:val="20"/>
          <w:highlight w:val="white"/>
          <w:u w:val="single"/>
          <w:rtl w:val="0"/>
        </w:rPr>
        <w:t xml:space="preserve">Merisi</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One example of these folkloric creatures demanded a maiden sacrifice in the city of Silene, Libya, where it was slain by a sainted guard of Diocletian who medieval Europeans imagined as a knight.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these large creatures. They included Saint George’s scaliest, most fire-breathing victim.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dragon</w:t>
      </w:r>
      <w:r w:rsidRPr="00000000" w:rsidR="00000000" w:rsidDel="00000000">
        <w:rPr>
          <w:rFonts w:cs="Times New Roman" w:hAnsi="Times New Roman" w:eastAsia="Times New Roman" w:ascii="Times New Roman"/>
          <w:sz w:val="20"/>
          <w:highlight w:val="white"/>
          <w:rtl w:val="0"/>
        </w:rPr>
        <w:t xml:space="preserve">s [prompt “serpents”]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Chinese Dragon Kings and the Japanese dragon </w:t>
      </w:r>
      <w:r w:rsidRPr="00000000" w:rsidR="00000000" w:rsidDel="00000000">
        <w:rPr>
          <w:rFonts w:cs="Times New Roman" w:hAnsi="Times New Roman" w:eastAsia="Times New Roman" w:ascii="Times New Roman"/>
          <w:i w:val="1"/>
          <w:sz w:val="20"/>
          <w:highlight w:val="white"/>
          <w:rtl w:val="0"/>
        </w:rPr>
        <w:t xml:space="preserve">kami</w:t>
      </w:r>
      <w:r w:rsidRPr="00000000" w:rsidR="00000000" w:rsidDel="00000000">
        <w:rPr>
          <w:rFonts w:cs="Times New Roman" w:hAnsi="Times New Roman" w:eastAsia="Times New Roman" w:ascii="Times New Roman"/>
          <w:sz w:val="20"/>
          <w:highlight w:val="white"/>
          <w:rtl w:val="0"/>
        </w:rPr>
        <w:t xml:space="preserve"> Ryujin live in this locale, and control its movements with a magical pearl. Greek Nereids were nymphs of this place.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ocean</w:t>
      </w:r>
      <w:r w:rsidRPr="00000000" w:rsidR="00000000" w:rsidDel="00000000">
        <w:rPr>
          <w:rFonts w:cs="Times New Roman" w:hAnsi="Times New Roman" w:eastAsia="Times New Roman" w:ascii="Times New Roman"/>
          <w:sz w:val="20"/>
          <w:highlight w:val="white"/>
          <w:rtl w:val="0"/>
        </w:rPr>
        <w:t xml:space="preserve"> [or the </w:t>
      </w:r>
      <w:r w:rsidRPr="00000000" w:rsidR="00000000" w:rsidDel="00000000">
        <w:rPr>
          <w:rFonts w:cs="Times New Roman" w:hAnsi="Times New Roman" w:eastAsia="Times New Roman" w:ascii="Times New Roman"/>
          <w:b w:val="1"/>
          <w:sz w:val="20"/>
          <w:highlight w:val="white"/>
          <w:u w:val="single"/>
          <w:rtl w:val="0"/>
        </w:rPr>
        <w:t xml:space="preserve">sea</w:t>
      </w:r>
      <w:r w:rsidRPr="00000000" w:rsidR="00000000" w:rsidDel="00000000">
        <w:rPr>
          <w:rFonts w:cs="Times New Roman" w:hAnsi="Times New Roman" w:eastAsia="Times New Roman" w:ascii="Times New Roman"/>
          <w:sz w:val="20"/>
          <w:highlight w:val="white"/>
          <w:rtl w:val="0"/>
        </w:rPr>
        <w:t xml:space="preserve">; prompt “water” but do not accept “lakes,” “rivers,” “endorheic basins,” or other wrong stuff]</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greedy Norse guy turned into a dragon after stealing a hoard of gold from Andvari. The hero Sigurd slew this dragon and bathed in its blood.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Fafnir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Fafner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Fraenir</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This character talks with his dead brother Ben, who explored the jungle and found diamonds.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unfaithful husband of Linda, who is fired by Howard and borrows money from Charlie. This father of Happy argues with his other son before killing himself in a car crash.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Willy</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Loman</w:t>
      </w:r>
      <w:r w:rsidRPr="00000000" w:rsidR="00000000" w:rsidDel="00000000">
        <w:rPr>
          <w:rFonts w:cs="Times New Roman" w:hAnsi="Times New Roman" w:eastAsia="Times New Roman" w:ascii="Times New Roman"/>
          <w:sz w:val="20"/>
          <w:highlight w:val="white"/>
          <w:rtl w:val="0"/>
        </w:rPr>
        <w:t xml:space="preserve"> [accept either underlined name]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Willy Loman appears with his son Biff in this American author’s play </w:t>
      </w:r>
      <w:r w:rsidRPr="00000000" w:rsidR="00000000" w:rsidDel="00000000">
        <w:rPr>
          <w:rFonts w:cs="Times New Roman" w:hAnsi="Times New Roman" w:eastAsia="Times New Roman" w:ascii="Times New Roman"/>
          <w:i w:val="1"/>
          <w:sz w:val="20"/>
          <w:highlight w:val="white"/>
          <w:rtl w:val="0"/>
        </w:rPr>
        <w:t xml:space="preserve">Death of a Salesman</w:t>
      </w:r>
      <w:r w:rsidRPr="00000000" w:rsidR="00000000" w:rsidDel="00000000">
        <w:rPr>
          <w:rFonts w:cs="Times New Roman" w:hAnsi="Times New Roman" w:eastAsia="Times New Roman" w:ascii="Times New Roman"/>
          <w:sz w:val="20"/>
          <w:highlight w:val="white"/>
          <w:rtl w:val="0"/>
        </w:rPr>
        <w:t xml:space="preserve">. He also wrote about the Salem witch trials in </w:t>
      </w:r>
      <w:r w:rsidRPr="00000000" w:rsidR="00000000" w:rsidDel="00000000">
        <w:rPr>
          <w:rFonts w:cs="Times New Roman" w:hAnsi="Times New Roman" w:eastAsia="Times New Roman" w:ascii="Times New Roman"/>
          <w:i w:val="1"/>
          <w:sz w:val="20"/>
          <w:highlight w:val="white"/>
          <w:rtl w:val="0"/>
        </w:rPr>
        <w:t xml:space="preserve">The Crucible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Arthur Asher </w:t>
      </w:r>
      <w:r w:rsidRPr="00000000" w:rsidR="00000000" w:rsidDel="00000000">
        <w:rPr>
          <w:rFonts w:cs="Times New Roman" w:hAnsi="Times New Roman" w:eastAsia="Times New Roman" w:ascii="Times New Roman"/>
          <w:b w:val="1"/>
          <w:sz w:val="20"/>
          <w:highlight w:val="white"/>
          <w:u w:val="single"/>
          <w:rtl w:val="0"/>
        </w:rPr>
        <w:t xml:space="preserve">Miller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this Miller play, Chris proposes to Ann, whose father was jailed along with Joe Keller for selling defective aircraft parts.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All My Sons</w:t>
      </w:r>
      <w:r w:rsidRPr="00000000" w:rsidR="00000000" w:rsidDel="00000000">
        <w:rPr>
          <w:rFonts w:cs="Times New Roman" w:hAnsi="Times New Roman" w:eastAsia="Times New Roman" w:ascii="Times New Roman"/>
          <w:sz w:val="20"/>
          <w:highlight w:val="white"/>
          <w:rtl w:val="0"/>
        </w:rPr>
        <w:t xml:space="preserve">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Members of this clan develop red eyes with up to three comma-shaped spots in them, and can copy jutsu faster by using those Sharingan eyes.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clan of the Hidden Leaf Village. It was killed off by its own favorite son Itachi, who spared his spiteful brother Sasuke (“SAHS-kay”).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Uchiha</w:t>
      </w:r>
      <w:r w:rsidRPr="00000000" w:rsidR="00000000" w:rsidDel="00000000">
        <w:rPr>
          <w:rFonts w:cs="Times New Roman" w:hAnsi="Times New Roman" w:eastAsia="Times New Roman" w:ascii="Times New Roman"/>
          <w:sz w:val="20"/>
          <w:highlight w:val="white"/>
          <w:rtl w:val="0"/>
        </w:rPr>
        <w:t xml:space="preserve"> clan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Sasuke Uchiha is from this anime, which follows an insufferable blond ninja with a demon fox sealed inside of him. Ninjas on this show wear blue and silver forehead protectors.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Naruto</w:t>
      </w:r>
      <w:r w:rsidRPr="00000000" w:rsidR="00000000" w:rsidDel="00000000">
        <w:rPr>
          <w:rFonts w:cs="Times New Roman" w:hAnsi="Times New Roman" w:eastAsia="Times New Roman" w:ascii="Times New Roman"/>
          <w:i w:val="1"/>
          <w:sz w:val="20"/>
          <w:highlight w:val="white"/>
          <w:rtl w:val="0"/>
        </w:rPr>
        <w:t xml:space="preserve">: Shippuden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w:t>
      </w:r>
      <w:r w:rsidRPr="00000000" w:rsidR="00000000" w:rsidDel="00000000">
        <w:rPr>
          <w:rFonts w:cs="Times New Roman" w:hAnsi="Times New Roman" w:eastAsia="Times New Roman" w:ascii="Times New Roman"/>
          <w:i w:val="1"/>
          <w:sz w:val="20"/>
          <w:highlight w:val="white"/>
          <w:rtl w:val="0"/>
        </w:rPr>
        <w:t xml:space="preserve">Naruto, </w:t>
      </w:r>
      <w:r w:rsidRPr="00000000" w:rsidR="00000000" w:rsidDel="00000000">
        <w:rPr>
          <w:rFonts w:cs="Times New Roman" w:hAnsi="Times New Roman" w:eastAsia="Times New Roman" w:ascii="Times New Roman"/>
          <w:sz w:val="20"/>
          <w:highlight w:val="white"/>
          <w:rtl w:val="0"/>
        </w:rPr>
        <w:t xml:space="preserve">the First Hokage is adept at controlling this substance with jutsu. In </w:t>
      </w:r>
      <w:r w:rsidRPr="00000000" w:rsidR="00000000" w:rsidDel="00000000">
        <w:rPr>
          <w:rFonts w:cs="Times New Roman" w:hAnsi="Times New Roman" w:eastAsia="Times New Roman" w:ascii="Times New Roman"/>
          <w:i w:val="1"/>
          <w:sz w:val="20"/>
          <w:highlight w:val="white"/>
          <w:rtl w:val="0"/>
        </w:rPr>
        <w:t xml:space="preserve">Harry Potter, </w:t>
      </w:r>
      <w:r w:rsidRPr="00000000" w:rsidR="00000000" w:rsidDel="00000000">
        <w:rPr>
          <w:rFonts w:cs="Times New Roman" w:hAnsi="Times New Roman" w:eastAsia="Times New Roman" w:ascii="Times New Roman"/>
          <w:sz w:val="20"/>
          <w:highlight w:val="white"/>
          <w:rtl w:val="0"/>
        </w:rPr>
        <w:t xml:space="preserve">Ollivander puts cores like phoenix feather into wands made of this substance.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wood</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plant</w:t>
      </w:r>
      <w:r w:rsidRPr="00000000" w:rsidR="00000000" w:rsidDel="00000000">
        <w:rPr>
          <w:rFonts w:cs="Times New Roman" w:hAnsi="Times New Roman" w:eastAsia="Times New Roman" w:ascii="Times New Roman"/>
          <w:sz w:val="20"/>
          <w:highlight w:val="white"/>
          <w:rtl w:val="0"/>
        </w:rPr>
        <w:t xml:space="preserve"> matter; or </w:t>
      </w:r>
      <w:r w:rsidRPr="00000000" w:rsidR="00000000" w:rsidDel="00000000">
        <w:rPr>
          <w:rFonts w:cs="Times New Roman" w:hAnsi="Times New Roman" w:eastAsia="Times New Roman" w:ascii="Times New Roman"/>
          <w:b w:val="1"/>
          <w:sz w:val="20"/>
          <w:highlight w:val="white"/>
          <w:u w:val="single"/>
          <w:rtl w:val="0"/>
        </w:rPr>
        <w:t xml:space="preserve">tree</w:t>
      </w:r>
      <w:r w:rsidRPr="00000000" w:rsidR="00000000" w:rsidDel="00000000">
        <w:rPr>
          <w:rFonts w:cs="Times New Roman" w:hAnsi="Times New Roman" w:eastAsia="Times New Roman" w:ascii="Times New Roman"/>
          <w:sz w:val="20"/>
          <w:highlight w:val="white"/>
          <w:rtl w:val="0"/>
        </w:rPr>
        <w:t xml:space="preserve">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One name for this group was originally coined by Vladimir Stasov, who supported their aim of liberating Russian music from Central and Western European influence.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group of Russian composers led by Mily Balakirev, which included the composer of </w:t>
      </w:r>
      <w:r w:rsidRPr="00000000" w:rsidR="00000000" w:rsidDel="00000000">
        <w:rPr>
          <w:rFonts w:cs="Times New Roman" w:hAnsi="Times New Roman" w:eastAsia="Times New Roman" w:ascii="Times New Roman"/>
          <w:i w:val="1"/>
          <w:sz w:val="20"/>
          <w:highlight w:val="white"/>
          <w:rtl w:val="0"/>
        </w:rPr>
        <w:t xml:space="preserve">In the Steppes of Central Asia</w:t>
      </w:r>
      <w:r w:rsidRPr="00000000" w:rsidR="00000000" w:rsidDel="00000000">
        <w:rPr>
          <w:rFonts w:cs="Times New Roman" w:hAnsi="Times New Roman" w:eastAsia="Times New Roman" w:ascii="Times New Roman"/>
          <w:sz w:val="20"/>
          <w:highlight w:val="white"/>
          <w:rtl w:val="0"/>
        </w:rPr>
        <w:t xml:space="preserve">, Alexander Borodin.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Mighty Handful</w:t>
      </w:r>
      <w:r w:rsidRPr="00000000" w:rsidR="00000000" w:rsidDel="00000000">
        <w:rPr>
          <w:rFonts w:cs="Times New Roman" w:hAnsi="Times New Roman" w:eastAsia="Times New Roman" w:ascii="Times New Roman"/>
          <w:sz w:val="20"/>
          <w:highlight w:val="white"/>
          <w:rtl w:val="0"/>
        </w:rPr>
        <w:t xml:space="preserve"> [or the Mighty </w:t>
      </w:r>
      <w:r w:rsidRPr="00000000" w:rsidR="00000000" w:rsidDel="00000000">
        <w:rPr>
          <w:rFonts w:cs="Times New Roman" w:hAnsi="Times New Roman" w:eastAsia="Times New Roman" w:ascii="Times New Roman"/>
          <w:b w:val="1"/>
          <w:sz w:val="20"/>
          <w:highlight w:val="white"/>
          <w:u w:val="single"/>
          <w:rtl w:val="0"/>
        </w:rPr>
        <w:t xml:space="preserve">Five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Moguchaya </w:t>
      </w:r>
      <w:r w:rsidRPr="00000000" w:rsidR="00000000" w:rsidDel="00000000">
        <w:rPr>
          <w:rFonts w:cs="Times New Roman" w:hAnsi="Times New Roman" w:eastAsia="Times New Roman" w:ascii="Times New Roman"/>
          <w:b w:val="1"/>
          <w:i w:val="1"/>
          <w:sz w:val="20"/>
          <w:highlight w:val="white"/>
          <w:u w:val="single"/>
          <w:rtl w:val="0"/>
        </w:rPr>
        <w:t xml:space="preserve">kuchka</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member of the Mighty Handful composed “The Flight of the Bumblebee” and a suite in which a solo violin represents the title storyteller, </w:t>
      </w:r>
      <w:r w:rsidRPr="00000000" w:rsidR="00000000" w:rsidDel="00000000">
        <w:rPr>
          <w:rFonts w:cs="Times New Roman" w:hAnsi="Times New Roman" w:eastAsia="Times New Roman" w:ascii="Times New Roman"/>
          <w:i w:val="1"/>
          <w:sz w:val="20"/>
          <w:highlight w:val="white"/>
          <w:rtl w:val="0"/>
        </w:rPr>
        <w:t xml:space="preserve">Scheherezade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Nikolai </w:t>
      </w:r>
      <w:r w:rsidRPr="00000000" w:rsidR="00000000" w:rsidDel="00000000">
        <w:rPr>
          <w:rFonts w:cs="Times New Roman" w:hAnsi="Times New Roman" w:eastAsia="Times New Roman" w:ascii="Times New Roman"/>
          <w:b w:val="1"/>
          <w:sz w:val="20"/>
          <w:highlight w:val="white"/>
          <w:u w:val="single"/>
          <w:rtl w:val="0"/>
        </w:rPr>
        <w:t xml:space="preserve">Rimsky-Korsakov</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Another member of the Mighty Handful, Modest Mussorgsky, wrote this orchestral work depicting a witches’ sabbath. It is usually performed in a posthumous version heavily edited by Rimsky-Korsakov.</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Night on Bald Mountain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St. John’s </w:t>
      </w:r>
      <w:r w:rsidRPr="00000000" w:rsidR="00000000" w:rsidDel="00000000">
        <w:rPr>
          <w:rFonts w:cs="Times New Roman" w:hAnsi="Times New Roman" w:eastAsia="Times New Roman" w:ascii="Times New Roman"/>
          <w:b w:val="1"/>
          <w:i w:val="1"/>
          <w:sz w:val="20"/>
          <w:highlight w:val="white"/>
          <w:u w:val="single"/>
          <w:rtl w:val="0"/>
        </w:rPr>
        <w:t xml:space="preserve">Night on</w:t>
      </w:r>
      <w:r w:rsidRPr="00000000" w:rsidR="00000000" w:rsidDel="00000000">
        <w:rPr>
          <w:rFonts w:cs="Times New Roman" w:hAnsi="Times New Roman" w:eastAsia="Times New Roman" w:ascii="Times New Roman"/>
          <w:i w:val="1"/>
          <w:sz w:val="20"/>
          <w:highlight w:val="white"/>
          <w:rtl w:val="0"/>
        </w:rPr>
        <w:t xml:space="preserve"> the </w:t>
      </w:r>
      <w:r w:rsidRPr="00000000" w:rsidR="00000000" w:rsidDel="00000000">
        <w:rPr>
          <w:rFonts w:cs="Times New Roman" w:hAnsi="Times New Roman" w:eastAsia="Times New Roman" w:ascii="Times New Roman"/>
          <w:b w:val="1"/>
          <w:i w:val="1"/>
          <w:sz w:val="20"/>
          <w:highlight w:val="white"/>
          <w:u w:val="single"/>
          <w:rtl w:val="0"/>
        </w:rPr>
        <w:t xml:space="preserve">Bare Mountain</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Lewis Powell failed to assassinate this politician, who appealed to a “higher law” than the Constitution in opposing the Compromise of 1850.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New York Senator and Governor, who in a later Cabinet role organized the purchase of Alaska from Russia.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William Henry </w:t>
      </w:r>
      <w:r w:rsidRPr="00000000" w:rsidR="00000000" w:rsidDel="00000000">
        <w:rPr>
          <w:rFonts w:cs="Times New Roman" w:hAnsi="Times New Roman" w:eastAsia="Times New Roman" w:ascii="Times New Roman"/>
          <w:b w:val="1"/>
          <w:sz w:val="20"/>
          <w:highlight w:val="white"/>
          <w:u w:val="single"/>
          <w:rtl w:val="0"/>
        </w:rPr>
        <w:t xml:space="preserve">Seward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Seward served in Abraham Lincoln’s “Team of Rivals” in this diplomatic cabinet position, also held by John Hay, Cordell Hull, and Condoleezza Rice.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United States </w:t>
      </w:r>
      <w:r w:rsidRPr="00000000" w:rsidR="00000000" w:rsidDel="00000000">
        <w:rPr>
          <w:rFonts w:cs="Times New Roman" w:hAnsi="Times New Roman" w:eastAsia="Times New Roman" w:ascii="Times New Roman"/>
          <w:b w:val="1"/>
          <w:sz w:val="20"/>
          <w:highlight w:val="white"/>
          <w:u w:val="single"/>
          <w:rtl w:val="0"/>
        </w:rPr>
        <w:t xml:space="preserve">Secretary of State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Secretary of the Treasury and later Chief Justice of the Supreme Court was another member of the “Team of Rivals.” This man coined the Free Soil Party’s slogan, “Free Soil, Free Labor, Free Men.”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Salmon Portland </w:t>
      </w:r>
      <w:r w:rsidRPr="00000000" w:rsidR="00000000" w:rsidDel="00000000">
        <w:rPr>
          <w:rFonts w:cs="Times New Roman" w:hAnsi="Times New Roman" w:eastAsia="Times New Roman" w:ascii="Times New Roman"/>
          <w:b w:val="1"/>
          <w:sz w:val="20"/>
          <w:highlight w:val="white"/>
          <w:u w:val="single"/>
          <w:rtl w:val="0"/>
        </w:rPr>
        <w:t xml:space="preserve">Chase</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ind w:firstLine="720"/>
      </w:pPr>
      <w:bookmarkStart w:id="1" w:colFirst="0" w:name="h.30j0zll" w:colLast="0"/>
      <w:bookmarkEnd w:id="1"/>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This particle has charge plus one and a rest mass of 511 keV.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antimatter particle that sees medical use in a particular type of tomography scan.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positron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antielectron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this process, photons with a frequency over 240 exahertz can produce a positron and an electron. Instabilities caused by this process in supermassive stars can cause supernovae.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pair production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Pair production was first observed using one of these finicky devices, in which energetic particles leave a trail in superheated vapor. They were a mainstay of particle physics until the bubble chamber was invented.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cloud chamber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Wilson chamber</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36"/>
      <w:u w:val="none"/>
      <w:vertAlign w:val="baseline"/>
    </w:rPr>
  </w:style>
  <w:style w:styleId="Heading2" w:type="paragraph">
    <w:name w:val="heading 2"/>
    <w:basedOn w:val="Normal"/>
    <w:next w:val="Normal"/>
    <w:pPr>
      <w:spacing w:lineRule="auto" w:after="80" w:line="276" w:before="360"/>
      <w:ind w:left="0" w:firstLine="0" w:right="0"/>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spacing w:lineRule="auto" w:after="80" w:line="276" w:before="280"/>
      <w:ind w:left="0" w:firstLine="0" w:right="0"/>
      <w:jc w:val="left"/>
    </w:pPr>
    <w:rPr>
      <w:rFonts w:cs="Arial" w:hAnsi="Arial" w:eastAsia="Arial" w:ascii="Arial"/>
      <w:b w:val="1"/>
      <w:i w:val="0"/>
      <w:smallCaps w:val="0"/>
      <w:strike w:val="0"/>
      <w:color w:val="666666"/>
      <w:sz w:val="24"/>
      <w:u w:val="none"/>
      <w:vertAlign w:val="baseline"/>
    </w:rPr>
  </w:style>
  <w:style w:styleId="Heading4" w:type="paragraph">
    <w:name w:val="heading 4"/>
    <w:basedOn w:val="Normal"/>
    <w:next w:val="Normal"/>
    <w:pPr>
      <w:spacing w:lineRule="auto" w:after="40" w:line="276" w:before="240"/>
      <w:ind w:left="0" w:firstLine="0" w:right="0"/>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spacing w:lineRule="auto" w:after="40" w:line="276" w:before="220"/>
      <w:ind w:left="0" w:firstLine="0" w:right="0"/>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spacing w:lineRule="auto" w:after="40" w:line="276" w:before="200"/>
      <w:ind w:left="0" w:firstLine="0" w:right="0"/>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2013 - Packet 9 Revised for 3-9.docx</dc:title>
</cp:coreProperties>
</file>