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6021" w:rsidRDefault="0036149F">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836021" w:rsidRDefault="0036149F">
      <w:pPr>
        <w:spacing w:line="240" w:lineRule="auto"/>
      </w:pPr>
      <w:r>
        <w:rPr>
          <w:rFonts w:ascii="Times New Roman" w:eastAsia="Times New Roman" w:hAnsi="Times New Roman" w:cs="Times New Roman"/>
          <w:b/>
          <w:sz w:val="20"/>
        </w:rPr>
        <w:t>Round 3</w:t>
      </w:r>
    </w:p>
    <w:p w:rsidR="00836021" w:rsidRDefault="0036149F">
      <w:pPr>
        <w:spacing w:line="240" w:lineRule="auto"/>
      </w:pPr>
      <w:r>
        <w:rPr>
          <w:rFonts w:ascii="Times New Roman" w:eastAsia="Times New Roman" w:hAnsi="Times New Roman" w:cs="Times New Roman"/>
          <w:sz w:val="20"/>
        </w:rPr>
        <w:t>Written and edited by Mostafa Bhuiyan, Kunal Naik, Adam Silverman, and Brady Weiler</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b/>
          <w:sz w:val="20"/>
        </w:rPr>
        <w:t>Tossups</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 In one section of this literary work, the main character is advised that “</w:t>
      </w:r>
      <w:r>
        <w:rPr>
          <w:rFonts w:ascii="Times New Roman" w:eastAsia="Times New Roman" w:hAnsi="Times New Roman" w:cs="Times New Roman"/>
          <w:color w:val="181818"/>
          <w:sz w:val="20"/>
          <w:highlight w:val="white"/>
        </w:rPr>
        <w:t xml:space="preserve">the immature think that knowledge and action are different, but the wise see them as the same.” </w:t>
      </w:r>
      <w:r>
        <w:rPr>
          <w:rFonts w:ascii="Times New Roman" w:eastAsia="Times New Roman" w:hAnsi="Times New Roman" w:cs="Times New Roman"/>
          <w:sz w:val="20"/>
        </w:rPr>
        <w:t xml:space="preserve">In this work, an endless dress prevents a princess from being disrobed following a </w:t>
      </w:r>
      <w:r>
        <w:rPr>
          <w:rFonts w:ascii="Times New Roman" w:eastAsia="Times New Roman" w:hAnsi="Times New Roman" w:cs="Times New Roman"/>
          <w:sz w:val="20"/>
        </w:rPr>
        <w:t>dice game; that princess was won in a contest in which her husband shot a mechanical fish in the eye by seeing only its reflection. This work opens with the birth of Bhishma and tells of the death of Karna at the hands of Arjuna, who chooses to employ Kris</w:t>
      </w:r>
      <w:r>
        <w:rPr>
          <w:rFonts w:ascii="Times New Roman" w:eastAsia="Times New Roman" w:hAnsi="Times New Roman" w:cs="Times New Roman"/>
          <w:sz w:val="20"/>
        </w:rPr>
        <w:t xml:space="preserve">hna as his charioteer. Much of this work focuses on the rivalry between the Kauravas and the Pandavas. For 10 points, name this Indian epic which contains the </w:t>
      </w:r>
      <w:r>
        <w:rPr>
          <w:rFonts w:ascii="Times New Roman" w:eastAsia="Times New Roman" w:hAnsi="Times New Roman" w:cs="Times New Roman"/>
          <w:i/>
          <w:sz w:val="20"/>
        </w:rPr>
        <w:t>Bhagavad-Gita</w:t>
      </w: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Mahabharata</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Bhagavad-Gita</w:t>
      </w:r>
      <w:r>
        <w:rPr>
          <w:rFonts w:ascii="Times New Roman" w:eastAsia="Times New Roman" w:hAnsi="Times New Roman" w:cs="Times New Roman"/>
          <w:sz w:val="20"/>
        </w:rPr>
        <w:t xml:space="preserve"> outright before “endless” and prompt on</w:t>
      </w:r>
      <w:r>
        <w:rPr>
          <w:rFonts w:ascii="Times New Roman" w:eastAsia="Times New Roman" w:hAnsi="Times New Roman" w:cs="Times New Roman"/>
          <w:sz w:val="20"/>
        </w:rPr>
        <w:t xml:space="preserve"> it after]</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2. Lake Drummond is located within one of these larger geographical features, which forms the subtitle of Harriet Beecher Stowe’s novel </w:t>
      </w:r>
      <w:r>
        <w:rPr>
          <w:rFonts w:ascii="Times New Roman" w:eastAsia="Times New Roman" w:hAnsi="Times New Roman" w:cs="Times New Roman"/>
          <w:i/>
          <w:sz w:val="20"/>
        </w:rPr>
        <w:t>Dred</w:t>
      </w:r>
      <w:r>
        <w:rPr>
          <w:rFonts w:ascii="Times New Roman" w:eastAsia="Times New Roman" w:hAnsi="Times New Roman" w:cs="Times New Roman"/>
          <w:sz w:val="20"/>
        </w:rPr>
        <w:t>. The largest of these features in the United States is named for Atchafalaya and is home to the endange</w:t>
      </w:r>
      <w:r>
        <w:rPr>
          <w:rFonts w:ascii="Times New Roman" w:eastAsia="Times New Roman" w:hAnsi="Times New Roman" w:cs="Times New Roman"/>
          <w:sz w:val="20"/>
        </w:rPr>
        <w:t>red Louisiana black bear. Muskegs and fens are types of them. One on the border between Georgia and Florida has a name translating as “land of the trembling earth.” The Great Dismal one in Virginia and the Louisiana bayous are examples of these features. A</w:t>
      </w:r>
      <w:r>
        <w:rPr>
          <w:rFonts w:ascii="Times New Roman" w:eastAsia="Times New Roman" w:hAnsi="Times New Roman" w:cs="Times New Roman"/>
          <w:sz w:val="20"/>
        </w:rPr>
        <w:t>lligators and crocodiles live together in one of these places, which is nicknamed “River of Grass”. For 10 points, name these natural features exemplified by the Everglades.</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swamp</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marsh</w:t>
      </w:r>
      <w:r>
        <w:rPr>
          <w:rFonts w:ascii="Times New Roman" w:eastAsia="Times New Roman" w:hAnsi="Times New Roman" w:cs="Times New Roman"/>
          <w:sz w:val="20"/>
        </w:rPr>
        <w:t xml:space="preserve">es; or </w:t>
      </w:r>
      <w:r>
        <w:rPr>
          <w:rFonts w:ascii="Times New Roman" w:eastAsia="Times New Roman" w:hAnsi="Times New Roman" w:cs="Times New Roman"/>
          <w:b/>
          <w:sz w:val="20"/>
          <w:u w:val="single"/>
        </w:rPr>
        <w:t>wetland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bog</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bayou</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muskeg</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fen</w:t>
      </w:r>
      <w:r>
        <w:rPr>
          <w:rFonts w:ascii="Times New Roman" w:eastAsia="Times New Roman" w:hAnsi="Times New Roman" w:cs="Times New Roman"/>
          <w:sz w:val="20"/>
        </w:rPr>
        <w:t>s befor</w:t>
      </w:r>
      <w:r>
        <w:rPr>
          <w:rFonts w:ascii="Times New Roman" w:eastAsia="Times New Roman" w:hAnsi="Times New Roman" w:cs="Times New Roman"/>
          <w:sz w:val="20"/>
        </w:rPr>
        <w:t xml:space="preserve">e mention]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3. In one painting by this man, the subject wears a red hat with a violet flower and stuffs a jagged, blue handkerchief into her mouth. That painting depicts his sorrowful looking lover Dora Maar. This artist of </w:t>
      </w:r>
      <w:r>
        <w:rPr>
          <w:rFonts w:ascii="Times New Roman" w:eastAsia="Times New Roman" w:hAnsi="Times New Roman" w:cs="Times New Roman"/>
          <w:i/>
          <w:sz w:val="20"/>
        </w:rPr>
        <w:t>Weeping Woman</w:t>
      </w:r>
      <w:r>
        <w:rPr>
          <w:rFonts w:ascii="Times New Roman" w:eastAsia="Times New Roman" w:hAnsi="Times New Roman" w:cs="Times New Roman"/>
          <w:sz w:val="20"/>
        </w:rPr>
        <w:t xml:space="preserve"> depicted a harleq</w:t>
      </w:r>
      <w:r>
        <w:rPr>
          <w:rFonts w:ascii="Times New Roman" w:eastAsia="Times New Roman" w:hAnsi="Times New Roman" w:cs="Times New Roman"/>
          <w:sz w:val="20"/>
        </w:rPr>
        <w:t xml:space="preserve">uin playing a clarinet next to a figure holding a guitar. In the middle of one of his paintings, a flower emerges from a broken sword. This artist of </w:t>
      </w:r>
      <w:r>
        <w:rPr>
          <w:rFonts w:ascii="Times New Roman" w:eastAsia="Times New Roman" w:hAnsi="Times New Roman" w:cs="Times New Roman"/>
          <w:i/>
          <w:sz w:val="20"/>
        </w:rPr>
        <w:t xml:space="preserve">Three Musicians </w:t>
      </w:r>
      <w:r>
        <w:rPr>
          <w:rFonts w:ascii="Times New Roman" w:eastAsia="Times New Roman" w:hAnsi="Times New Roman" w:cs="Times New Roman"/>
          <w:sz w:val="20"/>
        </w:rPr>
        <w:t>painted five prostitutes looking at the viewer in another work, and he also depicted a hor</w:t>
      </w:r>
      <w:r>
        <w:rPr>
          <w:rFonts w:ascii="Times New Roman" w:eastAsia="Times New Roman" w:hAnsi="Times New Roman" w:cs="Times New Roman"/>
          <w:sz w:val="20"/>
        </w:rPr>
        <w:t xml:space="preserve">se crying out in anguish after the bombing of a Basque town. For 10 points, name this Spanish Cubist painter of </w:t>
      </w:r>
      <w:r>
        <w:rPr>
          <w:rFonts w:ascii="Times New Roman" w:eastAsia="Times New Roman" w:hAnsi="Times New Roman" w:cs="Times New Roman"/>
          <w:i/>
          <w:sz w:val="20"/>
        </w:rPr>
        <w:t xml:space="preserve">Les Demoiselles d’Avignon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Guernica</w:t>
      </w: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sz w:val="20"/>
        </w:rPr>
        <w:t xml:space="preserve">ANSWER: Pablo Ruiz y </w:t>
      </w:r>
      <w:r>
        <w:rPr>
          <w:rFonts w:ascii="Times New Roman" w:eastAsia="Times New Roman" w:hAnsi="Times New Roman" w:cs="Times New Roman"/>
          <w:b/>
          <w:sz w:val="20"/>
          <w:u w:val="single"/>
        </w:rPr>
        <w:t>Picasso</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4. In an application of this phenomenon, cesium atoms can be slowed dow</w:t>
      </w:r>
      <w:r>
        <w:rPr>
          <w:rFonts w:ascii="Times New Roman" w:eastAsia="Times New Roman" w:hAnsi="Times New Roman" w:cs="Times New Roman"/>
          <w:sz w:val="20"/>
        </w:rPr>
        <w:t>n in atomic clocks because the atoms absorb photons, recoil, and lose momentum. Steven Chu won a Nobel Prize for investigating the “cooling” mechanism of this effect. A relativistic factor for this effect equals the square root of one plus beta over one mi</w:t>
      </w:r>
      <w:r>
        <w:rPr>
          <w:rFonts w:ascii="Times New Roman" w:eastAsia="Times New Roman" w:hAnsi="Times New Roman" w:cs="Times New Roman"/>
          <w:sz w:val="20"/>
        </w:rPr>
        <w:t>nus beta. It was used to prove general relativity in the Pound-Rebka experiment. This effect includes a term for the source velocity and the observer’s velocity. For 10 points, name this effect which causes a shift in observed frequencies for moving object</w:t>
      </w:r>
      <w:r>
        <w:rPr>
          <w:rFonts w:ascii="Times New Roman" w:eastAsia="Times New Roman" w:hAnsi="Times New Roman" w:cs="Times New Roman"/>
          <w:sz w:val="20"/>
        </w:rPr>
        <w:t>s, which is why ambulance sirens change pitch.</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Doppler</w:t>
      </w:r>
      <w:r>
        <w:rPr>
          <w:rFonts w:ascii="Times New Roman" w:eastAsia="Times New Roman" w:hAnsi="Times New Roman" w:cs="Times New Roman"/>
          <w:sz w:val="20"/>
        </w:rPr>
        <w:t xml:space="preserve"> Effect</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i/>
          <w:sz w:val="20"/>
        </w:rPr>
        <w:t>(Note to moderator: stress the italicized word “originally</w:t>
      </w:r>
      <w:r>
        <w:rPr>
          <w:rFonts w:ascii="Times New Roman" w:eastAsia="Times New Roman" w:hAnsi="Times New Roman" w:cs="Times New Roman"/>
          <w:sz w:val="20"/>
        </w:rPr>
        <w:t>”</w:t>
      </w:r>
      <w:r>
        <w:rPr>
          <w:rFonts w:ascii="Times New Roman" w:eastAsia="Times New Roman" w:hAnsi="Times New Roman" w:cs="Times New Roman"/>
          <w:i/>
          <w:sz w:val="20"/>
        </w:rPr>
        <w:t xml:space="preserve"> in the third sentence.)</w:t>
      </w:r>
    </w:p>
    <w:p w:rsidR="00836021" w:rsidRDefault="0036149F">
      <w:pPr>
        <w:spacing w:line="240" w:lineRule="auto"/>
      </w:pPr>
      <w:r>
        <w:rPr>
          <w:rFonts w:ascii="Times New Roman" w:eastAsia="Times New Roman" w:hAnsi="Times New Roman" w:cs="Times New Roman"/>
          <w:sz w:val="20"/>
        </w:rPr>
        <w:t xml:space="preserve">In one film from this country, Robert explains that Andre’s death at the hands of Schumacher was an accident. In another film from this country, the main character is accused of plagiarism by the teacher Sourpuss, causing him to run away. The magazine </w:t>
      </w:r>
      <w:r>
        <w:rPr>
          <w:rFonts w:ascii="Times New Roman" w:eastAsia="Times New Roman" w:hAnsi="Times New Roman" w:cs="Times New Roman"/>
          <w:i/>
          <w:sz w:val="20"/>
        </w:rPr>
        <w:t>Note</w:t>
      </w:r>
      <w:r>
        <w:rPr>
          <w:rFonts w:ascii="Times New Roman" w:eastAsia="Times New Roman" w:hAnsi="Times New Roman" w:cs="Times New Roman"/>
          <w:i/>
          <w:sz w:val="20"/>
        </w:rPr>
        <w:t>books on Cinema</w:t>
      </w:r>
      <w:r>
        <w:rPr>
          <w:rFonts w:ascii="Times New Roman" w:eastAsia="Times New Roman" w:hAnsi="Times New Roman" w:cs="Times New Roman"/>
          <w:sz w:val="20"/>
        </w:rPr>
        <w:t xml:space="preserve"> was important to a cinema movement in this country. Rick Blaine </w:t>
      </w:r>
      <w:r>
        <w:rPr>
          <w:rFonts w:ascii="Times New Roman" w:eastAsia="Times New Roman" w:hAnsi="Times New Roman" w:cs="Times New Roman"/>
          <w:i/>
          <w:sz w:val="20"/>
        </w:rPr>
        <w:t>originally</w:t>
      </w:r>
      <w:r>
        <w:rPr>
          <w:rFonts w:ascii="Times New Roman" w:eastAsia="Times New Roman" w:hAnsi="Times New Roman" w:cs="Times New Roman"/>
          <w:sz w:val="20"/>
        </w:rPr>
        <w:t xml:space="preserve"> met Ilsa in this country in </w:t>
      </w:r>
      <w:r>
        <w:rPr>
          <w:rFonts w:ascii="Times New Roman" w:eastAsia="Times New Roman" w:hAnsi="Times New Roman" w:cs="Times New Roman"/>
          <w:i/>
          <w:sz w:val="20"/>
        </w:rPr>
        <w:t>Casablanca</w:t>
      </w:r>
      <w:r>
        <w:rPr>
          <w:rFonts w:ascii="Times New Roman" w:eastAsia="Times New Roman" w:hAnsi="Times New Roman" w:cs="Times New Roman"/>
          <w:sz w:val="20"/>
        </w:rPr>
        <w:t xml:space="preserve">. In a film set here, the film-loving Michel is betrayed to the police by Patricia, and that film, </w:t>
      </w:r>
      <w:r>
        <w:rPr>
          <w:rFonts w:ascii="Times New Roman" w:eastAsia="Times New Roman" w:hAnsi="Times New Roman" w:cs="Times New Roman"/>
          <w:i/>
          <w:sz w:val="20"/>
        </w:rPr>
        <w:t>Breathless</w:t>
      </w:r>
      <w:r>
        <w:rPr>
          <w:rFonts w:ascii="Times New Roman" w:eastAsia="Times New Roman" w:hAnsi="Times New Roman" w:cs="Times New Roman"/>
          <w:sz w:val="20"/>
        </w:rPr>
        <w:t>, is an example of</w:t>
      </w:r>
      <w:r>
        <w:rPr>
          <w:rFonts w:ascii="Times New Roman" w:eastAsia="Times New Roman" w:hAnsi="Times New Roman" w:cs="Times New Roman"/>
          <w:sz w:val="20"/>
        </w:rPr>
        <w:t xml:space="preserve"> this country’s “New Wave.” For 10 points, name this country home to Jean Renoir and Francois Truffaut, the latter of whom set most of </w:t>
      </w:r>
      <w:r>
        <w:rPr>
          <w:rFonts w:ascii="Times New Roman" w:eastAsia="Times New Roman" w:hAnsi="Times New Roman" w:cs="Times New Roman"/>
          <w:i/>
          <w:sz w:val="20"/>
        </w:rPr>
        <w:t xml:space="preserve">The 400 Blows </w:t>
      </w:r>
      <w:r>
        <w:rPr>
          <w:rFonts w:ascii="Times New Roman" w:eastAsia="Times New Roman" w:hAnsi="Times New Roman" w:cs="Times New Roman"/>
          <w:sz w:val="20"/>
        </w:rPr>
        <w:t>in Paris.</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France</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6. This man was called a “wild boar from the forest” in a text that asks one figu</w:t>
      </w:r>
      <w:r>
        <w:rPr>
          <w:rFonts w:ascii="Times New Roman" w:eastAsia="Times New Roman" w:hAnsi="Times New Roman" w:cs="Times New Roman"/>
          <w:sz w:val="20"/>
        </w:rPr>
        <w:t xml:space="preserve">re to “ judge your own cause.” This figure was given refuge by Frederick III of Saxony. This man called the participants of one uprising he inspired “filthy swine,” and also burned a copy of the counter-document, </w:t>
      </w:r>
      <w:r>
        <w:rPr>
          <w:rFonts w:ascii="Times New Roman" w:eastAsia="Times New Roman" w:hAnsi="Times New Roman" w:cs="Times New Roman"/>
          <w:i/>
          <w:sz w:val="20"/>
        </w:rPr>
        <w:t>Exsurge Domine</w:t>
      </w:r>
      <w:r>
        <w:rPr>
          <w:rFonts w:ascii="Times New Roman" w:eastAsia="Times New Roman" w:hAnsi="Times New Roman" w:cs="Times New Roman"/>
          <w:sz w:val="20"/>
        </w:rPr>
        <w:t>, in public. Angered by the a</w:t>
      </w:r>
      <w:r>
        <w:rPr>
          <w:rFonts w:ascii="Times New Roman" w:eastAsia="Times New Roman" w:hAnsi="Times New Roman" w:cs="Times New Roman"/>
          <w:sz w:val="20"/>
        </w:rPr>
        <w:t xml:space="preserve">ctions of Johann Tetzel, he was excommunicated by Leo X at the Diet of Worms after writing a document prompted by the sale of “sin-erasing” indulgences. For 10 points, name this monk who in 1571 nailed his </w:t>
      </w:r>
      <w:r>
        <w:rPr>
          <w:rFonts w:ascii="Times New Roman" w:eastAsia="Times New Roman" w:hAnsi="Times New Roman" w:cs="Times New Roman"/>
          <w:i/>
          <w:sz w:val="20"/>
        </w:rPr>
        <w:t xml:space="preserve">Ninety-Five Theses </w:t>
      </w:r>
      <w:r>
        <w:rPr>
          <w:rFonts w:ascii="Times New Roman" w:eastAsia="Times New Roman" w:hAnsi="Times New Roman" w:cs="Times New Roman"/>
          <w:sz w:val="20"/>
        </w:rPr>
        <w:t>to the door of Wittenberg Cathe</w:t>
      </w:r>
      <w:r>
        <w:rPr>
          <w:rFonts w:ascii="Times New Roman" w:eastAsia="Times New Roman" w:hAnsi="Times New Roman" w:cs="Times New Roman"/>
          <w:sz w:val="20"/>
        </w:rPr>
        <w:t xml:space="preserve">dral, starting the Protestant Reformation.   </w:t>
      </w:r>
    </w:p>
    <w:p w:rsidR="00836021" w:rsidRDefault="0036149F">
      <w:pPr>
        <w:spacing w:line="240" w:lineRule="auto"/>
      </w:pPr>
      <w:r>
        <w:rPr>
          <w:rFonts w:ascii="Times New Roman" w:eastAsia="Times New Roman" w:hAnsi="Times New Roman" w:cs="Times New Roman"/>
          <w:sz w:val="20"/>
        </w:rPr>
        <w:t xml:space="preserve">ANSWER: Martin </w:t>
      </w:r>
      <w:r>
        <w:rPr>
          <w:rFonts w:ascii="Times New Roman" w:eastAsia="Times New Roman" w:hAnsi="Times New Roman" w:cs="Times New Roman"/>
          <w:b/>
          <w:sz w:val="20"/>
          <w:u w:val="single"/>
        </w:rPr>
        <w:t>Luther</w:t>
      </w:r>
    </w:p>
    <w:p w:rsidR="00836021" w:rsidRDefault="0036149F">
      <w:pPr>
        <w:spacing w:line="240" w:lineRule="auto"/>
      </w:pPr>
      <w:r>
        <w:rPr>
          <w:rFonts w:ascii="Times New Roman" w:eastAsia="Times New Roman" w:hAnsi="Times New Roman" w:cs="Times New Roman"/>
          <w:sz w:val="20"/>
        </w:rPr>
        <w:lastRenderedPageBreak/>
        <w:t>7. The daughter of a rich preacher in this play starts peeling labels off liquor bottles once it’s revealed that she only married after having a false pregnancy. This play begins with a c</w:t>
      </w:r>
      <w:r>
        <w:rPr>
          <w:rFonts w:ascii="Times New Roman" w:eastAsia="Times New Roman" w:hAnsi="Times New Roman" w:cs="Times New Roman"/>
          <w:sz w:val="20"/>
        </w:rPr>
        <w:t>haracter quoting the Bette Davis film line, “What a dump!” A character in this play constantly complains about genetic engineering to a genetics professor. A character in this play tells a story about a boy who dies in a car crash, swerving to avoid a porc</w:t>
      </w:r>
      <w:r>
        <w:rPr>
          <w:rFonts w:ascii="Times New Roman" w:eastAsia="Times New Roman" w:hAnsi="Times New Roman" w:cs="Times New Roman"/>
          <w:sz w:val="20"/>
        </w:rPr>
        <w:t>upine, before revealing that the boy is his imaginary son. In Act II of this play, “Walpurgisnacht”, Nick and Honey get to play “Get the Guests.” For 10 points, name this play about terrible party  hosts George and Martha, written by Edward Albee.</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Who’s Afraid of Virginia Woolf</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8. One commander of this group was tricked by a landing at Verplanck’s point. According to one account, nine Tarleton’s Raiders were defeated by a single member of this force named Peter Francisco during his namesake “fight.</w:t>
      </w:r>
      <w:r>
        <w:rPr>
          <w:rFonts w:ascii="Times New Roman" w:eastAsia="Times New Roman" w:hAnsi="Times New Roman" w:cs="Times New Roman"/>
          <w:sz w:val="20"/>
        </w:rPr>
        <w:t xml:space="preserve">” Some unpaid members of this group, which at one point was commanded by Israel Putnam, planned a </w:t>
      </w:r>
      <w:r>
        <w:rPr>
          <w:rFonts w:ascii="Times New Roman" w:eastAsia="Times New Roman" w:hAnsi="Times New Roman" w:cs="Times New Roman"/>
          <w:i/>
          <w:sz w:val="20"/>
        </w:rPr>
        <w:t>coup d’etat</w:t>
      </w:r>
      <w:r>
        <w:rPr>
          <w:rFonts w:ascii="Times New Roman" w:eastAsia="Times New Roman" w:hAnsi="Times New Roman" w:cs="Times New Roman"/>
          <w:sz w:val="20"/>
        </w:rPr>
        <w:t xml:space="preserve"> during the Newburgh Conspiracy. Members of this army lost battles at Brandywine and Germantown, but were trained to use bayonets and become a “mod</w:t>
      </w:r>
      <w:r>
        <w:rPr>
          <w:rFonts w:ascii="Times New Roman" w:eastAsia="Times New Roman" w:hAnsi="Times New Roman" w:cs="Times New Roman"/>
          <w:sz w:val="20"/>
        </w:rPr>
        <w:t xml:space="preserve">el company” by Prussian officer Baron von Steuben at Valley Forge. For 10 points, name this army of the Colonies led by George Washington during the American Revolution.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Continental Army</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American soldiers during the Revolution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Army of the American Colonies</w:t>
      </w:r>
      <w:r>
        <w:rPr>
          <w:rFonts w:ascii="Times New Roman" w:eastAsia="Times New Roman" w:hAnsi="Times New Roman" w:cs="Times New Roman"/>
          <w:sz w:val="20"/>
        </w:rPr>
        <w:t xml:space="preserve"> or clear-knowledge equivalents; prompt on general answers like “American army”]</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9. In humans, superoxide dismutase 2 is found in these structures. Uncoupling proteins are localized to these organelles, particularly in brown a</w:t>
      </w:r>
      <w:r>
        <w:rPr>
          <w:rFonts w:ascii="Times New Roman" w:eastAsia="Times New Roman" w:hAnsi="Times New Roman" w:cs="Times New Roman"/>
          <w:sz w:val="20"/>
        </w:rPr>
        <w:t>dipose fat tissue, where these structures house thermogenin. SMACs and cytochrome c are released from this organelle during apoptosis. FADH2 is produced in this organelle’s matrix, which is indented with several folds called cristae. In this organelle’s me</w:t>
      </w:r>
      <w:r>
        <w:rPr>
          <w:rFonts w:ascii="Times New Roman" w:eastAsia="Times New Roman" w:hAnsi="Times New Roman" w:cs="Times New Roman"/>
          <w:sz w:val="20"/>
        </w:rPr>
        <w:t>mbrane, protons move down their concentration gradient through ATP synthase, resulting in oxidative phosphorylation. For 10 points, name this site of cellular respiration, the “powerhouse” of the cell.</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mitochondria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mitochondrion</w:t>
      </w:r>
      <w:r>
        <w:rPr>
          <w:rFonts w:ascii="Times New Roman" w:eastAsia="Times New Roman" w:hAnsi="Times New Roman" w:cs="Times New Roman"/>
          <w:sz w:val="20"/>
        </w:rPr>
        <w:t>]</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10. This work</w:t>
      </w:r>
      <w:r>
        <w:rPr>
          <w:rFonts w:ascii="Times New Roman" w:eastAsia="Times New Roman" w:hAnsi="Times New Roman" w:cs="Times New Roman"/>
          <w:sz w:val="20"/>
        </w:rPr>
        <w:t xml:space="preserve"> includes a section where one man is asked about the care of horses and about flute-playing. A section of this work addresses three men who represent the “poets,” “craftsmen,” and the “rhetoricians” respectively. Its subject is justified in Xenophon’s pros</w:t>
      </w:r>
      <w:r>
        <w:rPr>
          <w:rFonts w:ascii="Times New Roman" w:eastAsia="Times New Roman" w:hAnsi="Times New Roman" w:cs="Times New Roman"/>
          <w:sz w:val="20"/>
        </w:rPr>
        <w:t>e work of the exact same title. In one story from this work, Chaerephon asked the Oracle at Delphi if the central figure was wiser than all men. In this work, the speaker refers to himself as the “gadfly of the state”, and his death sentence is based mainl</w:t>
      </w:r>
      <w:r>
        <w:rPr>
          <w:rFonts w:ascii="Times New Roman" w:eastAsia="Times New Roman" w:hAnsi="Times New Roman" w:cs="Times New Roman"/>
          <w:sz w:val="20"/>
        </w:rPr>
        <w:t>y on “corrupting the youth.” For 10 points, name this speech of Socrates defending himself at his trial, written by Plato.</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Apology</w:t>
      </w:r>
      <w:r>
        <w:rPr>
          <w:rFonts w:ascii="Times New Roman" w:eastAsia="Times New Roman" w:hAnsi="Times New Roman" w:cs="Times New Roman"/>
          <w:sz w:val="20"/>
        </w:rPr>
        <w:t xml:space="preserve"> </w:t>
      </w:r>
      <w:r>
        <w:rPr>
          <w:rFonts w:ascii="Times New Roman" w:eastAsia="Times New Roman" w:hAnsi="Times New Roman" w:cs="Times New Roman"/>
          <w:i/>
          <w:sz w:val="20"/>
        </w:rPr>
        <w:t>of Socrates</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11. The speaker of one of this author’s poems rambles about an “intellectual breeze” to his “pensive</w:t>
      </w:r>
      <w:r>
        <w:rPr>
          <w:rFonts w:ascii="Times New Roman" w:eastAsia="Times New Roman" w:hAnsi="Times New Roman" w:cs="Times New Roman"/>
          <w:sz w:val="20"/>
        </w:rPr>
        <w:t xml:space="preserve"> Sara.” The speaker of another of his poems tells of the “symphony and song” of an “Abyssinian maid”, who is “singing of Mount Abora” as the “damsel with a dulcimer”. In one poem, this writer of “The Aeolian Harp” described a dice game between Life-in-Deat</w:t>
      </w:r>
      <w:r>
        <w:rPr>
          <w:rFonts w:ascii="Times New Roman" w:eastAsia="Times New Roman" w:hAnsi="Times New Roman" w:cs="Times New Roman"/>
          <w:sz w:val="20"/>
        </w:rPr>
        <w:t>h and Death. He opened another work by describing the title figure decreeing a “stately-pleasure dome” in Xanadu. This man described a sailor who is cursed after his crew shoots down a large albatross. For 10 points, name this Romantic poet of “Kubla Khan”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Rime of the Ancient Mariner</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 xml:space="preserve">ANSWER: Samuel Taylor </w:t>
      </w:r>
      <w:r>
        <w:rPr>
          <w:rFonts w:ascii="Times New Roman" w:eastAsia="Times New Roman" w:hAnsi="Times New Roman" w:cs="Times New Roman"/>
          <w:b/>
          <w:sz w:val="20"/>
          <w:u w:val="single"/>
        </w:rPr>
        <w:t>Coleridge</w:t>
      </w:r>
      <w:r>
        <w:rPr>
          <w:rFonts w:ascii="Times New Roman" w:eastAsia="Times New Roman" w:hAnsi="Times New Roman" w:cs="Times New Roman"/>
          <w:sz w:val="20"/>
        </w:rPr>
        <w:t xml:space="preserve">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12. One person in this political position led with a doctrine of bribes called “Bread, or stick.” A holder of this position accepted $50 million from the Clinton administration after</w:t>
      </w:r>
      <w:r>
        <w:rPr>
          <w:rFonts w:ascii="Times New Roman" w:eastAsia="Times New Roman" w:hAnsi="Times New Roman" w:cs="Times New Roman"/>
          <w:sz w:val="20"/>
        </w:rPr>
        <w:t xml:space="preserve"> committing the “December Mistake.” Another person who held this office waged war on Catholics during the Cristero War. Holders of this office are allowed only a single six-year term. In 2000, Vicente Fox became the first member of PAN to hold this positio</w:t>
      </w:r>
      <w:r>
        <w:rPr>
          <w:rFonts w:ascii="Times New Roman" w:eastAsia="Times New Roman" w:hAnsi="Times New Roman" w:cs="Times New Roman"/>
          <w:sz w:val="20"/>
        </w:rPr>
        <w:t>n, which was held for 71 years by the PRI (“pree”) political party. Recent holders of this post have had to fight the Sinaloa and Los Zetas cartels to combat drug trafficking. For 10 points, identify this office held by Porfirio Díaz, Benito Juarez, and Fe</w:t>
      </w:r>
      <w:r>
        <w:rPr>
          <w:rFonts w:ascii="Times New Roman" w:eastAsia="Times New Roman" w:hAnsi="Times New Roman" w:cs="Times New Roman"/>
          <w:sz w:val="20"/>
        </w:rPr>
        <w:t>lipe Calderón.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President</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Mexico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Mexican president</w:t>
      </w:r>
      <w:r>
        <w:rPr>
          <w:rFonts w:ascii="Times New Roman" w:eastAsia="Times New Roman" w:hAnsi="Times New Roman" w:cs="Times New Roman"/>
          <w:sz w:val="20"/>
        </w:rPr>
        <w:t xml:space="preserve"> or El </w:t>
      </w:r>
      <w:r>
        <w:rPr>
          <w:rFonts w:ascii="Times New Roman" w:eastAsia="Times New Roman" w:hAnsi="Times New Roman" w:cs="Times New Roman"/>
          <w:b/>
          <w:sz w:val="20"/>
          <w:u w:val="single"/>
        </w:rPr>
        <w:t>Presidente de Mexico</w:t>
      </w:r>
      <w:r>
        <w:rPr>
          <w:rFonts w:ascii="Times New Roman" w:eastAsia="Times New Roman" w:hAnsi="Times New Roman" w:cs="Times New Roman"/>
          <w:sz w:val="20"/>
        </w:rPr>
        <w:t>; do not accept “emperor of Mexico” or other wrong things]</w:t>
      </w:r>
    </w:p>
    <w:p w:rsidR="00836021" w:rsidRDefault="00836021">
      <w:pPr>
        <w:spacing w:line="240" w:lineRule="auto"/>
      </w:pPr>
    </w:p>
    <w:p w:rsidR="007F2BAB" w:rsidRDefault="007F2BAB">
      <w:pPr>
        <w:spacing w:line="240" w:lineRule="auto"/>
        <w:rPr>
          <w:rFonts w:ascii="Times New Roman" w:eastAsia="Times New Roman" w:hAnsi="Times New Roman" w:cs="Times New Roman"/>
          <w:sz w:val="20"/>
        </w:rPr>
      </w:pPr>
    </w:p>
    <w:p w:rsidR="007F2BAB" w:rsidRDefault="007F2BAB">
      <w:pPr>
        <w:spacing w:line="240" w:lineRule="auto"/>
        <w:rPr>
          <w:rFonts w:ascii="Times New Roman" w:eastAsia="Times New Roman" w:hAnsi="Times New Roman" w:cs="Times New Roman"/>
          <w:sz w:val="20"/>
        </w:rPr>
      </w:pPr>
    </w:p>
    <w:p w:rsidR="007F2BAB" w:rsidRDefault="007F2BAB">
      <w:pPr>
        <w:spacing w:line="240" w:lineRule="auto"/>
        <w:rPr>
          <w:rFonts w:ascii="Times New Roman" w:eastAsia="Times New Roman" w:hAnsi="Times New Roman" w:cs="Times New Roman"/>
          <w:sz w:val="20"/>
        </w:rPr>
      </w:pPr>
    </w:p>
    <w:p w:rsidR="00836021" w:rsidRDefault="0036149F">
      <w:pPr>
        <w:spacing w:line="240" w:lineRule="auto"/>
      </w:pPr>
      <w:r>
        <w:rPr>
          <w:rFonts w:ascii="Times New Roman" w:eastAsia="Times New Roman" w:hAnsi="Times New Roman" w:cs="Times New Roman"/>
          <w:sz w:val="20"/>
        </w:rPr>
        <w:lastRenderedPageBreak/>
        <w:t xml:space="preserve">13. One principle associated with this amendment was upheld nationally in </w:t>
      </w:r>
      <w:r>
        <w:rPr>
          <w:rFonts w:ascii="Times New Roman" w:eastAsia="Times New Roman" w:hAnsi="Times New Roman" w:cs="Times New Roman"/>
          <w:i/>
          <w:sz w:val="20"/>
        </w:rPr>
        <w:t>Weeks v. United States</w:t>
      </w:r>
      <w:r>
        <w:rPr>
          <w:rFonts w:ascii="Times New Roman" w:eastAsia="Times New Roman" w:hAnsi="Times New Roman" w:cs="Times New Roman"/>
          <w:sz w:val="20"/>
        </w:rPr>
        <w:t xml:space="preserve">. This amendment was held not to apply formally to students in </w:t>
      </w:r>
      <w:r>
        <w:rPr>
          <w:rFonts w:ascii="Times New Roman" w:eastAsia="Times New Roman" w:hAnsi="Times New Roman" w:cs="Times New Roman"/>
          <w:i/>
          <w:sz w:val="20"/>
        </w:rPr>
        <w:t>New Jersey v. TLO,</w:t>
      </w:r>
      <w:r>
        <w:rPr>
          <w:rFonts w:ascii="Times New Roman" w:eastAsia="Times New Roman" w:hAnsi="Times New Roman" w:cs="Times New Roman"/>
          <w:sz w:val="20"/>
        </w:rPr>
        <w:t xml:space="preserve"> and a guideline on “reasonable suspicion” was added in </w:t>
      </w:r>
      <w:r>
        <w:rPr>
          <w:rFonts w:ascii="Times New Roman" w:eastAsia="Times New Roman" w:hAnsi="Times New Roman" w:cs="Times New Roman"/>
          <w:i/>
          <w:sz w:val="20"/>
        </w:rPr>
        <w:t>Terry v. Ohio</w:t>
      </w:r>
      <w:r>
        <w:rPr>
          <w:rFonts w:ascii="Times New Roman" w:eastAsia="Times New Roman" w:hAnsi="Times New Roman" w:cs="Times New Roman"/>
          <w:sz w:val="20"/>
        </w:rPr>
        <w:t>. This amendment is described in the “fruit of the poisonous tree” metaphor,  an extension of this amendme</w:t>
      </w:r>
      <w:r>
        <w:rPr>
          <w:rFonts w:ascii="Times New Roman" w:eastAsia="Times New Roman" w:hAnsi="Times New Roman" w:cs="Times New Roman"/>
          <w:sz w:val="20"/>
        </w:rPr>
        <w:t xml:space="preserve">nt’s exclusionary rule. This amendment was the subject of </w:t>
      </w:r>
      <w:r>
        <w:rPr>
          <w:rFonts w:ascii="Times New Roman" w:eastAsia="Times New Roman" w:hAnsi="Times New Roman" w:cs="Times New Roman"/>
          <w:i/>
          <w:sz w:val="20"/>
        </w:rPr>
        <w:t>Mapp v. Ohio</w:t>
      </w:r>
      <w:r>
        <w:rPr>
          <w:rFonts w:ascii="Times New Roman" w:eastAsia="Times New Roman" w:hAnsi="Times New Roman" w:cs="Times New Roman"/>
          <w:sz w:val="20"/>
        </w:rPr>
        <w:t xml:space="preserve">, and states that evidence acquired illegally is inadmissible. The constitutional right this amendment provides is limited if there is “probable cause.” For 10 points, name this Bill of </w:t>
      </w:r>
      <w:r>
        <w:rPr>
          <w:rFonts w:ascii="Times New Roman" w:eastAsia="Times New Roman" w:hAnsi="Times New Roman" w:cs="Times New Roman"/>
          <w:sz w:val="20"/>
        </w:rPr>
        <w:t>Rights Amendment which protects against illegal searches and seizures.</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Fourth</w:t>
      </w:r>
      <w:r>
        <w:rPr>
          <w:rFonts w:ascii="Times New Roman" w:eastAsia="Times New Roman" w:hAnsi="Times New Roman" w:cs="Times New Roman"/>
          <w:sz w:val="20"/>
        </w:rPr>
        <w:t xml:space="preserve"> Amendment to the United States Constitution</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14. In order to do this action, one mythical figure tied a black ram to a ewe, then poured milk and honey, followed by wine a</w:t>
      </w:r>
      <w:r>
        <w:rPr>
          <w:rFonts w:ascii="Times New Roman" w:eastAsia="Times New Roman" w:hAnsi="Times New Roman" w:cs="Times New Roman"/>
          <w:sz w:val="20"/>
        </w:rPr>
        <w:t>nd water, into a pit. That person spoke to Elpenor and Anticlea while doing this. A different hero was required to talk to the Cumaean Sibyl and deliver the Golden Bough to her in order to do this action, in order to talk to his father Anchises. This actio</w:t>
      </w:r>
      <w:r>
        <w:rPr>
          <w:rFonts w:ascii="Times New Roman" w:eastAsia="Times New Roman" w:hAnsi="Times New Roman" w:cs="Times New Roman"/>
          <w:sz w:val="20"/>
        </w:rPr>
        <w:t>n, performed by Odysseus and Aeneas, was also performed by Heracles as part of his Twelfth Labor. One person who did this looked back at his wife Eurydice, causing him to lose her forever. For 10 points, name this action which Orpheus took to try and bring</w:t>
      </w:r>
      <w:r>
        <w:rPr>
          <w:rFonts w:ascii="Times New Roman" w:eastAsia="Times New Roman" w:hAnsi="Times New Roman" w:cs="Times New Roman"/>
          <w:sz w:val="20"/>
        </w:rPr>
        <w:t xml:space="preserve"> back his wife to the living.</w:t>
      </w:r>
    </w:p>
    <w:p w:rsidR="00836021" w:rsidRDefault="0036149F">
      <w:pPr>
        <w:spacing w:line="240" w:lineRule="auto"/>
      </w:pPr>
      <w:r>
        <w:rPr>
          <w:rFonts w:ascii="Times New Roman" w:eastAsia="Times New Roman" w:hAnsi="Times New Roman" w:cs="Times New Roman"/>
          <w:sz w:val="20"/>
        </w:rPr>
        <w:t xml:space="preserve">ANSWER: going into the </w:t>
      </w:r>
      <w:r>
        <w:rPr>
          <w:rFonts w:ascii="Times New Roman" w:eastAsia="Times New Roman" w:hAnsi="Times New Roman" w:cs="Times New Roman"/>
          <w:b/>
          <w:sz w:val="20"/>
          <w:u w:val="single"/>
        </w:rPr>
        <w:t>Underworld</w:t>
      </w:r>
      <w:r>
        <w:rPr>
          <w:rFonts w:ascii="Times New Roman" w:eastAsia="Times New Roman" w:hAnsi="Times New Roman" w:cs="Times New Roman"/>
          <w:sz w:val="20"/>
        </w:rPr>
        <w:t xml:space="preserve"> [or going into </w:t>
      </w:r>
      <w:r>
        <w:rPr>
          <w:rFonts w:ascii="Times New Roman" w:eastAsia="Times New Roman" w:hAnsi="Times New Roman" w:cs="Times New Roman"/>
          <w:b/>
          <w:sz w:val="20"/>
          <w:u w:val="single"/>
        </w:rPr>
        <w:t>Hades</w:t>
      </w:r>
      <w:r>
        <w:rPr>
          <w:rFonts w:ascii="Times New Roman" w:eastAsia="Times New Roman" w:hAnsi="Times New Roman" w:cs="Times New Roman"/>
          <w:sz w:val="20"/>
        </w:rPr>
        <w:t xml:space="preserve">; accept same-knowledge equivalents such as “leaving the Underworld” or “entering the Underworld”] </w:t>
      </w:r>
    </w:p>
    <w:p w:rsidR="00836021" w:rsidRDefault="00836021">
      <w:pPr>
        <w:spacing w:line="240" w:lineRule="auto"/>
      </w:pPr>
    </w:p>
    <w:p w:rsidR="00836021" w:rsidRDefault="0036149F">
      <w:r>
        <w:rPr>
          <w:rFonts w:ascii="Times New Roman" w:eastAsia="Times New Roman" w:hAnsi="Times New Roman" w:cs="Times New Roman"/>
          <w:sz w:val="20"/>
        </w:rPr>
        <w:t>15. According to the Hume-Rothery rules, solid solutions only form when</w:t>
      </w:r>
      <w:r>
        <w:rPr>
          <w:rFonts w:ascii="Times New Roman" w:eastAsia="Times New Roman" w:hAnsi="Times New Roman" w:cs="Times New Roman"/>
          <w:sz w:val="20"/>
        </w:rPr>
        <w:t xml:space="preserve"> this quantity differs by less than 15% for solute and solvent. The lattice constant for BCC crystals is four over root three times this quantity. This quantity is smaller for cations than their corresponding neutral atoms. Because f electrons are very poo</w:t>
      </w:r>
      <w:r>
        <w:rPr>
          <w:rFonts w:ascii="Times New Roman" w:eastAsia="Times New Roman" w:hAnsi="Times New Roman" w:cs="Times New Roman"/>
          <w:sz w:val="20"/>
        </w:rPr>
        <w:t>r at shielding, this quantity does not change significantly across the lanthanide series. In general, this quantity decreases from left to right across a period and increases down a group. It equals 0.7 angstroms for carbon, half the length of a carbon-car</w:t>
      </w:r>
      <w:r>
        <w:rPr>
          <w:rFonts w:ascii="Times New Roman" w:eastAsia="Times New Roman" w:hAnsi="Times New Roman" w:cs="Times New Roman"/>
          <w:sz w:val="20"/>
        </w:rPr>
        <w:t>bon bond. For 10 points, name this quantity measuring the “size” of an atom.</w:t>
      </w:r>
    </w:p>
    <w:p w:rsidR="00836021" w:rsidRDefault="0036149F">
      <w:r>
        <w:rPr>
          <w:rFonts w:ascii="Times New Roman" w:eastAsia="Times New Roman" w:hAnsi="Times New Roman" w:cs="Times New Roman"/>
          <w:sz w:val="20"/>
        </w:rPr>
        <w:t xml:space="preserve">ANSWER: atomic </w:t>
      </w:r>
      <w:r>
        <w:rPr>
          <w:rFonts w:ascii="Times New Roman" w:eastAsia="Times New Roman" w:hAnsi="Times New Roman" w:cs="Times New Roman"/>
          <w:b/>
          <w:sz w:val="20"/>
          <w:u w:val="single"/>
        </w:rPr>
        <w:t>radius</w:t>
      </w:r>
      <w:r>
        <w:rPr>
          <w:rFonts w:ascii="Times New Roman" w:eastAsia="Times New Roman" w:hAnsi="Times New Roman" w:cs="Times New Roman"/>
          <w:sz w:val="20"/>
        </w:rPr>
        <w:t xml:space="preserve"> [or ionic </w:t>
      </w:r>
      <w:r>
        <w:rPr>
          <w:rFonts w:ascii="Times New Roman" w:eastAsia="Times New Roman" w:hAnsi="Times New Roman" w:cs="Times New Roman"/>
          <w:b/>
          <w:sz w:val="20"/>
          <w:u w:val="single"/>
        </w:rPr>
        <w:t>radius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van der Waals radius</w:t>
      </w:r>
      <w:r>
        <w:rPr>
          <w:rFonts w:ascii="Times New Roman" w:eastAsia="Times New Roman" w:hAnsi="Times New Roman" w:cs="Times New Roman"/>
          <w:sz w:val="20"/>
        </w:rPr>
        <w:t>; prompt on atomic “volume”; prompt on atomic “size”]</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16. This policy was the subject of a 2005 study conducted by </w:t>
      </w:r>
      <w:r>
        <w:rPr>
          <w:rFonts w:ascii="Times New Roman" w:eastAsia="Times New Roman" w:hAnsi="Times New Roman" w:cs="Times New Roman"/>
          <w:sz w:val="20"/>
        </w:rPr>
        <w:t xml:space="preserve">Espenshade and Chung. A recent court case about it coined the phrase “narrowly tailored” and was remanded for failing to meet strict scrutiny. The “compelling interest” test is required for this policy, the subject of 2009’s </w:t>
      </w:r>
      <w:r>
        <w:rPr>
          <w:rFonts w:ascii="Times New Roman" w:eastAsia="Times New Roman" w:hAnsi="Times New Roman" w:cs="Times New Roman"/>
          <w:i/>
          <w:sz w:val="20"/>
        </w:rPr>
        <w:t>Ricci v. DeStefano</w:t>
      </w:r>
      <w:r>
        <w:rPr>
          <w:rFonts w:ascii="Times New Roman" w:eastAsia="Times New Roman" w:hAnsi="Times New Roman" w:cs="Times New Roman"/>
          <w:sz w:val="20"/>
        </w:rPr>
        <w:t xml:space="preserve">. Critics of </w:t>
      </w:r>
      <w:r>
        <w:rPr>
          <w:rFonts w:ascii="Times New Roman" w:eastAsia="Times New Roman" w:hAnsi="Times New Roman" w:cs="Times New Roman"/>
          <w:sz w:val="20"/>
        </w:rPr>
        <w:t xml:space="preserve">it say it leads to “mismatch.” Two cases named for Lee Bollinger, president of the University of Michigan, covered this policy, which the Supreme Court avoided ruling on in 2013 with Abigail Fisher’s lawsuit against the University of Texas. For 10 points, </w:t>
      </w:r>
      <w:r>
        <w:rPr>
          <w:rFonts w:ascii="Times New Roman" w:eastAsia="Times New Roman" w:hAnsi="Times New Roman" w:cs="Times New Roman"/>
          <w:sz w:val="20"/>
        </w:rPr>
        <w:t>name this policy in which an underrepresented group has better odds of gaining employment or admission.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affirmative action</w:t>
      </w:r>
      <w:r>
        <w:rPr>
          <w:rFonts w:ascii="Times New Roman" w:eastAsia="Times New Roman" w:hAnsi="Times New Roman" w:cs="Times New Roman"/>
          <w:sz w:val="20"/>
        </w:rPr>
        <w:t xml:space="preserve"> [prompt on “reverse discrimination” or “discrimination”]</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17. Lichas invaded one of these events and was promptly whipped for</w:t>
      </w:r>
      <w:r>
        <w:rPr>
          <w:rFonts w:ascii="Times New Roman" w:eastAsia="Times New Roman" w:hAnsi="Times New Roman" w:cs="Times New Roman"/>
          <w:sz w:val="20"/>
        </w:rPr>
        <w:t xml:space="preserve"> his actions. The </w:t>
      </w:r>
      <w:r>
        <w:rPr>
          <w:rFonts w:ascii="Times New Roman" w:eastAsia="Times New Roman" w:hAnsi="Times New Roman" w:cs="Times New Roman"/>
          <w:i/>
          <w:sz w:val="20"/>
        </w:rPr>
        <w:t>kotinos</w:t>
      </w:r>
      <w:r>
        <w:rPr>
          <w:rFonts w:ascii="Times New Roman" w:eastAsia="Times New Roman" w:hAnsi="Times New Roman" w:cs="Times New Roman"/>
          <w:sz w:val="20"/>
        </w:rPr>
        <w:t xml:space="preserve"> was given out at these events. Milo of Croton gained fame at the </w:t>
      </w:r>
      <w:r>
        <w:rPr>
          <w:rFonts w:ascii="Times New Roman" w:eastAsia="Times New Roman" w:hAnsi="Times New Roman" w:cs="Times New Roman"/>
          <w:i/>
          <w:sz w:val="20"/>
        </w:rPr>
        <w:t>pankration</w:t>
      </w:r>
      <w:r>
        <w:rPr>
          <w:rFonts w:ascii="Times New Roman" w:eastAsia="Times New Roman" w:hAnsi="Times New Roman" w:cs="Times New Roman"/>
          <w:sz w:val="20"/>
        </w:rPr>
        <w:t xml:space="preserve"> during these events, and Alexander I participated in one after a ruling made by the </w:t>
      </w:r>
      <w:r>
        <w:rPr>
          <w:rFonts w:ascii="Times New Roman" w:eastAsia="Times New Roman" w:hAnsi="Times New Roman" w:cs="Times New Roman"/>
          <w:i/>
          <w:sz w:val="20"/>
        </w:rPr>
        <w:t>Hellanodikai</w:t>
      </w:r>
      <w:r>
        <w:rPr>
          <w:rFonts w:ascii="Times New Roman" w:eastAsia="Times New Roman" w:hAnsi="Times New Roman" w:cs="Times New Roman"/>
          <w:sz w:val="20"/>
        </w:rPr>
        <w:t>.  Analogs to these events also occurred at Nemea and Pyth</w:t>
      </w:r>
      <w:r>
        <w:rPr>
          <w:rFonts w:ascii="Times New Roman" w:eastAsia="Times New Roman" w:hAnsi="Times New Roman" w:cs="Times New Roman"/>
          <w:sz w:val="20"/>
        </w:rPr>
        <w:t>ia. An inviolable truce was declared for their duration. Phidias constructed a statue of Zeus near the location of these events. Women were forbidden to attend these events, as men competed nude. For 10 points, name these sporting events occurring every fo</w:t>
      </w:r>
      <w:r>
        <w:rPr>
          <w:rFonts w:ascii="Times New Roman" w:eastAsia="Times New Roman" w:hAnsi="Times New Roman" w:cs="Times New Roman"/>
          <w:sz w:val="20"/>
        </w:rPr>
        <w:t>ur years in ancient Greece.</w:t>
      </w:r>
    </w:p>
    <w:p w:rsidR="00836021" w:rsidRDefault="0036149F">
      <w:pPr>
        <w:spacing w:line="240" w:lineRule="auto"/>
      </w:pPr>
      <w:r>
        <w:rPr>
          <w:rFonts w:ascii="Times New Roman" w:eastAsia="Times New Roman" w:hAnsi="Times New Roman" w:cs="Times New Roman"/>
          <w:sz w:val="20"/>
        </w:rPr>
        <w:t xml:space="preserve">ANSWER: ancient </w:t>
      </w:r>
      <w:r>
        <w:rPr>
          <w:rFonts w:ascii="Times New Roman" w:eastAsia="Times New Roman" w:hAnsi="Times New Roman" w:cs="Times New Roman"/>
          <w:b/>
          <w:sz w:val="20"/>
          <w:u w:val="single"/>
        </w:rPr>
        <w:t>Olympic</w:t>
      </w:r>
      <w:r>
        <w:rPr>
          <w:rFonts w:ascii="Times New Roman" w:eastAsia="Times New Roman" w:hAnsi="Times New Roman" w:cs="Times New Roman"/>
          <w:sz w:val="20"/>
        </w:rPr>
        <w:t xml:space="preserve"> Games [or the </w:t>
      </w:r>
      <w:r>
        <w:rPr>
          <w:rFonts w:ascii="Times New Roman" w:eastAsia="Times New Roman" w:hAnsi="Times New Roman" w:cs="Times New Roman"/>
          <w:b/>
          <w:sz w:val="20"/>
          <w:u w:val="single"/>
        </w:rPr>
        <w:t>Olympics</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Panhellenic</w:t>
      </w:r>
      <w:r>
        <w:rPr>
          <w:rFonts w:ascii="Times New Roman" w:eastAsia="Times New Roman" w:hAnsi="Times New Roman" w:cs="Times New Roman"/>
          <w:sz w:val="20"/>
        </w:rPr>
        <w:t xml:space="preserve"> Games; prompt on “games”]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18. Philip Glass commemorated a bicentennial in a piece </w:t>
      </w:r>
      <w:r>
        <w:rPr>
          <w:rFonts w:ascii="Times New Roman" w:eastAsia="Times New Roman" w:hAnsi="Times New Roman" w:cs="Times New Roman"/>
          <w:i/>
          <w:sz w:val="20"/>
        </w:rPr>
        <w:t>named</w:t>
      </w:r>
      <w:r>
        <w:rPr>
          <w:rFonts w:ascii="Times New Roman" w:eastAsia="Times New Roman" w:hAnsi="Times New Roman" w:cs="Times New Roman"/>
          <w:sz w:val="20"/>
        </w:rPr>
        <w:t xml:space="preserve"> for this work. This piece begins with four cellos and two violas playing the hymn “Oh Lord, Save Thy People,” meant as a call to God for help. A descending pattern in the strings in this piece is meant to signify an enemy retreat, and is preceded by a quo</w:t>
      </w:r>
      <w:r>
        <w:rPr>
          <w:rFonts w:ascii="Times New Roman" w:eastAsia="Times New Roman" w:hAnsi="Times New Roman" w:cs="Times New Roman"/>
          <w:sz w:val="20"/>
        </w:rPr>
        <w:t xml:space="preserve">te from </w:t>
      </w:r>
      <w:r>
        <w:rPr>
          <w:rFonts w:ascii="Times New Roman" w:eastAsia="Times New Roman" w:hAnsi="Times New Roman" w:cs="Times New Roman"/>
          <w:i/>
          <w:sz w:val="20"/>
        </w:rPr>
        <w:t>La Marseillaise</w:t>
      </w:r>
      <w:r>
        <w:rPr>
          <w:rFonts w:ascii="Times New Roman" w:eastAsia="Times New Roman" w:hAnsi="Times New Roman" w:cs="Times New Roman"/>
          <w:sz w:val="20"/>
        </w:rPr>
        <w:t xml:space="preserve">. At the end of this piece, a certain weapon is scored to fire 11 times over a brass fanfare of </w:t>
      </w:r>
      <w:r>
        <w:rPr>
          <w:rFonts w:ascii="Times New Roman" w:eastAsia="Times New Roman" w:hAnsi="Times New Roman" w:cs="Times New Roman"/>
          <w:i/>
          <w:sz w:val="20"/>
        </w:rPr>
        <w:t xml:space="preserve">God Save The Tsar. </w:t>
      </w:r>
      <w:r>
        <w:rPr>
          <w:rFonts w:ascii="Times New Roman" w:eastAsia="Times New Roman" w:hAnsi="Times New Roman" w:cs="Times New Roman"/>
          <w:sz w:val="20"/>
        </w:rPr>
        <w:t>For 10 points, name this piece for orchestra and cannon commemorating the Russian victory over Napoleon in the title y</w:t>
      </w:r>
      <w:r>
        <w:rPr>
          <w:rFonts w:ascii="Times New Roman" w:eastAsia="Times New Roman" w:hAnsi="Times New Roman" w:cs="Times New Roman"/>
          <w:sz w:val="20"/>
        </w:rPr>
        <w:t xml:space="preserve">ear, composed by Pyotr Tchaikovsky.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1812 Overture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Festival Overture in Eb Major</w:t>
      </w:r>
      <w:r>
        <w:rPr>
          <w:rFonts w:ascii="Times New Roman" w:eastAsia="Times New Roman" w:hAnsi="Times New Roman" w:cs="Times New Roman"/>
          <w:sz w:val="20"/>
        </w:rPr>
        <w:t xml:space="preserve">, Op. 49] </w:t>
      </w:r>
    </w:p>
    <w:p w:rsidR="00836021" w:rsidRDefault="00836021">
      <w:pPr>
        <w:spacing w:line="240" w:lineRule="auto"/>
      </w:pPr>
    </w:p>
    <w:p w:rsidR="005D041B" w:rsidRDefault="005D041B">
      <w:pPr>
        <w:spacing w:line="240" w:lineRule="auto"/>
        <w:rPr>
          <w:rFonts w:ascii="Times New Roman" w:eastAsia="Times New Roman" w:hAnsi="Times New Roman" w:cs="Times New Roman"/>
          <w:sz w:val="20"/>
        </w:rPr>
      </w:pPr>
    </w:p>
    <w:p w:rsidR="005D041B" w:rsidRDefault="005D041B">
      <w:pPr>
        <w:spacing w:line="240" w:lineRule="auto"/>
        <w:rPr>
          <w:rFonts w:ascii="Times New Roman" w:eastAsia="Times New Roman" w:hAnsi="Times New Roman" w:cs="Times New Roman"/>
          <w:sz w:val="20"/>
        </w:rPr>
      </w:pPr>
    </w:p>
    <w:p w:rsidR="00836021" w:rsidRDefault="0036149F">
      <w:pPr>
        <w:spacing w:line="240" w:lineRule="auto"/>
      </w:pPr>
      <w:r>
        <w:rPr>
          <w:rFonts w:ascii="Times New Roman" w:eastAsia="Times New Roman" w:hAnsi="Times New Roman" w:cs="Times New Roman"/>
          <w:sz w:val="20"/>
        </w:rPr>
        <w:lastRenderedPageBreak/>
        <w:t xml:space="preserve">19.  </w:t>
      </w:r>
      <w:r>
        <w:rPr>
          <w:rFonts w:ascii="Times New Roman" w:eastAsia="Times New Roman" w:hAnsi="Times New Roman" w:cs="Times New Roman"/>
          <w:color w:val="222222"/>
          <w:sz w:val="20"/>
          <w:highlight w:val="white"/>
        </w:rPr>
        <w:t>It’s not by Akutagawa, but a character in this novel tells a story about a woman who unsuccessfully grabs an onion to climb out of hell. In a “poem in prose” from this novel, Satan tells Jesus that humans never should have been given free will; in response</w:t>
      </w:r>
      <w:r>
        <w:rPr>
          <w:rFonts w:ascii="Times New Roman" w:eastAsia="Times New Roman" w:hAnsi="Times New Roman" w:cs="Times New Roman"/>
          <w:color w:val="222222"/>
          <w:sz w:val="20"/>
          <w:highlight w:val="white"/>
        </w:rPr>
        <w:t>, Christ kisses him. This novel’s protagonist befriends Kolya and is upset when the corpse of his mentor, Father Zossima, starts decomposing. The parable of “The Grand Inquisitor” is told in this novel. The epileptic son of Stinking Lizaveta murders Fyodor</w:t>
      </w:r>
      <w:r>
        <w:rPr>
          <w:rFonts w:ascii="Times New Roman" w:eastAsia="Times New Roman" w:hAnsi="Times New Roman" w:cs="Times New Roman"/>
          <w:color w:val="222222"/>
          <w:sz w:val="20"/>
          <w:highlight w:val="white"/>
        </w:rPr>
        <w:t>, but Smerdyakov escapes punishment when Mitya is arrested. For 10 points, name this novel about siblings Dmitri, Ivan, and Alexey, written by Fyodor Dostoyevsky.</w:t>
      </w:r>
    </w:p>
    <w:p w:rsidR="00836021" w:rsidRDefault="0036149F">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i/>
          <w:color w:val="222222"/>
          <w:sz w:val="20"/>
          <w:highlight w:val="white"/>
        </w:rPr>
        <w:t xml:space="preserve">The </w:t>
      </w:r>
      <w:r>
        <w:rPr>
          <w:rFonts w:ascii="Times New Roman" w:eastAsia="Times New Roman" w:hAnsi="Times New Roman" w:cs="Times New Roman"/>
          <w:b/>
          <w:i/>
          <w:color w:val="222222"/>
          <w:sz w:val="20"/>
          <w:highlight w:val="white"/>
          <w:u w:val="single"/>
        </w:rPr>
        <w:t>Brothers Karamazov</w:t>
      </w:r>
      <w:r>
        <w:rPr>
          <w:rFonts w:ascii="Times New Roman" w:eastAsia="Times New Roman" w:hAnsi="Times New Roman" w:cs="Times New Roman"/>
          <w:color w:val="222222"/>
          <w:sz w:val="20"/>
          <w:highlight w:val="white"/>
        </w:rPr>
        <w:t xml:space="preserve"> [or </w:t>
      </w:r>
      <w:r>
        <w:rPr>
          <w:rFonts w:ascii="Times New Roman" w:eastAsia="Times New Roman" w:hAnsi="Times New Roman" w:cs="Times New Roman"/>
          <w:b/>
          <w:i/>
          <w:color w:val="222222"/>
          <w:sz w:val="20"/>
          <w:highlight w:val="white"/>
          <w:u w:val="single"/>
        </w:rPr>
        <w:t>Bratya Karamazovy</w:t>
      </w:r>
      <w:r>
        <w:rPr>
          <w:rFonts w:ascii="Times New Roman" w:eastAsia="Times New Roman" w:hAnsi="Times New Roman" w:cs="Times New Roman"/>
          <w:color w:val="222222"/>
          <w:sz w:val="20"/>
          <w:highlight w:val="white"/>
        </w:rPr>
        <w:t>]</w:t>
      </w:r>
      <w:r>
        <w:rPr>
          <w:rFonts w:ascii="Times New Roman" w:eastAsia="Times New Roman" w:hAnsi="Times New Roman" w:cs="Times New Roman"/>
          <w:sz w:val="20"/>
        </w:rPr>
        <w:t xml:space="preserve">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20. Magnetic field equals the curl of</w:t>
      </w:r>
      <w:r>
        <w:rPr>
          <w:rFonts w:ascii="Times New Roman" w:eastAsia="Times New Roman" w:hAnsi="Times New Roman" w:cs="Times New Roman"/>
          <w:sz w:val="20"/>
        </w:rPr>
        <w:t xml:space="preserve"> a quantity denoted by this letter, the vector potential. The universal quantifier is symbolized by an upside-down one. Though not F, a value denoted by this letter equals internal energy minus temperature times entropy. The HTML tag for a hyperlink uses t</w:t>
      </w:r>
      <w:r>
        <w:rPr>
          <w:rFonts w:ascii="Times New Roman" w:eastAsia="Times New Roman" w:hAnsi="Times New Roman" w:cs="Times New Roman"/>
          <w:sz w:val="20"/>
        </w:rPr>
        <w:t>his letter of the alphabet. This letter, which stands for Helmholtz free energy, multiplies e raised to the negative activation energy over RT in the Arrhenius equation. It equals ten in hexadecimal. A purine symbolized by this letter base-pairs with thymi</w:t>
      </w:r>
      <w:r>
        <w:rPr>
          <w:rFonts w:ascii="Times New Roman" w:eastAsia="Times New Roman" w:hAnsi="Times New Roman" w:cs="Times New Roman"/>
          <w:sz w:val="20"/>
        </w:rPr>
        <w:t>ne. Retinol is this vitamin, important for eye health. For 10 points, name this letter which symbolizes the time derivative of velocity, acceleration.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b/>
          <w:sz w:val="20"/>
        </w:rPr>
        <w:t>The Round Is Over. Only Read the Tiebreaker if Needed.</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21. In a tribute, “Lady Bird” </w:t>
      </w:r>
      <w:r>
        <w:rPr>
          <w:rFonts w:ascii="Times New Roman" w:eastAsia="Times New Roman" w:hAnsi="Times New Roman" w:cs="Times New Roman"/>
          <w:sz w:val="20"/>
        </w:rPr>
        <w:t>Johnson said one person with this surname will be able to “teach us all how to turn the arts of compassion into the victories of democracy.” Another figure with this surname promised no “bottlenecks” in a speech comparing his nation to the “arsenal of demo</w:t>
      </w:r>
      <w:r>
        <w:rPr>
          <w:rFonts w:ascii="Times New Roman" w:eastAsia="Times New Roman" w:hAnsi="Times New Roman" w:cs="Times New Roman"/>
          <w:sz w:val="20"/>
        </w:rPr>
        <w:t>cracy”. An activist with this surname gave the speech, “The Struggle for Human Rights”, to the UN Commission on Human Rights. A politician with this last name gave a speech declaring “we have nothing to fear but fear itself,” and delivered weekly series of</w:t>
      </w:r>
      <w:r>
        <w:rPr>
          <w:rFonts w:ascii="Times New Roman" w:eastAsia="Times New Roman" w:hAnsi="Times New Roman" w:cs="Times New Roman"/>
          <w:sz w:val="20"/>
        </w:rPr>
        <w:t xml:space="preserve"> thirty “fireside chats”. For 10 points, give this shared surname of Eleanor and Franklin Delano.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Roosevelt</w:t>
      </w:r>
      <w:r>
        <w:rPr>
          <w:rFonts w:ascii="Times New Roman" w:eastAsia="Times New Roman" w:hAnsi="Times New Roman" w:cs="Times New Roman"/>
          <w:sz w:val="20"/>
        </w:rPr>
        <w:t xml:space="preserve"> [accept Eleanor </w:t>
      </w:r>
      <w:r>
        <w:rPr>
          <w:rFonts w:ascii="Times New Roman" w:eastAsia="Times New Roman" w:hAnsi="Times New Roman" w:cs="Times New Roman"/>
          <w:b/>
          <w:sz w:val="20"/>
          <w:u w:val="single"/>
        </w:rPr>
        <w:t>Roosevelt</w:t>
      </w:r>
      <w:r>
        <w:rPr>
          <w:rFonts w:ascii="Times New Roman" w:eastAsia="Times New Roman" w:hAnsi="Times New Roman" w:cs="Times New Roman"/>
          <w:sz w:val="20"/>
        </w:rPr>
        <w:t xml:space="preserve">; accept Franklin Delano </w:t>
      </w:r>
      <w:r>
        <w:rPr>
          <w:rFonts w:ascii="Times New Roman" w:eastAsia="Times New Roman" w:hAnsi="Times New Roman" w:cs="Times New Roman"/>
          <w:b/>
          <w:sz w:val="20"/>
          <w:u w:val="single"/>
        </w:rPr>
        <w:t>Roosevelt</w:t>
      </w:r>
      <w:r>
        <w:rPr>
          <w:rFonts w:ascii="Times New Roman" w:eastAsia="Times New Roman" w:hAnsi="Times New Roman" w:cs="Times New Roman"/>
          <w:sz w:val="20"/>
        </w:rPr>
        <w:t xml:space="preserve">] </w:t>
      </w:r>
    </w:p>
    <w:p w:rsidR="00836021" w:rsidRDefault="00836021">
      <w:pPr>
        <w:spacing w:line="240" w:lineRule="auto"/>
      </w:pPr>
    </w:p>
    <w:p w:rsidR="00836021" w:rsidRDefault="00836021">
      <w:pPr>
        <w:spacing w:line="240" w:lineRule="auto"/>
      </w:pPr>
    </w:p>
    <w:p w:rsidR="00836021" w:rsidRDefault="00836021">
      <w:pPr>
        <w:spacing w:line="240" w:lineRule="auto"/>
      </w:pPr>
    </w:p>
    <w:p w:rsidR="00836021" w:rsidRDefault="00836021">
      <w:pPr>
        <w:spacing w:line="240" w:lineRule="auto"/>
      </w:pPr>
    </w:p>
    <w:p w:rsidR="00836021" w:rsidRDefault="00836021">
      <w:pPr>
        <w:spacing w:line="240" w:lineRule="auto"/>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E74183" w:rsidRDefault="00E74183">
      <w:pPr>
        <w:spacing w:line="240" w:lineRule="auto"/>
        <w:rPr>
          <w:rFonts w:ascii="Times New Roman" w:eastAsia="Times New Roman" w:hAnsi="Times New Roman" w:cs="Times New Roman"/>
          <w:b/>
          <w:sz w:val="20"/>
        </w:rPr>
      </w:pPr>
    </w:p>
    <w:p w:rsidR="00836021" w:rsidRDefault="0036149F">
      <w:pPr>
        <w:spacing w:line="240" w:lineRule="auto"/>
      </w:pPr>
      <w:r>
        <w:rPr>
          <w:rFonts w:ascii="Times New Roman" w:eastAsia="Times New Roman" w:hAnsi="Times New Roman" w:cs="Times New Roman"/>
          <w:b/>
          <w:sz w:val="20"/>
        </w:rPr>
        <w:lastRenderedPageBreak/>
        <w:t>Round 3 Bonuses</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 One composer with this surname wrote music for the c</w:t>
      </w:r>
      <w:r>
        <w:rPr>
          <w:rFonts w:ascii="Times New Roman" w:eastAsia="Times New Roman" w:hAnsi="Times New Roman" w:cs="Times New Roman"/>
          <w:sz w:val="20"/>
        </w:rPr>
        <w:t xml:space="preserve">ourt of Frederick the Great. For 10 points each: </w:t>
      </w:r>
    </w:p>
    <w:p w:rsidR="00836021" w:rsidRDefault="0036149F">
      <w:pPr>
        <w:spacing w:line="240" w:lineRule="auto"/>
      </w:pPr>
      <w:r>
        <w:rPr>
          <w:rFonts w:ascii="Times New Roman" w:eastAsia="Times New Roman" w:hAnsi="Times New Roman" w:cs="Times New Roman"/>
          <w:sz w:val="20"/>
        </w:rPr>
        <w:t>[10] Name this family including Anna Magdalena, the namesake of a “Notebook” which includes a “Minuet in G.”</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Bach</w:t>
      </w:r>
    </w:p>
    <w:p w:rsidR="00836021" w:rsidRDefault="0036149F">
      <w:pPr>
        <w:spacing w:line="240" w:lineRule="auto"/>
      </w:pPr>
      <w:r>
        <w:rPr>
          <w:rFonts w:ascii="Times New Roman" w:eastAsia="Times New Roman" w:hAnsi="Times New Roman" w:cs="Times New Roman"/>
          <w:sz w:val="20"/>
        </w:rPr>
        <w:t xml:space="preserve">[10] The most famous Bach, Johann Sebastian, wrote a famous </w:t>
      </w:r>
      <w:r>
        <w:rPr>
          <w:rFonts w:ascii="Times New Roman" w:eastAsia="Times New Roman" w:hAnsi="Times New Roman" w:cs="Times New Roman"/>
          <w:i/>
          <w:sz w:val="20"/>
        </w:rPr>
        <w:t>Toccata and Fugue in D m</w:t>
      </w:r>
      <w:r>
        <w:rPr>
          <w:rFonts w:ascii="Times New Roman" w:eastAsia="Times New Roman" w:hAnsi="Times New Roman" w:cs="Times New Roman"/>
          <w:i/>
          <w:sz w:val="20"/>
        </w:rPr>
        <w:t>inor</w:t>
      </w:r>
      <w:r>
        <w:rPr>
          <w:rFonts w:ascii="Times New Roman" w:eastAsia="Times New Roman" w:hAnsi="Times New Roman" w:cs="Times New Roman"/>
          <w:sz w:val="20"/>
        </w:rPr>
        <w:t xml:space="preserve"> for this instrument. This instrument played by Bach himself is now mostly used in churches. </w:t>
      </w:r>
    </w:p>
    <w:p w:rsidR="00836021" w:rsidRDefault="0036149F">
      <w:pPr>
        <w:spacing w:line="240" w:lineRule="auto"/>
      </w:pPr>
      <w:r>
        <w:rPr>
          <w:rFonts w:ascii="Times New Roman" w:eastAsia="Times New Roman" w:hAnsi="Times New Roman" w:cs="Times New Roman"/>
          <w:sz w:val="20"/>
        </w:rPr>
        <w:t xml:space="preserve">ANSWER: pipe </w:t>
      </w:r>
      <w:r>
        <w:rPr>
          <w:rFonts w:ascii="Times New Roman" w:eastAsia="Times New Roman" w:hAnsi="Times New Roman" w:cs="Times New Roman"/>
          <w:b/>
          <w:sz w:val="20"/>
          <w:u w:val="single"/>
        </w:rPr>
        <w:t>organ</w:t>
      </w:r>
    </w:p>
    <w:p w:rsidR="00836021" w:rsidRDefault="0036149F">
      <w:pPr>
        <w:spacing w:line="240" w:lineRule="auto"/>
      </w:pPr>
      <w:r>
        <w:rPr>
          <w:rFonts w:ascii="Times New Roman" w:eastAsia="Times New Roman" w:hAnsi="Times New Roman" w:cs="Times New Roman"/>
          <w:sz w:val="20"/>
        </w:rPr>
        <w:t xml:space="preserve">[10] This JS Bach work for harpsichord was supposedly written to cure the title patron’s insomnia. This work includes 30 variations on an “Aria.”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Goldberg</w:t>
      </w:r>
      <w:r>
        <w:rPr>
          <w:rFonts w:ascii="Times New Roman" w:eastAsia="Times New Roman" w:hAnsi="Times New Roman" w:cs="Times New Roman"/>
          <w:i/>
          <w:sz w:val="20"/>
        </w:rPr>
        <w:t xml:space="preserve"> Variations, BWV 988</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2. Colligative properties only depend on this value for a solution. For 10 points each:</w:t>
      </w:r>
    </w:p>
    <w:p w:rsidR="00836021" w:rsidRDefault="0036149F">
      <w:pPr>
        <w:spacing w:line="240" w:lineRule="auto"/>
      </w:pPr>
      <w:r>
        <w:rPr>
          <w:rFonts w:ascii="Times New Roman" w:eastAsia="Times New Roman" w:hAnsi="Times New Roman" w:cs="Times New Roman"/>
          <w:sz w:val="20"/>
        </w:rPr>
        <w:t xml:space="preserve">[10] Name this measurement of how much solute is dissolved in a solution, with variations such as molarity, molality, and parts per million.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concentration</w:t>
      </w:r>
    </w:p>
    <w:p w:rsidR="00836021" w:rsidRDefault="0036149F">
      <w:pPr>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rPr>
        <w:t>] This measurement of a solution’s concentration can be calculated as the moles of solute divided by total moles, and is symbolized X. It is analogous to the partial pressure of a gas.</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mole fraction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mole percent</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[10] This law can be used to ca</w:t>
      </w:r>
      <w:r>
        <w:rPr>
          <w:rFonts w:ascii="Times New Roman" w:eastAsia="Times New Roman" w:hAnsi="Times New Roman" w:cs="Times New Roman"/>
          <w:sz w:val="20"/>
        </w:rPr>
        <w:t>lculate the partial pressure of very dilute components in a solution. It sets partial pressure equal to a namesake constant times mole fraction.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w:t>
      </w:r>
      <w:r>
        <w:rPr>
          <w:rFonts w:ascii="Times New Roman" w:eastAsia="Times New Roman" w:hAnsi="Times New Roman" w:cs="Times New Roman"/>
          <w:sz w:val="20"/>
        </w:rPr>
        <w:t>’s Law</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3. People of this occupation are the topic of Frank Owsley’s book </w:t>
      </w:r>
      <w:r>
        <w:rPr>
          <w:rFonts w:ascii="Times New Roman" w:eastAsia="Times New Roman" w:hAnsi="Times New Roman" w:cs="Times New Roman"/>
          <w:i/>
          <w:sz w:val="20"/>
        </w:rPr>
        <w:t>Plain Folk of the Old So</w:t>
      </w:r>
      <w:r>
        <w:rPr>
          <w:rFonts w:ascii="Times New Roman" w:eastAsia="Times New Roman" w:hAnsi="Times New Roman" w:cs="Times New Roman"/>
          <w:i/>
          <w:sz w:val="20"/>
        </w:rPr>
        <w:t>uth</w:t>
      </w:r>
      <w:r>
        <w:rPr>
          <w:rFonts w:ascii="Times New Roman" w:eastAsia="Times New Roman" w:hAnsi="Times New Roman" w:cs="Times New Roman"/>
          <w:sz w:val="20"/>
        </w:rPr>
        <w:t>. For 10 points each:</w:t>
      </w:r>
    </w:p>
    <w:p w:rsidR="00836021" w:rsidRDefault="0036149F">
      <w:pPr>
        <w:spacing w:line="240" w:lineRule="auto"/>
      </w:pPr>
      <w:r>
        <w:rPr>
          <w:rFonts w:ascii="Times New Roman" w:eastAsia="Times New Roman" w:hAnsi="Times New Roman" w:cs="Times New Roman"/>
          <w:sz w:val="20"/>
        </w:rPr>
        <w:t>[10] Name this job common in the southern United States, which has varieties like the tenant and yeoman types. They often dealt with “King Cotton.”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farmer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agricultural worker</w:t>
      </w:r>
      <w:r>
        <w:rPr>
          <w:rFonts w:ascii="Times New Roman" w:eastAsia="Times New Roman" w:hAnsi="Times New Roman" w:cs="Times New Roman"/>
          <w:sz w:val="20"/>
        </w:rPr>
        <w:t xml:space="preserve"> or similar]</w:t>
      </w:r>
    </w:p>
    <w:p w:rsidR="00836021" w:rsidRDefault="0036149F">
      <w:pPr>
        <w:spacing w:line="240" w:lineRule="auto"/>
      </w:pPr>
      <w:r>
        <w:rPr>
          <w:rFonts w:ascii="Times New Roman" w:eastAsia="Times New Roman" w:hAnsi="Times New Roman" w:cs="Times New Roman"/>
          <w:sz w:val="20"/>
        </w:rPr>
        <w:t>[10] This organization was f</w:t>
      </w:r>
      <w:r>
        <w:rPr>
          <w:rFonts w:ascii="Times New Roman" w:eastAsia="Times New Roman" w:hAnsi="Times New Roman" w:cs="Times New Roman"/>
          <w:sz w:val="20"/>
        </w:rPr>
        <w:t xml:space="preserve">ormed in 1867 by Oliver Kelley to ensure the rights of farmers. It won a major victory on private warehouses in the court case </w:t>
      </w:r>
      <w:r>
        <w:rPr>
          <w:rFonts w:ascii="Times New Roman" w:eastAsia="Times New Roman" w:hAnsi="Times New Roman" w:cs="Times New Roman"/>
          <w:i/>
          <w:sz w:val="20"/>
        </w:rPr>
        <w:t>Munn v. Illinois</w:t>
      </w: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Grange</w:t>
      </w:r>
      <w:r>
        <w:rPr>
          <w:rFonts w:ascii="Times New Roman" w:eastAsia="Times New Roman" w:hAnsi="Times New Roman" w:cs="Times New Roman"/>
          <w:sz w:val="20"/>
        </w:rPr>
        <w:t xml:space="preserve"> [or </w:t>
      </w:r>
      <w:r>
        <w:rPr>
          <w:rFonts w:ascii="Times New Roman" w:eastAsia="Times New Roman" w:hAnsi="Times New Roman" w:cs="Times New Roman"/>
          <w:sz w:val="20"/>
          <w:highlight w:val="white"/>
        </w:rPr>
        <w:t xml:space="preserve">The </w:t>
      </w:r>
      <w:r>
        <w:rPr>
          <w:rFonts w:ascii="Times New Roman" w:eastAsia="Times New Roman" w:hAnsi="Times New Roman" w:cs="Times New Roman"/>
          <w:b/>
          <w:sz w:val="20"/>
          <w:highlight w:val="white"/>
          <w:u w:val="single"/>
        </w:rPr>
        <w:t>National Grange of the Order of Patrons of Husbandry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Grangers</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[10] Farmers in p</w:t>
      </w:r>
      <w:r>
        <w:rPr>
          <w:rFonts w:ascii="Times New Roman" w:eastAsia="Times New Roman" w:hAnsi="Times New Roman" w:cs="Times New Roman"/>
          <w:sz w:val="20"/>
        </w:rPr>
        <w:t xml:space="preserve">re-Civil War America and the 1920s were plagued by this insect, which destroyed the cotton yield. A positive effect of this insect, however, was the expansion to other crops, such as the peanut.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boll weevil</w:t>
      </w:r>
      <w:r>
        <w:rPr>
          <w:rFonts w:ascii="Times New Roman" w:eastAsia="Times New Roman" w:hAnsi="Times New Roman" w:cs="Times New Roman"/>
          <w:sz w:val="20"/>
        </w:rPr>
        <w:t xml:space="preserve">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4. He answered “Man” to defeat the sph</w:t>
      </w:r>
      <w:r>
        <w:rPr>
          <w:rFonts w:ascii="Times New Roman" w:eastAsia="Times New Roman" w:hAnsi="Times New Roman" w:cs="Times New Roman"/>
          <w:sz w:val="20"/>
        </w:rPr>
        <w:t>inx guarding the gate to Thebes. For 10 points each:</w:t>
      </w:r>
    </w:p>
    <w:p w:rsidR="00836021" w:rsidRDefault="0036149F">
      <w:pPr>
        <w:spacing w:line="240" w:lineRule="auto"/>
      </w:pPr>
      <w:r>
        <w:rPr>
          <w:rFonts w:ascii="Times New Roman" w:eastAsia="Times New Roman" w:hAnsi="Times New Roman" w:cs="Times New Roman"/>
          <w:sz w:val="20"/>
        </w:rPr>
        <w:t>[10] Name this Greek hero who, despite his wit, didn’t figure out how to avoid killing his dad and marrying his mom.</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Oedipus</w:t>
      </w:r>
    </w:p>
    <w:p w:rsidR="00836021" w:rsidRDefault="0036149F">
      <w:pPr>
        <w:spacing w:line="240" w:lineRule="auto"/>
      </w:pPr>
      <w:r>
        <w:rPr>
          <w:rFonts w:ascii="Times New Roman" w:eastAsia="Times New Roman" w:hAnsi="Times New Roman" w:cs="Times New Roman"/>
          <w:sz w:val="20"/>
        </w:rPr>
        <w:t>[10] After learning that she did the icky with her own son, this mother of Oedipus killed herself.</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Jocasta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Iocaste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Epicaste</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[10] Oedipus and Jocasta had these two sons, who warred with each other during the Seven Against Thebes. All or not</w:t>
      </w:r>
      <w:r>
        <w:rPr>
          <w:rFonts w:ascii="Times New Roman" w:eastAsia="Times New Roman" w:hAnsi="Times New Roman" w:cs="Times New Roman"/>
          <w:sz w:val="20"/>
        </w:rPr>
        <w:t>hing, name both.</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Eteocles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Polynices</w:t>
      </w:r>
      <w:r>
        <w:rPr>
          <w:rFonts w:ascii="Times New Roman" w:eastAsia="Times New Roman" w:hAnsi="Times New Roman" w:cs="Times New Roman"/>
          <w:sz w:val="20"/>
        </w:rPr>
        <w:t xml:space="preserve"> [or opposite order]</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color w:val="222222"/>
          <w:sz w:val="20"/>
          <w:highlight w:val="white"/>
        </w:rPr>
        <w:t>In a short story critical of fascism by this author, Mario pretends to be under Cipolla’s spell before shooting the magician. For 10 points each:</w:t>
      </w:r>
    </w:p>
    <w:p w:rsidR="00836021" w:rsidRDefault="0036149F">
      <w:pPr>
        <w:spacing w:line="240" w:lineRule="auto"/>
      </w:pPr>
      <w:r>
        <w:rPr>
          <w:rFonts w:ascii="Times New Roman" w:eastAsia="Times New Roman" w:hAnsi="Times New Roman" w:cs="Times New Roman"/>
          <w:color w:val="222222"/>
          <w:sz w:val="20"/>
          <w:highlight w:val="white"/>
        </w:rPr>
        <w:t xml:space="preserve">[10] Name this author of </w:t>
      </w:r>
      <w:r>
        <w:rPr>
          <w:rFonts w:ascii="Times New Roman" w:eastAsia="Times New Roman" w:hAnsi="Times New Roman" w:cs="Times New Roman"/>
          <w:i/>
          <w:color w:val="222222"/>
          <w:sz w:val="20"/>
          <w:highlight w:val="white"/>
        </w:rPr>
        <w:t>Tonio Kruger</w:t>
      </w:r>
      <w:r>
        <w:rPr>
          <w:rFonts w:ascii="Times New Roman" w:eastAsia="Times New Roman" w:hAnsi="Times New Roman" w:cs="Times New Roman"/>
          <w:color w:val="222222"/>
          <w:sz w:val="20"/>
          <w:highlight w:val="white"/>
        </w:rPr>
        <w:t>.</w:t>
      </w:r>
      <w:r>
        <w:rPr>
          <w:rFonts w:ascii="Times New Roman" w:eastAsia="Times New Roman" w:hAnsi="Times New Roman" w:cs="Times New Roman"/>
          <w:color w:val="222222"/>
          <w:sz w:val="20"/>
          <w:highlight w:val="white"/>
        </w:rPr>
        <w:t xml:space="preserve"> A character created by this author wrote an epic about Frederick the Great, muses about the Dionysian and Apollonian, and constantly sees red-haired men.</w:t>
      </w:r>
    </w:p>
    <w:p w:rsidR="00836021" w:rsidRDefault="0036149F">
      <w:pPr>
        <w:spacing w:line="240" w:lineRule="auto"/>
      </w:pPr>
      <w:r>
        <w:rPr>
          <w:rFonts w:ascii="Times New Roman" w:eastAsia="Times New Roman" w:hAnsi="Times New Roman" w:cs="Times New Roman"/>
          <w:color w:val="222222"/>
          <w:sz w:val="20"/>
          <w:highlight w:val="white"/>
        </w:rPr>
        <w:t xml:space="preserve">ANSWER: Thomas </w:t>
      </w:r>
      <w:r>
        <w:rPr>
          <w:rFonts w:ascii="Times New Roman" w:eastAsia="Times New Roman" w:hAnsi="Times New Roman" w:cs="Times New Roman"/>
          <w:b/>
          <w:color w:val="222222"/>
          <w:sz w:val="20"/>
          <w:highlight w:val="white"/>
          <w:u w:val="single"/>
        </w:rPr>
        <w:t>Mann</w:t>
      </w:r>
    </w:p>
    <w:p w:rsidR="00836021" w:rsidRDefault="0036149F">
      <w:pPr>
        <w:spacing w:line="240" w:lineRule="auto"/>
      </w:pPr>
      <w:r>
        <w:rPr>
          <w:rFonts w:ascii="Times New Roman" w:eastAsia="Times New Roman" w:hAnsi="Times New Roman" w:cs="Times New Roman"/>
          <w:color w:val="222222"/>
          <w:sz w:val="20"/>
          <w:highlight w:val="white"/>
        </w:rPr>
        <w:t>[10] In this Mann novella, Gustav von Aschenbach succumbs to cholera after seeing</w:t>
      </w:r>
      <w:r>
        <w:rPr>
          <w:rFonts w:ascii="Times New Roman" w:eastAsia="Times New Roman" w:hAnsi="Times New Roman" w:cs="Times New Roman"/>
          <w:color w:val="222222"/>
          <w:sz w:val="20"/>
          <w:highlight w:val="white"/>
        </w:rPr>
        <w:t xml:space="preserve"> Tadzio fight with Jasiu.</w:t>
      </w:r>
    </w:p>
    <w:p w:rsidR="00836021" w:rsidRDefault="0036149F">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Death in Venice</w:t>
      </w:r>
      <w:r>
        <w:rPr>
          <w:rFonts w:ascii="Times New Roman" w:eastAsia="Times New Roman" w:hAnsi="Times New Roman" w:cs="Times New Roman"/>
          <w:color w:val="222222"/>
          <w:sz w:val="20"/>
          <w:highlight w:val="white"/>
        </w:rPr>
        <w:t xml:space="preserve"> [or </w:t>
      </w:r>
      <w:r>
        <w:rPr>
          <w:rFonts w:ascii="Times New Roman" w:eastAsia="Times New Roman" w:hAnsi="Times New Roman" w:cs="Times New Roman"/>
          <w:b/>
          <w:i/>
          <w:color w:val="222222"/>
          <w:sz w:val="20"/>
          <w:highlight w:val="white"/>
          <w:u w:val="single"/>
        </w:rPr>
        <w:t>Der tod in Venegig</w:t>
      </w:r>
      <w:r>
        <w:rPr>
          <w:rFonts w:ascii="Times New Roman" w:eastAsia="Times New Roman" w:hAnsi="Times New Roman" w:cs="Times New Roman"/>
          <w:color w:val="222222"/>
          <w:sz w:val="20"/>
          <w:highlight w:val="white"/>
        </w:rPr>
        <w:t>]</w:t>
      </w:r>
    </w:p>
    <w:p w:rsidR="00836021" w:rsidRDefault="0036149F">
      <w:pPr>
        <w:spacing w:line="240" w:lineRule="auto"/>
      </w:pPr>
      <w:r>
        <w:rPr>
          <w:rFonts w:ascii="Times New Roman" w:eastAsia="Times New Roman" w:hAnsi="Times New Roman" w:cs="Times New Roman"/>
          <w:color w:val="222222"/>
          <w:sz w:val="20"/>
          <w:highlight w:val="white"/>
        </w:rPr>
        <w:t>[10] Mann wrote about Adrian Leverkuhn in a novel framing this Germanic legend. Goethe wrote an epic poem about this scholar who sells his soul to the Devil for earthly riches and acclaim.</w:t>
      </w:r>
    </w:p>
    <w:p w:rsidR="00836021" w:rsidRDefault="0036149F">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Faust</w:t>
      </w:r>
      <w:r>
        <w:rPr>
          <w:rFonts w:ascii="Times New Roman" w:eastAsia="Times New Roman" w:hAnsi="Times New Roman" w:cs="Times New Roman"/>
          <w:color w:val="222222"/>
          <w:sz w:val="20"/>
          <w:highlight w:val="white"/>
        </w:rPr>
        <w:t xml:space="preserve"> [or </w:t>
      </w:r>
      <w:r>
        <w:rPr>
          <w:rFonts w:ascii="Times New Roman" w:eastAsia="Times New Roman" w:hAnsi="Times New Roman" w:cs="Times New Roman"/>
          <w:b/>
          <w:color w:val="222222"/>
          <w:sz w:val="20"/>
          <w:highlight w:val="white"/>
          <w:u w:val="single"/>
        </w:rPr>
        <w:t>Doktor Faust</w:t>
      </w:r>
      <w:r>
        <w:rPr>
          <w:rFonts w:ascii="Times New Roman" w:eastAsia="Times New Roman" w:hAnsi="Times New Roman" w:cs="Times New Roman"/>
          <w:color w:val="222222"/>
          <w:sz w:val="20"/>
          <w:highlight w:val="white"/>
        </w:rPr>
        <w:t>us]</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lastRenderedPageBreak/>
        <w:t>6. On June 19, 2013, Ben Bernank</w:t>
      </w:r>
      <w:r>
        <w:rPr>
          <w:rFonts w:ascii="Times New Roman" w:eastAsia="Times New Roman" w:hAnsi="Times New Roman" w:cs="Times New Roman"/>
          <w:sz w:val="20"/>
        </w:rPr>
        <w:t>e announced that this program would be tapered off by 2014 to allow interest rates to rise. For 10 points each:</w:t>
      </w:r>
    </w:p>
    <w:p w:rsidR="00836021" w:rsidRDefault="0036149F">
      <w:pPr>
        <w:spacing w:line="240" w:lineRule="auto"/>
      </w:pPr>
      <w:r>
        <w:rPr>
          <w:rFonts w:ascii="Times New Roman" w:eastAsia="Times New Roman" w:hAnsi="Times New Roman" w:cs="Times New Roman"/>
          <w:sz w:val="20"/>
        </w:rPr>
        <w:t>[10] Name this program by which the Federal Reserve buys assets with newly created government money. It occurred in three rounds between 2009 an</w:t>
      </w:r>
      <w:r>
        <w:rPr>
          <w:rFonts w:ascii="Times New Roman" w:eastAsia="Times New Roman" w:hAnsi="Times New Roman" w:cs="Times New Roman"/>
          <w:sz w:val="20"/>
        </w:rPr>
        <w:t>d 2013.</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quantitative easing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QE</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[10] In addition to the Fed’s expansionary monetary policy, Obama tried fiscal expansion to combat the recession by signing this 2009 legislation. It spent 800 billion dollars to invest in infrastructure, among other things.</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American Recovery and R</w:t>
      </w:r>
      <w:r>
        <w:rPr>
          <w:rFonts w:ascii="Times New Roman" w:eastAsia="Times New Roman" w:hAnsi="Times New Roman" w:cs="Times New Roman"/>
          <w:b/>
          <w:sz w:val="20"/>
          <w:u w:val="single"/>
        </w:rPr>
        <w:t>einvestment</w:t>
      </w:r>
      <w:r>
        <w:rPr>
          <w:rFonts w:ascii="Times New Roman" w:eastAsia="Times New Roman" w:hAnsi="Times New Roman" w:cs="Times New Roman"/>
          <w:sz w:val="20"/>
        </w:rPr>
        <w:t xml:space="preserve"> Act of 2009 [or the economic </w:t>
      </w:r>
      <w:r>
        <w:rPr>
          <w:rFonts w:ascii="Times New Roman" w:eastAsia="Times New Roman" w:hAnsi="Times New Roman" w:cs="Times New Roman"/>
          <w:b/>
          <w:sz w:val="20"/>
          <w:u w:val="single"/>
        </w:rPr>
        <w:t>stimulus</w:t>
      </w:r>
      <w:r>
        <w:rPr>
          <w:rFonts w:ascii="Times New Roman" w:eastAsia="Times New Roman" w:hAnsi="Times New Roman" w:cs="Times New Roman"/>
          <w:sz w:val="20"/>
        </w:rPr>
        <w:t xml:space="preserve"> package/program]</w:t>
      </w:r>
    </w:p>
    <w:p w:rsidR="00836021" w:rsidRDefault="0036149F">
      <w:pPr>
        <w:spacing w:line="240" w:lineRule="auto"/>
      </w:pPr>
      <w:r>
        <w:rPr>
          <w:rFonts w:ascii="Times New Roman" w:eastAsia="Times New Roman" w:hAnsi="Times New Roman" w:cs="Times New Roman"/>
          <w:sz w:val="20"/>
        </w:rPr>
        <w:t xml:space="preserve">[10] In 2013, this other nation tried expansionary monetary policy for the first time in decades as one of its “three arrows” policies. This nation’s new president, Shinzo Abe, held office </w:t>
      </w:r>
      <w:r>
        <w:rPr>
          <w:rFonts w:ascii="Times New Roman" w:eastAsia="Times New Roman" w:hAnsi="Times New Roman" w:cs="Times New Roman"/>
          <w:sz w:val="20"/>
        </w:rPr>
        <w:t>in 2007, but resigned due to stomach trouble.</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Japan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Nippon</w:t>
      </w:r>
      <w:r>
        <w:rPr>
          <w:rFonts w:ascii="Times New Roman" w:eastAsia="Times New Roman" w:hAnsi="Times New Roman" w:cs="Times New Roman"/>
          <w:sz w:val="20"/>
        </w:rPr>
        <w:t>]</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 xml:space="preserve">7. The real part of all of </w:t>
      </w:r>
      <w:r>
        <w:rPr>
          <w:rFonts w:ascii="Times New Roman" w:eastAsia="Times New Roman" w:hAnsi="Times New Roman" w:cs="Times New Roman"/>
          <w:i/>
          <w:sz w:val="20"/>
        </w:rPr>
        <w:t>these</w:t>
      </w:r>
      <w:r>
        <w:rPr>
          <w:rFonts w:ascii="Times New Roman" w:eastAsia="Times New Roman" w:hAnsi="Times New Roman" w:cs="Times New Roman"/>
          <w:sz w:val="20"/>
        </w:rPr>
        <w:t xml:space="preserve"> for the zeta function is ½, according to the Riemann hypothesis. For 10 points each:</w:t>
      </w:r>
    </w:p>
    <w:p w:rsidR="00836021" w:rsidRDefault="0036149F">
      <w:pPr>
        <w:spacing w:line="240" w:lineRule="auto"/>
      </w:pPr>
      <w:r>
        <w:rPr>
          <w:rFonts w:ascii="Times New Roman" w:eastAsia="Times New Roman" w:hAnsi="Times New Roman" w:cs="Times New Roman"/>
          <w:sz w:val="20"/>
        </w:rPr>
        <w:t>[10] Give this term for the x-intercepts of a function. All odd f</w:t>
      </w:r>
      <w:r>
        <w:rPr>
          <w:rFonts w:ascii="Times New Roman" w:eastAsia="Times New Roman" w:hAnsi="Times New Roman" w:cs="Times New Roman"/>
          <w:sz w:val="20"/>
        </w:rPr>
        <w:t>unctions have at least one of them.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zero</w:t>
      </w:r>
      <w:r>
        <w:rPr>
          <w:rFonts w:ascii="Times New Roman" w:eastAsia="Times New Roman" w:hAnsi="Times New Roman" w:cs="Times New Roman"/>
          <w:sz w:val="20"/>
        </w:rPr>
        <w:t xml:space="preserve">es [or </w:t>
      </w:r>
      <w:r>
        <w:rPr>
          <w:rFonts w:ascii="Times New Roman" w:eastAsia="Times New Roman" w:hAnsi="Times New Roman" w:cs="Times New Roman"/>
          <w:b/>
          <w:sz w:val="20"/>
          <w:u w:val="single"/>
        </w:rPr>
        <w:t>root</w:t>
      </w:r>
      <w:r>
        <w:rPr>
          <w:rFonts w:ascii="Times New Roman" w:eastAsia="Times New Roman" w:hAnsi="Times New Roman" w:cs="Times New Roman"/>
          <w:sz w:val="20"/>
        </w:rPr>
        <w:t>s]</w:t>
      </w:r>
    </w:p>
    <w:p w:rsidR="00836021" w:rsidRDefault="0036149F">
      <w:pPr>
        <w:spacing w:line="240" w:lineRule="auto"/>
      </w:pPr>
      <w:r>
        <w:rPr>
          <w:rFonts w:ascii="Times New Roman" w:eastAsia="Times New Roman" w:hAnsi="Times New Roman" w:cs="Times New Roman"/>
          <w:sz w:val="20"/>
        </w:rPr>
        <w:t>[10] According to this theorem, proved by Gauss, the number of roots of a polynomial, including complex roots and multiplicities, equals the degree of the polynomial.</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fundamental theorem</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algebra</w:t>
      </w:r>
    </w:p>
    <w:p w:rsidR="00836021" w:rsidRDefault="0036149F">
      <w:pPr>
        <w:spacing w:line="240" w:lineRule="auto"/>
      </w:pPr>
      <w:r>
        <w:rPr>
          <w:rFonts w:ascii="Times New Roman" w:eastAsia="Times New Roman" w:hAnsi="Times New Roman" w:cs="Times New Roman"/>
          <w:sz w:val="20"/>
        </w:rPr>
        <w:t xml:space="preserve">[10] A rule named for this mathematician, published in </w:t>
      </w:r>
      <w:r>
        <w:rPr>
          <w:rFonts w:ascii="Times New Roman" w:eastAsia="Times New Roman" w:hAnsi="Times New Roman" w:cs="Times New Roman"/>
          <w:i/>
          <w:sz w:val="20"/>
        </w:rPr>
        <w:t>La Geometrie</w:t>
      </w:r>
      <w:r>
        <w:rPr>
          <w:rFonts w:ascii="Times New Roman" w:eastAsia="Times New Roman" w:hAnsi="Times New Roman" w:cs="Times New Roman"/>
          <w:sz w:val="20"/>
        </w:rPr>
        <w:t>, relates the parity of the number of positive real roots of a polynomial to the number of sign changes in the polynomial.</w:t>
      </w:r>
    </w:p>
    <w:p w:rsidR="00836021" w:rsidRDefault="0036149F">
      <w:pPr>
        <w:spacing w:line="240" w:lineRule="auto"/>
      </w:pPr>
      <w:r>
        <w:rPr>
          <w:rFonts w:ascii="Times New Roman" w:eastAsia="Times New Roman" w:hAnsi="Times New Roman" w:cs="Times New Roman"/>
          <w:sz w:val="20"/>
        </w:rPr>
        <w:t xml:space="preserve">ANSWER: Rene </w:t>
      </w:r>
      <w:r>
        <w:rPr>
          <w:rFonts w:ascii="Times New Roman" w:eastAsia="Times New Roman" w:hAnsi="Times New Roman" w:cs="Times New Roman"/>
          <w:b/>
          <w:sz w:val="20"/>
          <w:u w:val="single"/>
        </w:rPr>
        <w:t>Descartes</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8. Name some saints, for 10 po</w:t>
      </w:r>
      <w:r>
        <w:rPr>
          <w:rFonts w:ascii="Times New Roman" w:eastAsia="Times New Roman" w:hAnsi="Times New Roman" w:cs="Times New Roman"/>
          <w:sz w:val="20"/>
        </w:rPr>
        <w:t>ints each:</w:t>
      </w:r>
    </w:p>
    <w:p w:rsidR="00836021" w:rsidRDefault="0036149F">
      <w:pPr>
        <w:spacing w:line="240" w:lineRule="auto"/>
      </w:pPr>
      <w:r>
        <w:rPr>
          <w:rFonts w:ascii="Times New Roman" w:eastAsia="Times New Roman" w:hAnsi="Times New Roman" w:cs="Times New Roman"/>
          <w:sz w:val="20"/>
        </w:rPr>
        <w:t xml:space="preserve">[10] This author of the </w:t>
      </w:r>
      <w:r>
        <w:rPr>
          <w:rFonts w:ascii="Times New Roman" w:eastAsia="Times New Roman" w:hAnsi="Times New Roman" w:cs="Times New Roman"/>
          <w:i/>
          <w:sz w:val="20"/>
        </w:rPr>
        <w:t>Canticle of the Sun</w:t>
      </w:r>
      <w:r>
        <w:rPr>
          <w:rFonts w:ascii="Times New Roman" w:eastAsia="Times New Roman" w:hAnsi="Times New Roman" w:cs="Times New Roman"/>
          <w:sz w:val="20"/>
        </w:rPr>
        <w:t xml:space="preserve"> allegedly convinced a wolf to stop attacking villagers, which is why he’s the patron saint of animals.</w:t>
      </w:r>
    </w:p>
    <w:p w:rsidR="00836021" w:rsidRDefault="0036149F">
      <w:pPr>
        <w:spacing w:line="240" w:lineRule="auto"/>
      </w:pPr>
      <w:r>
        <w:rPr>
          <w:rFonts w:ascii="Times New Roman" w:eastAsia="Times New Roman" w:hAnsi="Times New Roman" w:cs="Times New Roman"/>
          <w:sz w:val="20"/>
        </w:rPr>
        <w:t xml:space="preserve">ANSWER: St. </w:t>
      </w:r>
      <w:r>
        <w:rPr>
          <w:rFonts w:ascii="Times New Roman" w:eastAsia="Times New Roman" w:hAnsi="Times New Roman" w:cs="Times New Roman"/>
          <w:b/>
          <w:sz w:val="20"/>
          <w:u w:val="single"/>
        </w:rPr>
        <w:t>Francis</w:t>
      </w:r>
      <w:r>
        <w:rPr>
          <w:rFonts w:ascii="Times New Roman" w:eastAsia="Times New Roman" w:hAnsi="Times New Roman" w:cs="Times New Roman"/>
          <w:sz w:val="20"/>
        </w:rPr>
        <w:t xml:space="preserve"> of Assisi</w:t>
      </w:r>
    </w:p>
    <w:p w:rsidR="00836021" w:rsidRDefault="0036149F">
      <w:pPr>
        <w:spacing w:line="240" w:lineRule="auto"/>
      </w:pPr>
      <w:r>
        <w:rPr>
          <w:rFonts w:ascii="Times New Roman" w:eastAsia="Times New Roman" w:hAnsi="Times New Roman" w:cs="Times New Roman"/>
          <w:sz w:val="20"/>
        </w:rPr>
        <w:t>[10] Francis is patron saint of Italy along with this woman from Sie</w:t>
      </w:r>
      <w:r>
        <w:rPr>
          <w:rFonts w:ascii="Times New Roman" w:eastAsia="Times New Roman" w:hAnsi="Times New Roman" w:cs="Times New Roman"/>
          <w:sz w:val="20"/>
        </w:rPr>
        <w:t>na. In 1375, she received the stigmata, which are often associated with her.</w:t>
      </w:r>
      <w:r>
        <w:rPr>
          <w:rFonts w:ascii="Times New Roman" w:eastAsia="Times New Roman" w:hAnsi="Times New Roman" w:cs="Times New Roman"/>
          <w:sz w:val="20"/>
        </w:rPr>
        <w:br/>
        <w:t xml:space="preserve">ANSWER: St. </w:t>
      </w:r>
      <w:r>
        <w:rPr>
          <w:rFonts w:ascii="Times New Roman" w:eastAsia="Times New Roman" w:hAnsi="Times New Roman" w:cs="Times New Roman"/>
          <w:b/>
          <w:sz w:val="20"/>
          <w:u w:val="single"/>
        </w:rPr>
        <w:t>Catherine</w:t>
      </w:r>
      <w:r>
        <w:rPr>
          <w:rFonts w:ascii="Times New Roman" w:eastAsia="Times New Roman" w:hAnsi="Times New Roman" w:cs="Times New Roman"/>
          <w:sz w:val="20"/>
        </w:rPr>
        <w:t xml:space="preserve"> of Siena</w:t>
      </w:r>
    </w:p>
    <w:p w:rsidR="00836021" w:rsidRDefault="0036149F">
      <w:pPr>
        <w:spacing w:line="240" w:lineRule="auto"/>
      </w:pPr>
      <w:r>
        <w:rPr>
          <w:rFonts w:ascii="Times New Roman" w:eastAsia="Times New Roman" w:hAnsi="Times New Roman" w:cs="Times New Roman"/>
          <w:sz w:val="20"/>
        </w:rPr>
        <w:t xml:space="preserve">[10] This saint was beheaded in Lycia under the reign of Emperor Decius; he had gone there after ferrying the Christ child across a river.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rPr>
        <w:t xml:space="preserve">St. </w:t>
      </w:r>
      <w:r>
        <w:rPr>
          <w:rFonts w:ascii="Times New Roman" w:eastAsia="Times New Roman" w:hAnsi="Times New Roman" w:cs="Times New Roman"/>
          <w:b/>
          <w:sz w:val="20"/>
          <w:u w:val="single"/>
        </w:rPr>
        <w:t>Christopher</w:t>
      </w:r>
      <w:r>
        <w:rPr>
          <w:rFonts w:ascii="Times New Roman" w:eastAsia="Times New Roman" w:hAnsi="Times New Roman" w:cs="Times New Roman"/>
          <w:b/>
          <w:sz w:val="20"/>
          <w:u w:val="single"/>
        </w:rPr>
        <w:br/>
      </w:r>
    </w:p>
    <w:p w:rsidR="00836021" w:rsidRDefault="0036149F">
      <w:pPr>
        <w:spacing w:line="240" w:lineRule="auto"/>
      </w:pPr>
      <w:r>
        <w:rPr>
          <w:rFonts w:ascii="Times New Roman" w:eastAsia="Times New Roman" w:hAnsi="Times New Roman" w:cs="Times New Roman"/>
          <w:sz w:val="20"/>
        </w:rPr>
        <w:t xml:space="preserve">9. Masuji Ibuse’s novel </w:t>
      </w:r>
      <w:r>
        <w:rPr>
          <w:rFonts w:ascii="Times New Roman" w:eastAsia="Times New Roman" w:hAnsi="Times New Roman" w:cs="Times New Roman"/>
          <w:i/>
          <w:sz w:val="20"/>
        </w:rPr>
        <w:t xml:space="preserve">Black Rain </w:t>
      </w:r>
      <w:r>
        <w:rPr>
          <w:rFonts w:ascii="Times New Roman" w:eastAsia="Times New Roman" w:hAnsi="Times New Roman" w:cs="Times New Roman"/>
          <w:sz w:val="20"/>
        </w:rPr>
        <w:t>is about this event. For 10 points each:</w:t>
      </w:r>
    </w:p>
    <w:p w:rsidR="00836021" w:rsidRDefault="0036149F">
      <w:pPr>
        <w:spacing w:line="240" w:lineRule="auto"/>
      </w:pPr>
      <w:r>
        <w:rPr>
          <w:rFonts w:ascii="Times New Roman" w:eastAsia="Times New Roman" w:hAnsi="Times New Roman" w:cs="Times New Roman"/>
          <w:sz w:val="20"/>
        </w:rPr>
        <w:t>[10] Name this event. Reverend Kiyoshi Tanimoto provided several stories for a book about this event written by John Hersey in 1946.</w:t>
      </w:r>
    </w:p>
    <w:p w:rsidR="00836021" w:rsidRDefault="0036149F">
      <w:pPr>
        <w:spacing w:line="240" w:lineRule="auto"/>
      </w:pPr>
      <w:r>
        <w:rPr>
          <w:rFonts w:ascii="Times New Roman" w:eastAsia="Times New Roman" w:hAnsi="Times New Roman" w:cs="Times New Roman"/>
          <w:sz w:val="20"/>
        </w:rPr>
        <w:t xml:space="preserve">ANSWER: atomic bombing of </w:t>
      </w:r>
      <w:r>
        <w:rPr>
          <w:rFonts w:ascii="Times New Roman" w:eastAsia="Times New Roman" w:hAnsi="Times New Roman" w:cs="Times New Roman"/>
          <w:b/>
          <w:sz w:val="20"/>
          <w:u w:val="single"/>
        </w:rPr>
        <w:t>Hiro</w:t>
      </w:r>
      <w:r>
        <w:rPr>
          <w:rFonts w:ascii="Times New Roman" w:eastAsia="Times New Roman" w:hAnsi="Times New Roman" w:cs="Times New Roman"/>
          <w:b/>
          <w:sz w:val="20"/>
          <w:u w:val="single"/>
        </w:rPr>
        <w:t>shima</w:t>
      </w:r>
      <w:r>
        <w:rPr>
          <w:rFonts w:ascii="Times New Roman" w:eastAsia="Times New Roman" w:hAnsi="Times New Roman" w:cs="Times New Roman"/>
          <w:sz w:val="20"/>
        </w:rPr>
        <w:t xml:space="preserve"> and Nagasaki [or </w:t>
      </w:r>
      <w:r>
        <w:rPr>
          <w:rFonts w:ascii="Times New Roman" w:eastAsia="Times New Roman" w:hAnsi="Times New Roman" w:cs="Times New Roman"/>
          <w:b/>
          <w:sz w:val="20"/>
          <w:u w:val="single"/>
        </w:rPr>
        <w:t>atomic bomb</w:t>
      </w:r>
      <w:r>
        <w:rPr>
          <w:rFonts w:ascii="Times New Roman" w:eastAsia="Times New Roman" w:hAnsi="Times New Roman" w:cs="Times New Roman"/>
          <w:sz w:val="20"/>
        </w:rPr>
        <w:t>ing of Japan; or any same-knowledge equivalents]</w:t>
      </w:r>
    </w:p>
    <w:p w:rsidR="00836021" w:rsidRDefault="0036149F">
      <w:pPr>
        <w:spacing w:line="240" w:lineRule="auto"/>
      </w:pPr>
      <w:r>
        <w:rPr>
          <w:rFonts w:ascii="Times New Roman" w:eastAsia="Times New Roman" w:hAnsi="Times New Roman" w:cs="Times New Roman"/>
          <w:sz w:val="20"/>
        </w:rPr>
        <w:t xml:space="preserve">[10] This author wrote the </w:t>
      </w:r>
      <w:r>
        <w:rPr>
          <w:rFonts w:ascii="Times New Roman" w:eastAsia="Times New Roman" w:hAnsi="Times New Roman" w:cs="Times New Roman"/>
          <w:i/>
          <w:sz w:val="20"/>
        </w:rPr>
        <w:t>Hiroshima notes</w:t>
      </w:r>
      <w:r>
        <w:rPr>
          <w:rFonts w:ascii="Times New Roman" w:eastAsia="Times New Roman" w:hAnsi="Times New Roman" w:cs="Times New Roman"/>
          <w:sz w:val="20"/>
        </w:rPr>
        <w:t xml:space="preserve">. World War II Japan is also the setting of this author’s novel </w:t>
      </w:r>
      <w:r>
        <w:rPr>
          <w:rFonts w:ascii="Times New Roman" w:eastAsia="Times New Roman" w:hAnsi="Times New Roman" w:cs="Times New Roman"/>
          <w:i/>
          <w:sz w:val="20"/>
        </w:rPr>
        <w:t>Nip the Buds, Shoot the Kids</w:t>
      </w:r>
      <w:r>
        <w:rPr>
          <w:rFonts w:ascii="Times New Roman" w:eastAsia="Times New Roman" w:hAnsi="Times New Roman" w:cs="Times New Roman"/>
          <w:sz w:val="20"/>
        </w:rPr>
        <w:t>, and this Nobelist also wrote a book a</w:t>
      </w:r>
      <w:r>
        <w:rPr>
          <w:rFonts w:ascii="Times New Roman" w:eastAsia="Times New Roman" w:hAnsi="Times New Roman" w:cs="Times New Roman"/>
          <w:sz w:val="20"/>
        </w:rPr>
        <w:t>bout Mitsusaburo and Takashi.</w:t>
      </w:r>
    </w:p>
    <w:p w:rsidR="00836021" w:rsidRDefault="0036149F">
      <w:pPr>
        <w:spacing w:line="240" w:lineRule="auto"/>
      </w:pPr>
      <w:r>
        <w:rPr>
          <w:rFonts w:ascii="Times New Roman" w:eastAsia="Times New Roman" w:hAnsi="Times New Roman" w:cs="Times New Roman"/>
          <w:sz w:val="20"/>
        </w:rPr>
        <w:t xml:space="preserve">ANSWER: Kenzaburo </w:t>
      </w:r>
      <w:r>
        <w:rPr>
          <w:rFonts w:ascii="Times New Roman" w:eastAsia="Times New Roman" w:hAnsi="Times New Roman" w:cs="Times New Roman"/>
          <w:b/>
          <w:sz w:val="20"/>
          <w:u w:val="single"/>
        </w:rPr>
        <w:t>Oe</w:t>
      </w:r>
    </w:p>
    <w:p w:rsidR="00836021" w:rsidRDefault="0036149F">
      <w:pPr>
        <w:spacing w:line="240" w:lineRule="auto"/>
      </w:pPr>
      <w:r>
        <w:rPr>
          <w:rFonts w:ascii="Times New Roman" w:eastAsia="Times New Roman" w:hAnsi="Times New Roman" w:cs="Times New Roman"/>
          <w:sz w:val="20"/>
        </w:rPr>
        <w:t xml:space="preserve">[10] The firebombing of Dresden during World War II makes up a major plot point of this American author’s novel </w:t>
      </w:r>
      <w:r>
        <w:rPr>
          <w:rFonts w:ascii="Times New Roman" w:eastAsia="Times New Roman" w:hAnsi="Times New Roman" w:cs="Times New Roman"/>
          <w:i/>
          <w:sz w:val="20"/>
        </w:rPr>
        <w:t>Slaughterhouse-Five</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 xml:space="preserve">ANSWER: Kurt </w:t>
      </w:r>
      <w:r>
        <w:rPr>
          <w:rFonts w:ascii="Times New Roman" w:eastAsia="Times New Roman" w:hAnsi="Times New Roman" w:cs="Times New Roman"/>
          <w:b/>
          <w:sz w:val="20"/>
          <w:u w:val="single"/>
        </w:rPr>
        <w:t>Vonnegut</w:t>
      </w:r>
      <w:r>
        <w:rPr>
          <w:rFonts w:ascii="Times New Roman" w:eastAsia="Times New Roman" w:hAnsi="Times New Roman" w:cs="Times New Roman"/>
          <w:sz w:val="20"/>
        </w:rPr>
        <w:t xml:space="preserve">, Jr.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10. Answer the following about when it really wasn’t a G’day, mate. For 10 points each:</w:t>
      </w:r>
    </w:p>
    <w:p w:rsidR="00836021" w:rsidRDefault="0036149F">
      <w:pPr>
        <w:spacing w:line="240" w:lineRule="auto"/>
      </w:pPr>
      <w:r>
        <w:rPr>
          <w:rFonts w:ascii="Times New Roman" w:eastAsia="Times New Roman" w:hAnsi="Times New Roman" w:cs="Times New Roman"/>
          <w:sz w:val="20"/>
        </w:rPr>
        <w:t>[10] Australians memorialize ANZAC Day in honor of the failed Gallipoli campaign during WWI. The campaign was planned by this Brit, who later served as prime minister d</w:t>
      </w:r>
      <w:r>
        <w:rPr>
          <w:rFonts w:ascii="Times New Roman" w:eastAsia="Times New Roman" w:hAnsi="Times New Roman" w:cs="Times New Roman"/>
          <w:sz w:val="20"/>
        </w:rPr>
        <w:t>uring WW2.</w:t>
      </w:r>
    </w:p>
    <w:p w:rsidR="00836021" w:rsidRDefault="0036149F">
      <w:pPr>
        <w:spacing w:line="240" w:lineRule="auto"/>
      </w:pPr>
      <w:r>
        <w:rPr>
          <w:rFonts w:ascii="Times New Roman" w:eastAsia="Times New Roman" w:hAnsi="Times New Roman" w:cs="Times New Roman"/>
          <w:sz w:val="20"/>
        </w:rPr>
        <w:t xml:space="preserve">ANSWER: Sir Winston </w:t>
      </w:r>
      <w:r>
        <w:rPr>
          <w:rFonts w:ascii="Times New Roman" w:eastAsia="Times New Roman" w:hAnsi="Times New Roman" w:cs="Times New Roman"/>
          <w:b/>
          <w:sz w:val="20"/>
          <w:u w:val="single"/>
        </w:rPr>
        <w:t>Churchill</w:t>
      </w: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sz w:val="20"/>
        </w:rPr>
        <w:t xml:space="preserve">[10] The 1854 Eureka Stockade rebellion took place in the middle of one of these events in Victoria, Australia. An event of this type brought thousands of people to Witwatersrand, South Africa, in the late 1880s.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 rush</w:t>
      </w:r>
      <w:r>
        <w:rPr>
          <w:rFonts w:ascii="Times New Roman" w:eastAsia="Times New Roman" w:hAnsi="Times New Roman" w:cs="Times New Roman"/>
          <w:sz w:val="20"/>
        </w:rPr>
        <w:t>es [or same-knowledge equivalents like “finding gold”]</w:t>
      </w:r>
    </w:p>
    <w:p w:rsidR="00836021" w:rsidRDefault="0036149F">
      <w:pPr>
        <w:spacing w:line="240" w:lineRule="auto"/>
      </w:pPr>
      <w:r>
        <w:rPr>
          <w:rFonts w:ascii="Times New Roman" w:eastAsia="Times New Roman" w:hAnsi="Times New Roman" w:cs="Times New Roman"/>
          <w:sz w:val="20"/>
        </w:rPr>
        <w:t>[10] This bushranger got himself into a deadly shootout at Glenrowan before finally being hanged in 1880. This man explained why killing people is the right thing to do in his Jerilder</w:t>
      </w:r>
      <w:r>
        <w:rPr>
          <w:rFonts w:ascii="Times New Roman" w:eastAsia="Times New Roman" w:hAnsi="Times New Roman" w:cs="Times New Roman"/>
          <w:sz w:val="20"/>
        </w:rPr>
        <w:t>ie Letter.</w:t>
      </w:r>
    </w:p>
    <w:p w:rsidR="00836021" w:rsidRDefault="0036149F">
      <w:pPr>
        <w:spacing w:line="240" w:lineRule="auto"/>
      </w:pPr>
      <w:r>
        <w:rPr>
          <w:rFonts w:ascii="Times New Roman" w:eastAsia="Times New Roman" w:hAnsi="Times New Roman" w:cs="Times New Roman"/>
          <w:sz w:val="20"/>
        </w:rPr>
        <w:t xml:space="preserve">ANSWER: Edward “Ned” </w:t>
      </w:r>
      <w:r>
        <w:rPr>
          <w:rFonts w:ascii="Times New Roman" w:eastAsia="Times New Roman" w:hAnsi="Times New Roman" w:cs="Times New Roman"/>
          <w:b/>
          <w:sz w:val="20"/>
          <w:u w:val="single"/>
        </w:rPr>
        <w:t>Kelly</w:t>
      </w:r>
    </w:p>
    <w:p w:rsidR="00836021" w:rsidRDefault="0036149F">
      <w:pPr>
        <w:spacing w:line="240" w:lineRule="auto"/>
      </w:pPr>
      <w:r>
        <w:rPr>
          <w:rFonts w:ascii="Times New Roman" w:eastAsia="Times New Roman" w:hAnsi="Times New Roman" w:cs="Times New Roman"/>
          <w:sz w:val="20"/>
        </w:rPr>
        <w:lastRenderedPageBreak/>
        <w:t>11. Orchestral excerpts from this man’s operas include “Elsa’s Procession to the Cathedral” and “The Ride of the Valkyries.” For 10 points:</w:t>
      </w:r>
    </w:p>
    <w:p w:rsidR="00836021" w:rsidRDefault="0036149F">
      <w:pPr>
        <w:spacing w:line="240" w:lineRule="auto"/>
      </w:pPr>
      <w:r>
        <w:rPr>
          <w:rFonts w:ascii="Times New Roman" w:eastAsia="Times New Roman" w:hAnsi="Times New Roman" w:cs="Times New Roman"/>
          <w:sz w:val="20"/>
        </w:rPr>
        <w:t xml:space="preserve">[10] Name this German composer of the </w:t>
      </w:r>
      <w:r>
        <w:rPr>
          <w:rFonts w:ascii="Times New Roman" w:eastAsia="Times New Roman" w:hAnsi="Times New Roman" w:cs="Times New Roman"/>
          <w:i/>
          <w:sz w:val="20"/>
        </w:rPr>
        <w:t>Ring of the Nibelung</w:t>
      </w:r>
      <w:r>
        <w:rPr>
          <w:rFonts w:ascii="Times New Roman" w:eastAsia="Times New Roman" w:hAnsi="Times New Roman" w:cs="Times New Roman"/>
          <w:sz w:val="20"/>
        </w:rPr>
        <w:t xml:space="preserve"> opera</w:t>
      </w:r>
      <w:r>
        <w:rPr>
          <w:rFonts w:ascii="Times New Roman" w:eastAsia="Times New Roman" w:hAnsi="Times New Roman" w:cs="Times New Roman"/>
          <w:i/>
          <w:sz w:val="20"/>
        </w:rPr>
        <w:t xml:space="preserve"> </w:t>
      </w:r>
      <w:r>
        <w:rPr>
          <w:rFonts w:ascii="Times New Roman" w:eastAsia="Times New Roman" w:hAnsi="Times New Roman" w:cs="Times New Roman"/>
          <w:sz w:val="20"/>
        </w:rPr>
        <w:t>cycle.</w:t>
      </w:r>
    </w:p>
    <w:p w:rsidR="00836021" w:rsidRDefault="0036149F">
      <w:pPr>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Richard </w:t>
      </w:r>
      <w:r>
        <w:rPr>
          <w:rFonts w:ascii="Times New Roman" w:eastAsia="Times New Roman" w:hAnsi="Times New Roman" w:cs="Times New Roman"/>
          <w:b/>
          <w:sz w:val="20"/>
          <w:u w:val="single"/>
        </w:rPr>
        <w:t>Wagner</w:t>
      </w:r>
      <w:r>
        <w:rPr>
          <w:rFonts w:ascii="Times New Roman" w:eastAsia="Times New Roman" w:hAnsi="Times New Roman" w:cs="Times New Roman"/>
          <w:sz w:val="20"/>
        </w:rPr>
        <w:t xml:space="preserve"> [pronounced with a ‘v,’ not a ‘w’ but be lenient]</w:t>
      </w:r>
    </w:p>
    <w:p w:rsidR="00836021" w:rsidRDefault="0036149F">
      <w:pPr>
        <w:spacing w:line="240" w:lineRule="auto"/>
      </w:pPr>
      <w:r>
        <w:rPr>
          <w:rFonts w:ascii="Times New Roman" w:eastAsia="Times New Roman" w:hAnsi="Times New Roman" w:cs="Times New Roman"/>
          <w:sz w:val="20"/>
        </w:rPr>
        <w:t xml:space="preserve">[10] Wagner served in this capacity for his own operas. Nahum Tate did this for Purcell’s </w:t>
      </w:r>
      <w:r>
        <w:rPr>
          <w:rFonts w:ascii="Times New Roman" w:eastAsia="Times New Roman" w:hAnsi="Times New Roman" w:cs="Times New Roman"/>
          <w:i/>
          <w:sz w:val="20"/>
        </w:rPr>
        <w:t>Dido and Aeneas</w:t>
      </w:r>
      <w:r>
        <w:rPr>
          <w:rFonts w:ascii="Times New Roman" w:eastAsia="Times New Roman" w:hAnsi="Times New Roman" w:cs="Times New Roman"/>
          <w:sz w:val="20"/>
        </w:rPr>
        <w:t xml:space="preserve">, and Bertolt Brecht did this for </w:t>
      </w:r>
      <w:r>
        <w:rPr>
          <w:rFonts w:ascii="Times New Roman" w:eastAsia="Times New Roman" w:hAnsi="Times New Roman" w:cs="Times New Roman"/>
          <w:i/>
          <w:sz w:val="20"/>
        </w:rPr>
        <w:t>The Threepenny Opera</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librettist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wrot</w:t>
      </w:r>
      <w:r>
        <w:rPr>
          <w:rFonts w:ascii="Times New Roman" w:eastAsia="Times New Roman" w:hAnsi="Times New Roman" w:cs="Times New Roman"/>
          <w:b/>
          <w:sz w:val="20"/>
          <w:highlight w:val="white"/>
          <w:u w:val="single"/>
        </w:rPr>
        <w:t>e</w:t>
      </w:r>
      <w:r>
        <w:rPr>
          <w:rFonts w:ascii="Times New Roman" w:eastAsia="Times New Roman" w:hAnsi="Times New Roman" w:cs="Times New Roman"/>
          <w:sz w:val="20"/>
          <w:highlight w:val="white"/>
        </w:rPr>
        <w:t xml:space="preserve"> the </w:t>
      </w:r>
      <w:r>
        <w:rPr>
          <w:rFonts w:ascii="Times New Roman" w:eastAsia="Times New Roman" w:hAnsi="Times New Roman" w:cs="Times New Roman"/>
          <w:b/>
          <w:sz w:val="20"/>
          <w:highlight w:val="white"/>
          <w:u w:val="single"/>
        </w:rPr>
        <w:t>libretto</w:t>
      </w:r>
      <w:r>
        <w:rPr>
          <w:rFonts w:ascii="Times New Roman" w:eastAsia="Times New Roman" w:hAnsi="Times New Roman" w:cs="Times New Roman"/>
          <w:sz w:val="20"/>
          <w:highlight w:val="white"/>
        </w:rPr>
        <w:t xml:space="preserve"> for the opera; accept same-knowledge equivalents about writing the text of the opera]</w:t>
      </w:r>
    </w:p>
    <w:p w:rsidR="00836021" w:rsidRDefault="0036149F">
      <w:pPr>
        <w:spacing w:line="240" w:lineRule="auto"/>
      </w:pPr>
      <w:r>
        <w:rPr>
          <w:rFonts w:ascii="Times New Roman" w:eastAsia="Times New Roman" w:hAnsi="Times New Roman" w:cs="Times New Roman"/>
          <w:sz w:val="20"/>
        </w:rPr>
        <w:t xml:space="preserve">[10] This composer was an early mentor of Wagner before their friendship ended because of Wagner’s anti-Semitism. This composer’s own works include </w:t>
      </w:r>
      <w:r>
        <w:rPr>
          <w:rFonts w:ascii="Times New Roman" w:eastAsia="Times New Roman" w:hAnsi="Times New Roman" w:cs="Times New Roman"/>
          <w:i/>
          <w:sz w:val="20"/>
        </w:rPr>
        <w:t xml:space="preserve">Robert </w:t>
      </w:r>
      <w:r>
        <w:rPr>
          <w:rFonts w:ascii="Times New Roman" w:eastAsia="Times New Roman" w:hAnsi="Times New Roman" w:cs="Times New Roman"/>
          <w:i/>
          <w:sz w:val="20"/>
        </w:rPr>
        <w:t xml:space="preserve">the Devil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Les Huguenots</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 xml:space="preserve">ANSWER: Giacomo </w:t>
      </w:r>
      <w:r>
        <w:rPr>
          <w:rFonts w:ascii="Times New Roman" w:eastAsia="Times New Roman" w:hAnsi="Times New Roman" w:cs="Times New Roman"/>
          <w:b/>
          <w:sz w:val="20"/>
          <w:u w:val="single"/>
        </w:rPr>
        <w:t>Meyerbeer</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12. Though not Rome, this city is said to lie upon seven hills. For 10 points each:</w:t>
      </w:r>
    </w:p>
    <w:p w:rsidR="00836021" w:rsidRDefault="0036149F">
      <w:pPr>
        <w:spacing w:line="240" w:lineRule="auto"/>
      </w:pPr>
      <w:r>
        <w:rPr>
          <w:rFonts w:ascii="Times New Roman" w:eastAsia="Times New Roman" w:hAnsi="Times New Roman" w:cs="Times New Roman"/>
          <w:sz w:val="20"/>
        </w:rPr>
        <w:t>[10] Name this city which lies on the Bosphorus. Its harbor is called the Golden Horn, and it’s also home to the Gra</w:t>
      </w:r>
      <w:r>
        <w:rPr>
          <w:rFonts w:ascii="Times New Roman" w:eastAsia="Times New Roman" w:hAnsi="Times New Roman" w:cs="Times New Roman"/>
          <w:sz w:val="20"/>
        </w:rPr>
        <w:t>nd Bazaar.</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Istanbul</w:t>
      </w:r>
      <w:r>
        <w:rPr>
          <w:rFonts w:ascii="Times New Roman" w:eastAsia="Times New Roman" w:hAnsi="Times New Roman" w:cs="Times New Roman"/>
          <w:sz w:val="20"/>
        </w:rPr>
        <w:t>, Turkey [do not accept or prompt on “Constantinople”]</w:t>
      </w:r>
    </w:p>
    <w:p w:rsidR="00836021" w:rsidRDefault="0036149F">
      <w:pPr>
        <w:spacing w:line="240" w:lineRule="auto"/>
      </w:pPr>
      <w:r>
        <w:rPr>
          <w:rFonts w:ascii="Times New Roman" w:eastAsia="Times New Roman" w:hAnsi="Times New Roman" w:cs="Times New Roman"/>
          <w:sz w:val="20"/>
        </w:rPr>
        <w:t>[10] The Bosphorus connects the Sea of Marmara to this large Eurasian sea, which also borders on Ukraine and Russia.</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w:t>
      </w:r>
      <w:r>
        <w:rPr>
          <w:rFonts w:ascii="Times New Roman" w:eastAsia="Times New Roman" w:hAnsi="Times New Roman" w:cs="Times New Roman"/>
          <w:sz w:val="20"/>
        </w:rPr>
        <w:t xml:space="preserve"> Sea</w:t>
      </w:r>
    </w:p>
    <w:p w:rsidR="00836021" w:rsidRDefault="0036149F">
      <w:pPr>
        <w:spacing w:line="240" w:lineRule="auto"/>
      </w:pPr>
      <w:r>
        <w:rPr>
          <w:rFonts w:ascii="Times New Roman" w:eastAsia="Times New Roman" w:hAnsi="Times New Roman" w:cs="Times New Roman"/>
          <w:sz w:val="20"/>
        </w:rPr>
        <w:t>[10] The city of Iasi in this country is also said to lie on seven hills. The Danube’s delta is located in this European nation.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Romania</w:t>
      </w:r>
    </w:p>
    <w:p w:rsidR="00836021" w:rsidRDefault="00836021">
      <w:pPr>
        <w:spacing w:line="240" w:lineRule="auto"/>
      </w:pPr>
    </w:p>
    <w:p w:rsidR="00836021" w:rsidRDefault="0036149F" w:rsidP="00724F9F">
      <w:pPr>
        <w:spacing w:line="240" w:lineRule="auto"/>
      </w:pPr>
      <w:r>
        <w:rPr>
          <w:rFonts w:ascii="Times New Roman" w:eastAsia="Times New Roman" w:hAnsi="Times New Roman" w:cs="Times New Roman"/>
          <w:sz w:val="20"/>
        </w:rPr>
        <w:t>13. This work explains a rough quadrilateral which is constantly in strife between three nations, and argues that endless war leads to a need for production, strengthening the economy to stifle revolts. For 10 points each:</w:t>
      </w:r>
    </w:p>
    <w:p w:rsidR="00836021" w:rsidRDefault="0036149F" w:rsidP="00724F9F">
      <w:pPr>
        <w:spacing w:line="240" w:lineRule="auto"/>
      </w:pPr>
      <w:r>
        <w:rPr>
          <w:rFonts w:ascii="Times New Roman" w:eastAsia="Times New Roman" w:hAnsi="Times New Roman" w:cs="Times New Roman"/>
          <w:sz w:val="20"/>
        </w:rPr>
        <w:t>[10] Name this work written by Em</w:t>
      </w:r>
      <w:r>
        <w:rPr>
          <w:rFonts w:ascii="Times New Roman" w:eastAsia="Times New Roman" w:hAnsi="Times New Roman" w:cs="Times New Roman"/>
          <w:sz w:val="20"/>
        </w:rPr>
        <w:t>manuel Goldstein. Its third chapter, excerpted in full, is titled “War is Peace.”</w:t>
      </w:r>
    </w:p>
    <w:p w:rsidR="00836021" w:rsidRDefault="0036149F" w:rsidP="00724F9F">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Book</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Theory and Practice of Oligarchical Collectivism</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Book</w:t>
      </w:r>
      <w:r>
        <w:rPr>
          <w:rFonts w:ascii="Times New Roman" w:eastAsia="Times New Roman" w:hAnsi="Times New Roman" w:cs="Times New Roman"/>
          <w:sz w:val="20"/>
        </w:rPr>
        <w:t xml:space="preserve"> from </w:t>
      </w:r>
      <w:r>
        <w:rPr>
          <w:rFonts w:ascii="Times New Roman" w:eastAsia="Times New Roman" w:hAnsi="Times New Roman" w:cs="Times New Roman"/>
          <w:i/>
          <w:sz w:val="20"/>
        </w:rPr>
        <w:t>1984</w:t>
      </w:r>
      <w:r>
        <w:rPr>
          <w:rFonts w:ascii="Times New Roman" w:eastAsia="Times New Roman" w:hAnsi="Times New Roman" w:cs="Times New Roman"/>
          <w:sz w:val="20"/>
        </w:rPr>
        <w:t>”]</w:t>
      </w:r>
    </w:p>
    <w:p w:rsidR="00836021" w:rsidRDefault="0036149F" w:rsidP="00724F9F">
      <w:pPr>
        <w:spacing w:line="240" w:lineRule="auto"/>
      </w:pPr>
      <w:r>
        <w:rPr>
          <w:rFonts w:ascii="Times New Roman" w:eastAsia="Times New Roman" w:hAnsi="Times New Roman" w:cs="Times New Roman"/>
          <w:sz w:val="20"/>
        </w:rPr>
        <w:t xml:space="preserve">[10] The Book occupies a significant middle section of </w:t>
      </w:r>
      <w:r>
        <w:rPr>
          <w:rFonts w:ascii="Times New Roman" w:eastAsia="Times New Roman" w:hAnsi="Times New Roman" w:cs="Times New Roman"/>
          <w:i/>
          <w:sz w:val="20"/>
        </w:rPr>
        <w:t>Nineteen Eighty</w:t>
      </w:r>
      <w:r>
        <w:rPr>
          <w:rFonts w:ascii="Times New Roman" w:eastAsia="Times New Roman" w:hAnsi="Times New Roman" w:cs="Times New Roman"/>
          <w:i/>
          <w:sz w:val="20"/>
        </w:rPr>
        <w:t>-Four</w:t>
      </w:r>
      <w:r>
        <w:rPr>
          <w:rFonts w:ascii="Times New Roman" w:eastAsia="Times New Roman" w:hAnsi="Times New Roman" w:cs="Times New Roman"/>
          <w:sz w:val="20"/>
        </w:rPr>
        <w:t>, a dystopian novel written by this British author.</w:t>
      </w:r>
    </w:p>
    <w:p w:rsidR="00836021" w:rsidRDefault="0036149F" w:rsidP="00724F9F">
      <w:pPr>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Orwell</w:t>
      </w:r>
      <w:r>
        <w:rPr>
          <w:rFonts w:ascii="Times New Roman" w:eastAsia="Times New Roman" w:hAnsi="Times New Roman" w:cs="Times New Roman"/>
          <w:sz w:val="20"/>
        </w:rPr>
        <w:t xml:space="preserve"> [or Eric Arthur </w:t>
      </w:r>
      <w:r>
        <w:rPr>
          <w:rFonts w:ascii="Times New Roman" w:eastAsia="Times New Roman" w:hAnsi="Times New Roman" w:cs="Times New Roman"/>
          <w:b/>
          <w:sz w:val="20"/>
          <w:u w:val="single"/>
        </w:rPr>
        <w:t>Blair</w:t>
      </w:r>
      <w:r>
        <w:rPr>
          <w:rFonts w:ascii="Times New Roman" w:eastAsia="Times New Roman" w:hAnsi="Times New Roman" w:cs="Times New Roman"/>
          <w:sz w:val="20"/>
        </w:rPr>
        <w:t>]</w:t>
      </w:r>
    </w:p>
    <w:p w:rsidR="00836021" w:rsidRDefault="0036149F" w:rsidP="00724F9F">
      <w:pPr>
        <w:spacing w:line="240" w:lineRule="auto"/>
      </w:pPr>
      <w:r>
        <w:rPr>
          <w:rFonts w:ascii="Times New Roman" w:eastAsia="Times New Roman" w:hAnsi="Times New Roman" w:cs="Times New Roman"/>
          <w:sz w:val="20"/>
        </w:rPr>
        <w:t>[10] While Winston is imprisoned in the Ministry of Love, O’Brien tries to explain doublethink to him by torturing Winston until he accepts this mathemati</w:t>
      </w:r>
      <w:r>
        <w:rPr>
          <w:rFonts w:ascii="Times New Roman" w:eastAsia="Times New Roman" w:hAnsi="Times New Roman" w:cs="Times New Roman"/>
          <w:sz w:val="20"/>
        </w:rPr>
        <w:t>cal statement as true.</w:t>
      </w:r>
    </w:p>
    <w:p w:rsidR="00836021" w:rsidRDefault="0036149F" w:rsidP="00724F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2+2=5</w:t>
      </w:r>
      <w:r>
        <w:rPr>
          <w:rFonts w:ascii="Times New Roman" w:eastAsia="Times New Roman" w:hAnsi="Times New Roman" w:cs="Times New Roman"/>
          <w:sz w:val="20"/>
        </w:rPr>
        <w:t xml:space="preserve"> [or same-knowledge equivalents like “two and two makes five”]</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14. The pirate Stenka Razin, who led a 1670 uprising against Moscow, was of this ethnic group. For 10 points each:</w:t>
      </w:r>
    </w:p>
    <w:p w:rsidR="00836021" w:rsidRDefault="0036149F">
      <w:pPr>
        <w:spacing w:line="240" w:lineRule="auto"/>
      </w:pPr>
      <w:r>
        <w:rPr>
          <w:rFonts w:ascii="Times New Roman" w:eastAsia="Times New Roman" w:hAnsi="Times New Roman" w:cs="Times New Roman"/>
          <w:sz w:val="20"/>
        </w:rPr>
        <w:t>[10] Name these militaristic people of So</w:t>
      </w:r>
      <w:r>
        <w:rPr>
          <w:rFonts w:ascii="Times New Roman" w:eastAsia="Times New Roman" w:hAnsi="Times New Roman" w:cs="Times New Roman"/>
          <w:sz w:val="20"/>
        </w:rPr>
        <w:t xml:space="preserve">uthern Russia. An unsuccessful 1773 to 1775 rebellion of these people was led by the deluded Yemelyan Pugachev.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Cossack</w:t>
      </w:r>
      <w:r>
        <w:rPr>
          <w:rFonts w:ascii="Times New Roman" w:eastAsia="Times New Roman" w:hAnsi="Times New Roman" w:cs="Times New Roman"/>
          <w:sz w:val="20"/>
        </w:rPr>
        <w:t xml:space="preserve">s [or </w:t>
      </w:r>
      <w:r>
        <w:rPr>
          <w:rFonts w:ascii="Times New Roman" w:eastAsia="Times New Roman" w:hAnsi="Times New Roman" w:cs="Times New Roman"/>
          <w:b/>
          <w:sz w:val="20"/>
          <w:highlight w:val="white"/>
          <w:u w:val="single"/>
        </w:rPr>
        <w:t>Kazaki</w:t>
      </w:r>
      <w:r>
        <w:rPr>
          <w:rFonts w:ascii="Times New Roman" w:eastAsia="Times New Roman" w:hAnsi="Times New Roman" w:cs="Times New Roman"/>
          <w:sz w:val="20"/>
          <w:highlight w:val="white"/>
        </w:rPr>
        <w:t>]</w:t>
      </w:r>
    </w:p>
    <w:p w:rsidR="00836021" w:rsidRDefault="0036149F">
      <w:pPr>
        <w:spacing w:line="240" w:lineRule="auto"/>
      </w:pPr>
      <w:r>
        <w:rPr>
          <w:rFonts w:ascii="Times New Roman" w:eastAsia="Times New Roman" w:hAnsi="Times New Roman" w:cs="Times New Roman"/>
          <w:sz w:val="20"/>
        </w:rPr>
        <w:t>[10] Pugachev claimed to be a relative of Peter III, who held this title before being assassinated by Grigory Orlo</w:t>
      </w:r>
      <w:r>
        <w:rPr>
          <w:rFonts w:ascii="Times New Roman" w:eastAsia="Times New Roman" w:hAnsi="Times New Roman" w:cs="Times New Roman"/>
          <w:sz w:val="20"/>
        </w:rPr>
        <w:t xml:space="preserve">v. Other notable holders of this title, the emperor of Russia, include Ivan the Terrible.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tsar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tsarina</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sz w:val="20"/>
        </w:rPr>
        <w:t xml:space="preserve">[10] Pugachev’s Rebellion occurred during the reign of this ruler, a close friend of Grigory Potemkin and patron of French authors.  </w:t>
      </w:r>
    </w:p>
    <w:p w:rsidR="00836021" w:rsidRDefault="0036149F">
      <w:pPr>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Catherine</w:t>
      </w:r>
      <w:r>
        <w:rPr>
          <w:rFonts w:ascii="Times New Roman" w:eastAsia="Times New Roman" w:hAnsi="Times New Roman" w:cs="Times New Roman"/>
          <w:sz w:val="20"/>
        </w:rPr>
        <w:t xml:space="preserve"> the Great [or </w:t>
      </w:r>
      <w:r>
        <w:rPr>
          <w:rFonts w:ascii="Times New Roman" w:eastAsia="Times New Roman" w:hAnsi="Times New Roman" w:cs="Times New Roman"/>
          <w:b/>
          <w:sz w:val="20"/>
          <w:u w:val="single"/>
        </w:rPr>
        <w:t>Catherine</w:t>
      </w:r>
      <w:r>
        <w:rPr>
          <w:rFonts w:ascii="Times New Roman" w:eastAsia="Times New Roman" w:hAnsi="Times New Roman" w:cs="Times New Roman"/>
          <w:sz w:val="20"/>
        </w:rPr>
        <w:t xml:space="preserve"> II of Russia; or </w:t>
      </w:r>
      <w:r>
        <w:rPr>
          <w:rFonts w:ascii="Times New Roman" w:eastAsia="Times New Roman" w:hAnsi="Times New Roman" w:cs="Times New Roman"/>
          <w:sz w:val="20"/>
          <w:highlight w:val="white"/>
        </w:rPr>
        <w:t xml:space="preserve">Yekaterina </w:t>
      </w:r>
      <w:r>
        <w:rPr>
          <w:rFonts w:ascii="Times New Roman" w:eastAsia="Times New Roman" w:hAnsi="Times New Roman" w:cs="Times New Roman"/>
          <w:b/>
          <w:sz w:val="20"/>
          <w:highlight w:val="white"/>
          <w:u w:val="single"/>
        </w:rPr>
        <w:t>Alexeevna</w:t>
      </w:r>
      <w:r>
        <w:rPr>
          <w:rFonts w:ascii="Times New Roman" w:eastAsia="Times New Roman" w:hAnsi="Times New Roman" w:cs="Times New Roman"/>
          <w:sz w:val="20"/>
          <w:highlight w:val="white"/>
        </w:rPr>
        <w:t>]</w:t>
      </w:r>
      <w:r>
        <w:rPr>
          <w:rFonts w:ascii="Times New Roman" w:eastAsia="Times New Roman" w:hAnsi="Times New Roman" w:cs="Times New Roman"/>
          <w:b/>
          <w:sz w:val="20"/>
          <w:u w:val="single"/>
        </w:rPr>
        <w:t xml:space="preserve">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15. For 10 points each, answer these questions about model Joanna Hiffernan:</w:t>
      </w:r>
    </w:p>
    <w:p w:rsidR="00836021" w:rsidRDefault="0036149F">
      <w:pPr>
        <w:spacing w:line="240" w:lineRule="auto"/>
      </w:pPr>
      <w:r>
        <w:rPr>
          <w:rFonts w:ascii="Times New Roman" w:eastAsia="Times New Roman" w:hAnsi="Times New Roman" w:cs="Times New Roman"/>
          <w:sz w:val="20"/>
        </w:rPr>
        <w:t xml:space="preserve">[10] Hiffernan was a lover of this American artist, best known for his nocturnes and a painting of his mother. </w:t>
      </w:r>
    </w:p>
    <w:p w:rsidR="00836021" w:rsidRDefault="0036149F">
      <w:pPr>
        <w:spacing w:line="240" w:lineRule="auto"/>
      </w:pPr>
      <w:r>
        <w:rPr>
          <w:rFonts w:ascii="Times New Roman" w:eastAsia="Times New Roman" w:hAnsi="Times New Roman" w:cs="Times New Roman"/>
          <w:sz w:val="20"/>
        </w:rPr>
        <w:t xml:space="preserve">ANSWER: James Abbott McNeill </w:t>
      </w:r>
      <w:r>
        <w:rPr>
          <w:rFonts w:ascii="Times New Roman" w:eastAsia="Times New Roman" w:hAnsi="Times New Roman" w:cs="Times New Roman"/>
          <w:b/>
          <w:sz w:val="20"/>
          <w:u w:val="single"/>
        </w:rPr>
        <w:t>Whistler</w:t>
      </w:r>
    </w:p>
    <w:p w:rsidR="00836021" w:rsidRDefault="0036149F">
      <w:pPr>
        <w:spacing w:line="240" w:lineRule="auto"/>
      </w:pPr>
      <w:r>
        <w:rPr>
          <w:rFonts w:ascii="Times New Roman" w:eastAsia="Times New Roman" w:hAnsi="Times New Roman" w:cs="Times New Roman"/>
          <w:sz w:val="20"/>
        </w:rPr>
        <w:t xml:space="preserve">[10] Whistler had a bitter feud with this French Realist painter over Hiffernan. He is best known for his </w:t>
      </w:r>
      <w:r>
        <w:rPr>
          <w:rFonts w:ascii="Times New Roman" w:eastAsia="Times New Roman" w:hAnsi="Times New Roman" w:cs="Times New Roman"/>
          <w:sz w:val="20"/>
        </w:rPr>
        <w:t xml:space="preserve">works </w:t>
      </w:r>
      <w:r>
        <w:rPr>
          <w:rFonts w:ascii="Times New Roman" w:eastAsia="Times New Roman" w:hAnsi="Times New Roman" w:cs="Times New Roman"/>
          <w:i/>
          <w:sz w:val="20"/>
        </w:rPr>
        <w:t>A Burial at Ornans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Stone Breakers</w:t>
      </w: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sz w:val="20"/>
        </w:rPr>
        <w:t xml:space="preserve">ANSWER: Gustave </w:t>
      </w:r>
      <w:r>
        <w:rPr>
          <w:rFonts w:ascii="Times New Roman" w:eastAsia="Times New Roman" w:hAnsi="Times New Roman" w:cs="Times New Roman"/>
          <w:b/>
          <w:sz w:val="20"/>
          <w:u w:val="single"/>
        </w:rPr>
        <w:t>Courbet</w:t>
      </w:r>
    </w:p>
    <w:p w:rsidR="00836021" w:rsidRDefault="0036149F">
      <w:pPr>
        <w:spacing w:line="240" w:lineRule="auto"/>
      </w:pPr>
      <w:r>
        <w:rPr>
          <w:rFonts w:ascii="Times New Roman" w:eastAsia="Times New Roman" w:hAnsi="Times New Roman" w:cs="Times New Roman"/>
          <w:sz w:val="20"/>
        </w:rPr>
        <w:t>[10] Hiffernan served as the model for one of these Whistler paintings “in white.” The central figure looks blankly at the viewer while standing on a wolf skin.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Symphony</w:t>
      </w:r>
      <w:r>
        <w:rPr>
          <w:rFonts w:ascii="Times New Roman" w:eastAsia="Times New Roman" w:hAnsi="Times New Roman" w:cs="Times New Roman"/>
          <w:i/>
          <w:sz w:val="20"/>
        </w:rPr>
        <w:t xml:space="preserve"> in </w:t>
      </w:r>
      <w:r>
        <w:rPr>
          <w:rFonts w:ascii="Times New Roman" w:eastAsia="Times New Roman" w:hAnsi="Times New Roman" w:cs="Times New Roman"/>
          <w:i/>
          <w:sz w:val="20"/>
        </w:rPr>
        <w:t>White No. 1</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White Girl</w:t>
      </w:r>
      <w:r>
        <w:rPr>
          <w:rFonts w:ascii="Times New Roman" w:eastAsia="Times New Roman" w:hAnsi="Times New Roman" w:cs="Times New Roman"/>
          <w:sz w:val="20"/>
        </w:rPr>
        <w:t xml:space="preserve">]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lastRenderedPageBreak/>
        <w:t>16. Peter and Wendy kill their father with a lion generated by their playroom in this author’s short story “The Veldt.” For 10 points each:</w:t>
      </w:r>
    </w:p>
    <w:p w:rsidR="00836021" w:rsidRDefault="0036149F">
      <w:pPr>
        <w:spacing w:line="240" w:lineRule="auto"/>
      </w:pPr>
      <w:r>
        <w:rPr>
          <w:rFonts w:ascii="Times New Roman" w:eastAsia="Times New Roman" w:hAnsi="Times New Roman" w:cs="Times New Roman"/>
          <w:sz w:val="20"/>
        </w:rPr>
        <w:t>[10] Name this American author. Eckels accidentally steps on a butterfly in the J</w:t>
      </w:r>
      <w:r>
        <w:rPr>
          <w:rFonts w:ascii="Times New Roman" w:eastAsia="Times New Roman" w:hAnsi="Times New Roman" w:cs="Times New Roman"/>
          <w:sz w:val="20"/>
        </w:rPr>
        <w:t>urassic Era and causes a presidential election’s outcome to switch in the present, in his story “A Sound of Thunder.”</w:t>
      </w:r>
    </w:p>
    <w:p w:rsidR="00836021" w:rsidRDefault="0036149F">
      <w:pPr>
        <w:spacing w:line="240" w:lineRule="auto"/>
      </w:pPr>
      <w:r>
        <w:rPr>
          <w:rFonts w:ascii="Times New Roman" w:eastAsia="Times New Roman" w:hAnsi="Times New Roman" w:cs="Times New Roman"/>
          <w:sz w:val="20"/>
        </w:rPr>
        <w:t xml:space="preserve">ANSWER: Ray </w:t>
      </w:r>
      <w:r>
        <w:rPr>
          <w:rFonts w:ascii="Times New Roman" w:eastAsia="Times New Roman" w:hAnsi="Times New Roman" w:cs="Times New Roman"/>
          <w:b/>
          <w:sz w:val="20"/>
          <w:u w:val="single"/>
        </w:rPr>
        <w:t>Bradbury</w:t>
      </w:r>
    </w:p>
    <w:p w:rsidR="00836021" w:rsidRDefault="0036149F">
      <w:pPr>
        <w:spacing w:line="240" w:lineRule="auto"/>
      </w:pPr>
      <w:r>
        <w:rPr>
          <w:rFonts w:ascii="Times New Roman" w:eastAsia="Times New Roman" w:hAnsi="Times New Roman" w:cs="Times New Roman"/>
          <w:sz w:val="20"/>
        </w:rPr>
        <w:t>[10] Bradbury might be better known for this novel about fireman Guy Montag, who burns books.</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Fahrenheit 451</w:t>
      </w:r>
    </w:p>
    <w:p w:rsidR="00836021" w:rsidRDefault="0036149F">
      <w:pPr>
        <w:spacing w:line="240" w:lineRule="auto"/>
      </w:pPr>
      <w:r>
        <w:rPr>
          <w:rFonts w:ascii="Times New Roman" w:eastAsia="Times New Roman" w:hAnsi="Times New Roman" w:cs="Times New Roman"/>
          <w:sz w:val="20"/>
        </w:rPr>
        <w:t>[10] The Bitterings gradually transform into an entirely new species in Bradbury’s story “Dark They Were, and Golden-Eyed”, which takes place in this locale. Bradbury wrote a series of “Chronicles” about this place.</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Martian Chronicles</w:t>
      </w:r>
      <w:r>
        <w:rPr>
          <w:rFonts w:ascii="Times New Roman" w:eastAsia="Times New Roman" w:hAnsi="Times New Roman" w:cs="Times New Roman"/>
          <w:sz w:val="20"/>
        </w:rPr>
        <w:t>]</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17.  An ideal Newton’s cradle involves these collisions. For 10 points each:</w:t>
      </w:r>
    </w:p>
    <w:p w:rsidR="00836021" w:rsidRDefault="0036149F">
      <w:pPr>
        <w:spacing w:line="240" w:lineRule="auto"/>
      </w:pPr>
      <w:r>
        <w:rPr>
          <w:rFonts w:ascii="Times New Roman" w:eastAsia="Times New Roman" w:hAnsi="Times New Roman" w:cs="Times New Roman"/>
          <w:sz w:val="20"/>
        </w:rPr>
        <w:t>[10] Name these collisions which conserve kinetic energy. The collision of billiards balls is one of these.</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elastic</w:t>
      </w:r>
      <w:r>
        <w:rPr>
          <w:rFonts w:ascii="Times New Roman" w:eastAsia="Times New Roman" w:hAnsi="Times New Roman" w:cs="Times New Roman"/>
          <w:sz w:val="20"/>
        </w:rPr>
        <w:t xml:space="preserve"> collisions</w:t>
      </w:r>
    </w:p>
    <w:p w:rsidR="00836021" w:rsidRDefault="0036149F">
      <w:pPr>
        <w:spacing w:line="240" w:lineRule="auto"/>
      </w:pPr>
      <w:r>
        <w:rPr>
          <w:rFonts w:ascii="Times New Roman" w:eastAsia="Times New Roman" w:hAnsi="Times New Roman" w:cs="Times New Roman"/>
          <w:sz w:val="20"/>
        </w:rPr>
        <w:t>[10] All collisions conserve this quantity, equal to the product of mass and velocity. Symbolized p, it is always conserved in the absence of external forces.</w:t>
      </w:r>
    </w:p>
    <w:p w:rsidR="00836021" w:rsidRDefault="0036149F">
      <w:pPr>
        <w:spacing w:line="240" w:lineRule="auto"/>
      </w:pPr>
      <w:r>
        <w:rPr>
          <w:rFonts w:ascii="Times New Roman" w:eastAsia="Times New Roman" w:hAnsi="Times New Roman" w:cs="Times New Roman"/>
          <w:sz w:val="20"/>
        </w:rPr>
        <w:t xml:space="preserve">ANSWER: linear </w:t>
      </w:r>
      <w:r>
        <w:rPr>
          <w:rFonts w:ascii="Times New Roman" w:eastAsia="Times New Roman" w:hAnsi="Times New Roman" w:cs="Times New Roman"/>
          <w:b/>
          <w:sz w:val="20"/>
          <w:u w:val="single"/>
        </w:rPr>
        <w:t>momentum</w:t>
      </w:r>
      <w:r>
        <w:rPr>
          <w:rFonts w:ascii="Times New Roman" w:eastAsia="Times New Roman" w:hAnsi="Times New Roman" w:cs="Times New Roman"/>
          <w:sz w:val="20"/>
        </w:rPr>
        <w:t xml:space="preserve"> [do not accept “angular momentum”]</w:t>
      </w:r>
    </w:p>
    <w:p w:rsidR="00836021" w:rsidRDefault="0036149F">
      <w:pPr>
        <w:spacing w:line="240" w:lineRule="auto"/>
      </w:pPr>
      <w:r>
        <w:rPr>
          <w:rFonts w:ascii="Times New Roman" w:eastAsia="Times New Roman" w:hAnsi="Times New Roman" w:cs="Times New Roman"/>
          <w:sz w:val="20"/>
        </w:rPr>
        <w:t xml:space="preserve">[10] In modern physics, this quantity </w:t>
      </w:r>
      <w:r>
        <w:rPr>
          <w:rFonts w:ascii="Times New Roman" w:eastAsia="Times New Roman" w:hAnsi="Times New Roman" w:cs="Times New Roman"/>
          <w:sz w:val="20"/>
        </w:rPr>
        <w:t>is calculated as Planck’s constant divided by momentum. For electrons, this quantity is in the range of picometers.</w:t>
      </w:r>
    </w:p>
    <w:p w:rsidR="00836021" w:rsidRDefault="0036149F">
      <w:pPr>
        <w:spacing w:line="240" w:lineRule="auto"/>
      </w:pPr>
      <w:r>
        <w:rPr>
          <w:rFonts w:ascii="Times New Roman" w:eastAsia="Times New Roman" w:hAnsi="Times New Roman" w:cs="Times New Roman"/>
          <w:sz w:val="20"/>
        </w:rPr>
        <w:t xml:space="preserve">ANSWER: de Broglie </w:t>
      </w:r>
      <w:r>
        <w:rPr>
          <w:rFonts w:ascii="Times New Roman" w:eastAsia="Times New Roman" w:hAnsi="Times New Roman" w:cs="Times New Roman"/>
          <w:b/>
          <w:sz w:val="20"/>
          <w:u w:val="single"/>
        </w:rPr>
        <w:t>wavelength</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18. This order wore black cloaks, distinguishing them from the Carmelites. For 10 points each:</w:t>
      </w:r>
    </w:p>
    <w:p w:rsidR="00836021" w:rsidRDefault="0036149F">
      <w:pPr>
        <w:spacing w:line="240" w:lineRule="auto"/>
      </w:pPr>
      <w:r>
        <w:rPr>
          <w:rFonts w:ascii="Times New Roman" w:eastAsia="Times New Roman" w:hAnsi="Times New Roman" w:cs="Times New Roman"/>
          <w:sz w:val="20"/>
        </w:rPr>
        <w:t>[10] Name this</w:t>
      </w:r>
      <w:r>
        <w:rPr>
          <w:rFonts w:ascii="Times New Roman" w:eastAsia="Times New Roman" w:hAnsi="Times New Roman" w:cs="Times New Roman"/>
          <w:sz w:val="20"/>
        </w:rPr>
        <w:t xml:space="preserve"> order of the Catholic Church which included Tomas de Torquemada and Bartolome de las Casas among its members.</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Dominican</w:t>
      </w:r>
      <w:r>
        <w:rPr>
          <w:rFonts w:ascii="Times New Roman" w:eastAsia="Times New Roman" w:hAnsi="Times New Roman" w:cs="Times New Roman"/>
          <w:sz w:val="20"/>
        </w:rPr>
        <w:t xml:space="preserve"> Order</w:t>
      </w:r>
    </w:p>
    <w:p w:rsidR="00836021" w:rsidRDefault="0036149F">
      <w:pPr>
        <w:spacing w:line="240" w:lineRule="auto"/>
      </w:pPr>
      <w:r>
        <w:rPr>
          <w:rFonts w:ascii="Times New Roman" w:eastAsia="Times New Roman" w:hAnsi="Times New Roman" w:cs="Times New Roman"/>
          <w:sz w:val="20"/>
        </w:rPr>
        <w:t xml:space="preserve">[10] Another Dominican friar was this 15th leader of Florence who ordered the burning of hundreds of non-religious books </w:t>
      </w:r>
      <w:r>
        <w:rPr>
          <w:rFonts w:ascii="Times New Roman" w:eastAsia="Times New Roman" w:hAnsi="Times New Roman" w:cs="Times New Roman"/>
          <w:sz w:val="20"/>
        </w:rPr>
        <w:t xml:space="preserve">and artwork in the Bonfire of the Vanities. </w:t>
      </w:r>
    </w:p>
    <w:p w:rsidR="00836021" w:rsidRDefault="0036149F">
      <w:pPr>
        <w:spacing w:line="240" w:lineRule="auto"/>
      </w:pPr>
      <w:r>
        <w:rPr>
          <w:rFonts w:ascii="Times New Roman" w:eastAsia="Times New Roman" w:hAnsi="Times New Roman" w:cs="Times New Roman"/>
          <w:sz w:val="20"/>
        </w:rPr>
        <w:t xml:space="preserve">ANSWER: Girolamo </w:t>
      </w:r>
      <w:r>
        <w:rPr>
          <w:rFonts w:ascii="Times New Roman" w:eastAsia="Times New Roman" w:hAnsi="Times New Roman" w:cs="Times New Roman"/>
          <w:b/>
          <w:sz w:val="20"/>
          <w:u w:val="single"/>
        </w:rPr>
        <w:t>Savonarola</w:t>
      </w: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sz w:val="20"/>
        </w:rPr>
        <w:t>[10] Savonarola was burned at the stake after dismissing the commands of Rodrigo Borgia, who at that time held this high religious title. The first person to hold this post was Peter</w:t>
      </w: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pope</w:t>
      </w:r>
      <w:r>
        <w:rPr>
          <w:rFonts w:ascii="Times New Roman" w:eastAsia="Times New Roman" w:hAnsi="Times New Roman" w:cs="Times New Roman"/>
          <w:sz w:val="20"/>
        </w:rPr>
        <w:t xml:space="preserve"> [or equivalents like </w:t>
      </w:r>
      <w:r>
        <w:rPr>
          <w:rFonts w:ascii="Times New Roman" w:eastAsia="Times New Roman" w:hAnsi="Times New Roman" w:cs="Times New Roman"/>
          <w:b/>
          <w:sz w:val="20"/>
          <w:u w:val="single"/>
        </w:rPr>
        <w:t>leader of the Catholic Church</w:t>
      </w:r>
      <w:r>
        <w:rPr>
          <w:rFonts w:ascii="Times New Roman" w:eastAsia="Times New Roman" w:hAnsi="Times New Roman" w:cs="Times New Roman"/>
          <w:sz w:val="20"/>
        </w:rPr>
        <w:t xml:space="preserve">] </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19. Species designated by this letter often have small body size, high fecundity, and very low levels of parental nurturing. For 10 points each:</w:t>
      </w:r>
    </w:p>
    <w:p w:rsidR="00836021" w:rsidRDefault="0036149F">
      <w:pPr>
        <w:spacing w:line="240" w:lineRule="auto"/>
      </w:pPr>
      <w:r>
        <w:rPr>
          <w:rFonts w:ascii="Times New Roman" w:eastAsia="Times New Roman" w:hAnsi="Times New Roman" w:cs="Times New Roman"/>
          <w:sz w:val="20"/>
        </w:rPr>
        <w:t>[10] Give the letter of the alphabet whic</w:t>
      </w:r>
      <w:r>
        <w:rPr>
          <w:rFonts w:ascii="Times New Roman" w:eastAsia="Times New Roman" w:hAnsi="Times New Roman" w:cs="Times New Roman"/>
          <w:sz w:val="20"/>
        </w:rPr>
        <w:t>h corresponds to such animals, according to a theory of selection developed by EO Wilson.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 selectors</w:t>
      </w:r>
    </w:p>
    <w:p w:rsidR="00836021" w:rsidRDefault="0036149F">
      <w:pPr>
        <w:spacing w:line="240" w:lineRule="auto"/>
      </w:pPr>
      <w:r>
        <w:rPr>
          <w:rFonts w:ascii="Times New Roman" w:eastAsia="Times New Roman" w:hAnsi="Times New Roman" w:cs="Times New Roman"/>
          <w:sz w:val="20"/>
        </w:rPr>
        <w:t>[10] R selectors called pioneer species are the first animals to settle new areas in this process, the formation of a new ecosystem and community.</w:t>
      </w:r>
      <w:r>
        <w:rPr>
          <w:rFonts w:ascii="Times New Roman" w:eastAsia="Times New Roman" w:hAnsi="Times New Roman" w:cs="Times New Roman"/>
          <w:sz w:val="20"/>
        </w:rPr>
        <w:t xml:space="preserve"> The secondary form of it occurs after a natural disaster.</w:t>
      </w:r>
    </w:p>
    <w:p w:rsidR="00836021" w:rsidRDefault="0036149F">
      <w:pPr>
        <w:spacing w:line="240" w:lineRule="auto"/>
      </w:pPr>
      <w:r>
        <w:rPr>
          <w:rFonts w:ascii="Times New Roman" w:eastAsia="Times New Roman" w:hAnsi="Times New Roman" w:cs="Times New Roman"/>
          <w:sz w:val="20"/>
        </w:rPr>
        <w:t xml:space="preserve">ANSWER: primary ecological </w:t>
      </w:r>
      <w:r>
        <w:rPr>
          <w:rFonts w:ascii="Times New Roman" w:eastAsia="Times New Roman" w:hAnsi="Times New Roman" w:cs="Times New Roman"/>
          <w:b/>
          <w:sz w:val="20"/>
          <w:u w:val="single"/>
        </w:rPr>
        <w:t>succession</w:t>
      </w:r>
    </w:p>
    <w:p w:rsidR="00836021" w:rsidRDefault="0036149F">
      <w:pPr>
        <w:spacing w:line="240" w:lineRule="auto"/>
      </w:pPr>
      <w:r>
        <w:rPr>
          <w:rFonts w:ascii="Times New Roman" w:eastAsia="Times New Roman" w:hAnsi="Times New Roman" w:cs="Times New Roman"/>
          <w:sz w:val="20"/>
        </w:rPr>
        <w:t>[10] Often, the first organisms to move in during primary succession are these symbiotes consisting of a fungus and a plant. These “organisms” can even survive</w:t>
      </w:r>
      <w:r>
        <w:rPr>
          <w:rFonts w:ascii="Times New Roman" w:eastAsia="Times New Roman" w:hAnsi="Times New Roman" w:cs="Times New Roman"/>
          <w:sz w:val="20"/>
        </w:rPr>
        <w:t xml:space="preserve"> in space.</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lichen</w:t>
      </w:r>
      <w:r>
        <w:rPr>
          <w:rFonts w:ascii="Times New Roman" w:eastAsia="Times New Roman" w:hAnsi="Times New Roman" w:cs="Times New Roman"/>
          <w:sz w:val="20"/>
        </w:rPr>
        <w:t>s</w:t>
      </w:r>
    </w:p>
    <w:p w:rsidR="00836021" w:rsidRDefault="00836021">
      <w:pPr>
        <w:spacing w:line="240" w:lineRule="auto"/>
      </w:pPr>
    </w:p>
    <w:p w:rsidR="00836021" w:rsidRDefault="0036149F">
      <w:pPr>
        <w:spacing w:line="240" w:lineRule="auto"/>
      </w:pPr>
      <w:r>
        <w:rPr>
          <w:rFonts w:ascii="Times New Roman" w:eastAsia="Times New Roman" w:hAnsi="Times New Roman" w:cs="Times New Roman"/>
          <w:sz w:val="20"/>
        </w:rPr>
        <w:t>20. Aaron Beck posited that this condition is caused by patients having distorted schemas about themselves. For 10 points each:</w:t>
      </w:r>
    </w:p>
    <w:p w:rsidR="00836021" w:rsidRDefault="0036149F">
      <w:pPr>
        <w:spacing w:line="240" w:lineRule="auto"/>
      </w:pPr>
      <w:r>
        <w:rPr>
          <w:rFonts w:ascii="Times New Roman" w:eastAsia="Times New Roman" w:hAnsi="Times New Roman" w:cs="Times New Roman"/>
          <w:sz w:val="20"/>
        </w:rPr>
        <w:t xml:space="preserve">[10] Name this affective disorder characterized by low self-esteem and loss of interest in everyday activities. Patients with bipolar disorder alternate between happier “manic” phases and phases of this condition.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depression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major depressive d</w:t>
      </w:r>
      <w:r>
        <w:rPr>
          <w:rFonts w:ascii="Times New Roman" w:eastAsia="Times New Roman" w:hAnsi="Times New Roman" w:cs="Times New Roman"/>
          <w:b/>
          <w:sz w:val="20"/>
          <w:u w:val="single"/>
        </w:rPr>
        <w:t>isorder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clinical depression</w:t>
      </w:r>
      <w:r>
        <w:rPr>
          <w:rFonts w:ascii="Times New Roman" w:eastAsia="Times New Roman" w:hAnsi="Times New Roman" w:cs="Times New Roman"/>
          <w:sz w:val="20"/>
        </w:rPr>
        <w:t xml:space="preserve">]  </w:t>
      </w:r>
    </w:p>
    <w:p w:rsidR="00836021" w:rsidRDefault="0036149F">
      <w:pPr>
        <w:spacing w:line="240" w:lineRule="auto"/>
      </w:pPr>
      <w:r>
        <w:rPr>
          <w:rFonts w:ascii="Times New Roman" w:eastAsia="Times New Roman" w:hAnsi="Times New Roman" w:cs="Times New Roman"/>
          <w:sz w:val="20"/>
        </w:rPr>
        <w:t xml:space="preserve">[10] Through a biological view, studies have shown that depression may be linked to an imbalance of this neurotransmitter. Antidepressants like SSRIs inhibit this neurotransmitter’s reuptake.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serotonin</w:t>
      </w:r>
    </w:p>
    <w:p w:rsidR="00836021" w:rsidRDefault="0036149F">
      <w:pPr>
        <w:spacing w:line="240" w:lineRule="auto"/>
      </w:pPr>
      <w:r>
        <w:rPr>
          <w:rFonts w:ascii="Times New Roman" w:eastAsia="Times New Roman" w:hAnsi="Times New Roman" w:cs="Times New Roman"/>
          <w:sz w:val="20"/>
        </w:rPr>
        <w:t>[10] Depres</w:t>
      </w:r>
      <w:r>
        <w:rPr>
          <w:rFonts w:ascii="Times New Roman" w:eastAsia="Times New Roman" w:hAnsi="Times New Roman" w:cs="Times New Roman"/>
          <w:sz w:val="20"/>
        </w:rPr>
        <w:t xml:space="preserve">sion can also be treated through this type of therapy, which assumes that depression is caused by one’s own negative thoughts. It attempts to restructure those negative thoughts to influence mood. </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cognitive-behavioral</w:t>
      </w:r>
      <w:r>
        <w:rPr>
          <w:rFonts w:ascii="Times New Roman" w:eastAsia="Times New Roman" w:hAnsi="Times New Roman" w:cs="Times New Roman"/>
          <w:sz w:val="20"/>
        </w:rPr>
        <w:t xml:space="preserve"> therapy [or </w:t>
      </w:r>
      <w:r>
        <w:rPr>
          <w:rFonts w:ascii="Times New Roman" w:eastAsia="Times New Roman" w:hAnsi="Times New Roman" w:cs="Times New Roman"/>
          <w:b/>
          <w:sz w:val="20"/>
          <w:u w:val="single"/>
        </w:rPr>
        <w:t>CBT</w:t>
      </w:r>
      <w:r>
        <w:rPr>
          <w:rFonts w:ascii="Times New Roman" w:eastAsia="Times New Roman" w:hAnsi="Times New Roman" w:cs="Times New Roman"/>
          <w:sz w:val="20"/>
        </w:rPr>
        <w:t>]</w:t>
      </w:r>
    </w:p>
    <w:p w:rsidR="00836021" w:rsidRDefault="0036149F">
      <w:pPr>
        <w:spacing w:line="240" w:lineRule="auto"/>
      </w:pPr>
      <w:r>
        <w:rPr>
          <w:rFonts w:ascii="Times New Roman" w:eastAsia="Times New Roman" w:hAnsi="Times New Roman" w:cs="Times New Roman"/>
          <w:b/>
          <w:sz w:val="20"/>
        </w:rPr>
        <w:lastRenderedPageBreak/>
        <w:t>The Round i</w:t>
      </w:r>
      <w:r>
        <w:rPr>
          <w:rFonts w:ascii="Times New Roman" w:eastAsia="Times New Roman" w:hAnsi="Times New Roman" w:cs="Times New Roman"/>
          <w:b/>
          <w:sz w:val="20"/>
        </w:rPr>
        <w:t>s Now Over</w:t>
      </w:r>
    </w:p>
    <w:p w:rsidR="00836021" w:rsidRDefault="00836021">
      <w:pPr>
        <w:spacing w:line="240" w:lineRule="auto"/>
      </w:pPr>
    </w:p>
    <w:p w:rsidR="00836021" w:rsidRDefault="0036149F">
      <w:pPr>
        <w:spacing w:line="240" w:lineRule="auto"/>
      </w:pPr>
      <w:bookmarkStart w:id="0" w:name="_GoBack"/>
      <w:bookmarkEnd w:id="0"/>
      <w:r>
        <w:rPr>
          <w:rFonts w:ascii="Times New Roman" w:eastAsia="Times New Roman" w:hAnsi="Times New Roman" w:cs="Times New Roman"/>
          <w:sz w:val="20"/>
        </w:rPr>
        <w:t>21. Answer the following about lab safety, for 10 points each:</w:t>
      </w:r>
    </w:p>
    <w:p w:rsidR="00836021" w:rsidRDefault="0036149F">
      <w:pPr>
        <w:spacing w:line="240" w:lineRule="auto"/>
      </w:pPr>
      <w:r>
        <w:rPr>
          <w:rFonts w:ascii="Times New Roman" w:eastAsia="Times New Roman" w:hAnsi="Times New Roman" w:cs="Times New Roman"/>
          <w:sz w:val="20"/>
        </w:rPr>
        <w:t>[10] When carrying out this process to an acid, make sure you add the acid to the water, not the water to the acid. This term refers to adding water to decrease a solution’s concen</w:t>
      </w:r>
      <w:r>
        <w:rPr>
          <w:rFonts w:ascii="Times New Roman" w:eastAsia="Times New Roman" w:hAnsi="Times New Roman" w:cs="Times New Roman"/>
          <w:sz w:val="20"/>
        </w:rPr>
        <w:t>tration.</w:t>
      </w:r>
    </w:p>
    <w:p w:rsidR="00836021" w:rsidRDefault="0036149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dilution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dilut</w:t>
      </w:r>
      <w:r>
        <w:rPr>
          <w:rFonts w:ascii="Times New Roman" w:eastAsia="Times New Roman" w:hAnsi="Times New Roman" w:cs="Times New Roman"/>
          <w:sz w:val="20"/>
        </w:rPr>
        <w:t>ing; or other word forms]</w:t>
      </w:r>
    </w:p>
    <w:p w:rsidR="00836021" w:rsidRDefault="0036149F">
      <w:pPr>
        <w:spacing w:line="240" w:lineRule="auto"/>
      </w:pPr>
      <w:r>
        <w:rPr>
          <w:rFonts w:ascii="Times New Roman" w:eastAsia="Times New Roman" w:hAnsi="Times New Roman" w:cs="Times New Roman"/>
          <w:sz w:val="20"/>
        </w:rPr>
        <w:t>[10] Reactions that produce noxious fumes should be carried out in one of these contained, ventilated areas.</w:t>
      </w:r>
    </w:p>
    <w:p w:rsidR="00836021" w:rsidRDefault="0036149F">
      <w:pPr>
        <w:spacing w:line="240" w:lineRule="auto"/>
      </w:pPr>
      <w:r>
        <w:rPr>
          <w:rFonts w:ascii="Times New Roman" w:eastAsia="Times New Roman" w:hAnsi="Times New Roman" w:cs="Times New Roman"/>
          <w:sz w:val="20"/>
        </w:rPr>
        <w:t xml:space="preserve">ANSWER: fume </w:t>
      </w:r>
      <w:r>
        <w:rPr>
          <w:rFonts w:ascii="Times New Roman" w:eastAsia="Times New Roman" w:hAnsi="Times New Roman" w:cs="Times New Roman"/>
          <w:b/>
          <w:sz w:val="20"/>
          <w:u w:val="single"/>
        </w:rPr>
        <w:t>hood</w:t>
      </w:r>
      <w:r>
        <w:rPr>
          <w:rFonts w:ascii="Times New Roman" w:eastAsia="Times New Roman" w:hAnsi="Times New Roman" w:cs="Times New Roman"/>
          <w:sz w:val="20"/>
        </w:rPr>
        <w:t>s</w:t>
      </w:r>
    </w:p>
    <w:p w:rsidR="00836021" w:rsidRDefault="0036149F">
      <w:pPr>
        <w:spacing w:line="240" w:lineRule="auto"/>
      </w:pPr>
      <w:r>
        <w:rPr>
          <w:rFonts w:ascii="Times New Roman" w:eastAsia="Times New Roman" w:hAnsi="Times New Roman" w:cs="Times New Roman"/>
          <w:sz w:val="20"/>
        </w:rPr>
        <w:t>[10] General information about laboratory safety, as well as information about compounds like boiling points and densities, can be found one of these documents. They have 16 sections.</w:t>
      </w:r>
    </w:p>
    <w:p w:rsidR="00836021" w:rsidRDefault="0036149F">
      <w:pPr>
        <w:spacing w:line="240" w:lineRule="auto"/>
      </w:pPr>
      <w:r>
        <w:rPr>
          <w:rFonts w:ascii="Times New Roman" w:eastAsia="Times New Roman" w:hAnsi="Times New Roman" w:cs="Times New Roman"/>
          <w:sz w:val="20"/>
        </w:rPr>
        <w:t>ANSWER: M</w:t>
      </w:r>
      <w:r>
        <w:rPr>
          <w:rFonts w:ascii="Times New Roman" w:eastAsia="Times New Roman" w:hAnsi="Times New Roman" w:cs="Times New Roman"/>
          <w:b/>
          <w:sz w:val="20"/>
          <w:u w:val="single"/>
        </w:rPr>
        <w:t>SDS</w:t>
      </w:r>
      <w:r>
        <w:rPr>
          <w:rFonts w:ascii="Times New Roman" w:eastAsia="Times New Roman" w:hAnsi="Times New Roman" w:cs="Times New Roman"/>
          <w:sz w:val="20"/>
        </w:rPr>
        <w:t xml:space="preserve"> [or material </w:t>
      </w:r>
      <w:r>
        <w:rPr>
          <w:rFonts w:ascii="Times New Roman" w:eastAsia="Times New Roman" w:hAnsi="Times New Roman" w:cs="Times New Roman"/>
          <w:b/>
          <w:sz w:val="20"/>
          <w:u w:val="single"/>
        </w:rPr>
        <w:t>safety data sheet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product safety data she</w:t>
      </w:r>
      <w:r>
        <w:rPr>
          <w:rFonts w:ascii="Times New Roman" w:eastAsia="Times New Roman" w:hAnsi="Times New Roman" w:cs="Times New Roman"/>
          <w:b/>
          <w:sz w:val="20"/>
          <w:u w:val="single"/>
        </w:rPr>
        <w:t>et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PSDS</w:t>
      </w:r>
      <w:r>
        <w:rPr>
          <w:rFonts w:ascii="Times New Roman" w:eastAsia="Times New Roman" w:hAnsi="Times New Roman" w:cs="Times New Roman"/>
          <w:sz w:val="20"/>
        </w:rPr>
        <w:t>]</w:t>
      </w:r>
    </w:p>
    <w:p w:rsidR="00836021" w:rsidRDefault="00836021">
      <w:pPr>
        <w:spacing w:line="240" w:lineRule="auto"/>
      </w:pPr>
    </w:p>
    <w:p w:rsidR="00836021" w:rsidRDefault="00836021">
      <w:pPr>
        <w:spacing w:line="240" w:lineRule="auto"/>
      </w:pPr>
    </w:p>
    <w:p w:rsidR="00836021" w:rsidRDefault="00836021">
      <w:pPr>
        <w:spacing w:line="240" w:lineRule="auto"/>
      </w:pPr>
    </w:p>
    <w:p w:rsidR="00836021" w:rsidRDefault="00836021">
      <w:pPr>
        <w:spacing w:line="240" w:lineRule="auto"/>
      </w:pPr>
    </w:p>
    <w:p w:rsidR="00836021" w:rsidRDefault="00836021">
      <w:pPr>
        <w:spacing w:line="240" w:lineRule="auto"/>
      </w:pPr>
    </w:p>
    <w:p w:rsidR="00836021" w:rsidRDefault="00836021">
      <w:pPr>
        <w:spacing w:line="240" w:lineRule="auto"/>
      </w:pPr>
    </w:p>
    <w:p w:rsidR="00836021" w:rsidRDefault="00836021">
      <w:pPr>
        <w:spacing w:line="240" w:lineRule="auto"/>
      </w:pPr>
    </w:p>
    <w:sectPr w:rsidR="0083602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836021"/>
    <w:rsid w:val="0036149F"/>
    <w:rsid w:val="005719AF"/>
    <w:rsid w:val="005D041B"/>
    <w:rsid w:val="00623C41"/>
    <w:rsid w:val="00724F9F"/>
    <w:rsid w:val="007F2BAB"/>
    <w:rsid w:val="00836021"/>
    <w:rsid w:val="00E7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4586</Words>
  <Characters>26141</Characters>
  <Application>Microsoft Office Word</Application>
  <DocSecurity>0</DocSecurity>
  <Lines>217</Lines>
  <Paragraphs>61</Paragraphs>
  <ScaleCrop>false</ScaleCrop>
  <Company>Hewlett-Packard</Company>
  <LinksUpToDate>false</LinksUpToDate>
  <CharactersWithSpaces>30666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03.docx</dc:title>
  <cp:lastModifiedBy>mostafa0104@gmail.com</cp:lastModifiedBy>
  <cp:revision>8</cp:revision>
  <dcterms:created xsi:type="dcterms:W3CDTF">2013-11-02T14:23:00Z</dcterms:created>
  <dcterms:modified xsi:type="dcterms:W3CDTF">2013-11-02T14:25:00Z</dcterms:modified>
</cp:coreProperties>
</file>