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28"/>
          <w:szCs w:val="20"/>
        </w:rPr>
      </w:pPr>
    </w:p>
    <w:p w:rsidR="00790348" w:rsidRPr="00790348" w:rsidRDefault="00790348" w:rsidP="00790348">
      <w:pPr>
        <w:spacing w:after="0" w:line="240" w:lineRule="auto"/>
        <w:rPr>
          <w:rFonts w:ascii="Times New Roman" w:hAnsi="Times New Roman" w:cs="Times New Roman"/>
          <w:sz w:val="72"/>
          <w:szCs w:val="20"/>
        </w:rPr>
      </w:pPr>
    </w:p>
    <w:p w:rsidR="00790348" w:rsidRPr="00790348" w:rsidRDefault="00790348" w:rsidP="00790348">
      <w:pPr>
        <w:spacing w:after="0" w:line="240" w:lineRule="auto"/>
        <w:jc w:val="center"/>
        <w:rPr>
          <w:rFonts w:ascii="Times New Roman" w:hAnsi="Times New Roman" w:cs="Times New Roman"/>
          <w:sz w:val="72"/>
          <w:szCs w:val="20"/>
        </w:rPr>
      </w:pPr>
    </w:p>
    <w:p w:rsidR="00790348" w:rsidRPr="00790348" w:rsidRDefault="00790348" w:rsidP="00790348">
      <w:pPr>
        <w:spacing w:after="0" w:line="240" w:lineRule="auto"/>
        <w:jc w:val="center"/>
        <w:rPr>
          <w:rFonts w:ascii="Times New Roman" w:hAnsi="Times New Roman" w:cs="Times New Roman"/>
          <w:sz w:val="72"/>
          <w:szCs w:val="20"/>
        </w:rPr>
      </w:pPr>
      <w:r>
        <w:rPr>
          <w:rFonts w:ascii="Times New Roman" w:hAnsi="Times New Roman" w:cs="Times New Roman"/>
          <w:sz w:val="72"/>
          <w:szCs w:val="20"/>
        </w:rPr>
        <w:t>Round 3</w:t>
      </w: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790348" w:rsidRPr="00790348" w:rsidRDefault="0079034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lastRenderedPageBreak/>
        <w:t xml:space="preserve">1. Common file extensions found in this system are .bz2, .rpm, and .tar. Hard links in this are different from soft links in that they are not shortcuts to other files, and changes made to hard links are applied to all other instances of a file, regardless of filename. A shell is a special program used to communicate with this through text-based commands, and it traces its ancestry to the mainframe operating system MULTICS. Written in the C programming language, the most common desktop environments used with this are GNOME and KDE. Identify this operating system, created by </w:t>
      </w:r>
      <w:proofErr w:type="spellStart"/>
      <w:r w:rsidRPr="00790348">
        <w:rPr>
          <w:rFonts w:ascii="Times New Roman" w:hAnsi="Times New Roman" w:cs="Times New Roman"/>
          <w:sz w:val="20"/>
          <w:szCs w:val="20"/>
        </w:rPr>
        <w:t>Linus</w:t>
      </w:r>
      <w:proofErr w:type="spellEnd"/>
      <w:r w:rsidRPr="00790348">
        <w:rPr>
          <w:rFonts w:ascii="Times New Roman" w:hAnsi="Times New Roman" w:cs="Times New Roman"/>
          <w:sz w:val="20"/>
          <w:szCs w:val="20"/>
        </w:rPr>
        <w:t xml:space="preserve"> </w:t>
      </w:r>
      <w:proofErr w:type="spellStart"/>
      <w:r w:rsidRPr="00790348">
        <w:rPr>
          <w:rFonts w:ascii="Times New Roman" w:hAnsi="Times New Roman" w:cs="Times New Roman"/>
          <w:sz w:val="20"/>
          <w:szCs w:val="20"/>
        </w:rPr>
        <w:t>Torvalds</w:t>
      </w:r>
      <w:proofErr w:type="spellEnd"/>
      <w:r w:rsidRPr="00790348">
        <w:rPr>
          <w:rFonts w:ascii="Times New Roman" w:hAnsi="Times New Roman" w:cs="Times New Roman"/>
          <w:sz w:val="20"/>
          <w:szCs w:val="20"/>
        </w:rPr>
        <w:t xml:space="preserve"> in 1991, whose common distributions are Fedora, and </w:t>
      </w:r>
      <w:proofErr w:type="spellStart"/>
      <w:r w:rsidRPr="00790348">
        <w:rPr>
          <w:rFonts w:ascii="Times New Roman" w:hAnsi="Times New Roman" w:cs="Times New Roman"/>
          <w:sz w:val="20"/>
          <w:szCs w:val="20"/>
        </w:rPr>
        <w:t>Ubuntu</w:t>
      </w:r>
      <w:proofErr w:type="spellEnd"/>
      <w:r w:rsidRPr="00790348">
        <w:rPr>
          <w:rFonts w:ascii="Times New Roman" w:hAnsi="Times New Roman" w:cs="Times New Roman"/>
          <w:sz w:val="20"/>
          <w:szCs w:val="20"/>
        </w:rPr>
        <w:t>.</w:t>
      </w:r>
    </w:p>
    <w:p w:rsidR="00195558" w:rsidRPr="00790348" w:rsidRDefault="00195558" w:rsidP="00790348">
      <w:pPr>
        <w:spacing w:after="0" w:line="240" w:lineRule="auto"/>
        <w:rPr>
          <w:rFonts w:ascii="Times New Roman" w:hAnsi="Times New Roman" w:cs="Times New Roman"/>
          <w:b/>
          <w:bCs/>
          <w:color w:val="000000"/>
          <w:sz w:val="20"/>
          <w:szCs w:val="20"/>
          <w:u w:val="single"/>
        </w:rPr>
      </w:pPr>
      <w:r w:rsidRPr="00790348">
        <w:rPr>
          <w:rFonts w:ascii="Times New Roman" w:eastAsia="Calibri" w:hAnsi="Times New Roman" w:cs="Times New Roman"/>
          <w:color w:val="000000"/>
          <w:sz w:val="20"/>
          <w:szCs w:val="20"/>
        </w:rPr>
        <w:t xml:space="preserve">ANSWER: </w:t>
      </w:r>
      <w:r w:rsidRPr="00790348">
        <w:rPr>
          <w:rFonts w:ascii="Times New Roman" w:hAnsi="Times New Roman" w:cs="Times New Roman"/>
          <w:b/>
          <w:bCs/>
          <w:color w:val="000000"/>
          <w:sz w:val="20"/>
          <w:szCs w:val="20"/>
          <w:u w:val="single"/>
        </w:rPr>
        <w:t>Linux (accept specific types of Linux until “desktop environments” is read)</w:t>
      </w:r>
      <w:r w:rsidRPr="00790348">
        <w:rPr>
          <w:rFonts w:ascii="Times New Roman" w:hAnsi="Times New Roman" w:cs="Times New Roman"/>
          <w:b/>
          <w:bCs/>
          <w:color w:val="000000"/>
          <w:sz w:val="20"/>
          <w:szCs w:val="20"/>
        </w:rPr>
        <w:t xml:space="preserve"> </w:t>
      </w:r>
      <w:r w:rsidRPr="00790348">
        <w:rPr>
          <w:rFonts w:ascii="Times New Roman" w:hAnsi="Times New Roman" w:cs="Times New Roman"/>
          <w:bCs/>
          <w:color w:val="000000"/>
          <w:sz w:val="20"/>
          <w:szCs w:val="20"/>
        </w:rPr>
        <w:t>&lt;AK&gt;</w:t>
      </w:r>
    </w:p>
    <w:p w:rsidR="00195558" w:rsidRPr="00790348" w:rsidRDefault="00195558" w:rsidP="00790348">
      <w:pPr>
        <w:spacing w:after="0" w:line="240" w:lineRule="auto"/>
        <w:rPr>
          <w:rFonts w:ascii="Times New Roman" w:hAnsi="Times New Roman" w:cs="Times New Roman"/>
          <w:sz w:val="20"/>
          <w:szCs w:val="20"/>
        </w:rPr>
      </w:pPr>
    </w:p>
    <w:p w:rsidR="00B81391" w:rsidRPr="00790348" w:rsidRDefault="00B81391"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2. Sublimation of its surface ice causes a pseudo-anti-greenhouse effect, leading to its surface being about 10 K colder than would otherwise be expected. Despite early enthusiasm, it was quickly proved not to be Planet X due to its apparent magnitude of 15.1. The </w:t>
      </w:r>
      <w:r w:rsidRPr="00790348">
        <w:rPr>
          <w:rFonts w:ascii="Times New Roman" w:hAnsi="Times New Roman" w:cs="Times New Roman"/>
          <w:i/>
          <w:sz w:val="20"/>
          <w:szCs w:val="20"/>
        </w:rPr>
        <w:t xml:space="preserve">New Horizons </w:t>
      </w:r>
      <w:r w:rsidRPr="00790348">
        <w:rPr>
          <w:rFonts w:ascii="Times New Roman" w:hAnsi="Times New Roman" w:cs="Times New Roman"/>
          <w:sz w:val="20"/>
          <w:szCs w:val="20"/>
        </w:rPr>
        <w:t xml:space="preserve">spacecraft will be used to study this object and its moons in 2015. In 2006, two new moons of this object were recognized, Nix and Hydra. However, because it shares orbital neighbors with members of the </w:t>
      </w:r>
      <w:proofErr w:type="spellStart"/>
      <w:r w:rsidRPr="00790348">
        <w:rPr>
          <w:rFonts w:ascii="Times New Roman" w:hAnsi="Times New Roman" w:cs="Times New Roman"/>
          <w:sz w:val="20"/>
          <w:szCs w:val="20"/>
        </w:rPr>
        <w:t>Kuiper</w:t>
      </w:r>
      <w:proofErr w:type="spellEnd"/>
      <w:r w:rsidRPr="00790348">
        <w:rPr>
          <w:rFonts w:ascii="Times New Roman" w:hAnsi="Times New Roman" w:cs="Times New Roman"/>
          <w:sz w:val="20"/>
          <w:szCs w:val="20"/>
        </w:rPr>
        <w:t xml:space="preserve"> belt, that year also saw the IAU strip its designation as a planet. Name this dwarf planet, formerly the ninth planet from the sun. </w:t>
      </w: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Pluto</w:t>
      </w:r>
      <w:r w:rsidRPr="00790348">
        <w:rPr>
          <w:rFonts w:ascii="Times New Roman" w:hAnsi="Times New Roman" w:cs="Times New Roman"/>
          <w:sz w:val="20"/>
          <w:szCs w:val="20"/>
        </w:rPr>
        <w:t xml:space="preserve"> &lt;AL&gt;</w:t>
      </w: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3. Because mass of a </w:t>
      </w:r>
      <w:proofErr w:type="spellStart"/>
      <w:r w:rsidRPr="00790348">
        <w:rPr>
          <w:rFonts w:ascii="Times New Roman" w:hAnsi="Times New Roman" w:cs="Times New Roman"/>
          <w:sz w:val="20"/>
          <w:szCs w:val="20"/>
        </w:rPr>
        <w:t>polytropic</w:t>
      </w:r>
      <w:proofErr w:type="spellEnd"/>
      <w:r w:rsidRPr="00790348">
        <w:rPr>
          <w:rFonts w:ascii="Times New Roman" w:hAnsi="Times New Roman" w:cs="Times New Roman"/>
          <w:sz w:val="20"/>
          <w:szCs w:val="20"/>
        </w:rPr>
        <w:t xml:space="preserve"> star is independent of density, this man was able to relate the mass of a star with a </w:t>
      </w:r>
      <w:proofErr w:type="spellStart"/>
      <w:r w:rsidRPr="00790348">
        <w:rPr>
          <w:rFonts w:ascii="Times New Roman" w:hAnsi="Times New Roman" w:cs="Times New Roman"/>
          <w:sz w:val="20"/>
          <w:szCs w:val="20"/>
        </w:rPr>
        <w:t>polytropic</w:t>
      </w:r>
      <w:proofErr w:type="spellEnd"/>
      <w:r w:rsidRPr="00790348">
        <w:rPr>
          <w:rFonts w:ascii="Times New Roman" w:hAnsi="Times New Roman" w:cs="Times New Roman"/>
          <w:sz w:val="20"/>
          <w:szCs w:val="20"/>
        </w:rPr>
        <w:t xml:space="preserve"> index of three to the mass of the sun. With Schonberg, he names the limit on the mass of a non-fusing, isothermal core. The square of the Hartmann number is this man’s number, which represents the ration of viscosity to the Lorentz force. One analog of his most famous discovery is named after Oppenheimer, </w:t>
      </w:r>
      <w:proofErr w:type="spellStart"/>
      <w:r w:rsidRPr="00790348">
        <w:rPr>
          <w:rFonts w:ascii="Times New Roman" w:hAnsi="Times New Roman" w:cs="Times New Roman"/>
          <w:sz w:val="20"/>
          <w:szCs w:val="20"/>
        </w:rPr>
        <w:t>Tolman</w:t>
      </w:r>
      <w:proofErr w:type="spellEnd"/>
      <w:r w:rsidRPr="00790348">
        <w:rPr>
          <w:rFonts w:ascii="Times New Roman" w:hAnsi="Times New Roman" w:cs="Times New Roman"/>
          <w:sz w:val="20"/>
          <w:szCs w:val="20"/>
        </w:rPr>
        <w:t xml:space="preserve">, and </w:t>
      </w:r>
      <w:proofErr w:type="spellStart"/>
      <w:r w:rsidRPr="00790348">
        <w:rPr>
          <w:rFonts w:ascii="Times New Roman" w:hAnsi="Times New Roman" w:cs="Times New Roman"/>
          <w:sz w:val="20"/>
          <w:szCs w:val="20"/>
        </w:rPr>
        <w:t>Volkov</w:t>
      </w:r>
      <w:proofErr w:type="spellEnd"/>
      <w:r w:rsidRPr="00790348">
        <w:rPr>
          <w:rFonts w:ascii="Times New Roman" w:hAnsi="Times New Roman" w:cs="Times New Roman"/>
          <w:sz w:val="20"/>
          <w:szCs w:val="20"/>
        </w:rPr>
        <w:t>. One quantity named for this man arises when the gravitational force balances electron degeneracy pressure. Name this Indian-American astrophysicist best known for stating that white dwarfs must have a mass less than about 1.4 solar masses to avoid further collapse.</w:t>
      </w: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proofErr w:type="spellStart"/>
      <w:r w:rsidRPr="00790348">
        <w:rPr>
          <w:rFonts w:ascii="Times New Roman" w:hAnsi="Times New Roman" w:cs="Times New Roman"/>
          <w:sz w:val="20"/>
          <w:szCs w:val="20"/>
        </w:rPr>
        <w:t>Subrahmanyan</w:t>
      </w:r>
      <w:proofErr w:type="spellEnd"/>
      <w:r w:rsidRPr="00790348">
        <w:rPr>
          <w:rFonts w:ascii="Times New Roman" w:hAnsi="Times New Roman" w:cs="Times New Roman"/>
          <w:sz w:val="20"/>
          <w:szCs w:val="20"/>
        </w:rPr>
        <w:t xml:space="preserve"> </w:t>
      </w:r>
      <w:r w:rsidRPr="00790348">
        <w:rPr>
          <w:rFonts w:ascii="Times New Roman" w:hAnsi="Times New Roman" w:cs="Times New Roman"/>
          <w:b/>
          <w:sz w:val="20"/>
          <w:szCs w:val="20"/>
          <w:u w:val="single"/>
        </w:rPr>
        <w:t>Chandrasekhar</w:t>
      </w:r>
      <w:r w:rsidRPr="00790348">
        <w:rPr>
          <w:rFonts w:ascii="Times New Roman" w:hAnsi="Times New Roman" w:cs="Times New Roman"/>
          <w:b/>
          <w:sz w:val="20"/>
          <w:szCs w:val="20"/>
        </w:rPr>
        <w:t xml:space="preserve"> </w:t>
      </w:r>
      <w:r w:rsidRPr="00790348">
        <w:rPr>
          <w:rFonts w:ascii="Times New Roman" w:hAnsi="Times New Roman" w:cs="Times New Roman"/>
          <w:sz w:val="20"/>
          <w:szCs w:val="20"/>
        </w:rPr>
        <w:t>&lt;AK&gt;</w:t>
      </w: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tabs>
          <w:tab w:val="left" w:pos="2025"/>
        </w:tabs>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4. One disease of this organ has characteristic wire-loop lesions, while another disease of this organ is often caused by taking expired tetracycline, and is called </w:t>
      </w:r>
      <w:proofErr w:type="spellStart"/>
      <w:r w:rsidRPr="00790348">
        <w:rPr>
          <w:rFonts w:ascii="Times New Roman" w:hAnsi="Times New Roman" w:cs="Times New Roman"/>
          <w:sz w:val="20"/>
          <w:szCs w:val="20"/>
        </w:rPr>
        <w:t>Fanconi’s</w:t>
      </w:r>
      <w:proofErr w:type="spellEnd"/>
      <w:r w:rsidRPr="00790348">
        <w:rPr>
          <w:rFonts w:ascii="Times New Roman" w:hAnsi="Times New Roman" w:cs="Times New Roman"/>
          <w:sz w:val="20"/>
          <w:szCs w:val="20"/>
        </w:rPr>
        <w:t xml:space="preserve"> syndrome. One section of this organ uses slit diaphragms to maintain its function. One enzyme produced in this organ is 1-alpha-hydroxylase, which is responsible for producing the active form of vitamin D. Interstitial fibroblasts in this organ produce erythropoietin. This organs functional unit contains the </w:t>
      </w:r>
      <w:proofErr w:type="spellStart"/>
      <w:r w:rsidRPr="00790348">
        <w:rPr>
          <w:rFonts w:ascii="Times New Roman" w:hAnsi="Times New Roman" w:cs="Times New Roman"/>
          <w:sz w:val="20"/>
          <w:szCs w:val="20"/>
        </w:rPr>
        <w:t>glomerulus</w:t>
      </w:r>
      <w:proofErr w:type="spellEnd"/>
      <w:r w:rsidRPr="00790348">
        <w:rPr>
          <w:rFonts w:ascii="Times New Roman" w:hAnsi="Times New Roman" w:cs="Times New Roman"/>
          <w:sz w:val="20"/>
          <w:szCs w:val="20"/>
        </w:rPr>
        <w:t xml:space="preserve">, Bowman’s capsule, and the Loop of </w:t>
      </w:r>
      <w:proofErr w:type="spellStart"/>
      <w:r w:rsidRPr="00790348">
        <w:rPr>
          <w:rFonts w:ascii="Times New Roman" w:hAnsi="Times New Roman" w:cs="Times New Roman"/>
          <w:sz w:val="20"/>
          <w:szCs w:val="20"/>
        </w:rPr>
        <w:t>Henle</w:t>
      </w:r>
      <w:proofErr w:type="spellEnd"/>
      <w:r w:rsidRPr="00790348">
        <w:rPr>
          <w:rFonts w:ascii="Times New Roman" w:hAnsi="Times New Roman" w:cs="Times New Roman"/>
          <w:sz w:val="20"/>
          <w:szCs w:val="20"/>
        </w:rPr>
        <w:t xml:space="preserve">. That functional unit is acted upon by </w:t>
      </w:r>
      <w:proofErr w:type="spellStart"/>
      <w:r w:rsidRPr="00790348">
        <w:rPr>
          <w:rFonts w:ascii="Times New Roman" w:hAnsi="Times New Roman" w:cs="Times New Roman"/>
          <w:sz w:val="20"/>
          <w:szCs w:val="20"/>
        </w:rPr>
        <w:t>antidiuretic</w:t>
      </w:r>
      <w:proofErr w:type="spellEnd"/>
      <w:r w:rsidRPr="00790348">
        <w:rPr>
          <w:rFonts w:ascii="Times New Roman" w:hAnsi="Times New Roman" w:cs="Times New Roman"/>
          <w:sz w:val="20"/>
          <w:szCs w:val="20"/>
        </w:rPr>
        <w:t xml:space="preserve"> hormone and is called a </w:t>
      </w:r>
      <w:proofErr w:type="spellStart"/>
      <w:r w:rsidRPr="00790348">
        <w:rPr>
          <w:rFonts w:ascii="Times New Roman" w:hAnsi="Times New Roman" w:cs="Times New Roman"/>
          <w:sz w:val="20"/>
          <w:szCs w:val="20"/>
        </w:rPr>
        <w:t>nephron</w:t>
      </w:r>
      <w:proofErr w:type="spellEnd"/>
      <w:r w:rsidRPr="00790348">
        <w:rPr>
          <w:rFonts w:ascii="Times New Roman" w:hAnsi="Times New Roman" w:cs="Times New Roman"/>
          <w:sz w:val="20"/>
          <w:szCs w:val="20"/>
        </w:rPr>
        <w:t xml:space="preserve">. Name this organ that is responsible for cleaning the blood and producing urine. </w:t>
      </w:r>
    </w:p>
    <w:p w:rsidR="00195558" w:rsidRPr="00790348" w:rsidRDefault="00195558" w:rsidP="00790348">
      <w:pPr>
        <w:tabs>
          <w:tab w:val="left" w:pos="2025"/>
        </w:tabs>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kidney</w:t>
      </w:r>
      <w:r w:rsidRPr="00790348">
        <w:rPr>
          <w:rFonts w:ascii="Times New Roman" w:hAnsi="Times New Roman" w:cs="Times New Roman"/>
          <w:sz w:val="20"/>
          <w:szCs w:val="20"/>
        </w:rPr>
        <w:t xml:space="preserve"> &lt;SV&gt;</w:t>
      </w:r>
    </w:p>
    <w:p w:rsidR="00195558" w:rsidRPr="00790348" w:rsidRDefault="00195558" w:rsidP="00790348">
      <w:pPr>
        <w:tabs>
          <w:tab w:val="left" w:pos="2025"/>
        </w:tabs>
        <w:spacing w:after="0" w:line="240" w:lineRule="auto"/>
        <w:rPr>
          <w:rFonts w:ascii="Times New Roman" w:hAnsi="Times New Roman" w:cs="Times New Roman"/>
          <w:sz w:val="20"/>
          <w:szCs w:val="20"/>
        </w:rPr>
      </w:pPr>
    </w:p>
    <w:p w:rsidR="00195558" w:rsidRPr="00790348" w:rsidRDefault="00195558" w:rsidP="00790348">
      <w:pPr>
        <w:tabs>
          <w:tab w:val="left" w:pos="2025"/>
        </w:tabs>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5. When converting from spherical to Cartesian coordinates, </w:t>
      </w:r>
      <w:r w:rsidRPr="00790348">
        <w:rPr>
          <w:rFonts w:ascii="Times New Roman" w:hAnsi="Times New Roman" w:cs="Times New Roman"/>
          <w:i/>
          <w:sz w:val="20"/>
          <w:szCs w:val="20"/>
        </w:rPr>
        <w:t>z</w:t>
      </w:r>
      <w:r w:rsidRPr="00790348">
        <w:rPr>
          <w:rFonts w:ascii="Times New Roman" w:hAnsi="Times New Roman" w:cs="Times New Roman"/>
          <w:sz w:val="20"/>
          <w:szCs w:val="20"/>
        </w:rPr>
        <w:t xml:space="preserve"> is the only coordinate that does not contain this function in its definition.</w:t>
      </w:r>
      <w:r w:rsidRPr="00790348">
        <w:rPr>
          <w:rFonts w:ascii="Times New Roman" w:eastAsiaTheme="minorEastAsia" w:hAnsi="Times New Roman" w:cs="Times New Roman"/>
          <w:sz w:val="20"/>
          <w:szCs w:val="20"/>
        </w:rPr>
        <w:t xml:space="preserve"> </w:t>
      </w:r>
      <w:r w:rsidRPr="00790348">
        <w:rPr>
          <w:rFonts w:ascii="Times New Roman" w:hAnsi="Times New Roman" w:cs="Times New Roman"/>
          <w:sz w:val="20"/>
          <w:szCs w:val="20"/>
        </w:rPr>
        <w:t>When writing a complex number in polar coordinates, this function is used to determine its imaginary part. Unlike its derivative, the Taylor series of this function utilizes the odd powers of x. An eponymous law relates the side lengths and this function of the angles, though that law may produce an ambiguous case. The derivative of this function is the cosine function. Name this function, which can be defined in a right triangle as opposite over hypotenuse.</w:t>
      </w:r>
    </w:p>
    <w:p w:rsidR="0019555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sine</w:t>
      </w:r>
      <w:r w:rsidRPr="00790348">
        <w:rPr>
          <w:rFonts w:ascii="Times New Roman" w:hAnsi="Times New Roman" w:cs="Times New Roman"/>
          <w:sz w:val="20"/>
          <w:szCs w:val="20"/>
        </w:rPr>
        <w:t xml:space="preserve"> &lt;AL&gt;</w:t>
      </w: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tabs>
          <w:tab w:val="left" w:pos="2025"/>
        </w:tabs>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6. </w:t>
      </w:r>
      <w:r w:rsidRPr="00790348">
        <w:rPr>
          <w:rFonts w:ascii="Times New Roman" w:eastAsia="SimSun" w:hAnsi="Times New Roman" w:cs="Times New Roman"/>
          <w:sz w:val="20"/>
          <w:szCs w:val="20"/>
          <w:lang w:eastAsia="zh-CN"/>
        </w:rPr>
        <w:t xml:space="preserve">One of these compounds is effectively used as a catalyst in the Michael addition, in which it creates a </w:t>
      </w:r>
      <w:proofErr w:type="spellStart"/>
      <w:r w:rsidRPr="00790348">
        <w:rPr>
          <w:rFonts w:ascii="Times New Roman" w:eastAsia="SimSun" w:hAnsi="Times New Roman" w:cs="Times New Roman"/>
          <w:sz w:val="20"/>
          <w:szCs w:val="20"/>
          <w:lang w:eastAsia="zh-CN"/>
        </w:rPr>
        <w:t>carbanion</w:t>
      </w:r>
      <w:proofErr w:type="spellEnd"/>
      <w:r w:rsidRPr="00790348">
        <w:rPr>
          <w:rFonts w:ascii="Times New Roman" w:eastAsia="SimSun" w:hAnsi="Times New Roman" w:cs="Times New Roman"/>
          <w:sz w:val="20"/>
          <w:szCs w:val="20"/>
          <w:lang w:eastAsia="zh-CN"/>
        </w:rPr>
        <w:t xml:space="preserve">. A carbon-nitrogen double-bond is present in one of these compounds named for Schiff. LDA and potassium </w:t>
      </w:r>
      <w:proofErr w:type="spellStart"/>
      <w:r w:rsidRPr="00790348">
        <w:rPr>
          <w:rFonts w:ascii="Times New Roman" w:eastAsia="SimSun" w:hAnsi="Times New Roman" w:cs="Times New Roman"/>
          <w:sz w:val="20"/>
          <w:szCs w:val="20"/>
          <w:lang w:eastAsia="zh-CN"/>
        </w:rPr>
        <w:t>tert-butoxide</w:t>
      </w:r>
      <w:proofErr w:type="spellEnd"/>
      <w:r w:rsidRPr="00790348">
        <w:rPr>
          <w:rFonts w:ascii="Times New Roman" w:eastAsia="SimSun" w:hAnsi="Times New Roman" w:cs="Times New Roman"/>
          <w:sz w:val="20"/>
          <w:szCs w:val="20"/>
          <w:lang w:eastAsia="zh-CN"/>
        </w:rPr>
        <w:t xml:space="preserve"> are examples of non-</w:t>
      </w:r>
      <w:proofErr w:type="spellStart"/>
      <w:r w:rsidRPr="00790348">
        <w:rPr>
          <w:rFonts w:ascii="Times New Roman" w:eastAsia="SimSun" w:hAnsi="Times New Roman" w:cs="Times New Roman"/>
          <w:sz w:val="20"/>
          <w:szCs w:val="20"/>
          <w:lang w:eastAsia="zh-CN"/>
        </w:rPr>
        <w:t>nucleophilic</w:t>
      </w:r>
      <w:proofErr w:type="spellEnd"/>
      <w:r w:rsidRPr="00790348">
        <w:rPr>
          <w:rFonts w:ascii="Times New Roman" w:eastAsia="SimSun" w:hAnsi="Times New Roman" w:cs="Times New Roman"/>
          <w:sz w:val="20"/>
          <w:szCs w:val="20"/>
          <w:lang w:eastAsia="zh-CN"/>
        </w:rPr>
        <w:t xml:space="preserve">, hindered versions of these compounds which eliminate to give Hoffman products. These compounds cause </w:t>
      </w:r>
      <w:proofErr w:type="spellStart"/>
      <w:r w:rsidRPr="00790348">
        <w:rPr>
          <w:rFonts w:ascii="Times New Roman" w:eastAsia="SimSun" w:hAnsi="Times New Roman" w:cs="Times New Roman"/>
          <w:sz w:val="20"/>
          <w:szCs w:val="20"/>
          <w:lang w:eastAsia="zh-CN"/>
        </w:rPr>
        <w:t>saponification</w:t>
      </w:r>
      <w:proofErr w:type="spellEnd"/>
      <w:r w:rsidRPr="00790348">
        <w:rPr>
          <w:rFonts w:ascii="Times New Roman" w:eastAsia="SimSun" w:hAnsi="Times New Roman" w:cs="Times New Roman"/>
          <w:sz w:val="20"/>
          <w:szCs w:val="20"/>
          <w:lang w:eastAsia="zh-CN"/>
        </w:rPr>
        <w:t xml:space="preserve"> of lipids and turn phenolphthalein pink. </w:t>
      </w:r>
      <w:proofErr w:type="spellStart"/>
      <w:r w:rsidRPr="00790348">
        <w:rPr>
          <w:rFonts w:ascii="Times New Roman" w:eastAsia="SimSun" w:hAnsi="Times New Roman" w:cs="Times New Roman"/>
          <w:sz w:val="20"/>
          <w:szCs w:val="20"/>
          <w:lang w:eastAsia="zh-CN"/>
        </w:rPr>
        <w:t>Bronsted</w:t>
      </w:r>
      <w:proofErr w:type="spellEnd"/>
      <w:r w:rsidRPr="00790348">
        <w:rPr>
          <w:rFonts w:ascii="Times New Roman" w:eastAsia="SimSun" w:hAnsi="Times New Roman" w:cs="Times New Roman"/>
          <w:sz w:val="20"/>
          <w:szCs w:val="20"/>
          <w:lang w:eastAsia="zh-CN"/>
        </w:rPr>
        <w:t>-Lowry theory states that these compounds are proton acceptors, whereas the Lewis definition states that these compounds are electron-pair donors. Identify these compounds which have a pH above 7.</w:t>
      </w:r>
      <w:r w:rsidRPr="00790348">
        <w:rPr>
          <w:rFonts w:ascii="Times New Roman" w:eastAsia="SimSun" w:hAnsi="Times New Roman" w:cs="Times New Roman"/>
          <w:sz w:val="20"/>
          <w:szCs w:val="20"/>
          <w:lang w:eastAsia="zh-CN"/>
        </w:rPr>
        <w:br/>
        <w:t xml:space="preserve">ANSWER: </w:t>
      </w:r>
      <w:r w:rsidRPr="00790348">
        <w:rPr>
          <w:rFonts w:ascii="Times New Roman" w:eastAsia="SimSun" w:hAnsi="Times New Roman" w:cs="Times New Roman"/>
          <w:b/>
          <w:bCs/>
          <w:sz w:val="20"/>
          <w:szCs w:val="20"/>
          <w:u w:val="single"/>
          <w:lang w:eastAsia="zh-CN"/>
        </w:rPr>
        <w:t>base</w:t>
      </w:r>
      <w:r w:rsidRPr="00790348">
        <w:rPr>
          <w:rFonts w:ascii="Times New Roman" w:eastAsia="SimSun" w:hAnsi="Times New Roman" w:cs="Times New Roman"/>
          <w:sz w:val="20"/>
          <w:szCs w:val="20"/>
          <w:lang w:eastAsia="zh-CN"/>
        </w:rPr>
        <w:t>s &lt;BJ&gt;</w:t>
      </w: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p>
    <w:p w:rsidR="006D08A6" w:rsidRPr="00790348" w:rsidRDefault="00195558" w:rsidP="00790348">
      <w:pPr>
        <w:pStyle w:val="ListParagraph"/>
        <w:tabs>
          <w:tab w:val="left" w:pos="720"/>
        </w:tabs>
        <w:spacing w:line="240" w:lineRule="auto"/>
        <w:ind w:left="0" w:firstLine="0"/>
        <w:rPr>
          <w:rFonts w:cs="Times New Roman"/>
          <w:sz w:val="20"/>
        </w:rPr>
      </w:pPr>
      <w:r w:rsidRPr="00790348">
        <w:rPr>
          <w:rFonts w:cs="Times New Roman"/>
          <w:sz w:val="20"/>
        </w:rPr>
        <w:lastRenderedPageBreak/>
        <w:t xml:space="preserve">7. </w:t>
      </w:r>
      <w:r w:rsidR="006D08A6" w:rsidRPr="00790348">
        <w:rPr>
          <w:rFonts w:cs="Times New Roman"/>
          <w:sz w:val="20"/>
        </w:rPr>
        <w:t xml:space="preserve">The </w:t>
      </w:r>
      <w:proofErr w:type="spellStart"/>
      <w:r w:rsidR="006D08A6" w:rsidRPr="00790348">
        <w:rPr>
          <w:rFonts w:cs="Times New Roman"/>
          <w:sz w:val="20"/>
        </w:rPr>
        <w:t>carboxylation</w:t>
      </w:r>
      <w:proofErr w:type="spellEnd"/>
      <w:r w:rsidR="006D08A6" w:rsidRPr="00790348">
        <w:rPr>
          <w:rFonts w:cs="Times New Roman"/>
          <w:sz w:val="20"/>
        </w:rPr>
        <w:t xml:space="preserve"> of this substance is catalyzed by a biotin-dependent namesake enzyme, and is an example of an </w:t>
      </w:r>
      <w:proofErr w:type="spellStart"/>
      <w:r w:rsidR="006D08A6" w:rsidRPr="00790348">
        <w:rPr>
          <w:rFonts w:cs="Times New Roman"/>
          <w:sz w:val="20"/>
        </w:rPr>
        <w:t>anaplerotic</w:t>
      </w:r>
      <w:proofErr w:type="spellEnd"/>
      <w:r w:rsidR="006D08A6" w:rsidRPr="00790348">
        <w:rPr>
          <w:rFonts w:cs="Times New Roman"/>
          <w:sz w:val="20"/>
        </w:rPr>
        <w:t xml:space="preserve"> reaction. A lack of </w:t>
      </w:r>
      <w:proofErr w:type="spellStart"/>
      <w:r w:rsidR="006D08A6" w:rsidRPr="00790348">
        <w:rPr>
          <w:rFonts w:cs="Times New Roman"/>
          <w:sz w:val="20"/>
        </w:rPr>
        <w:t>phosphofructokinase</w:t>
      </w:r>
      <w:proofErr w:type="spellEnd"/>
      <w:r w:rsidR="006D08A6" w:rsidRPr="00790348">
        <w:rPr>
          <w:rFonts w:cs="Times New Roman"/>
          <w:sz w:val="20"/>
        </w:rPr>
        <w:t xml:space="preserve"> leads to </w:t>
      </w:r>
      <w:proofErr w:type="spellStart"/>
      <w:r w:rsidR="006D08A6" w:rsidRPr="00790348">
        <w:rPr>
          <w:rFonts w:cs="Times New Roman"/>
          <w:sz w:val="20"/>
        </w:rPr>
        <w:t>Tarui’s</w:t>
      </w:r>
      <w:proofErr w:type="spellEnd"/>
      <w:r w:rsidR="006D08A6" w:rsidRPr="00790348">
        <w:rPr>
          <w:rFonts w:cs="Times New Roman"/>
          <w:sz w:val="20"/>
        </w:rPr>
        <w:t xml:space="preserve"> disease, in which the inability of fructose-6-phosphate to </w:t>
      </w:r>
      <w:proofErr w:type="spellStart"/>
      <w:r w:rsidR="006D08A6" w:rsidRPr="00790348">
        <w:rPr>
          <w:rFonts w:cs="Times New Roman"/>
          <w:sz w:val="20"/>
        </w:rPr>
        <w:t>phosphorylate</w:t>
      </w:r>
      <w:proofErr w:type="spellEnd"/>
      <w:r w:rsidR="006D08A6" w:rsidRPr="00790348">
        <w:rPr>
          <w:rFonts w:cs="Times New Roman"/>
          <w:sz w:val="20"/>
        </w:rPr>
        <w:t xml:space="preserve"> prevents this compound from being produced. 1</w:t>
      </w:r>
      <w:proofErr w:type="gramStart"/>
      <w:r w:rsidR="006D08A6" w:rsidRPr="00790348">
        <w:rPr>
          <w:rFonts w:cs="Times New Roman"/>
          <w:sz w:val="20"/>
        </w:rPr>
        <w:t>,3</w:t>
      </w:r>
      <w:proofErr w:type="gramEnd"/>
      <w:r w:rsidR="006D08A6" w:rsidRPr="00790348">
        <w:rPr>
          <w:rFonts w:cs="Times New Roman"/>
          <w:sz w:val="20"/>
        </w:rPr>
        <w:t xml:space="preserve"> </w:t>
      </w:r>
      <w:proofErr w:type="spellStart"/>
      <w:r w:rsidR="006D08A6" w:rsidRPr="00790348">
        <w:rPr>
          <w:rFonts w:cs="Times New Roman"/>
          <w:sz w:val="20"/>
        </w:rPr>
        <w:t>bisphoglycerate</w:t>
      </w:r>
      <w:proofErr w:type="spellEnd"/>
      <w:r w:rsidR="006D08A6" w:rsidRPr="00790348">
        <w:rPr>
          <w:rFonts w:cs="Times New Roman"/>
          <w:sz w:val="20"/>
        </w:rPr>
        <w:t xml:space="preserve"> is one intermediate in the conversion of glyceraldehyde-3-phosphate to this compound. This compound can be used to produce ethanol through fermentation, and to construct the amino acid </w:t>
      </w:r>
      <w:proofErr w:type="spellStart"/>
      <w:r w:rsidR="006D08A6" w:rsidRPr="00790348">
        <w:rPr>
          <w:rFonts w:cs="Times New Roman"/>
          <w:sz w:val="20"/>
        </w:rPr>
        <w:t>alanine</w:t>
      </w:r>
      <w:proofErr w:type="spellEnd"/>
      <w:r w:rsidR="006D08A6" w:rsidRPr="00790348">
        <w:rPr>
          <w:rFonts w:cs="Times New Roman"/>
          <w:sz w:val="20"/>
        </w:rPr>
        <w:t xml:space="preserve">. Name this compound, the desired product of </w:t>
      </w:r>
      <w:proofErr w:type="spellStart"/>
      <w:r w:rsidR="006D08A6" w:rsidRPr="00790348">
        <w:rPr>
          <w:rFonts w:cs="Times New Roman"/>
          <w:sz w:val="20"/>
        </w:rPr>
        <w:t>glycolysis</w:t>
      </w:r>
      <w:proofErr w:type="spellEnd"/>
      <w:r w:rsidR="006D08A6" w:rsidRPr="00790348">
        <w:rPr>
          <w:rFonts w:cs="Times New Roman"/>
          <w:sz w:val="20"/>
        </w:rPr>
        <w:t>.</w:t>
      </w:r>
    </w:p>
    <w:p w:rsidR="006D08A6" w:rsidRPr="00790348" w:rsidRDefault="006D08A6" w:rsidP="00790348">
      <w:pPr>
        <w:pStyle w:val="ListParagraph"/>
        <w:tabs>
          <w:tab w:val="left" w:pos="720"/>
        </w:tabs>
        <w:spacing w:line="240" w:lineRule="auto"/>
        <w:ind w:left="0" w:firstLine="0"/>
        <w:rPr>
          <w:rFonts w:cs="Times New Roman"/>
          <w:sz w:val="20"/>
        </w:rPr>
      </w:pPr>
      <w:r w:rsidRPr="00790348">
        <w:rPr>
          <w:rFonts w:cs="Times New Roman"/>
          <w:sz w:val="20"/>
        </w:rPr>
        <w:t xml:space="preserve">ANSWER: </w:t>
      </w:r>
      <w:proofErr w:type="spellStart"/>
      <w:r w:rsidRPr="00790348">
        <w:rPr>
          <w:rFonts w:cs="Times New Roman"/>
          <w:b/>
          <w:sz w:val="20"/>
          <w:u w:val="single"/>
        </w:rPr>
        <w:t>pyruvate</w:t>
      </w:r>
      <w:proofErr w:type="spellEnd"/>
      <w:r w:rsidRPr="00790348">
        <w:rPr>
          <w:rFonts w:cs="Times New Roman"/>
          <w:sz w:val="20"/>
        </w:rPr>
        <w:t xml:space="preserve"> [accept </w:t>
      </w:r>
      <w:proofErr w:type="spellStart"/>
      <w:r w:rsidRPr="00790348">
        <w:rPr>
          <w:rFonts w:cs="Times New Roman"/>
          <w:b/>
          <w:sz w:val="20"/>
          <w:u w:val="single"/>
        </w:rPr>
        <w:t>pyruvic</w:t>
      </w:r>
      <w:proofErr w:type="spellEnd"/>
      <w:r w:rsidRPr="00790348">
        <w:rPr>
          <w:rFonts w:cs="Times New Roman"/>
          <w:b/>
          <w:sz w:val="20"/>
          <w:u w:val="single"/>
        </w:rPr>
        <w:t xml:space="preserve"> acid</w:t>
      </w:r>
      <w:r w:rsidRPr="00790348">
        <w:rPr>
          <w:rFonts w:cs="Times New Roman"/>
          <w:sz w:val="20"/>
        </w:rPr>
        <w:t>] &lt;AL&gt;</w:t>
      </w:r>
    </w:p>
    <w:p w:rsidR="00195558" w:rsidRPr="00790348" w:rsidRDefault="00195558" w:rsidP="00790348">
      <w:pPr>
        <w:spacing w:after="0" w:line="240" w:lineRule="auto"/>
        <w:rPr>
          <w:rFonts w:ascii="Times New Roman" w:hAnsi="Times New Roman" w:cs="Times New Roman"/>
          <w:sz w:val="20"/>
          <w:szCs w:val="20"/>
        </w:rPr>
      </w:pPr>
    </w:p>
    <w:p w:rsidR="00195558" w:rsidRPr="00790348" w:rsidRDefault="00195558" w:rsidP="00790348">
      <w:pPr>
        <w:spacing w:after="0" w:line="240" w:lineRule="auto"/>
        <w:rPr>
          <w:rFonts w:ascii="Times New Roman" w:hAnsi="Times New Roman" w:cs="Times New Roman"/>
          <w:sz w:val="20"/>
          <w:szCs w:val="20"/>
        </w:rPr>
      </w:pPr>
    </w:p>
    <w:p w:rsidR="005A2A48" w:rsidRPr="00790348" w:rsidRDefault="0019555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8. </w:t>
      </w:r>
      <w:r w:rsidR="005A2A48" w:rsidRPr="00790348">
        <w:rPr>
          <w:rFonts w:ascii="Times New Roman" w:hAnsi="Times New Roman" w:cs="Times New Roman"/>
          <w:sz w:val="20"/>
          <w:szCs w:val="20"/>
        </w:rPr>
        <w:t xml:space="preserve">Manuel </w:t>
      </w:r>
      <w:proofErr w:type="spellStart"/>
      <w:r w:rsidR="005A2A48" w:rsidRPr="00790348">
        <w:rPr>
          <w:rFonts w:ascii="Times New Roman" w:hAnsi="Times New Roman" w:cs="Times New Roman"/>
          <w:sz w:val="20"/>
          <w:szCs w:val="20"/>
        </w:rPr>
        <w:t>Lemos</w:t>
      </w:r>
      <w:proofErr w:type="spellEnd"/>
      <w:r w:rsidR="005A2A48" w:rsidRPr="00790348">
        <w:rPr>
          <w:rFonts w:ascii="Times New Roman" w:hAnsi="Times New Roman" w:cs="Times New Roman"/>
          <w:sz w:val="20"/>
          <w:szCs w:val="20"/>
        </w:rPr>
        <w:t xml:space="preserve"> created a programming language based on XML with this name in 2001. In stars, the level of these is what determines a star’s label as Population I, II, or II, with every element which is not hydrogen or helium being considered one of these. “Base” ones of these oxidize easily, and they usually form </w:t>
      </w:r>
      <w:proofErr w:type="spellStart"/>
      <w:r w:rsidR="005A2A48" w:rsidRPr="00790348">
        <w:rPr>
          <w:rFonts w:ascii="Times New Roman" w:hAnsi="Times New Roman" w:cs="Times New Roman"/>
          <w:sz w:val="20"/>
          <w:szCs w:val="20"/>
        </w:rPr>
        <w:t>cations</w:t>
      </w:r>
      <w:proofErr w:type="spellEnd"/>
      <w:r w:rsidR="005A2A48" w:rsidRPr="00790348">
        <w:rPr>
          <w:rFonts w:ascii="Times New Roman" w:hAnsi="Times New Roman" w:cs="Times New Roman"/>
          <w:sz w:val="20"/>
          <w:szCs w:val="20"/>
        </w:rPr>
        <w:t>. A mixture of two or more elements with the main component being these is known as an alloy. Magnesium is known as the alkaline earth variety of this. Name this type of substance that conducts both heat and electricity, the transition ones of which inhabit the d-block.</w:t>
      </w:r>
    </w:p>
    <w:p w:rsidR="005A2A48" w:rsidRPr="00790348" w:rsidRDefault="005A2A48" w:rsidP="00790348">
      <w:pPr>
        <w:spacing w:after="0" w:line="240" w:lineRule="auto"/>
        <w:rPr>
          <w:rFonts w:ascii="Times New Roman" w:eastAsiaTheme="minorEastAsia" w:hAnsi="Times New Roman" w:cs="Times New Roman"/>
          <w:sz w:val="20"/>
          <w:szCs w:val="20"/>
          <w:lang w:eastAsia="zh-CN"/>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metal</w:t>
      </w:r>
      <w:r w:rsidRPr="00790348">
        <w:rPr>
          <w:rFonts w:ascii="Times New Roman" w:eastAsiaTheme="minorEastAsia" w:hAnsi="Times New Roman" w:cs="Times New Roman"/>
          <w:sz w:val="20"/>
          <w:szCs w:val="20"/>
          <w:lang w:eastAsia="zh-CN"/>
        </w:rPr>
        <w:t xml:space="preserve"> </w:t>
      </w:r>
      <w:r w:rsidRPr="00790348">
        <w:rPr>
          <w:rFonts w:ascii="Times New Roman" w:hAnsi="Times New Roman" w:cs="Times New Roman"/>
          <w:sz w:val="20"/>
          <w:szCs w:val="20"/>
        </w:rPr>
        <w:t>&lt;AL&gt;</w:t>
      </w:r>
    </w:p>
    <w:p w:rsidR="00195558" w:rsidRPr="00790348" w:rsidRDefault="0019555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pStyle w:val="ListParagraph"/>
        <w:spacing w:line="240" w:lineRule="auto"/>
        <w:ind w:left="0" w:firstLine="0"/>
        <w:rPr>
          <w:rFonts w:cs="Times New Roman"/>
          <w:sz w:val="20"/>
        </w:rPr>
      </w:pPr>
      <w:r w:rsidRPr="00790348">
        <w:rPr>
          <w:rFonts w:cs="Times New Roman"/>
          <w:sz w:val="20"/>
        </w:rPr>
        <w:t xml:space="preserve">9. Legend has it that in his doctoral thesis, “On the Combinations of Water with Alcohol,” this man cracked the chemical code of vodka. Thomas Gold re-popularized a theory that this man argued for, the </w:t>
      </w:r>
      <w:proofErr w:type="spellStart"/>
      <w:r w:rsidRPr="00790348">
        <w:rPr>
          <w:rFonts w:cs="Times New Roman"/>
          <w:sz w:val="20"/>
        </w:rPr>
        <w:t>abiogenic</w:t>
      </w:r>
      <w:proofErr w:type="spellEnd"/>
      <w:r w:rsidRPr="00790348">
        <w:rPr>
          <w:rFonts w:cs="Times New Roman"/>
          <w:sz w:val="20"/>
        </w:rPr>
        <w:t xml:space="preserve"> origin of petroleum. Anticipating the problems in his most famous discovery, he gave elements the prefixes aka-, </w:t>
      </w:r>
      <w:proofErr w:type="spellStart"/>
      <w:r w:rsidRPr="00790348">
        <w:rPr>
          <w:rFonts w:cs="Times New Roman"/>
          <w:sz w:val="20"/>
        </w:rPr>
        <w:t>dvi</w:t>
      </w:r>
      <w:proofErr w:type="spellEnd"/>
      <w:r w:rsidRPr="00790348">
        <w:rPr>
          <w:rFonts w:cs="Times New Roman"/>
          <w:sz w:val="20"/>
        </w:rPr>
        <w:t>-, and tri- because he was fascinated by Panini. That discovery was vindicated when gallium and germanium were found to fit perfectly into two missing spaces he had reserved for undiscovered elements. Name this chemist who created his own periodic table based upon the masses of each element.</w:t>
      </w:r>
    </w:p>
    <w:p w:rsidR="005A2A48" w:rsidRPr="00790348" w:rsidRDefault="005A2A48" w:rsidP="00790348">
      <w:pPr>
        <w:pStyle w:val="ListParagraph"/>
        <w:spacing w:line="240" w:lineRule="auto"/>
        <w:ind w:left="0" w:firstLine="0"/>
        <w:rPr>
          <w:rFonts w:cs="Times New Roman"/>
          <w:sz w:val="20"/>
        </w:rPr>
      </w:pPr>
      <w:r w:rsidRPr="00790348">
        <w:rPr>
          <w:rFonts w:cs="Times New Roman"/>
          <w:sz w:val="20"/>
        </w:rPr>
        <w:t xml:space="preserve">Answer: Dmitri </w:t>
      </w:r>
      <w:r w:rsidRPr="00790348">
        <w:rPr>
          <w:rFonts w:cs="Times New Roman"/>
          <w:b/>
          <w:sz w:val="20"/>
          <w:u w:val="single"/>
        </w:rPr>
        <w:t>Mendeleev</w:t>
      </w:r>
      <w:r w:rsidRPr="00790348">
        <w:rPr>
          <w:rFonts w:cs="Times New Roman"/>
          <w:sz w:val="20"/>
        </w:rPr>
        <w:t xml:space="preserve"> &lt;BJ&gt;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10. When this law is applied to the second London equation, the result is a quantity that is the distance in which the magnetic field of a superconductor becomes e times weaker; that is the London penetration depth. If the appropriate symmetry exists in a circuit, then one can use this law in place of the </w:t>
      </w:r>
      <w:proofErr w:type="spellStart"/>
      <w:r w:rsidRPr="00790348">
        <w:rPr>
          <w:rFonts w:ascii="Times New Roman" w:hAnsi="Times New Roman" w:cs="Times New Roman"/>
          <w:sz w:val="20"/>
          <w:szCs w:val="20"/>
        </w:rPr>
        <w:t>Biot-Savart</w:t>
      </w:r>
      <w:proofErr w:type="spellEnd"/>
      <w:r w:rsidRPr="00790348">
        <w:rPr>
          <w:rFonts w:ascii="Times New Roman" w:hAnsi="Times New Roman" w:cs="Times New Roman"/>
          <w:sz w:val="20"/>
          <w:szCs w:val="20"/>
        </w:rPr>
        <w:t xml:space="preserve"> law. The original formulation of this law only applied to time-independent currents; however, James Maxwell added a term to this equation which corrected for time-varying electric fields, sometimes dubbed the “displacement current.” Identify this basic law of electromagnetism, which relates the line integral of the magnetic field to the enclosed current times the permeability constant, named for a Frenchman.</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proofErr w:type="spellStart"/>
      <w:r w:rsidRPr="00790348">
        <w:rPr>
          <w:rFonts w:ascii="Times New Roman" w:hAnsi="Times New Roman" w:cs="Times New Roman"/>
          <w:b/>
          <w:sz w:val="20"/>
          <w:szCs w:val="20"/>
          <w:u w:val="single"/>
        </w:rPr>
        <w:t>Amperè’s</w:t>
      </w:r>
      <w:proofErr w:type="spellEnd"/>
      <w:r w:rsidRPr="00790348">
        <w:rPr>
          <w:rFonts w:ascii="Times New Roman" w:hAnsi="Times New Roman" w:cs="Times New Roman"/>
          <w:sz w:val="20"/>
          <w:szCs w:val="20"/>
        </w:rPr>
        <w:t xml:space="preserve"> circuital </w:t>
      </w:r>
      <w:r w:rsidRPr="00790348">
        <w:rPr>
          <w:rFonts w:ascii="Times New Roman" w:hAnsi="Times New Roman" w:cs="Times New Roman"/>
          <w:b/>
          <w:sz w:val="20"/>
          <w:szCs w:val="20"/>
          <w:u w:val="single"/>
        </w:rPr>
        <w:t>law</w:t>
      </w:r>
      <w:r w:rsidRPr="00790348">
        <w:rPr>
          <w:rFonts w:ascii="Times New Roman" w:hAnsi="Times New Roman" w:cs="Times New Roman"/>
          <w:sz w:val="20"/>
          <w:szCs w:val="20"/>
        </w:rPr>
        <w:t xml:space="preserve"> &lt;SV&gt;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11. The absolute square, also known as the squared norm, is defined as the namesake modulus of one of these, squared. </w:t>
      </w:r>
      <w:proofErr w:type="spellStart"/>
      <w:r w:rsidRPr="00790348">
        <w:rPr>
          <w:rFonts w:ascii="Times New Roman" w:hAnsi="Times New Roman" w:cs="Times New Roman"/>
          <w:sz w:val="20"/>
          <w:szCs w:val="20"/>
        </w:rPr>
        <w:t>Gerolamo</w:t>
      </w:r>
      <w:proofErr w:type="spellEnd"/>
      <w:r w:rsidRPr="00790348">
        <w:rPr>
          <w:rFonts w:ascii="Times New Roman" w:hAnsi="Times New Roman" w:cs="Times New Roman"/>
          <w:sz w:val="20"/>
          <w:szCs w:val="20"/>
        </w:rPr>
        <w:t xml:space="preserve"> </w:t>
      </w:r>
      <w:proofErr w:type="spellStart"/>
      <w:r w:rsidRPr="00790348">
        <w:rPr>
          <w:rFonts w:ascii="Times New Roman" w:hAnsi="Times New Roman" w:cs="Times New Roman"/>
          <w:sz w:val="20"/>
          <w:szCs w:val="20"/>
        </w:rPr>
        <w:t>Cardano</w:t>
      </w:r>
      <w:proofErr w:type="spellEnd"/>
      <w:r w:rsidRPr="00790348">
        <w:rPr>
          <w:rFonts w:ascii="Times New Roman" w:hAnsi="Times New Roman" w:cs="Times New Roman"/>
          <w:sz w:val="20"/>
          <w:szCs w:val="20"/>
        </w:rPr>
        <w:t xml:space="preserve"> conceived of these numbers due to a conundrum in the solution in radicals of cubic equations. These are represented by exponents in </w:t>
      </w:r>
      <w:proofErr w:type="spellStart"/>
      <w:r w:rsidRPr="00790348">
        <w:rPr>
          <w:rFonts w:ascii="Times New Roman" w:hAnsi="Times New Roman" w:cs="Times New Roman"/>
          <w:sz w:val="20"/>
          <w:szCs w:val="20"/>
        </w:rPr>
        <w:t>phasor</w:t>
      </w:r>
      <w:proofErr w:type="spellEnd"/>
      <w:r w:rsidRPr="00790348">
        <w:rPr>
          <w:rFonts w:ascii="Times New Roman" w:hAnsi="Times New Roman" w:cs="Times New Roman"/>
          <w:sz w:val="20"/>
          <w:szCs w:val="20"/>
        </w:rPr>
        <w:t xml:space="preserve"> form, and </w:t>
      </w:r>
      <w:proofErr w:type="spellStart"/>
      <w:r w:rsidRPr="00790348">
        <w:rPr>
          <w:rFonts w:ascii="Times New Roman" w:hAnsi="Times New Roman" w:cs="Times New Roman"/>
          <w:sz w:val="20"/>
          <w:szCs w:val="20"/>
        </w:rPr>
        <w:t>quaternions</w:t>
      </w:r>
      <w:proofErr w:type="spellEnd"/>
      <w:r w:rsidRPr="00790348">
        <w:rPr>
          <w:rFonts w:ascii="Times New Roman" w:hAnsi="Times New Roman" w:cs="Times New Roman"/>
          <w:sz w:val="20"/>
          <w:szCs w:val="20"/>
        </w:rPr>
        <w:t xml:space="preserve"> are an extension of these. </w:t>
      </w:r>
      <w:proofErr w:type="gramStart"/>
      <w:r w:rsidRPr="00790348">
        <w:rPr>
          <w:rFonts w:ascii="Times New Roman" w:hAnsi="Times New Roman" w:cs="Times New Roman"/>
          <w:sz w:val="20"/>
          <w:szCs w:val="20"/>
        </w:rPr>
        <w:t>Their  namesake</w:t>
      </w:r>
      <w:proofErr w:type="gramEnd"/>
      <w:r w:rsidRPr="00790348">
        <w:rPr>
          <w:rFonts w:ascii="Times New Roman" w:hAnsi="Times New Roman" w:cs="Times New Roman"/>
          <w:sz w:val="20"/>
          <w:szCs w:val="20"/>
        </w:rPr>
        <w:t xml:space="preserve"> plane is also called the </w:t>
      </w:r>
      <w:proofErr w:type="spellStart"/>
      <w:r w:rsidRPr="00790348">
        <w:rPr>
          <w:rFonts w:ascii="Times New Roman" w:hAnsi="Times New Roman" w:cs="Times New Roman"/>
          <w:sz w:val="20"/>
          <w:szCs w:val="20"/>
        </w:rPr>
        <w:t>Argand</w:t>
      </w:r>
      <w:proofErr w:type="spellEnd"/>
      <w:r w:rsidRPr="00790348">
        <w:rPr>
          <w:rFonts w:ascii="Times New Roman" w:hAnsi="Times New Roman" w:cs="Times New Roman"/>
          <w:sz w:val="20"/>
          <w:szCs w:val="20"/>
        </w:rPr>
        <w:t xml:space="preserve"> plane, and their polar form may utilize the </w:t>
      </w:r>
      <w:proofErr w:type="spellStart"/>
      <w:r w:rsidRPr="00790348">
        <w:rPr>
          <w:rFonts w:ascii="Times New Roman" w:hAnsi="Times New Roman" w:cs="Times New Roman"/>
          <w:sz w:val="20"/>
          <w:szCs w:val="20"/>
        </w:rPr>
        <w:t>cis</w:t>
      </w:r>
      <w:proofErr w:type="spellEnd"/>
      <w:r w:rsidRPr="00790348">
        <w:rPr>
          <w:rFonts w:ascii="Times New Roman" w:hAnsi="Times New Roman" w:cs="Times New Roman"/>
          <w:sz w:val="20"/>
          <w:szCs w:val="20"/>
        </w:rPr>
        <w:t xml:space="preserve"> function. De </w:t>
      </w:r>
      <w:proofErr w:type="spellStart"/>
      <w:r w:rsidRPr="00790348">
        <w:rPr>
          <w:rFonts w:ascii="Times New Roman" w:hAnsi="Times New Roman" w:cs="Times New Roman"/>
          <w:sz w:val="20"/>
          <w:szCs w:val="20"/>
        </w:rPr>
        <w:t>Moivre’s</w:t>
      </w:r>
      <w:proofErr w:type="spellEnd"/>
      <w:r w:rsidRPr="00790348">
        <w:rPr>
          <w:rFonts w:ascii="Times New Roman" w:hAnsi="Times New Roman" w:cs="Times New Roman"/>
          <w:sz w:val="20"/>
          <w:szCs w:val="20"/>
        </w:rPr>
        <w:t xml:space="preserve"> theorem deals with the exponentiation of this type of number. If one of these numbers is a solution to a polynomial, its namesake conjugate is a solution as well. Name this set of numbers which can be denoted </w:t>
      </w:r>
      <w:r w:rsidRPr="00790348">
        <w:rPr>
          <w:rStyle w:val="texhtml"/>
          <w:i/>
          <w:iCs/>
          <w:sz w:val="20"/>
          <w:szCs w:val="20"/>
        </w:rPr>
        <w:t>a</w:t>
      </w:r>
      <w:r w:rsidRPr="00790348">
        <w:rPr>
          <w:rStyle w:val="texhtml"/>
          <w:sz w:val="20"/>
          <w:szCs w:val="20"/>
        </w:rPr>
        <w:t xml:space="preserve"> + </w:t>
      </w:r>
      <w:r w:rsidRPr="00790348">
        <w:rPr>
          <w:rStyle w:val="texhtml"/>
          <w:i/>
          <w:iCs/>
          <w:sz w:val="20"/>
          <w:szCs w:val="20"/>
        </w:rPr>
        <w:t>bi</w:t>
      </w:r>
      <w:r w:rsidRPr="00790348">
        <w:rPr>
          <w:rStyle w:val="texhtml"/>
          <w:iCs/>
          <w:sz w:val="20"/>
          <w:szCs w:val="20"/>
        </w:rPr>
        <w:t>.</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complex numbers</w:t>
      </w:r>
      <w:r w:rsidRPr="00790348">
        <w:rPr>
          <w:rFonts w:ascii="Times New Roman" w:hAnsi="Times New Roman" w:cs="Times New Roman"/>
          <w:sz w:val="20"/>
          <w:szCs w:val="20"/>
        </w:rPr>
        <w:t xml:space="preserve"> &lt;AL&gt;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12. When the squares of visibility and </w:t>
      </w:r>
      <w:proofErr w:type="spellStart"/>
      <w:r w:rsidRPr="00790348">
        <w:rPr>
          <w:rFonts w:ascii="Times New Roman" w:hAnsi="Times New Roman" w:cs="Times New Roman"/>
          <w:sz w:val="20"/>
          <w:szCs w:val="20"/>
        </w:rPr>
        <w:t>distinguishability</w:t>
      </w:r>
      <w:proofErr w:type="spellEnd"/>
      <w:r w:rsidRPr="00790348">
        <w:rPr>
          <w:rFonts w:ascii="Times New Roman" w:hAnsi="Times New Roman" w:cs="Times New Roman"/>
          <w:sz w:val="20"/>
          <w:szCs w:val="20"/>
        </w:rPr>
        <w:t xml:space="preserve"> are shown to be less than one, this theory can be proven by the </w:t>
      </w:r>
      <w:proofErr w:type="spellStart"/>
      <w:r w:rsidRPr="00790348">
        <w:rPr>
          <w:rFonts w:ascii="Times New Roman" w:hAnsi="Times New Roman" w:cs="Times New Roman"/>
          <w:sz w:val="20"/>
          <w:szCs w:val="20"/>
        </w:rPr>
        <w:t>Englert</w:t>
      </w:r>
      <w:proofErr w:type="spellEnd"/>
      <w:r w:rsidRPr="00790348">
        <w:rPr>
          <w:rFonts w:ascii="Times New Roman" w:hAnsi="Times New Roman" w:cs="Times New Roman"/>
          <w:sz w:val="20"/>
          <w:szCs w:val="20"/>
        </w:rPr>
        <w:t xml:space="preserve">-Greenberger relation. The existence of </w:t>
      </w:r>
      <w:proofErr w:type="spellStart"/>
      <w:r w:rsidRPr="00790348">
        <w:rPr>
          <w:rFonts w:ascii="Times New Roman" w:hAnsi="Times New Roman" w:cs="Times New Roman"/>
          <w:sz w:val="20"/>
          <w:szCs w:val="20"/>
        </w:rPr>
        <w:t>Arago</w:t>
      </w:r>
      <w:proofErr w:type="spellEnd"/>
      <w:r w:rsidRPr="00790348">
        <w:rPr>
          <w:rFonts w:ascii="Times New Roman" w:hAnsi="Times New Roman" w:cs="Times New Roman"/>
          <w:sz w:val="20"/>
          <w:szCs w:val="20"/>
        </w:rPr>
        <w:t xml:space="preserve"> spots for large molecules proves this, and in 1999, it was proven for C</w:t>
      </w:r>
      <w:r w:rsidRPr="00790348">
        <w:rPr>
          <w:rFonts w:ascii="Times New Roman" w:hAnsi="Times New Roman" w:cs="Times New Roman"/>
          <w:sz w:val="20"/>
          <w:szCs w:val="20"/>
          <w:vertAlign w:val="subscript"/>
        </w:rPr>
        <w:t>60</w:t>
      </w:r>
      <w:r w:rsidRPr="00790348">
        <w:rPr>
          <w:rFonts w:ascii="Times New Roman" w:hAnsi="Times New Roman" w:cs="Times New Roman"/>
          <w:sz w:val="20"/>
          <w:szCs w:val="20"/>
        </w:rPr>
        <w:t xml:space="preserve"> fullerenes. This was accidentally proven for electrons when they were fired at a nickel target in the Davisson-</w:t>
      </w:r>
      <w:proofErr w:type="spellStart"/>
      <w:r w:rsidRPr="00790348">
        <w:rPr>
          <w:rFonts w:ascii="Times New Roman" w:hAnsi="Times New Roman" w:cs="Times New Roman"/>
          <w:sz w:val="20"/>
          <w:szCs w:val="20"/>
        </w:rPr>
        <w:t>Germer</w:t>
      </w:r>
      <w:proofErr w:type="spellEnd"/>
      <w:r w:rsidRPr="00790348">
        <w:rPr>
          <w:rFonts w:ascii="Times New Roman" w:hAnsi="Times New Roman" w:cs="Times New Roman"/>
          <w:sz w:val="20"/>
          <w:szCs w:val="20"/>
        </w:rPr>
        <w:t xml:space="preserve"> experiment.  The de Broglie wavelength is a mathematical description of this idea, while the double-slit experiment and the photoelectric effect give seemingly different results that are resolved by this. Name this theory that matter exhibits the properties of both the namesake phenomena.</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wave-particle duality</w:t>
      </w:r>
      <w:r w:rsidRPr="00790348">
        <w:rPr>
          <w:rFonts w:ascii="Times New Roman" w:hAnsi="Times New Roman" w:cs="Times New Roman"/>
          <w:sz w:val="20"/>
          <w:szCs w:val="20"/>
        </w:rPr>
        <w:t xml:space="preserve"> [accept equivalents, prompt on “de Broglie hypothesis” until “wavelength”] &lt;SV&gt;</w:t>
      </w:r>
    </w:p>
    <w:p w:rsidR="00B81391" w:rsidRPr="00790348" w:rsidRDefault="00B81391" w:rsidP="00790348">
      <w:pPr>
        <w:spacing w:after="0" w:line="240" w:lineRule="auto"/>
        <w:contextualSpacing/>
        <w:rPr>
          <w:rFonts w:ascii="Times New Roman" w:hAnsi="Times New Roman" w:cs="Times New Roman"/>
          <w:sz w:val="20"/>
          <w:szCs w:val="20"/>
        </w:rPr>
      </w:pPr>
    </w:p>
    <w:p w:rsidR="00B81391" w:rsidRPr="00790348" w:rsidRDefault="00B81391" w:rsidP="00790348">
      <w:pPr>
        <w:spacing w:after="0" w:line="240" w:lineRule="auto"/>
        <w:contextualSpacing/>
        <w:rPr>
          <w:rFonts w:ascii="Times New Roman" w:hAnsi="Times New Roman" w:cs="Times New Roman"/>
          <w:sz w:val="20"/>
          <w:szCs w:val="20"/>
        </w:rPr>
      </w:pPr>
    </w:p>
    <w:p w:rsidR="005A2A48" w:rsidRPr="00790348" w:rsidRDefault="005A2A48" w:rsidP="00790348">
      <w:pPr>
        <w:spacing w:after="0" w:line="240" w:lineRule="auto"/>
        <w:contextualSpacing/>
        <w:rPr>
          <w:rFonts w:ascii="Times New Roman" w:hAnsi="Times New Roman" w:cs="Times New Roman"/>
          <w:sz w:val="20"/>
          <w:szCs w:val="20"/>
        </w:rPr>
      </w:pPr>
      <w:r w:rsidRPr="00790348">
        <w:rPr>
          <w:rFonts w:ascii="Times New Roman" w:hAnsi="Times New Roman" w:cs="Times New Roman"/>
          <w:sz w:val="20"/>
          <w:szCs w:val="20"/>
        </w:rPr>
        <w:lastRenderedPageBreak/>
        <w:t xml:space="preserve">13. At constant temperature and pressure, this quantity divided by surface area equals surface tension. The partial derivative of this quantity with respect to the number of particles is the chemical potential. One can calculate equilibrium constant by taking </w:t>
      </w:r>
      <w:r w:rsidRPr="00790348">
        <w:rPr>
          <w:rFonts w:ascii="Times New Roman" w:hAnsi="Times New Roman" w:cs="Times New Roman"/>
          <w:i/>
          <w:sz w:val="20"/>
          <w:szCs w:val="20"/>
        </w:rPr>
        <w:t>e</w:t>
      </w:r>
      <w:r w:rsidRPr="00790348">
        <w:rPr>
          <w:rFonts w:ascii="Times New Roman" w:hAnsi="Times New Roman" w:cs="Times New Roman"/>
          <w:sz w:val="20"/>
          <w:szCs w:val="20"/>
        </w:rPr>
        <w:t xml:space="preserve"> to the negative power of this quantity over RT. This quantity is calculated for isothermal and isobaric processes, unlike a similar quantity named for Helmholtz. The change in this quantity equals “delta H minus T </w:t>
      </w:r>
      <w:proofErr w:type="gramStart"/>
      <w:r w:rsidRPr="00790348">
        <w:rPr>
          <w:rFonts w:ascii="Times New Roman" w:hAnsi="Times New Roman" w:cs="Times New Roman"/>
          <w:sz w:val="20"/>
          <w:szCs w:val="20"/>
        </w:rPr>
        <w:t>times</w:t>
      </w:r>
      <w:proofErr w:type="gramEnd"/>
      <w:r w:rsidRPr="00790348">
        <w:rPr>
          <w:rFonts w:ascii="Times New Roman" w:hAnsi="Times New Roman" w:cs="Times New Roman"/>
          <w:sz w:val="20"/>
          <w:szCs w:val="20"/>
        </w:rPr>
        <w:t xml:space="preserve"> delta S.” If the change in this quantity is negative, a reaction occurs spontaneously. Name this quantity named for an American scientist and symbolized as </w:t>
      </w:r>
      <w:r w:rsidRPr="00790348">
        <w:rPr>
          <w:rFonts w:ascii="Times New Roman" w:hAnsi="Times New Roman" w:cs="Times New Roman"/>
          <w:color w:val="000000"/>
          <w:sz w:val="20"/>
          <w:szCs w:val="20"/>
          <w:shd w:val="clear" w:color="auto" w:fill="FFFFFF"/>
        </w:rPr>
        <w:t>∆G.</w:t>
      </w:r>
    </w:p>
    <w:p w:rsidR="005A2A48" w:rsidRPr="00790348" w:rsidRDefault="005A2A48" w:rsidP="00790348">
      <w:pPr>
        <w:spacing w:after="0" w:line="240" w:lineRule="auto"/>
        <w:contextualSpacing/>
        <w:rPr>
          <w:rFonts w:ascii="Times New Roman" w:hAnsi="Times New Roman" w:cs="Times New Roman"/>
          <w:sz w:val="20"/>
          <w:szCs w:val="20"/>
        </w:rPr>
      </w:pPr>
      <w:r w:rsidRPr="00790348">
        <w:rPr>
          <w:rFonts w:ascii="Times New Roman" w:hAnsi="Times New Roman" w:cs="Times New Roman"/>
          <w:sz w:val="20"/>
          <w:szCs w:val="20"/>
        </w:rPr>
        <w:t xml:space="preserve">ANSWER: change in </w:t>
      </w:r>
      <w:r w:rsidRPr="00790348">
        <w:rPr>
          <w:rFonts w:ascii="Times New Roman" w:hAnsi="Times New Roman" w:cs="Times New Roman"/>
          <w:b/>
          <w:sz w:val="20"/>
          <w:szCs w:val="20"/>
          <w:u w:val="single"/>
        </w:rPr>
        <w:t>Gibbs free energy</w:t>
      </w:r>
      <w:r w:rsidRPr="00790348">
        <w:rPr>
          <w:rFonts w:ascii="Times New Roman" w:hAnsi="Times New Roman" w:cs="Times New Roman"/>
          <w:sz w:val="20"/>
          <w:szCs w:val="20"/>
        </w:rPr>
        <w:t xml:space="preserve"> &lt;BJ&gt;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14. Generation of oxygen through chemical reaction is known as “oxygen” this. The differential type of this in computer science attempts to optimize a solution by iteratively testing a candidate solution. The “stellar” type of this begins with the gravitational collapse of a giant molecular cloud into </w:t>
      </w:r>
      <w:proofErr w:type="spellStart"/>
      <w:r w:rsidRPr="00790348">
        <w:rPr>
          <w:rFonts w:ascii="Times New Roman" w:hAnsi="Times New Roman" w:cs="Times New Roman"/>
          <w:sz w:val="20"/>
          <w:szCs w:val="20"/>
        </w:rPr>
        <w:t>protostars</w:t>
      </w:r>
      <w:proofErr w:type="spellEnd"/>
      <w:r w:rsidRPr="00790348">
        <w:rPr>
          <w:rFonts w:ascii="Times New Roman" w:hAnsi="Times New Roman" w:cs="Times New Roman"/>
          <w:sz w:val="20"/>
          <w:szCs w:val="20"/>
        </w:rPr>
        <w:t>, and, for the most massive stars, ends with a pair-instability supernova. Lamarck produced a theory of this, while the modern theory of this explains allele frequency changes through natural selection. Name this term, most often used to refer to the change in characteristics of species over generations, and associated with Darwin.</w:t>
      </w:r>
    </w:p>
    <w:p w:rsidR="005A2A48" w:rsidRPr="00790348" w:rsidRDefault="005A2A48" w:rsidP="00790348">
      <w:pPr>
        <w:spacing w:after="0" w:line="240" w:lineRule="auto"/>
        <w:rPr>
          <w:rFonts w:ascii="Times New Roman" w:eastAsiaTheme="minorEastAsia" w:hAnsi="Times New Roman" w:cs="Times New Roman"/>
          <w:sz w:val="20"/>
          <w:szCs w:val="20"/>
          <w:lang w:eastAsia="zh-CN"/>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evolution</w:t>
      </w:r>
      <w:r w:rsidRPr="00790348">
        <w:rPr>
          <w:rFonts w:ascii="Times New Roman" w:eastAsiaTheme="minorEastAsia" w:hAnsi="Times New Roman" w:cs="Times New Roman"/>
          <w:sz w:val="20"/>
          <w:szCs w:val="20"/>
          <w:lang w:eastAsia="zh-CN"/>
        </w:rPr>
        <w:t xml:space="preserve"> </w:t>
      </w:r>
      <w:r w:rsidRPr="00790348">
        <w:rPr>
          <w:rFonts w:ascii="Times New Roman" w:hAnsi="Times New Roman" w:cs="Times New Roman"/>
          <w:sz w:val="20"/>
          <w:szCs w:val="20"/>
        </w:rPr>
        <w:t>&lt;AL&gt;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15. Probes containing both the quencher TAMRA and the </w:t>
      </w:r>
      <w:proofErr w:type="spellStart"/>
      <w:r w:rsidRPr="00790348">
        <w:rPr>
          <w:rFonts w:ascii="Times New Roman" w:hAnsi="Times New Roman" w:cs="Times New Roman"/>
          <w:sz w:val="20"/>
          <w:szCs w:val="20"/>
        </w:rPr>
        <w:t>fluorophore</w:t>
      </w:r>
      <w:proofErr w:type="spellEnd"/>
      <w:r w:rsidRPr="00790348">
        <w:rPr>
          <w:rFonts w:ascii="Times New Roman" w:hAnsi="Times New Roman" w:cs="Times New Roman"/>
          <w:sz w:val="20"/>
          <w:szCs w:val="20"/>
        </w:rPr>
        <w:t xml:space="preserve"> TET increase the specificity of one version of this technique, and that method is named after </w:t>
      </w:r>
      <w:proofErr w:type="spellStart"/>
      <w:r w:rsidRPr="00790348">
        <w:rPr>
          <w:rFonts w:ascii="Times New Roman" w:hAnsi="Times New Roman" w:cs="Times New Roman"/>
          <w:sz w:val="20"/>
          <w:szCs w:val="20"/>
        </w:rPr>
        <w:t>PacMan</w:t>
      </w:r>
      <w:proofErr w:type="spellEnd"/>
      <w:r w:rsidRPr="00790348">
        <w:rPr>
          <w:rFonts w:ascii="Times New Roman" w:hAnsi="Times New Roman" w:cs="Times New Roman"/>
          <w:sz w:val="20"/>
          <w:szCs w:val="20"/>
        </w:rPr>
        <w:t xml:space="preserve">. This technique is used in emulsified droplets before using the 454 technique. One technique analyzes RFLPs after the products of this technique are digested with restriction enzymes. This technique is used for site-directed mutagenesis. This process sees primers attach to DNA in the annealing phase, which follows the </w:t>
      </w:r>
      <w:proofErr w:type="spellStart"/>
      <w:r w:rsidRPr="00790348">
        <w:rPr>
          <w:rFonts w:ascii="Times New Roman" w:hAnsi="Times New Roman" w:cs="Times New Roman"/>
          <w:sz w:val="20"/>
          <w:szCs w:val="20"/>
        </w:rPr>
        <w:t>denaturation</w:t>
      </w:r>
      <w:proofErr w:type="spellEnd"/>
      <w:r w:rsidRPr="00790348">
        <w:rPr>
          <w:rFonts w:ascii="Times New Roman" w:hAnsi="Times New Roman" w:cs="Times New Roman"/>
          <w:sz w:val="20"/>
          <w:szCs w:val="20"/>
        </w:rPr>
        <w:t xml:space="preserve"> phase and also sees the addition of </w:t>
      </w:r>
      <w:proofErr w:type="spellStart"/>
      <w:r w:rsidRPr="00790348">
        <w:rPr>
          <w:rFonts w:ascii="Times New Roman" w:hAnsi="Times New Roman" w:cs="Times New Roman"/>
          <w:sz w:val="20"/>
          <w:szCs w:val="20"/>
        </w:rPr>
        <w:t>Taq</w:t>
      </w:r>
      <w:proofErr w:type="spellEnd"/>
      <w:r w:rsidRPr="00790348">
        <w:rPr>
          <w:rFonts w:ascii="Times New Roman" w:hAnsi="Times New Roman" w:cs="Times New Roman"/>
          <w:sz w:val="20"/>
          <w:szCs w:val="20"/>
        </w:rPr>
        <w:t xml:space="preserve"> polymerase. With every cycle, the exponential phase doubles the amount of DNA in this process. Name this process, created by </w:t>
      </w:r>
      <w:proofErr w:type="spellStart"/>
      <w:r w:rsidRPr="00790348">
        <w:rPr>
          <w:rFonts w:ascii="Times New Roman" w:hAnsi="Times New Roman" w:cs="Times New Roman"/>
          <w:sz w:val="20"/>
          <w:szCs w:val="20"/>
        </w:rPr>
        <w:t>Kary</w:t>
      </w:r>
      <w:proofErr w:type="spellEnd"/>
      <w:r w:rsidRPr="00790348">
        <w:rPr>
          <w:rFonts w:ascii="Times New Roman" w:hAnsi="Times New Roman" w:cs="Times New Roman"/>
          <w:sz w:val="20"/>
          <w:szCs w:val="20"/>
        </w:rPr>
        <w:t xml:space="preserve"> Mullis, that amplifies a small piece of DNA.</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P</w:t>
      </w:r>
      <w:r w:rsidRPr="00790348">
        <w:rPr>
          <w:rFonts w:ascii="Times New Roman" w:hAnsi="Times New Roman" w:cs="Times New Roman"/>
          <w:sz w:val="20"/>
          <w:szCs w:val="20"/>
        </w:rPr>
        <w:t xml:space="preserve">olymerase </w:t>
      </w:r>
      <w:r w:rsidRPr="00790348">
        <w:rPr>
          <w:rFonts w:ascii="Times New Roman" w:hAnsi="Times New Roman" w:cs="Times New Roman"/>
          <w:b/>
          <w:sz w:val="20"/>
          <w:szCs w:val="20"/>
          <w:u w:val="single"/>
        </w:rPr>
        <w:t>C</w:t>
      </w:r>
      <w:r w:rsidRPr="00790348">
        <w:rPr>
          <w:rFonts w:ascii="Times New Roman" w:hAnsi="Times New Roman" w:cs="Times New Roman"/>
          <w:sz w:val="20"/>
          <w:szCs w:val="20"/>
        </w:rPr>
        <w:t xml:space="preserve">hain </w:t>
      </w:r>
      <w:r w:rsidRPr="00790348">
        <w:rPr>
          <w:rFonts w:ascii="Times New Roman" w:hAnsi="Times New Roman" w:cs="Times New Roman"/>
          <w:b/>
          <w:sz w:val="20"/>
          <w:szCs w:val="20"/>
          <w:u w:val="single"/>
        </w:rPr>
        <w:t>R</w:t>
      </w:r>
      <w:r w:rsidRPr="00790348">
        <w:rPr>
          <w:rFonts w:ascii="Times New Roman" w:hAnsi="Times New Roman" w:cs="Times New Roman"/>
          <w:sz w:val="20"/>
          <w:szCs w:val="20"/>
        </w:rPr>
        <w:t>eaction &lt;BJ&gt;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16. </w:t>
      </w:r>
      <w:proofErr w:type="spellStart"/>
      <w:r w:rsidRPr="00790348">
        <w:rPr>
          <w:rFonts w:ascii="Times New Roman" w:hAnsi="Times New Roman" w:cs="Times New Roman"/>
          <w:sz w:val="20"/>
          <w:szCs w:val="20"/>
        </w:rPr>
        <w:t>Birkeland</w:t>
      </w:r>
      <w:proofErr w:type="spellEnd"/>
      <w:r w:rsidRPr="00790348">
        <w:rPr>
          <w:rFonts w:ascii="Times New Roman" w:hAnsi="Times New Roman" w:cs="Times New Roman"/>
          <w:sz w:val="20"/>
          <w:szCs w:val="20"/>
        </w:rPr>
        <w:t xml:space="preserve"> currents are a proposed mechanism for the occurrence of these phenomena. </w:t>
      </w:r>
      <w:proofErr w:type="spellStart"/>
      <w:r w:rsidRPr="00790348">
        <w:rPr>
          <w:rFonts w:ascii="Times New Roman" w:hAnsi="Times New Roman" w:cs="Times New Roman"/>
          <w:sz w:val="20"/>
          <w:szCs w:val="20"/>
        </w:rPr>
        <w:t>Olof</w:t>
      </w:r>
      <w:proofErr w:type="spellEnd"/>
      <w:r w:rsidRPr="00790348">
        <w:rPr>
          <w:rFonts w:ascii="Times New Roman" w:hAnsi="Times New Roman" w:cs="Times New Roman"/>
          <w:sz w:val="20"/>
          <w:szCs w:val="20"/>
        </w:rPr>
        <w:t xml:space="preserve"> </w:t>
      </w:r>
      <w:proofErr w:type="spellStart"/>
      <w:r w:rsidRPr="00790348">
        <w:rPr>
          <w:rFonts w:ascii="Times New Roman" w:hAnsi="Times New Roman" w:cs="Times New Roman"/>
          <w:sz w:val="20"/>
          <w:szCs w:val="20"/>
        </w:rPr>
        <w:t>Hiorter</w:t>
      </w:r>
      <w:proofErr w:type="spellEnd"/>
      <w:r w:rsidRPr="00790348">
        <w:rPr>
          <w:rFonts w:ascii="Times New Roman" w:hAnsi="Times New Roman" w:cs="Times New Roman"/>
          <w:sz w:val="20"/>
          <w:szCs w:val="20"/>
        </w:rPr>
        <w:t xml:space="preserve"> and Anders Celsius found evidence suggesting that changes in the Earth’s magnetic field were directly related to these. Other possible causes for these include </w:t>
      </w:r>
      <w:proofErr w:type="spellStart"/>
      <w:r w:rsidRPr="00790348">
        <w:rPr>
          <w:rFonts w:ascii="Times New Roman" w:hAnsi="Times New Roman" w:cs="Times New Roman"/>
          <w:sz w:val="20"/>
          <w:szCs w:val="20"/>
        </w:rPr>
        <w:t>Alfv</w:t>
      </w:r>
      <w:r w:rsidRPr="00790348">
        <w:rPr>
          <w:rFonts w:ascii="Times New Roman" w:hAnsi="Times New Roman" w:cs="Times New Roman"/>
          <w:bCs/>
          <w:color w:val="000000"/>
          <w:sz w:val="20"/>
          <w:szCs w:val="20"/>
          <w:shd w:val="clear" w:color="auto" w:fill="FFFFFF"/>
        </w:rPr>
        <w:t>én</w:t>
      </w:r>
      <w:proofErr w:type="spellEnd"/>
      <w:r w:rsidRPr="00790348">
        <w:rPr>
          <w:rFonts w:ascii="Times New Roman" w:hAnsi="Times New Roman" w:cs="Times New Roman"/>
          <w:bCs/>
          <w:color w:val="000000"/>
          <w:sz w:val="20"/>
          <w:szCs w:val="20"/>
          <w:shd w:val="clear" w:color="auto" w:fill="FFFFFF"/>
        </w:rPr>
        <w:t xml:space="preserve"> waves, and striations in these enhance their likeness to curtains. They occur in their namesake zone, located in a 2500 km radius from the Earth’s magnetic poles, while most of their observed effect is due to their namesake </w:t>
      </w:r>
      <w:proofErr w:type="spellStart"/>
      <w:r w:rsidRPr="00790348">
        <w:rPr>
          <w:rFonts w:ascii="Times New Roman" w:hAnsi="Times New Roman" w:cs="Times New Roman"/>
          <w:bCs/>
          <w:color w:val="000000"/>
          <w:sz w:val="20"/>
          <w:szCs w:val="20"/>
          <w:shd w:val="clear" w:color="auto" w:fill="FFFFFF"/>
        </w:rPr>
        <w:t>electrojets</w:t>
      </w:r>
      <w:proofErr w:type="spellEnd"/>
      <w:r w:rsidRPr="00790348">
        <w:rPr>
          <w:rFonts w:ascii="Times New Roman" w:hAnsi="Times New Roman" w:cs="Times New Roman"/>
          <w:bCs/>
          <w:color w:val="000000"/>
          <w:sz w:val="20"/>
          <w:szCs w:val="20"/>
          <w:shd w:val="clear" w:color="auto" w:fill="FFFFFF"/>
        </w:rPr>
        <w:t>. Identify</w:t>
      </w:r>
      <w:r w:rsidRPr="00790348">
        <w:rPr>
          <w:rFonts w:ascii="Times New Roman" w:hAnsi="Times New Roman" w:cs="Times New Roman"/>
          <w:sz w:val="20"/>
          <w:szCs w:val="20"/>
        </w:rPr>
        <w:t xml:space="preserve"> this natural light display caused by the collision of charged particles into the upper atmosphere.</w:t>
      </w:r>
    </w:p>
    <w:p w:rsidR="005A2A48" w:rsidRPr="00790348" w:rsidRDefault="005A2A48" w:rsidP="00790348">
      <w:pPr>
        <w:spacing w:after="0" w:line="240" w:lineRule="auto"/>
        <w:rPr>
          <w:rFonts w:ascii="Times New Roman" w:hAnsi="Times New Roman" w:cs="Times New Roman"/>
          <w:b/>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aurora</w:t>
      </w:r>
      <w:r w:rsidRPr="00790348">
        <w:rPr>
          <w:rFonts w:ascii="Times New Roman" w:hAnsi="Times New Roman" w:cs="Times New Roman"/>
          <w:sz w:val="20"/>
          <w:szCs w:val="20"/>
        </w:rPr>
        <w:t xml:space="preserve"> borealis (accept </w:t>
      </w:r>
      <w:r w:rsidRPr="00790348">
        <w:rPr>
          <w:rFonts w:ascii="Times New Roman" w:hAnsi="Times New Roman" w:cs="Times New Roman"/>
          <w:b/>
          <w:sz w:val="20"/>
          <w:szCs w:val="20"/>
          <w:u w:val="single"/>
        </w:rPr>
        <w:t>aurora</w:t>
      </w:r>
      <w:r w:rsidRPr="00790348">
        <w:rPr>
          <w:rFonts w:ascii="Times New Roman" w:hAnsi="Times New Roman" w:cs="Times New Roman"/>
          <w:sz w:val="20"/>
          <w:szCs w:val="20"/>
        </w:rPr>
        <w:t xml:space="preserve"> </w:t>
      </w:r>
      <w:proofErr w:type="spellStart"/>
      <w:r w:rsidRPr="00790348">
        <w:rPr>
          <w:rFonts w:ascii="Times New Roman" w:hAnsi="Times New Roman" w:cs="Times New Roman"/>
          <w:sz w:val="20"/>
          <w:szCs w:val="20"/>
        </w:rPr>
        <w:t>australis</w:t>
      </w:r>
      <w:proofErr w:type="spellEnd"/>
      <w:r w:rsidRPr="00790348">
        <w:rPr>
          <w:rFonts w:ascii="Times New Roman" w:hAnsi="Times New Roman" w:cs="Times New Roman"/>
          <w:sz w:val="20"/>
          <w:szCs w:val="20"/>
        </w:rPr>
        <w:t>) &lt;AK&gt;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pStyle w:val="ListParagraph"/>
        <w:spacing w:line="240" w:lineRule="auto"/>
        <w:ind w:left="0" w:firstLine="0"/>
        <w:rPr>
          <w:rFonts w:cs="Times New Roman"/>
          <w:sz w:val="20"/>
        </w:rPr>
      </w:pPr>
      <w:r w:rsidRPr="00790348">
        <w:rPr>
          <w:rFonts w:cs="Times New Roman"/>
          <w:sz w:val="20"/>
        </w:rPr>
        <w:t xml:space="preserve">17. </w:t>
      </w:r>
      <w:r w:rsidRPr="00790348">
        <w:rPr>
          <w:rFonts w:eastAsia="SimSun" w:cs="Times New Roman"/>
          <w:sz w:val="20"/>
        </w:rPr>
        <w:t xml:space="preserve">Albert </w:t>
      </w:r>
      <w:proofErr w:type="spellStart"/>
      <w:r w:rsidRPr="00790348">
        <w:rPr>
          <w:rFonts w:eastAsia="SimSun" w:cs="Times New Roman"/>
          <w:sz w:val="20"/>
        </w:rPr>
        <w:t>Behnke's</w:t>
      </w:r>
      <w:proofErr w:type="spellEnd"/>
      <w:r w:rsidRPr="00790348">
        <w:rPr>
          <w:rFonts w:eastAsia="SimSun" w:cs="Times New Roman"/>
          <w:sz w:val="20"/>
        </w:rPr>
        <w:t xml:space="preserve"> studies of deep-sea divers were a precursor to John Lawrence and Stuart Cullen's separate work on this element's clinical use. A liquid form of this element is being used in experiments like ZEPLIN-III, which seeks WIMPs</w:t>
      </w:r>
      <w:r w:rsidRPr="00790348">
        <w:rPr>
          <w:rFonts w:cs="Times New Roman"/>
          <w:sz w:val="20"/>
        </w:rPr>
        <w:t xml:space="preserve">. Four atoms of this element form a divalent </w:t>
      </w:r>
      <w:proofErr w:type="spellStart"/>
      <w:r w:rsidRPr="00790348">
        <w:rPr>
          <w:rFonts w:cs="Times New Roman"/>
          <w:sz w:val="20"/>
        </w:rPr>
        <w:t>cation</w:t>
      </w:r>
      <w:proofErr w:type="spellEnd"/>
      <w:r w:rsidRPr="00790348">
        <w:rPr>
          <w:rFonts w:cs="Times New Roman"/>
          <w:sz w:val="20"/>
        </w:rPr>
        <w:t xml:space="preserve"> with gold. It forms an octahedral compound with six atoms of fluorine, and a compound of this element bound to four atoms of fluorine was the first binary group 18 compound discovered. This element appears after iodine on the periodic table, and is used in arc lamps, flash lamps, lasers, and anesthesia. Name this noble gas with atomic number 54 and symbol </w:t>
      </w:r>
      <w:proofErr w:type="spellStart"/>
      <w:r w:rsidRPr="00790348">
        <w:rPr>
          <w:rFonts w:cs="Times New Roman"/>
          <w:sz w:val="20"/>
        </w:rPr>
        <w:t>Xe</w:t>
      </w:r>
      <w:proofErr w:type="spellEnd"/>
      <w:r w:rsidRPr="00790348">
        <w:rPr>
          <w:rFonts w:cs="Times New Roman"/>
          <w:sz w:val="20"/>
        </w:rPr>
        <w:t>.</w:t>
      </w:r>
    </w:p>
    <w:p w:rsidR="005A2A48" w:rsidRPr="00790348" w:rsidRDefault="005A2A48" w:rsidP="00790348">
      <w:pPr>
        <w:pStyle w:val="ListParagraph"/>
        <w:spacing w:line="240" w:lineRule="auto"/>
        <w:ind w:left="0" w:firstLine="0"/>
        <w:rPr>
          <w:rFonts w:cs="Times New Roman"/>
          <w:sz w:val="20"/>
        </w:rPr>
      </w:pPr>
      <w:r w:rsidRPr="00790348">
        <w:rPr>
          <w:rFonts w:cs="Times New Roman"/>
          <w:sz w:val="20"/>
        </w:rPr>
        <w:t xml:space="preserve">ANSWER: </w:t>
      </w:r>
      <w:r w:rsidRPr="00790348">
        <w:rPr>
          <w:rFonts w:cs="Times New Roman"/>
          <w:b/>
          <w:sz w:val="20"/>
          <w:u w:val="single"/>
        </w:rPr>
        <w:t>xenon</w:t>
      </w:r>
      <w:r w:rsidRPr="00790348">
        <w:rPr>
          <w:rFonts w:cs="Times New Roman"/>
          <w:sz w:val="20"/>
        </w:rPr>
        <w:t xml:space="preserve"> [accept </w:t>
      </w:r>
      <w:proofErr w:type="spellStart"/>
      <w:r w:rsidRPr="00790348">
        <w:rPr>
          <w:rFonts w:cs="Times New Roman"/>
          <w:b/>
          <w:sz w:val="20"/>
          <w:u w:val="single"/>
        </w:rPr>
        <w:t>Xe</w:t>
      </w:r>
      <w:proofErr w:type="spellEnd"/>
      <w:r w:rsidRPr="00790348">
        <w:rPr>
          <w:rFonts w:cs="Times New Roman"/>
          <w:sz w:val="20"/>
        </w:rPr>
        <w:t xml:space="preserve"> until mention] &lt;BJ&gt;</w:t>
      </w: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p>
    <w:p w:rsidR="005A2A48" w:rsidRPr="00790348" w:rsidRDefault="005A2A48" w:rsidP="00790348">
      <w:pPr>
        <w:pStyle w:val="Heading4"/>
        <w:shd w:val="clear" w:color="auto" w:fill="FFFFFF"/>
        <w:spacing w:before="0" w:beforeAutospacing="0" w:after="0" w:afterAutospacing="0"/>
        <w:rPr>
          <w:b w:val="0"/>
          <w:color w:val="000000"/>
          <w:sz w:val="20"/>
          <w:szCs w:val="20"/>
        </w:rPr>
      </w:pPr>
      <w:r w:rsidRPr="00790348">
        <w:rPr>
          <w:b w:val="0"/>
          <w:sz w:val="20"/>
          <w:szCs w:val="20"/>
        </w:rPr>
        <w:t>18.</w:t>
      </w:r>
      <w:r w:rsidRPr="00790348">
        <w:rPr>
          <w:sz w:val="20"/>
          <w:szCs w:val="20"/>
        </w:rPr>
        <w:t xml:space="preserve"> </w:t>
      </w:r>
      <w:r w:rsidRPr="00790348">
        <w:rPr>
          <w:rStyle w:val="mw-headline"/>
          <w:b w:val="0"/>
          <w:color w:val="000000"/>
          <w:sz w:val="20"/>
          <w:szCs w:val="20"/>
        </w:rPr>
        <w:t xml:space="preserve">One notable example of these is part of the AAVSO’s Citizen Sky project, and that object is most likely a binary star system surrounded by an opaque disk of dust. That object is Epsilon </w:t>
      </w:r>
      <w:proofErr w:type="spellStart"/>
      <w:r w:rsidRPr="00790348">
        <w:rPr>
          <w:rStyle w:val="mw-headline"/>
          <w:b w:val="0"/>
          <w:color w:val="000000"/>
          <w:sz w:val="20"/>
          <w:szCs w:val="20"/>
        </w:rPr>
        <w:t>Aurigae</w:t>
      </w:r>
      <w:proofErr w:type="spellEnd"/>
      <w:r w:rsidRPr="00790348">
        <w:rPr>
          <w:rStyle w:val="mw-headline"/>
          <w:b w:val="0"/>
          <w:color w:val="000000"/>
          <w:sz w:val="20"/>
          <w:szCs w:val="20"/>
        </w:rPr>
        <w:t xml:space="preserve">. Many of these occupy the instability strip on the H-R Diagram, and Betelgeuse and </w:t>
      </w:r>
      <w:proofErr w:type="spellStart"/>
      <w:r w:rsidRPr="00790348">
        <w:rPr>
          <w:rStyle w:val="mw-headline"/>
          <w:b w:val="0"/>
          <w:color w:val="000000"/>
          <w:sz w:val="20"/>
          <w:szCs w:val="20"/>
        </w:rPr>
        <w:t>Antares</w:t>
      </w:r>
      <w:proofErr w:type="spellEnd"/>
      <w:r w:rsidRPr="00790348">
        <w:rPr>
          <w:rStyle w:val="mw-headline"/>
          <w:b w:val="0"/>
          <w:color w:val="000000"/>
          <w:sz w:val="20"/>
          <w:szCs w:val="20"/>
        </w:rPr>
        <w:t xml:space="preserve"> are </w:t>
      </w:r>
      <w:proofErr w:type="spellStart"/>
      <w:r w:rsidRPr="00790348">
        <w:rPr>
          <w:rStyle w:val="mw-headline"/>
          <w:b w:val="0"/>
          <w:color w:val="000000"/>
          <w:sz w:val="20"/>
          <w:szCs w:val="20"/>
        </w:rPr>
        <w:t>semiregular</w:t>
      </w:r>
      <w:proofErr w:type="spellEnd"/>
      <w:r w:rsidRPr="00790348">
        <w:rPr>
          <w:rStyle w:val="mw-headline"/>
          <w:b w:val="0"/>
          <w:color w:val="000000"/>
          <w:sz w:val="20"/>
          <w:szCs w:val="20"/>
        </w:rPr>
        <w:t xml:space="preserve"> types of these. Henrietta Levitt established the period-luminosity relationship for a certain type of these. The Mira types of these have a period of more than a year, while RR </w:t>
      </w:r>
      <w:proofErr w:type="spellStart"/>
      <w:r w:rsidRPr="00790348">
        <w:rPr>
          <w:rStyle w:val="mw-headline"/>
          <w:b w:val="0"/>
          <w:color w:val="000000"/>
          <w:sz w:val="20"/>
          <w:szCs w:val="20"/>
        </w:rPr>
        <w:t>Lyrae</w:t>
      </w:r>
      <w:proofErr w:type="spellEnd"/>
      <w:r w:rsidRPr="00790348">
        <w:rPr>
          <w:rStyle w:val="mw-headline"/>
          <w:b w:val="0"/>
          <w:color w:val="000000"/>
          <w:sz w:val="20"/>
          <w:szCs w:val="20"/>
        </w:rPr>
        <w:t xml:space="preserve"> types have a period of less than a day. These are classified using their light curves, and Cepheid ones can be used as standard candles. Identify these stars that display a fluctuating apparent magnitude.</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variable stars</w:t>
      </w:r>
      <w:r w:rsidRPr="00790348">
        <w:rPr>
          <w:rFonts w:ascii="Times New Roman" w:hAnsi="Times New Roman" w:cs="Times New Roman"/>
          <w:sz w:val="20"/>
          <w:szCs w:val="20"/>
        </w:rPr>
        <w:t xml:space="preserve"> [accept </w:t>
      </w:r>
      <w:r w:rsidRPr="00790348">
        <w:rPr>
          <w:rFonts w:ascii="Times New Roman" w:hAnsi="Times New Roman" w:cs="Times New Roman"/>
          <w:b/>
          <w:sz w:val="20"/>
          <w:szCs w:val="20"/>
          <w:u w:val="single"/>
        </w:rPr>
        <w:t>binary star</w:t>
      </w:r>
      <w:r w:rsidRPr="00790348">
        <w:rPr>
          <w:rFonts w:ascii="Times New Roman" w:hAnsi="Times New Roman" w:cs="Times New Roman"/>
          <w:sz w:val="20"/>
          <w:szCs w:val="20"/>
        </w:rPr>
        <w:t>s before mentioned, prompt on “stars” before mentioned] &lt;AK&gt;</w:t>
      </w:r>
    </w:p>
    <w:p w:rsidR="005A2A48" w:rsidRPr="00790348" w:rsidRDefault="005A2A48" w:rsidP="00790348">
      <w:pPr>
        <w:spacing w:after="0" w:line="240" w:lineRule="auto"/>
        <w:rPr>
          <w:rFonts w:ascii="Times New Roman" w:hAnsi="Times New Roman" w:cs="Times New Roman"/>
          <w:sz w:val="20"/>
          <w:szCs w:val="20"/>
        </w:rPr>
      </w:pPr>
    </w:p>
    <w:p w:rsidR="00B81391" w:rsidRPr="00790348" w:rsidRDefault="00B81391" w:rsidP="00790348">
      <w:pPr>
        <w:spacing w:after="0" w:line="240" w:lineRule="auto"/>
        <w:rPr>
          <w:rFonts w:ascii="Times New Roman" w:hAnsi="Times New Roman" w:cs="Times New Roman"/>
          <w:sz w:val="20"/>
          <w:szCs w:val="20"/>
        </w:rPr>
      </w:pPr>
    </w:p>
    <w:p w:rsidR="00A7382A" w:rsidRPr="00790348" w:rsidRDefault="005A2A48" w:rsidP="00790348">
      <w:pPr>
        <w:spacing w:after="0" w:line="240" w:lineRule="auto"/>
        <w:rPr>
          <w:rFonts w:ascii="Times New Roman" w:hAnsi="Times New Roman" w:cs="Times New Roman"/>
          <w:sz w:val="20"/>
        </w:rPr>
      </w:pPr>
      <w:r w:rsidRPr="00790348">
        <w:rPr>
          <w:rFonts w:ascii="Times New Roman" w:hAnsi="Times New Roman" w:cs="Times New Roman"/>
          <w:sz w:val="20"/>
          <w:szCs w:val="20"/>
        </w:rPr>
        <w:lastRenderedPageBreak/>
        <w:t xml:space="preserve">19. </w:t>
      </w:r>
      <w:r w:rsidR="00A7382A" w:rsidRPr="00790348">
        <w:rPr>
          <w:rFonts w:ascii="Times New Roman" w:hAnsi="Times New Roman" w:cs="Times New Roman"/>
          <w:sz w:val="20"/>
        </w:rPr>
        <w:t xml:space="preserve">These organisms have a jelly-like substance between two layers of epithelial tissue; that substance is called </w:t>
      </w:r>
      <w:proofErr w:type="spellStart"/>
      <w:r w:rsidR="00A7382A" w:rsidRPr="00790348">
        <w:rPr>
          <w:rFonts w:ascii="Times New Roman" w:hAnsi="Times New Roman" w:cs="Times New Roman"/>
          <w:sz w:val="20"/>
        </w:rPr>
        <w:t>mesoglea</w:t>
      </w:r>
      <w:proofErr w:type="spellEnd"/>
      <w:r w:rsidR="00A7382A" w:rsidRPr="00790348">
        <w:rPr>
          <w:rFonts w:ascii="Times New Roman" w:hAnsi="Times New Roman" w:cs="Times New Roman"/>
          <w:sz w:val="20"/>
        </w:rPr>
        <w:t>. This phylum lacks a hard skeleton, instead relying on a hydrostatic skeleton.  They can reproduce either sexually or asexually; the mode depends mainly on environmental factors. The name of these organisms comes from the specials cells that these organisms use for defense and predation. The young form of this phylum is known as the polyp form, while the adult form is the medusa. Name this phylum that contains organisms such as hydras and jellyfishes.</w:t>
      </w:r>
    </w:p>
    <w:p w:rsidR="00A7382A" w:rsidRPr="00790348" w:rsidRDefault="00A7382A" w:rsidP="00790348">
      <w:pPr>
        <w:spacing w:after="0" w:line="240" w:lineRule="auto"/>
        <w:rPr>
          <w:rFonts w:ascii="Times New Roman" w:hAnsi="Times New Roman" w:cs="Times New Roman"/>
          <w:b/>
          <w:sz w:val="20"/>
          <w:u w:val="single"/>
        </w:rPr>
      </w:pPr>
      <w:r w:rsidRPr="00790348">
        <w:rPr>
          <w:rFonts w:ascii="Times New Roman" w:hAnsi="Times New Roman" w:cs="Times New Roman"/>
          <w:sz w:val="20"/>
        </w:rPr>
        <w:t xml:space="preserve">ANSWER: </w:t>
      </w:r>
      <w:proofErr w:type="spellStart"/>
      <w:r w:rsidRPr="00790348">
        <w:rPr>
          <w:rFonts w:ascii="Times New Roman" w:hAnsi="Times New Roman" w:cs="Times New Roman"/>
          <w:b/>
          <w:sz w:val="20"/>
          <w:u w:val="single"/>
        </w:rPr>
        <w:t>cnidaria</w:t>
      </w:r>
      <w:proofErr w:type="spellEnd"/>
      <w:r w:rsidRPr="00790348">
        <w:rPr>
          <w:rFonts w:ascii="Times New Roman" w:hAnsi="Times New Roman" w:cs="Times New Roman"/>
          <w:sz w:val="20"/>
        </w:rPr>
        <w:t xml:space="preserve"> &lt;BJ&gt;</w:t>
      </w:r>
    </w:p>
    <w:p w:rsidR="005A2A48" w:rsidRPr="00790348" w:rsidRDefault="005A2A48" w:rsidP="00790348">
      <w:pPr>
        <w:spacing w:after="0" w:line="240" w:lineRule="auto"/>
        <w:rPr>
          <w:rFonts w:ascii="Times New Roman" w:hAnsi="Times New Roman" w:cs="Times New Roman"/>
          <w:sz w:val="20"/>
          <w:szCs w:val="20"/>
        </w:rPr>
      </w:pPr>
    </w:p>
    <w:p w:rsidR="00B81391" w:rsidRPr="00790348" w:rsidRDefault="00B81391" w:rsidP="00790348">
      <w:pPr>
        <w:spacing w:after="0" w:line="240" w:lineRule="auto"/>
        <w:rPr>
          <w:rFonts w:ascii="Times New Roman" w:hAnsi="Times New Roman" w:cs="Times New Roman"/>
          <w:sz w:val="20"/>
          <w:szCs w:val="20"/>
        </w:rPr>
      </w:pP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20. When given an electron density for a 1-electron system, this quantity is described by the von </w:t>
      </w:r>
      <w:proofErr w:type="spellStart"/>
      <w:r w:rsidRPr="00790348">
        <w:rPr>
          <w:rFonts w:ascii="Times New Roman" w:hAnsi="Times New Roman" w:cs="Times New Roman"/>
          <w:sz w:val="20"/>
          <w:szCs w:val="20"/>
        </w:rPr>
        <w:t>Weizsacker</w:t>
      </w:r>
      <w:proofErr w:type="spellEnd"/>
      <w:r w:rsidRPr="00790348">
        <w:rPr>
          <w:rFonts w:ascii="Times New Roman" w:hAnsi="Times New Roman" w:cs="Times New Roman"/>
          <w:sz w:val="20"/>
          <w:szCs w:val="20"/>
        </w:rPr>
        <w:t xml:space="preserve"> functional. Two times the average value of this equals a constant times the average of its counterpart by the </w:t>
      </w:r>
      <w:proofErr w:type="spellStart"/>
      <w:r w:rsidRPr="00790348">
        <w:rPr>
          <w:rFonts w:ascii="Times New Roman" w:hAnsi="Times New Roman" w:cs="Times New Roman"/>
          <w:sz w:val="20"/>
          <w:szCs w:val="20"/>
        </w:rPr>
        <w:t>virial</w:t>
      </w:r>
      <w:proofErr w:type="spellEnd"/>
      <w:r w:rsidRPr="00790348">
        <w:rPr>
          <w:rFonts w:ascii="Times New Roman" w:hAnsi="Times New Roman" w:cs="Times New Roman"/>
          <w:sz w:val="20"/>
          <w:szCs w:val="20"/>
        </w:rPr>
        <w:t xml:space="preserve"> theorem. One can use the </w:t>
      </w:r>
      <w:proofErr w:type="spellStart"/>
      <w:r w:rsidRPr="00790348">
        <w:rPr>
          <w:rFonts w:ascii="Times New Roman" w:hAnsi="Times New Roman" w:cs="Times New Roman"/>
          <w:sz w:val="20"/>
          <w:szCs w:val="20"/>
        </w:rPr>
        <w:t>virial</w:t>
      </w:r>
      <w:proofErr w:type="spellEnd"/>
      <w:r w:rsidRPr="00790348">
        <w:rPr>
          <w:rFonts w:ascii="Times New Roman" w:hAnsi="Times New Roman" w:cs="Times New Roman"/>
          <w:sz w:val="20"/>
          <w:szCs w:val="20"/>
        </w:rPr>
        <w:t xml:space="preserve"> theorem to derive the </w:t>
      </w:r>
      <w:proofErr w:type="spellStart"/>
      <w:r w:rsidRPr="00790348">
        <w:rPr>
          <w:rFonts w:ascii="Times New Roman" w:hAnsi="Times New Roman" w:cs="Times New Roman"/>
          <w:sz w:val="20"/>
          <w:szCs w:val="20"/>
        </w:rPr>
        <w:t>equipartition</w:t>
      </w:r>
      <w:proofErr w:type="spellEnd"/>
      <w:r w:rsidRPr="00790348">
        <w:rPr>
          <w:rFonts w:ascii="Times New Roman" w:hAnsi="Times New Roman" w:cs="Times New Roman"/>
          <w:sz w:val="20"/>
          <w:szCs w:val="20"/>
        </w:rPr>
        <w:t xml:space="preserve"> theorem, which gives that this quantity is </w:t>
      </w:r>
      <w:proofErr w:type="gramStart"/>
      <w:r w:rsidRPr="00790348">
        <w:rPr>
          <w:rFonts w:ascii="Times New Roman" w:hAnsi="Times New Roman" w:cs="Times New Roman"/>
          <w:sz w:val="20"/>
          <w:szCs w:val="20"/>
        </w:rPr>
        <w:t>three-halves</w:t>
      </w:r>
      <w:proofErr w:type="gramEnd"/>
      <w:r w:rsidRPr="00790348">
        <w:rPr>
          <w:rFonts w:ascii="Times New Roman" w:hAnsi="Times New Roman" w:cs="Times New Roman"/>
          <w:sz w:val="20"/>
          <w:szCs w:val="20"/>
        </w:rPr>
        <w:t xml:space="preserve"> times the Boltzmann constant times temperature. This quantity is equal to momentum squared over two times mass. The rotational form of this is equal to one-half times the moment of inertia times the angular velocity squared. Name this quantity which, in translational motion, equals one-half times mass times velocity squared. </w:t>
      </w:r>
    </w:p>
    <w:p w:rsidR="005A2A48" w:rsidRPr="00790348" w:rsidRDefault="005A2A48" w:rsidP="00790348">
      <w:pPr>
        <w:spacing w:after="0" w:line="240" w:lineRule="auto"/>
        <w:rPr>
          <w:rFonts w:ascii="Times New Roman" w:hAnsi="Times New Roman" w:cs="Times New Roman"/>
          <w:sz w:val="20"/>
          <w:szCs w:val="20"/>
        </w:rPr>
      </w:pPr>
      <w:r w:rsidRPr="00790348">
        <w:rPr>
          <w:rFonts w:ascii="Times New Roman" w:hAnsi="Times New Roman" w:cs="Times New Roman"/>
          <w:sz w:val="20"/>
          <w:szCs w:val="20"/>
        </w:rPr>
        <w:t xml:space="preserve">ANSWER: </w:t>
      </w:r>
      <w:r w:rsidRPr="00790348">
        <w:rPr>
          <w:rFonts w:ascii="Times New Roman" w:hAnsi="Times New Roman" w:cs="Times New Roman"/>
          <w:b/>
          <w:sz w:val="20"/>
          <w:szCs w:val="20"/>
          <w:u w:val="single"/>
        </w:rPr>
        <w:t>kinetic energy</w:t>
      </w:r>
      <w:r w:rsidRPr="00790348">
        <w:rPr>
          <w:rFonts w:ascii="Times New Roman" w:hAnsi="Times New Roman" w:cs="Times New Roman"/>
          <w:sz w:val="20"/>
          <w:szCs w:val="20"/>
        </w:rPr>
        <w:t xml:space="preserve"> [prompt on “energy;” do not accept “potential energy”] &lt;SV&gt;</w:t>
      </w:r>
    </w:p>
    <w:p w:rsidR="005A2A48" w:rsidRPr="00790348" w:rsidRDefault="005A2A48" w:rsidP="00790348">
      <w:pPr>
        <w:spacing w:after="0" w:line="240" w:lineRule="auto"/>
        <w:rPr>
          <w:rFonts w:ascii="Times New Roman" w:hAnsi="Times New Roman" w:cs="Times New Roman"/>
          <w:b/>
          <w:sz w:val="20"/>
          <w:szCs w:val="20"/>
        </w:rPr>
      </w:pPr>
    </w:p>
    <w:p w:rsidR="005A2A48" w:rsidRPr="00790348" w:rsidRDefault="005A2A48" w:rsidP="00790348">
      <w:pPr>
        <w:spacing w:after="0" w:line="240" w:lineRule="auto"/>
        <w:rPr>
          <w:rFonts w:ascii="Times New Roman" w:hAnsi="Times New Roman" w:cs="Times New Roman"/>
          <w:sz w:val="20"/>
          <w:szCs w:val="20"/>
        </w:rPr>
      </w:pPr>
    </w:p>
    <w:sectPr w:rsidR="005A2A48" w:rsidRPr="00790348"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proofState w:spelling="clean" w:grammar="clean"/>
  <w:defaultTabStop w:val="720"/>
  <w:characterSpacingControl w:val="doNotCompress"/>
  <w:compat/>
  <w:rsids>
    <w:rsidRoot w:val="0062552C"/>
    <w:rsid w:val="00025FA9"/>
    <w:rsid w:val="00055E40"/>
    <w:rsid w:val="00195558"/>
    <w:rsid w:val="001F1605"/>
    <w:rsid w:val="004A69B7"/>
    <w:rsid w:val="00526E43"/>
    <w:rsid w:val="00590C36"/>
    <w:rsid w:val="005A2A48"/>
    <w:rsid w:val="005B23D4"/>
    <w:rsid w:val="005B41A2"/>
    <w:rsid w:val="0062552C"/>
    <w:rsid w:val="006D08A6"/>
    <w:rsid w:val="00764449"/>
    <w:rsid w:val="00790348"/>
    <w:rsid w:val="00803DB8"/>
    <w:rsid w:val="008B4775"/>
    <w:rsid w:val="00A7382A"/>
    <w:rsid w:val="00B81391"/>
    <w:rsid w:val="00BA771B"/>
    <w:rsid w:val="00BC6A9E"/>
    <w:rsid w:val="00CB0F99"/>
    <w:rsid w:val="00F04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58"/>
    <w:pPr>
      <w:spacing w:after="200" w:line="276" w:lineRule="auto"/>
    </w:pPr>
    <w:rPr>
      <w:rFonts w:asciiTheme="minorHAnsi" w:hAnsiTheme="minorHAnsi"/>
      <w:sz w:val="22"/>
      <w:szCs w:val="22"/>
    </w:rPr>
  </w:style>
  <w:style w:type="paragraph" w:styleId="Heading4">
    <w:name w:val="heading 4"/>
    <w:basedOn w:val="Normal"/>
    <w:link w:val="Heading4Char"/>
    <w:uiPriority w:val="9"/>
    <w:semiHidden/>
    <w:unhideWhenUsed/>
    <w:qFormat/>
    <w:rsid w:val="005A2A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A48"/>
    <w:pPr>
      <w:spacing w:after="0" w:line="480" w:lineRule="auto"/>
      <w:ind w:left="720" w:firstLine="720"/>
      <w:contextualSpacing/>
    </w:pPr>
    <w:rPr>
      <w:rFonts w:ascii="Times New Roman" w:hAnsi="Times New Roman"/>
      <w:sz w:val="24"/>
      <w:szCs w:val="20"/>
    </w:rPr>
  </w:style>
  <w:style w:type="character" w:customStyle="1" w:styleId="texhtml">
    <w:name w:val="texhtml"/>
    <w:basedOn w:val="DefaultParagraphFont"/>
    <w:rsid w:val="005A2A48"/>
    <w:rPr>
      <w:rFonts w:ascii="Times New Roman" w:hAnsi="Times New Roman" w:cs="Times New Roman" w:hint="default"/>
      <w:sz w:val="28"/>
      <w:szCs w:val="28"/>
    </w:rPr>
  </w:style>
  <w:style w:type="character" w:customStyle="1" w:styleId="Heading4Char">
    <w:name w:val="Heading 4 Char"/>
    <w:basedOn w:val="DefaultParagraphFont"/>
    <w:link w:val="Heading4"/>
    <w:uiPriority w:val="9"/>
    <w:semiHidden/>
    <w:rsid w:val="005A2A48"/>
    <w:rPr>
      <w:rFonts w:eastAsia="Times New Roman" w:cs="Times New Roman"/>
      <w:b/>
      <w:bCs/>
      <w:szCs w:val="24"/>
    </w:rPr>
  </w:style>
  <w:style w:type="character" w:customStyle="1" w:styleId="mw-headline">
    <w:name w:val="mw-headline"/>
    <w:basedOn w:val="DefaultParagraphFont"/>
    <w:rsid w:val="005A2A48"/>
  </w:style>
</w:styles>
</file>

<file path=word/webSettings.xml><?xml version="1.0" encoding="utf-8"?>
<w:webSettings xmlns:r="http://schemas.openxmlformats.org/officeDocument/2006/relationships" xmlns:w="http://schemas.openxmlformats.org/wordprocessingml/2006/main">
  <w:divs>
    <w:div w:id="15973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7</cp:revision>
  <dcterms:created xsi:type="dcterms:W3CDTF">2013-06-08T07:21:00Z</dcterms:created>
  <dcterms:modified xsi:type="dcterms:W3CDTF">2013-06-08T22:30:00Z</dcterms:modified>
</cp:coreProperties>
</file>