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7A2" w:rsidRPr="00BF57A2" w:rsidRDefault="00BF57A2" w:rsidP="00BF57A2">
      <w:pPr>
        <w:spacing w:after="0" w:line="240" w:lineRule="auto"/>
        <w:rPr>
          <w:rFonts w:ascii="Times New Roman" w:hAnsi="Times New Roman" w:cs="Times New Roman"/>
          <w:sz w:val="28"/>
          <w:szCs w:val="20"/>
        </w:rPr>
      </w:pPr>
    </w:p>
    <w:p w:rsidR="00BF57A2" w:rsidRPr="00BF57A2" w:rsidRDefault="00BF57A2" w:rsidP="00BF57A2">
      <w:pPr>
        <w:spacing w:after="0" w:line="240" w:lineRule="auto"/>
        <w:rPr>
          <w:rFonts w:ascii="Times New Roman" w:hAnsi="Times New Roman" w:cs="Times New Roman"/>
          <w:sz w:val="28"/>
          <w:szCs w:val="20"/>
        </w:rPr>
      </w:pPr>
    </w:p>
    <w:p w:rsidR="00BF57A2" w:rsidRPr="00BF57A2" w:rsidRDefault="00BF57A2" w:rsidP="00BF57A2">
      <w:pPr>
        <w:spacing w:after="0" w:line="240" w:lineRule="auto"/>
        <w:rPr>
          <w:rFonts w:ascii="Times New Roman" w:hAnsi="Times New Roman" w:cs="Times New Roman"/>
          <w:sz w:val="28"/>
          <w:szCs w:val="20"/>
        </w:rPr>
      </w:pPr>
    </w:p>
    <w:p w:rsidR="00BF57A2" w:rsidRPr="00BF57A2" w:rsidRDefault="00BF57A2" w:rsidP="00BF57A2">
      <w:pPr>
        <w:spacing w:after="0" w:line="240" w:lineRule="auto"/>
        <w:rPr>
          <w:rFonts w:ascii="Times New Roman" w:hAnsi="Times New Roman" w:cs="Times New Roman"/>
          <w:sz w:val="28"/>
          <w:szCs w:val="20"/>
        </w:rPr>
      </w:pPr>
    </w:p>
    <w:p w:rsidR="00BF57A2" w:rsidRPr="00BF57A2" w:rsidRDefault="00BF57A2" w:rsidP="00BF57A2">
      <w:pPr>
        <w:spacing w:after="0" w:line="240" w:lineRule="auto"/>
        <w:rPr>
          <w:rFonts w:ascii="Times New Roman" w:hAnsi="Times New Roman" w:cs="Times New Roman"/>
          <w:sz w:val="28"/>
          <w:szCs w:val="20"/>
        </w:rPr>
      </w:pPr>
    </w:p>
    <w:p w:rsidR="00BF57A2" w:rsidRPr="00BF57A2" w:rsidRDefault="00BF57A2" w:rsidP="00BF57A2">
      <w:pPr>
        <w:spacing w:after="0" w:line="240" w:lineRule="auto"/>
        <w:rPr>
          <w:rFonts w:ascii="Times New Roman" w:hAnsi="Times New Roman" w:cs="Times New Roman"/>
          <w:sz w:val="28"/>
          <w:szCs w:val="20"/>
        </w:rPr>
      </w:pPr>
    </w:p>
    <w:p w:rsidR="00BF57A2" w:rsidRPr="00BF57A2" w:rsidRDefault="00BF57A2" w:rsidP="00BF57A2">
      <w:pPr>
        <w:spacing w:after="0" w:line="240" w:lineRule="auto"/>
        <w:rPr>
          <w:rFonts w:ascii="Times New Roman" w:hAnsi="Times New Roman" w:cs="Times New Roman"/>
          <w:sz w:val="28"/>
          <w:szCs w:val="20"/>
        </w:rPr>
      </w:pPr>
    </w:p>
    <w:p w:rsidR="00BF57A2" w:rsidRPr="00BF57A2" w:rsidRDefault="00BF57A2" w:rsidP="00BF57A2">
      <w:pPr>
        <w:spacing w:after="0" w:line="240" w:lineRule="auto"/>
        <w:rPr>
          <w:rFonts w:ascii="Times New Roman" w:hAnsi="Times New Roman" w:cs="Times New Roman"/>
          <w:sz w:val="28"/>
          <w:szCs w:val="20"/>
        </w:rPr>
      </w:pPr>
    </w:p>
    <w:p w:rsidR="00BF57A2" w:rsidRPr="00BF57A2" w:rsidRDefault="00BF57A2" w:rsidP="00BF57A2">
      <w:pPr>
        <w:spacing w:after="0" w:line="240" w:lineRule="auto"/>
        <w:rPr>
          <w:rFonts w:ascii="Times New Roman" w:hAnsi="Times New Roman" w:cs="Times New Roman"/>
          <w:sz w:val="28"/>
          <w:szCs w:val="20"/>
        </w:rPr>
      </w:pPr>
    </w:p>
    <w:p w:rsidR="00BF57A2" w:rsidRPr="00BF57A2" w:rsidRDefault="00BF57A2" w:rsidP="00BF57A2">
      <w:pPr>
        <w:spacing w:after="0" w:line="240" w:lineRule="auto"/>
        <w:rPr>
          <w:rFonts w:ascii="Times New Roman" w:hAnsi="Times New Roman" w:cs="Times New Roman"/>
          <w:sz w:val="28"/>
          <w:szCs w:val="20"/>
        </w:rPr>
      </w:pPr>
    </w:p>
    <w:p w:rsidR="00BF57A2" w:rsidRPr="00BF57A2" w:rsidRDefault="00BF57A2" w:rsidP="00BF57A2">
      <w:pPr>
        <w:spacing w:after="0" w:line="240" w:lineRule="auto"/>
        <w:rPr>
          <w:rFonts w:ascii="Times New Roman" w:hAnsi="Times New Roman" w:cs="Times New Roman"/>
          <w:sz w:val="28"/>
          <w:szCs w:val="20"/>
        </w:rPr>
      </w:pPr>
    </w:p>
    <w:p w:rsidR="00BF57A2" w:rsidRPr="00BF57A2" w:rsidRDefault="00BF57A2" w:rsidP="00BF57A2">
      <w:pPr>
        <w:spacing w:after="0" w:line="240" w:lineRule="auto"/>
        <w:rPr>
          <w:rFonts w:ascii="Times New Roman" w:hAnsi="Times New Roman" w:cs="Times New Roman"/>
          <w:sz w:val="28"/>
          <w:szCs w:val="20"/>
        </w:rPr>
      </w:pPr>
    </w:p>
    <w:p w:rsidR="00BF57A2" w:rsidRPr="00BF57A2" w:rsidRDefault="00BF57A2" w:rsidP="00BF57A2">
      <w:pPr>
        <w:spacing w:after="0" w:line="240" w:lineRule="auto"/>
        <w:rPr>
          <w:rFonts w:ascii="Times New Roman" w:hAnsi="Times New Roman" w:cs="Times New Roman"/>
          <w:sz w:val="28"/>
          <w:szCs w:val="20"/>
        </w:rPr>
      </w:pPr>
    </w:p>
    <w:p w:rsidR="00BF57A2" w:rsidRPr="00BF57A2" w:rsidRDefault="00BF57A2" w:rsidP="00BF57A2">
      <w:pPr>
        <w:spacing w:after="0" w:line="240" w:lineRule="auto"/>
        <w:rPr>
          <w:rFonts w:ascii="Times New Roman" w:hAnsi="Times New Roman" w:cs="Times New Roman"/>
          <w:sz w:val="28"/>
          <w:szCs w:val="20"/>
        </w:rPr>
      </w:pPr>
    </w:p>
    <w:p w:rsidR="00BF57A2" w:rsidRPr="00BF57A2" w:rsidRDefault="00BF57A2" w:rsidP="00BF57A2">
      <w:pPr>
        <w:spacing w:after="0" w:line="240" w:lineRule="auto"/>
        <w:rPr>
          <w:rFonts w:ascii="Times New Roman" w:hAnsi="Times New Roman" w:cs="Times New Roman"/>
          <w:sz w:val="72"/>
          <w:szCs w:val="20"/>
        </w:rPr>
      </w:pPr>
    </w:p>
    <w:p w:rsidR="00BF57A2" w:rsidRPr="00BF57A2" w:rsidRDefault="00BF57A2" w:rsidP="00BF57A2">
      <w:pPr>
        <w:spacing w:after="0" w:line="240" w:lineRule="auto"/>
        <w:jc w:val="center"/>
        <w:rPr>
          <w:rFonts w:ascii="Times New Roman" w:hAnsi="Times New Roman" w:cs="Times New Roman"/>
          <w:sz w:val="72"/>
          <w:szCs w:val="20"/>
        </w:rPr>
      </w:pPr>
    </w:p>
    <w:p w:rsidR="00BF57A2" w:rsidRPr="00BF57A2" w:rsidRDefault="00BF57A2" w:rsidP="00BF57A2">
      <w:pPr>
        <w:spacing w:after="0" w:line="240" w:lineRule="auto"/>
        <w:jc w:val="center"/>
        <w:rPr>
          <w:rFonts w:ascii="Times New Roman" w:hAnsi="Times New Roman" w:cs="Times New Roman"/>
          <w:sz w:val="72"/>
          <w:szCs w:val="20"/>
        </w:rPr>
      </w:pPr>
      <w:r w:rsidRPr="00BF57A2">
        <w:rPr>
          <w:rFonts w:ascii="Times New Roman" w:hAnsi="Times New Roman" w:cs="Times New Roman"/>
          <w:sz w:val="72"/>
          <w:szCs w:val="20"/>
        </w:rPr>
        <w:t xml:space="preserve">Round </w:t>
      </w:r>
      <w:r w:rsidR="0077216C">
        <w:rPr>
          <w:rFonts w:ascii="Times New Roman" w:hAnsi="Times New Roman" w:cs="Times New Roman"/>
          <w:sz w:val="72"/>
          <w:szCs w:val="20"/>
        </w:rPr>
        <w:t>6</w:t>
      </w: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BF57A2" w:rsidRPr="00BF57A2" w:rsidRDefault="00BF57A2" w:rsidP="00BF57A2">
      <w:pPr>
        <w:spacing w:after="0" w:line="240" w:lineRule="auto"/>
        <w:rPr>
          <w:rFonts w:ascii="Times New Roman" w:hAnsi="Times New Roman" w:cs="Times New Roman"/>
          <w:sz w:val="20"/>
          <w:szCs w:val="20"/>
        </w:rPr>
      </w:pPr>
    </w:p>
    <w:p w:rsidR="00CF2B36" w:rsidRPr="00BF57A2" w:rsidRDefault="00CF2B36" w:rsidP="00BF57A2">
      <w:pPr>
        <w:spacing w:after="0" w:line="240" w:lineRule="auto"/>
        <w:rPr>
          <w:rFonts w:ascii="Times New Roman" w:hAnsi="Times New Roman" w:cs="Times New Roman"/>
          <w:sz w:val="20"/>
          <w:szCs w:val="20"/>
        </w:rPr>
      </w:pPr>
      <w:r w:rsidRPr="00BF57A2">
        <w:rPr>
          <w:rFonts w:ascii="Times New Roman" w:hAnsi="Times New Roman" w:cs="Times New Roman"/>
          <w:sz w:val="20"/>
          <w:szCs w:val="20"/>
        </w:rPr>
        <w:lastRenderedPageBreak/>
        <w:t xml:space="preserve">1. The deep varieties of these are driven by temperature gradients and density. The </w:t>
      </w:r>
      <w:proofErr w:type="spellStart"/>
      <w:r w:rsidRPr="00BF57A2">
        <w:rPr>
          <w:rFonts w:ascii="Times New Roman" w:hAnsi="Times New Roman" w:cs="Times New Roman"/>
          <w:sz w:val="20"/>
          <w:szCs w:val="20"/>
        </w:rPr>
        <w:t>thermohaline</w:t>
      </w:r>
      <w:proofErr w:type="spellEnd"/>
      <w:r w:rsidRPr="00BF57A2">
        <w:rPr>
          <w:rFonts w:ascii="Times New Roman" w:hAnsi="Times New Roman" w:cs="Times New Roman"/>
          <w:sz w:val="20"/>
          <w:szCs w:val="20"/>
        </w:rPr>
        <w:t xml:space="preserve"> type is currently being investigated by a series of underwater robots called Argo, and is caused by a cycle of </w:t>
      </w:r>
      <w:proofErr w:type="spellStart"/>
      <w:r w:rsidRPr="00BF57A2">
        <w:rPr>
          <w:rFonts w:ascii="Times New Roman" w:hAnsi="Times New Roman" w:cs="Times New Roman"/>
          <w:sz w:val="20"/>
          <w:szCs w:val="20"/>
        </w:rPr>
        <w:t>upwellings</w:t>
      </w:r>
      <w:proofErr w:type="spellEnd"/>
      <w:r w:rsidRPr="00BF57A2">
        <w:rPr>
          <w:rFonts w:ascii="Times New Roman" w:hAnsi="Times New Roman" w:cs="Times New Roman"/>
          <w:sz w:val="20"/>
          <w:szCs w:val="20"/>
        </w:rPr>
        <w:t xml:space="preserve"> and </w:t>
      </w:r>
      <w:proofErr w:type="spellStart"/>
      <w:r w:rsidRPr="00BF57A2">
        <w:rPr>
          <w:rFonts w:ascii="Times New Roman" w:hAnsi="Times New Roman" w:cs="Times New Roman"/>
          <w:sz w:val="20"/>
          <w:szCs w:val="20"/>
        </w:rPr>
        <w:t>downwellings</w:t>
      </w:r>
      <w:proofErr w:type="spellEnd"/>
      <w:r w:rsidRPr="00BF57A2">
        <w:rPr>
          <w:rFonts w:ascii="Times New Roman" w:hAnsi="Times New Roman" w:cs="Times New Roman"/>
          <w:sz w:val="20"/>
          <w:szCs w:val="20"/>
        </w:rPr>
        <w:t xml:space="preserve">. Southerly trade winds cause </w:t>
      </w:r>
      <w:proofErr w:type="spellStart"/>
      <w:r w:rsidRPr="00BF57A2">
        <w:rPr>
          <w:rFonts w:ascii="Times New Roman" w:hAnsi="Times New Roman" w:cs="Times New Roman"/>
          <w:sz w:val="20"/>
          <w:szCs w:val="20"/>
        </w:rPr>
        <w:t>upwellings</w:t>
      </w:r>
      <w:proofErr w:type="spellEnd"/>
      <w:r w:rsidRPr="00BF57A2">
        <w:rPr>
          <w:rFonts w:ascii="Times New Roman" w:hAnsi="Times New Roman" w:cs="Times New Roman"/>
          <w:sz w:val="20"/>
          <w:szCs w:val="20"/>
        </w:rPr>
        <w:t xml:space="preserve"> in the Humboldt one of these, and Taylor caps occur at the surface of the ocean because of the rotating types of these.  The Sverdrup measure for magnitude of these is proportional to the curl of wind stress. The OSCAR data set is often used to evaluate the surface type of these. Identify these movements of ocean water, exemplified by the Gulf </w:t>
      </w:r>
      <w:proofErr w:type="gramStart"/>
      <w:r w:rsidRPr="00BF57A2">
        <w:rPr>
          <w:rFonts w:ascii="Times New Roman" w:hAnsi="Times New Roman" w:cs="Times New Roman"/>
          <w:sz w:val="20"/>
          <w:szCs w:val="20"/>
        </w:rPr>
        <w:t>Stream .</w:t>
      </w:r>
      <w:proofErr w:type="gramEnd"/>
    </w:p>
    <w:p w:rsidR="00CF2B36" w:rsidRPr="00BF57A2" w:rsidRDefault="00CF2B36" w:rsidP="00BF57A2">
      <w:pPr>
        <w:spacing w:after="0" w:line="240" w:lineRule="auto"/>
        <w:rPr>
          <w:rFonts w:ascii="Times New Roman" w:hAnsi="Times New Roman" w:cs="Times New Roman"/>
          <w:sz w:val="20"/>
          <w:szCs w:val="20"/>
        </w:rPr>
      </w:pPr>
      <w:r w:rsidRPr="00BF57A2">
        <w:rPr>
          <w:rFonts w:ascii="Times New Roman" w:hAnsi="Times New Roman" w:cs="Times New Roman"/>
          <w:sz w:val="20"/>
          <w:szCs w:val="20"/>
        </w:rPr>
        <w:t xml:space="preserve">ANSWER: </w:t>
      </w:r>
      <w:r w:rsidRPr="00BF57A2">
        <w:rPr>
          <w:rFonts w:ascii="Times New Roman" w:hAnsi="Times New Roman" w:cs="Times New Roman"/>
          <w:b/>
          <w:sz w:val="20"/>
          <w:szCs w:val="20"/>
          <w:u w:val="single"/>
        </w:rPr>
        <w:t>ocean currents</w:t>
      </w:r>
      <w:r w:rsidRPr="00BF57A2">
        <w:rPr>
          <w:rFonts w:ascii="Times New Roman" w:hAnsi="Times New Roman" w:cs="Times New Roman"/>
          <w:b/>
          <w:sz w:val="20"/>
          <w:szCs w:val="20"/>
        </w:rPr>
        <w:t xml:space="preserve"> </w:t>
      </w:r>
      <w:r w:rsidRPr="00BF57A2">
        <w:rPr>
          <w:rFonts w:ascii="Times New Roman" w:hAnsi="Times New Roman" w:cs="Times New Roman"/>
          <w:sz w:val="20"/>
          <w:szCs w:val="20"/>
        </w:rPr>
        <w:t xml:space="preserve">(accept </w:t>
      </w:r>
      <w:r w:rsidRPr="00BF57A2">
        <w:rPr>
          <w:rFonts w:ascii="Times New Roman" w:hAnsi="Times New Roman" w:cs="Times New Roman"/>
          <w:b/>
          <w:sz w:val="20"/>
          <w:szCs w:val="20"/>
          <w:u w:val="single"/>
        </w:rPr>
        <w:t>ocean circulations</w:t>
      </w:r>
      <w:r w:rsidRPr="00BF57A2">
        <w:rPr>
          <w:rFonts w:ascii="Times New Roman" w:hAnsi="Times New Roman" w:cs="Times New Roman"/>
          <w:sz w:val="20"/>
          <w:szCs w:val="20"/>
        </w:rPr>
        <w:t>, prompt on “currents”) &lt;AK&gt;</w:t>
      </w:r>
    </w:p>
    <w:p w:rsidR="00590C36" w:rsidRPr="00BF57A2" w:rsidRDefault="00590C36" w:rsidP="00BF57A2">
      <w:pPr>
        <w:spacing w:after="0" w:line="240" w:lineRule="auto"/>
        <w:rPr>
          <w:rFonts w:ascii="Times New Roman" w:hAnsi="Times New Roman" w:cs="Times New Roman"/>
          <w:sz w:val="20"/>
          <w:szCs w:val="20"/>
        </w:rPr>
      </w:pPr>
    </w:p>
    <w:p w:rsidR="00CF2B36" w:rsidRPr="00BF57A2" w:rsidRDefault="00CF2B36" w:rsidP="00BF57A2">
      <w:pPr>
        <w:spacing w:after="0" w:line="240" w:lineRule="auto"/>
        <w:rPr>
          <w:rFonts w:ascii="Times New Roman" w:hAnsi="Times New Roman" w:cs="Times New Roman"/>
          <w:sz w:val="20"/>
          <w:szCs w:val="20"/>
        </w:rPr>
      </w:pPr>
    </w:p>
    <w:p w:rsidR="00CF2B36" w:rsidRPr="00BF57A2" w:rsidRDefault="00CF2B36" w:rsidP="00BF57A2">
      <w:pPr>
        <w:spacing w:after="0" w:line="240" w:lineRule="auto"/>
        <w:rPr>
          <w:rFonts w:ascii="Times New Roman" w:hAnsi="Times New Roman" w:cs="Times New Roman"/>
          <w:sz w:val="20"/>
          <w:szCs w:val="20"/>
        </w:rPr>
      </w:pPr>
      <w:r w:rsidRPr="00BF57A2">
        <w:rPr>
          <w:rFonts w:ascii="Times New Roman" w:hAnsi="Times New Roman" w:cs="Times New Roman"/>
          <w:sz w:val="20"/>
          <w:szCs w:val="20"/>
        </w:rPr>
        <w:t xml:space="preserve">2. With a particle in a conservative force field, the partial derivative of the </w:t>
      </w:r>
      <w:proofErr w:type="spellStart"/>
      <w:r w:rsidRPr="00BF57A2">
        <w:rPr>
          <w:rFonts w:ascii="Times New Roman" w:hAnsi="Times New Roman" w:cs="Times New Roman"/>
          <w:sz w:val="20"/>
          <w:szCs w:val="20"/>
        </w:rPr>
        <w:t>Lagrangian</w:t>
      </w:r>
      <w:proofErr w:type="spellEnd"/>
      <w:r w:rsidRPr="00BF57A2">
        <w:rPr>
          <w:rFonts w:ascii="Times New Roman" w:hAnsi="Times New Roman" w:cs="Times New Roman"/>
          <w:sz w:val="20"/>
          <w:szCs w:val="20"/>
        </w:rPr>
        <w:t xml:space="preserve"> with respect to velocity is equal to this. The </w:t>
      </w:r>
      <w:proofErr w:type="spellStart"/>
      <w:r w:rsidRPr="00BF57A2">
        <w:rPr>
          <w:rFonts w:ascii="Times New Roman" w:hAnsi="Times New Roman" w:cs="Times New Roman"/>
          <w:sz w:val="20"/>
          <w:szCs w:val="20"/>
        </w:rPr>
        <w:t>wavefunction</w:t>
      </w:r>
      <w:proofErr w:type="spellEnd"/>
      <w:r w:rsidRPr="00BF57A2">
        <w:rPr>
          <w:rFonts w:ascii="Times New Roman" w:hAnsi="Times New Roman" w:cs="Times New Roman"/>
          <w:sz w:val="20"/>
          <w:szCs w:val="20"/>
        </w:rPr>
        <w:t xml:space="preserve"> in terms of this quantity can be obtained from the </w:t>
      </w:r>
      <w:proofErr w:type="spellStart"/>
      <w:r w:rsidRPr="00BF57A2">
        <w:rPr>
          <w:rFonts w:ascii="Times New Roman" w:hAnsi="Times New Roman" w:cs="Times New Roman"/>
          <w:sz w:val="20"/>
          <w:szCs w:val="20"/>
        </w:rPr>
        <w:t>wavefunction</w:t>
      </w:r>
      <w:proofErr w:type="spellEnd"/>
      <w:r w:rsidRPr="00BF57A2">
        <w:rPr>
          <w:rFonts w:ascii="Times New Roman" w:hAnsi="Times New Roman" w:cs="Times New Roman"/>
          <w:sz w:val="20"/>
          <w:szCs w:val="20"/>
        </w:rPr>
        <w:t xml:space="preserve"> in terms of position via a Fourier transform. The quantum mechanical operator for this is equal to negative </w:t>
      </w:r>
      <w:proofErr w:type="spellStart"/>
      <w:r w:rsidRPr="00BF57A2">
        <w:rPr>
          <w:rFonts w:ascii="Times New Roman" w:hAnsi="Times New Roman" w:cs="Times New Roman"/>
          <w:sz w:val="20"/>
          <w:szCs w:val="20"/>
        </w:rPr>
        <w:t>i</w:t>
      </w:r>
      <w:proofErr w:type="spellEnd"/>
      <w:r w:rsidRPr="00BF57A2">
        <w:rPr>
          <w:rFonts w:ascii="Times New Roman" w:hAnsi="Times New Roman" w:cs="Times New Roman"/>
          <w:sz w:val="20"/>
          <w:szCs w:val="20"/>
        </w:rPr>
        <w:t xml:space="preserve"> times h-bar times the gradient operator. This concept can be used in a ballistic pendulum to calculate a bullet’s velocity after it hits a block. The rotational form of this concept can be found as the product of the moment of inertia and rotational velocity. Name this quantity which is classically defined as mass multiplied by velocity.</w:t>
      </w:r>
    </w:p>
    <w:p w:rsidR="00CF2B36" w:rsidRPr="00BF57A2" w:rsidRDefault="00CF2B36" w:rsidP="00BF57A2">
      <w:pPr>
        <w:spacing w:after="0" w:line="240" w:lineRule="auto"/>
        <w:rPr>
          <w:rFonts w:ascii="Times New Roman" w:hAnsi="Times New Roman" w:cs="Times New Roman"/>
          <w:sz w:val="20"/>
          <w:szCs w:val="20"/>
        </w:rPr>
      </w:pPr>
      <w:r w:rsidRPr="00BF57A2">
        <w:rPr>
          <w:rFonts w:ascii="Times New Roman" w:hAnsi="Times New Roman" w:cs="Times New Roman"/>
          <w:sz w:val="20"/>
          <w:szCs w:val="20"/>
        </w:rPr>
        <w:t xml:space="preserve">ANSWER: </w:t>
      </w:r>
      <w:r w:rsidRPr="00BF57A2">
        <w:rPr>
          <w:rFonts w:ascii="Times New Roman" w:hAnsi="Times New Roman" w:cs="Times New Roman"/>
          <w:b/>
          <w:sz w:val="20"/>
          <w:szCs w:val="20"/>
          <w:u w:val="single"/>
        </w:rPr>
        <w:t>momentum</w:t>
      </w:r>
      <w:r w:rsidRPr="00BF57A2">
        <w:rPr>
          <w:rFonts w:ascii="Times New Roman" w:hAnsi="Times New Roman" w:cs="Times New Roman"/>
          <w:sz w:val="20"/>
          <w:szCs w:val="20"/>
        </w:rPr>
        <w:t xml:space="preserve"> &lt;AK&gt;</w:t>
      </w:r>
    </w:p>
    <w:p w:rsidR="00CF2B36" w:rsidRPr="00BF57A2" w:rsidRDefault="00CF2B36" w:rsidP="00BF57A2">
      <w:pPr>
        <w:spacing w:after="0" w:line="240" w:lineRule="auto"/>
        <w:rPr>
          <w:rFonts w:ascii="Times New Roman" w:hAnsi="Times New Roman" w:cs="Times New Roman"/>
          <w:sz w:val="20"/>
          <w:szCs w:val="20"/>
        </w:rPr>
      </w:pPr>
    </w:p>
    <w:p w:rsidR="00CF2B36" w:rsidRPr="00BF57A2" w:rsidRDefault="00CF2B36" w:rsidP="00BF57A2">
      <w:pPr>
        <w:spacing w:after="0" w:line="240" w:lineRule="auto"/>
        <w:rPr>
          <w:rFonts w:ascii="Times New Roman" w:hAnsi="Times New Roman" w:cs="Times New Roman"/>
          <w:sz w:val="20"/>
          <w:szCs w:val="20"/>
        </w:rPr>
      </w:pPr>
    </w:p>
    <w:p w:rsidR="00CF2B36" w:rsidRPr="00BF57A2" w:rsidRDefault="00CF2B36" w:rsidP="00BF57A2">
      <w:pPr>
        <w:tabs>
          <w:tab w:val="left" w:pos="90"/>
        </w:tabs>
        <w:spacing w:after="0" w:line="240" w:lineRule="auto"/>
        <w:rPr>
          <w:rFonts w:ascii="Times New Roman" w:hAnsi="Times New Roman" w:cs="Times New Roman"/>
          <w:b/>
          <w:sz w:val="20"/>
          <w:szCs w:val="20"/>
        </w:rPr>
      </w:pPr>
      <w:r w:rsidRPr="00BF57A2">
        <w:rPr>
          <w:rFonts w:ascii="Times New Roman" w:hAnsi="Times New Roman" w:cs="Times New Roman"/>
          <w:sz w:val="20"/>
          <w:szCs w:val="20"/>
        </w:rPr>
        <w:t xml:space="preserve">3. </w:t>
      </w:r>
      <w:r w:rsidRPr="00BF57A2">
        <w:rPr>
          <w:rFonts w:ascii="Times New Roman" w:hAnsi="Times New Roman" w:cs="Times New Roman"/>
          <w:b/>
          <w:sz w:val="20"/>
          <w:szCs w:val="20"/>
        </w:rPr>
        <w:t>Editor’s Note: “alkynes” rhymes with “al-fines”</w:t>
      </w:r>
    </w:p>
    <w:p w:rsidR="00CF2B36" w:rsidRPr="00BF57A2" w:rsidRDefault="00CF2B36" w:rsidP="00BF57A2">
      <w:pPr>
        <w:tabs>
          <w:tab w:val="left" w:pos="2025"/>
        </w:tabs>
        <w:spacing w:after="0" w:line="240" w:lineRule="auto"/>
        <w:rPr>
          <w:rFonts w:ascii="Times New Roman" w:hAnsi="Times New Roman" w:cs="Times New Roman"/>
          <w:sz w:val="20"/>
          <w:szCs w:val="20"/>
        </w:rPr>
      </w:pPr>
      <w:r w:rsidRPr="00BF57A2">
        <w:rPr>
          <w:rFonts w:ascii="Times New Roman" w:hAnsi="Times New Roman" w:cs="Times New Roman"/>
          <w:sz w:val="20"/>
          <w:szCs w:val="20"/>
        </w:rPr>
        <w:t xml:space="preserve">Performing </w:t>
      </w:r>
      <w:proofErr w:type="spellStart"/>
      <w:r w:rsidRPr="00BF57A2">
        <w:rPr>
          <w:rFonts w:ascii="Times New Roman" w:hAnsi="Times New Roman" w:cs="Times New Roman"/>
          <w:sz w:val="20"/>
          <w:szCs w:val="20"/>
        </w:rPr>
        <w:t>hydroboration</w:t>
      </w:r>
      <w:proofErr w:type="spellEnd"/>
      <w:r w:rsidRPr="00BF57A2">
        <w:rPr>
          <w:rFonts w:ascii="Times New Roman" w:hAnsi="Times New Roman" w:cs="Times New Roman"/>
          <w:sz w:val="20"/>
          <w:szCs w:val="20"/>
        </w:rPr>
        <w:t xml:space="preserve"> on these compounds results in anti-</w:t>
      </w:r>
      <w:proofErr w:type="spellStart"/>
      <w:r w:rsidRPr="00BF57A2">
        <w:rPr>
          <w:rFonts w:ascii="Times New Roman" w:hAnsi="Times New Roman" w:cs="Times New Roman"/>
          <w:sz w:val="20"/>
          <w:szCs w:val="20"/>
        </w:rPr>
        <w:t>Markovnikov</w:t>
      </w:r>
      <w:proofErr w:type="spellEnd"/>
      <w:r w:rsidRPr="00BF57A2">
        <w:rPr>
          <w:rFonts w:ascii="Times New Roman" w:hAnsi="Times New Roman" w:cs="Times New Roman"/>
          <w:sz w:val="20"/>
          <w:szCs w:val="20"/>
        </w:rPr>
        <w:t xml:space="preserve"> addition of a hydroxyl group. Reacting </w:t>
      </w:r>
      <w:proofErr w:type="spellStart"/>
      <w:r w:rsidRPr="00BF57A2">
        <w:rPr>
          <w:rFonts w:ascii="Times New Roman" w:hAnsi="Times New Roman" w:cs="Times New Roman"/>
          <w:sz w:val="20"/>
          <w:szCs w:val="20"/>
        </w:rPr>
        <w:t>mCPBA</w:t>
      </w:r>
      <w:proofErr w:type="spellEnd"/>
      <w:r w:rsidRPr="00BF57A2">
        <w:rPr>
          <w:rFonts w:ascii="Times New Roman" w:hAnsi="Times New Roman" w:cs="Times New Roman"/>
          <w:sz w:val="20"/>
          <w:szCs w:val="20"/>
        </w:rPr>
        <w:t xml:space="preserve"> with this functional group produces </w:t>
      </w:r>
      <w:proofErr w:type="spellStart"/>
      <w:r w:rsidRPr="00BF57A2">
        <w:rPr>
          <w:rFonts w:ascii="Times New Roman" w:hAnsi="Times New Roman" w:cs="Times New Roman"/>
          <w:sz w:val="20"/>
          <w:szCs w:val="20"/>
        </w:rPr>
        <w:t>epoxides</w:t>
      </w:r>
      <w:proofErr w:type="spellEnd"/>
      <w:r w:rsidRPr="00BF57A2">
        <w:rPr>
          <w:rFonts w:ascii="Times New Roman" w:hAnsi="Times New Roman" w:cs="Times New Roman"/>
          <w:sz w:val="20"/>
          <w:szCs w:val="20"/>
        </w:rPr>
        <w:t xml:space="preserve"> in the </w:t>
      </w:r>
      <w:proofErr w:type="spellStart"/>
      <w:r w:rsidRPr="00BF57A2">
        <w:rPr>
          <w:rFonts w:ascii="Times New Roman" w:hAnsi="Times New Roman" w:cs="Times New Roman"/>
          <w:sz w:val="20"/>
          <w:szCs w:val="20"/>
        </w:rPr>
        <w:t>Prilezhaev</w:t>
      </w:r>
      <w:proofErr w:type="spellEnd"/>
      <w:r w:rsidRPr="00BF57A2">
        <w:rPr>
          <w:rFonts w:ascii="Times New Roman" w:hAnsi="Times New Roman" w:cs="Times New Roman"/>
          <w:sz w:val="20"/>
          <w:szCs w:val="20"/>
        </w:rPr>
        <w:t xml:space="preserve"> reaction. When compounds with this functional group also possess an adjacent hydroxyl group, they can </w:t>
      </w:r>
      <w:proofErr w:type="spellStart"/>
      <w:r w:rsidRPr="00BF57A2">
        <w:rPr>
          <w:rFonts w:ascii="Times New Roman" w:hAnsi="Times New Roman" w:cs="Times New Roman"/>
          <w:sz w:val="20"/>
          <w:szCs w:val="20"/>
        </w:rPr>
        <w:t>tautomerize</w:t>
      </w:r>
      <w:proofErr w:type="spellEnd"/>
      <w:r w:rsidRPr="00BF57A2">
        <w:rPr>
          <w:rFonts w:ascii="Times New Roman" w:hAnsi="Times New Roman" w:cs="Times New Roman"/>
          <w:sz w:val="20"/>
          <w:szCs w:val="20"/>
        </w:rPr>
        <w:t xml:space="preserve"> into </w:t>
      </w:r>
      <w:proofErr w:type="spellStart"/>
      <w:r w:rsidRPr="00BF57A2">
        <w:rPr>
          <w:rFonts w:ascii="Times New Roman" w:hAnsi="Times New Roman" w:cs="Times New Roman"/>
          <w:sz w:val="20"/>
          <w:szCs w:val="20"/>
        </w:rPr>
        <w:t>ketones</w:t>
      </w:r>
      <w:proofErr w:type="spellEnd"/>
      <w:r w:rsidRPr="00BF57A2">
        <w:rPr>
          <w:rFonts w:ascii="Times New Roman" w:hAnsi="Times New Roman" w:cs="Times New Roman"/>
          <w:sz w:val="20"/>
          <w:szCs w:val="20"/>
        </w:rPr>
        <w:t xml:space="preserve">. Ziegler-Natta catalysts are used to polymerize these compounds, and a cyclic variety of one of these compounds is produced in the Birch reduction. Hydrogen gas and </w:t>
      </w:r>
      <w:proofErr w:type="spellStart"/>
      <w:r w:rsidRPr="00BF57A2">
        <w:rPr>
          <w:rFonts w:ascii="Times New Roman" w:hAnsi="Times New Roman" w:cs="Times New Roman"/>
          <w:sz w:val="20"/>
          <w:szCs w:val="20"/>
        </w:rPr>
        <w:t>Lindlar’s</w:t>
      </w:r>
      <w:proofErr w:type="spellEnd"/>
      <w:r w:rsidRPr="00BF57A2">
        <w:rPr>
          <w:rFonts w:ascii="Times New Roman" w:hAnsi="Times New Roman" w:cs="Times New Roman"/>
          <w:sz w:val="20"/>
          <w:szCs w:val="20"/>
        </w:rPr>
        <w:t xml:space="preserve"> catalyst form the </w:t>
      </w:r>
      <w:proofErr w:type="spellStart"/>
      <w:r w:rsidRPr="00BF57A2">
        <w:rPr>
          <w:rFonts w:ascii="Times New Roman" w:hAnsi="Times New Roman" w:cs="Times New Roman"/>
          <w:i/>
          <w:sz w:val="20"/>
          <w:szCs w:val="20"/>
        </w:rPr>
        <w:t>cis</w:t>
      </w:r>
      <w:proofErr w:type="spellEnd"/>
      <w:r w:rsidRPr="00BF57A2">
        <w:rPr>
          <w:rFonts w:ascii="Times New Roman" w:hAnsi="Times New Roman" w:cs="Times New Roman"/>
          <w:sz w:val="20"/>
          <w:szCs w:val="20"/>
        </w:rPr>
        <w:t xml:space="preserve"> version of these compounds from alkynes. They exhibit sp</w:t>
      </w:r>
      <w:r w:rsidRPr="00BF57A2">
        <w:rPr>
          <w:rFonts w:ascii="Times New Roman" w:hAnsi="Times New Roman" w:cs="Times New Roman"/>
          <w:sz w:val="20"/>
          <w:szCs w:val="20"/>
          <w:vertAlign w:val="superscript"/>
        </w:rPr>
        <w:t>2</w:t>
      </w:r>
      <w:r w:rsidRPr="00BF57A2">
        <w:rPr>
          <w:rFonts w:ascii="Times New Roman" w:hAnsi="Times New Roman" w:cs="Times New Roman"/>
          <w:sz w:val="20"/>
          <w:szCs w:val="20"/>
        </w:rPr>
        <w:t xml:space="preserve"> hybridization, and the general formula for these compounds is C</w:t>
      </w:r>
      <w:r w:rsidRPr="00BF57A2">
        <w:rPr>
          <w:rFonts w:ascii="Times New Roman" w:hAnsi="Times New Roman" w:cs="Times New Roman"/>
          <w:sz w:val="20"/>
          <w:szCs w:val="20"/>
          <w:vertAlign w:val="subscript"/>
        </w:rPr>
        <w:t>n</w:t>
      </w:r>
      <w:r w:rsidRPr="00BF57A2">
        <w:rPr>
          <w:rFonts w:ascii="Times New Roman" w:hAnsi="Times New Roman" w:cs="Times New Roman"/>
          <w:sz w:val="20"/>
          <w:szCs w:val="20"/>
        </w:rPr>
        <w:t>H</w:t>
      </w:r>
      <w:r w:rsidRPr="00BF57A2">
        <w:rPr>
          <w:rFonts w:ascii="Times New Roman" w:hAnsi="Times New Roman" w:cs="Times New Roman"/>
          <w:sz w:val="20"/>
          <w:szCs w:val="20"/>
          <w:vertAlign w:val="subscript"/>
        </w:rPr>
        <w:t>2n</w:t>
      </w:r>
      <w:r w:rsidRPr="00BF57A2">
        <w:rPr>
          <w:rFonts w:ascii="Times New Roman" w:hAnsi="Times New Roman" w:cs="Times New Roman"/>
          <w:sz w:val="20"/>
          <w:szCs w:val="20"/>
        </w:rPr>
        <w:t xml:space="preserve">. The simplest example of these compounds is ethylene. Name these compounds which contain a carbon-carbon double bond. </w:t>
      </w:r>
    </w:p>
    <w:p w:rsidR="00CF2B36" w:rsidRPr="00BF57A2" w:rsidRDefault="00CF2B36" w:rsidP="00BF57A2">
      <w:pPr>
        <w:tabs>
          <w:tab w:val="left" w:pos="2025"/>
        </w:tabs>
        <w:spacing w:after="0" w:line="240" w:lineRule="auto"/>
        <w:rPr>
          <w:rFonts w:ascii="Times New Roman" w:hAnsi="Times New Roman" w:cs="Times New Roman"/>
          <w:sz w:val="20"/>
          <w:szCs w:val="20"/>
        </w:rPr>
      </w:pPr>
      <w:r w:rsidRPr="00BF57A2">
        <w:rPr>
          <w:rFonts w:ascii="Times New Roman" w:hAnsi="Times New Roman" w:cs="Times New Roman"/>
          <w:sz w:val="20"/>
          <w:szCs w:val="20"/>
        </w:rPr>
        <w:t xml:space="preserve">ANSWER: </w:t>
      </w:r>
      <w:r w:rsidRPr="00BF57A2">
        <w:rPr>
          <w:rFonts w:ascii="Times New Roman" w:hAnsi="Times New Roman" w:cs="Times New Roman"/>
          <w:b/>
          <w:sz w:val="20"/>
          <w:szCs w:val="20"/>
          <w:u w:val="single"/>
        </w:rPr>
        <w:t>alkene</w:t>
      </w:r>
      <w:r w:rsidRPr="00BF57A2">
        <w:rPr>
          <w:rFonts w:ascii="Times New Roman" w:hAnsi="Times New Roman" w:cs="Times New Roman"/>
          <w:sz w:val="20"/>
          <w:szCs w:val="20"/>
        </w:rPr>
        <w:t xml:space="preserve">s [or </w:t>
      </w:r>
      <w:r w:rsidRPr="00BF57A2">
        <w:rPr>
          <w:rFonts w:ascii="Times New Roman" w:hAnsi="Times New Roman" w:cs="Times New Roman"/>
          <w:b/>
          <w:sz w:val="20"/>
          <w:szCs w:val="20"/>
          <w:u w:val="single"/>
        </w:rPr>
        <w:t>olefin</w:t>
      </w:r>
      <w:r w:rsidRPr="00BF57A2">
        <w:rPr>
          <w:rFonts w:ascii="Times New Roman" w:hAnsi="Times New Roman" w:cs="Times New Roman"/>
          <w:sz w:val="20"/>
          <w:szCs w:val="20"/>
        </w:rPr>
        <w:t>s] &lt;SV&gt;</w:t>
      </w:r>
    </w:p>
    <w:p w:rsidR="00CF2B36" w:rsidRPr="00BF57A2" w:rsidRDefault="00CF2B36" w:rsidP="00BF57A2">
      <w:pPr>
        <w:spacing w:after="0" w:line="240" w:lineRule="auto"/>
        <w:rPr>
          <w:rFonts w:ascii="Times New Roman" w:hAnsi="Times New Roman" w:cs="Times New Roman"/>
          <w:sz w:val="20"/>
          <w:szCs w:val="20"/>
        </w:rPr>
      </w:pPr>
    </w:p>
    <w:p w:rsidR="00CF2B36" w:rsidRPr="00BF57A2" w:rsidRDefault="00CF2B36" w:rsidP="00BF57A2">
      <w:pPr>
        <w:spacing w:after="0" w:line="240" w:lineRule="auto"/>
        <w:rPr>
          <w:rFonts w:ascii="Times New Roman" w:hAnsi="Times New Roman" w:cs="Times New Roman"/>
          <w:sz w:val="20"/>
          <w:szCs w:val="20"/>
        </w:rPr>
      </w:pPr>
    </w:p>
    <w:p w:rsidR="00CF2B36" w:rsidRPr="00BF57A2" w:rsidRDefault="00CF2B36" w:rsidP="00BF57A2">
      <w:pPr>
        <w:spacing w:after="0" w:line="240" w:lineRule="auto"/>
        <w:rPr>
          <w:rFonts w:ascii="Times New Roman" w:hAnsi="Times New Roman" w:cs="Times New Roman"/>
          <w:sz w:val="20"/>
          <w:szCs w:val="20"/>
        </w:rPr>
      </w:pPr>
      <w:r w:rsidRPr="00BF57A2">
        <w:rPr>
          <w:rFonts w:ascii="Times New Roman" w:hAnsi="Times New Roman" w:cs="Times New Roman"/>
          <w:sz w:val="20"/>
          <w:szCs w:val="20"/>
        </w:rPr>
        <w:t>4. This man proved the Fermat polygonal number theorem for triangular numbers. A theorem stating that a constructible regular n-</w:t>
      </w:r>
      <w:proofErr w:type="spellStart"/>
      <w:r w:rsidRPr="00BF57A2">
        <w:rPr>
          <w:rFonts w:ascii="Times New Roman" w:hAnsi="Times New Roman" w:cs="Times New Roman"/>
          <w:sz w:val="20"/>
          <w:szCs w:val="20"/>
        </w:rPr>
        <w:t>gon</w:t>
      </w:r>
      <w:proofErr w:type="spellEnd"/>
      <w:r w:rsidRPr="00BF57A2">
        <w:rPr>
          <w:rFonts w:ascii="Times New Roman" w:hAnsi="Times New Roman" w:cs="Times New Roman"/>
          <w:sz w:val="20"/>
          <w:szCs w:val="20"/>
        </w:rPr>
        <w:t xml:space="preserve"> must have “n” equal to a power of two, a Fermat prime, or a product of powers of two and Fermat primes is named for this man and </w:t>
      </w:r>
      <w:proofErr w:type="spellStart"/>
      <w:r w:rsidRPr="00BF57A2">
        <w:rPr>
          <w:rFonts w:ascii="Times New Roman" w:hAnsi="Times New Roman" w:cs="Times New Roman"/>
          <w:sz w:val="20"/>
          <w:szCs w:val="20"/>
        </w:rPr>
        <w:t>Wantzel</w:t>
      </w:r>
      <w:proofErr w:type="spellEnd"/>
      <w:r w:rsidRPr="00BF57A2">
        <w:rPr>
          <w:rFonts w:ascii="Times New Roman" w:hAnsi="Times New Roman" w:cs="Times New Roman"/>
          <w:sz w:val="20"/>
          <w:szCs w:val="20"/>
        </w:rPr>
        <w:t>. This man produced a proof of the fundamental theorem of algebra as his doctorate. This man made a large contribution to applied mathematics by creating the method of least squares, and was able to determine a shortcut method for summing the integers from one to one hundred on the spot at age ten.  Identify this man for whom the normal distribution is named.</w:t>
      </w:r>
    </w:p>
    <w:p w:rsidR="00CF2B36" w:rsidRPr="00BF57A2" w:rsidRDefault="00CF2B36" w:rsidP="00BF57A2">
      <w:pPr>
        <w:spacing w:after="0" w:line="240" w:lineRule="auto"/>
        <w:rPr>
          <w:rFonts w:ascii="Times New Roman" w:hAnsi="Times New Roman" w:cs="Times New Roman"/>
          <w:b/>
          <w:sz w:val="20"/>
          <w:szCs w:val="20"/>
          <w:u w:val="single"/>
        </w:rPr>
      </w:pPr>
      <w:r w:rsidRPr="00BF57A2">
        <w:rPr>
          <w:rFonts w:ascii="Times New Roman" w:hAnsi="Times New Roman" w:cs="Times New Roman"/>
          <w:sz w:val="20"/>
          <w:szCs w:val="20"/>
        </w:rPr>
        <w:t xml:space="preserve">ANSWER: </w:t>
      </w:r>
      <w:r w:rsidRPr="00BF57A2">
        <w:rPr>
          <w:rFonts w:ascii="Times New Roman" w:hAnsi="Times New Roman" w:cs="Times New Roman"/>
          <w:bCs/>
          <w:sz w:val="20"/>
          <w:szCs w:val="20"/>
        </w:rPr>
        <w:t>Johann Carl Friedrich</w:t>
      </w:r>
      <w:r w:rsidRPr="00BF57A2">
        <w:rPr>
          <w:rFonts w:ascii="Times New Roman" w:hAnsi="Times New Roman" w:cs="Times New Roman"/>
          <w:b/>
          <w:bCs/>
          <w:sz w:val="20"/>
          <w:szCs w:val="20"/>
        </w:rPr>
        <w:t xml:space="preserve"> </w:t>
      </w:r>
      <w:r w:rsidRPr="00BF57A2">
        <w:rPr>
          <w:rFonts w:ascii="Times New Roman" w:hAnsi="Times New Roman" w:cs="Times New Roman"/>
          <w:b/>
          <w:sz w:val="20"/>
          <w:szCs w:val="20"/>
          <w:u w:val="single"/>
        </w:rPr>
        <w:t>Gauss</w:t>
      </w:r>
      <w:r w:rsidRPr="00BF57A2">
        <w:rPr>
          <w:rFonts w:ascii="Times New Roman" w:hAnsi="Times New Roman" w:cs="Times New Roman"/>
          <w:sz w:val="20"/>
          <w:szCs w:val="20"/>
        </w:rPr>
        <w:t xml:space="preserve"> &lt;AL&gt;</w:t>
      </w:r>
    </w:p>
    <w:p w:rsidR="00CF2B36" w:rsidRPr="00BF57A2" w:rsidRDefault="00CF2B36" w:rsidP="00BF57A2">
      <w:pPr>
        <w:spacing w:after="0" w:line="240" w:lineRule="auto"/>
        <w:rPr>
          <w:rFonts w:ascii="Times New Roman" w:hAnsi="Times New Roman" w:cs="Times New Roman"/>
          <w:sz w:val="20"/>
          <w:szCs w:val="20"/>
        </w:rPr>
      </w:pPr>
    </w:p>
    <w:p w:rsidR="00CF2B36" w:rsidRPr="00BF57A2" w:rsidRDefault="00CF2B36" w:rsidP="00BF57A2">
      <w:pPr>
        <w:spacing w:after="0" w:line="240" w:lineRule="auto"/>
        <w:rPr>
          <w:rFonts w:ascii="Times New Roman" w:hAnsi="Times New Roman" w:cs="Times New Roman"/>
          <w:sz w:val="20"/>
          <w:szCs w:val="20"/>
        </w:rPr>
      </w:pPr>
    </w:p>
    <w:p w:rsidR="00CF2B36" w:rsidRPr="00BF57A2" w:rsidRDefault="00CF2B36" w:rsidP="00BF57A2">
      <w:pPr>
        <w:pStyle w:val="ListParagraph"/>
        <w:spacing w:line="240" w:lineRule="auto"/>
        <w:ind w:left="0" w:firstLine="0"/>
        <w:rPr>
          <w:rFonts w:cs="Times New Roman"/>
          <w:sz w:val="20"/>
          <w:u w:val="single"/>
        </w:rPr>
      </w:pPr>
      <w:r w:rsidRPr="00BF57A2">
        <w:rPr>
          <w:rFonts w:cs="Times New Roman"/>
          <w:sz w:val="20"/>
        </w:rPr>
        <w:t xml:space="preserve">5.  The convergence of the carbohydrate, protein, and fat catabolic pathways upon this process suggests that it originated </w:t>
      </w:r>
      <w:proofErr w:type="spellStart"/>
      <w:r w:rsidRPr="00BF57A2">
        <w:rPr>
          <w:rFonts w:cs="Times New Roman"/>
          <w:sz w:val="20"/>
        </w:rPr>
        <w:t>abiogenically</w:t>
      </w:r>
      <w:proofErr w:type="spellEnd"/>
      <w:r w:rsidRPr="00BF57A2">
        <w:rPr>
          <w:rFonts w:cs="Times New Roman"/>
          <w:sz w:val="20"/>
        </w:rPr>
        <w:t xml:space="preserve">. Calcium activates several </w:t>
      </w:r>
      <w:proofErr w:type="spellStart"/>
      <w:r w:rsidRPr="00BF57A2">
        <w:rPr>
          <w:rFonts w:cs="Times New Roman"/>
          <w:sz w:val="20"/>
        </w:rPr>
        <w:t>dehydrogenase</w:t>
      </w:r>
      <w:proofErr w:type="spellEnd"/>
      <w:r w:rsidRPr="00BF57A2">
        <w:rPr>
          <w:rFonts w:cs="Times New Roman"/>
          <w:sz w:val="20"/>
        </w:rPr>
        <w:t xml:space="preserve"> complexes in order to increase reaction rate during this process, and Albert </w:t>
      </w:r>
      <w:proofErr w:type="spellStart"/>
      <w:r w:rsidRPr="00BF57A2">
        <w:rPr>
          <w:rFonts w:cs="Times New Roman"/>
          <w:sz w:val="20"/>
        </w:rPr>
        <w:t>Szent-Gyorgi</w:t>
      </w:r>
      <w:proofErr w:type="spellEnd"/>
      <w:r w:rsidRPr="00BF57A2">
        <w:rPr>
          <w:rFonts w:cs="Times New Roman"/>
          <w:sz w:val="20"/>
        </w:rPr>
        <w:t xml:space="preserve"> received a 1937 Nobel Prize for discovering a major component of this cycle, </w:t>
      </w:r>
      <w:proofErr w:type="spellStart"/>
      <w:r w:rsidRPr="00BF57A2">
        <w:rPr>
          <w:rFonts w:cs="Times New Roman"/>
          <w:sz w:val="20"/>
        </w:rPr>
        <w:t>fumaric</w:t>
      </w:r>
      <w:proofErr w:type="spellEnd"/>
      <w:r w:rsidRPr="00BF57A2">
        <w:rPr>
          <w:rFonts w:cs="Times New Roman"/>
          <w:sz w:val="20"/>
        </w:rPr>
        <w:t xml:space="preserve"> acid. Alpha-</w:t>
      </w:r>
      <w:proofErr w:type="spellStart"/>
      <w:r w:rsidRPr="00BF57A2">
        <w:rPr>
          <w:rFonts w:cs="Times New Roman"/>
          <w:sz w:val="20"/>
        </w:rPr>
        <w:t>ketogluterate</w:t>
      </w:r>
      <w:proofErr w:type="spellEnd"/>
      <w:r w:rsidRPr="00BF57A2">
        <w:rPr>
          <w:rFonts w:cs="Times New Roman"/>
          <w:sz w:val="20"/>
        </w:rPr>
        <w:t xml:space="preserve"> is an intermediate in this process, and the escape of protons through the mitochondrial membrane reduces the yield of this process. Name this process that follows </w:t>
      </w:r>
      <w:proofErr w:type="spellStart"/>
      <w:r w:rsidRPr="00BF57A2">
        <w:rPr>
          <w:rFonts w:cs="Times New Roman"/>
          <w:sz w:val="20"/>
        </w:rPr>
        <w:t>glycolysis</w:t>
      </w:r>
      <w:proofErr w:type="spellEnd"/>
      <w:r w:rsidRPr="00BF57A2">
        <w:rPr>
          <w:rFonts w:cs="Times New Roman"/>
          <w:sz w:val="20"/>
        </w:rPr>
        <w:t xml:space="preserve"> and yields 30-38 ATP per glucose molecule processed. </w:t>
      </w:r>
    </w:p>
    <w:p w:rsidR="00CF2B36" w:rsidRPr="00BF57A2" w:rsidRDefault="00CF2B36" w:rsidP="00BF57A2">
      <w:pPr>
        <w:pStyle w:val="ListParagraph"/>
        <w:spacing w:line="240" w:lineRule="auto"/>
        <w:ind w:left="0" w:firstLine="0"/>
        <w:rPr>
          <w:rFonts w:cs="Times New Roman"/>
          <w:sz w:val="20"/>
        </w:rPr>
      </w:pPr>
      <w:r w:rsidRPr="00BF57A2">
        <w:rPr>
          <w:rFonts w:cs="Times New Roman"/>
          <w:sz w:val="20"/>
        </w:rPr>
        <w:t xml:space="preserve">ANSWER: </w:t>
      </w:r>
      <w:r w:rsidRPr="00BF57A2">
        <w:rPr>
          <w:rFonts w:cs="Times New Roman"/>
          <w:b/>
          <w:sz w:val="20"/>
          <w:u w:val="single"/>
        </w:rPr>
        <w:t>Krebs</w:t>
      </w:r>
      <w:r w:rsidRPr="00BF57A2">
        <w:rPr>
          <w:rFonts w:cs="Times New Roman"/>
          <w:sz w:val="20"/>
        </w:rPr>
        <w:t xml:space="preserve"> cycle [accept </w:t>
      </w:r>
      <w:r w:rsidRPr="00BF57A2">
        <w:rPr>
          <w:rFonts w:cs="Times New Roman"/>
          <w:b/>
          <w:sz w:val="20"/>
          <w:u w:val="single"/>
        </w:rPr>
        <w:t>citric acid</w:t>
      </w:r>
      <w:r w:rsidRPr="00BF57A2">
        <w:rPr>
          <w:rFonts w:cs="Times New Roman"/>
          <w:sz w:val="20"/>
        </w:rPr>
        <w:t xml:space="preserve"> cycle] &lt;AL&gt;</w:t>
      </w:r>
    </w:p>
    <w:p w:rsidR="00CF2B36" w:rsidRPr="00BF57A2" w:rsidRDefault="00CF2B36" w:rsidP="00BF57A2">
      <w:pPr>
        <w:spacing w:after="0" w:line="240" w:lineRule="auto"/>
        <w:rPr>
          <w:rFonts w:ascii="Times New Roman" w:hAnsi="Times New Roman" w:cs="Times New Roman"/>
          <w:sz w:val="20"/>
          <w:szCs w:val="20"/>
        </w:rPr>
      </w:pPr>
    </w:p>
    <w:p w:rsidR="00CF2B36" w:rsidRPr="00BF57A2" w:rsidRDefault="00CF2B36" w:rsidP="00BF57A2">
      <w:pPr>
        <w:spacing w:after="0" w:line="240" w:lineRule="auto"/>
        <w:rPr>
          <w:rFonts w:ascii="Times New Roman" w:hAnsi="Times New Roman" w:cs="Times New Roman"/>
          <w:sz w:val="20"/>
          <w:szCs w:val="20"/>
        </w:rPr>
      </w:pPr>
    </w:p>
    <w:p w:rsidR="00CF2B36" w:rsidRPr="00BF57A2" w:rsidRDefault="00CF2B36" w:rsidP="00BF57A2">
      <w:pPr>
        <w:spacing w:after="0" w:line="240" w:lineRule="auto"/>
        <w:rPr>
          <w:rFonts w:ascii="Times New Roman" w:hAnsi="Times New Roman" w:cs="Times New Roman"/>
          <w:sz w:val="20"/>
          <w:szCs w:val="20"/>
        </w:rPr>
      </w:pPr>
      <w:r w:rsidRPr="00BF57A2">
        <w:rPr>
          <w:rFonts w:ascii="Times New Roman" w:hAnsi="Times New Roman" w:cs="Times New Roman"/>
          <w:sz w:val="20"/>
          <w:szCs w:val="20"/>
        </w:rPr>
        <w:t>6. The gravitational analog of Gauss’s Law can be used to find the total mass inside one of these. The sonic type of these occurs when phonons are trapped in a flowing fluid that exceeds the speed of sound, and it can also be used to consider the trans-</w:t>
      </w:r>
      <w:proofErr w:type="spellStart"/>
      <w:r w:rsidRPr="00BF57A2">
        <w:rPr>
          <w:rFonts w:ascii="Times New Roman" w:hAnsi="Times New Roman" w:cs="Times New Roman"/>
          <w:sz w:val="20"/>
          <w:szCs w:val="20"/>
        </w:rPr>
        <w:t>Planckian</w:t>
      </w:r>
      <w:proofErr w:type="spellEnd"/>
      <w:r w:rsidRPr="00BF57A2">
        <w:rPr>
          <w:rFonts w:ascii="Times New Roman" w:hAnsi="Times New Roman" w:cs="Times New Roman"/>
          <w:sz w:val="20"/>
          <w:szCs w:val="20"/>
        </w:rPr>
        <w:t xml:space="preserve"> problem.  The holographic principle can resolve the information paradox regarding these entities. The Kerr-Newman metric describes one type of these, and the no-hair theorem states that they are characterized by mass, charge, and angular momentum. Name these objects, associated with Schwarzschild radii and event horizons, from which light cannot escape.</w:t>
      </w:r>
    </w:p>
    <w:p w:rsidR="00CF2B36" w:rsidRPr="00BF57A2" w:rsidRDefault="00CF2B36" w:rsidP="00BF57A2">
      <w:pPr>
        <w:spacing w:after="0" w:line="240" w:lineRule="auto"/>
        <w:rPr>
          <w:rFonts w:ascii="Times New Roman" w:hAnsi="Times New Roman" w:cs="Times New Roman"/>
          <w:b/>
          <w:sz w:val="20"/>
          <w:szCs w:val="20"/>
        </w:rPr>
      </w:pPr>
      <w:r w:rsidRPr="00BF57A2">
        <w:rPr>
          <w:rFonts w:ascii="Times New Roman" w:hAnsi="Times New Roman" w:cs="Times New Roman"/>
          <w:sz w:val="20"/>
          <w:szCs w:val="20"/>
        </w:rPr>
        <w:t xml:space="preserve">ANSWER: </w:t>
      </w:r>
      <w:r w:rsidRPr="00BF57A2">
        <w:rPr>
          <w:rFonts w:ascii="Times New Roman" w:hAnsi="Times New Roman" w:cs="Times New Roman"/>
          <w:b/>
          <w:sz w:val="20"/>
          <w:szCs w:val="20"/>
          <w:u w:val="single"/>
        </w:rPr>
        <w:t>black holes</w:t>
      </w:r>
      <w:r w:rsidRPr="00BF57A2">
        <w:rPr>
          <w:rFonts w:ascii="Times New Roman" w:hAnsi="Times New Roman" w:cs="Times New Roman"/>
          <w:b/>
          <w:sz w:val="20"/>
          <w:szCs w:val="20"/>
        </w:rPr>
        <w:t xml:space="preserve"> </w:t>
      </w:r>
      <w:r w:rsidRPr="00BF57A2">
        <w:rPr>
          <w:rFonts w:ascii="Times New Roman" w:hAnsi="Times New Roman" w:cs="Times New Roman"/>
          <w:sz w:val="20"/>
          <w:szCs w:val="20"/>
        </w:rPr>
        <w:t>&lt;AK&gt;</w:t>
      </w:r>
    </w:p>
    <w:p w:rsidR="00CF2B36" w:rsidRPr="00BF57A2" w:rsidRDefault="00CF2B36" w:rsidP="00BF57A2">
      <w:pPr>
        <w:spacing w:after="0" w:line="240" w:lineRule="auto"/>
        <w:rPr>
          <w:rFonts w:ascii="Times New Roman" w:hAnsi="Times New Roman" w:cs="Times New Roman"/>
          <w:sz w:val="20"/>
          <w:szCs w:val="20"/>
        </w:rPr>
      </w:pPr>
    </w:p>
    <w:p w:rsidR="00CF2B36" w:rsidRPr="00BF57A2" w:rsidRDefault="00CF2B36" w:rsidP="00BF57A2">
      <w:pPr>
        <w:spacing w:after="0" w:line="240" w:lineRule="auto"/>
        <w:rPr>
          <w:rFonts w:ascii="Times New Roman" w:hAnsi="Times New Roman" w:cs="Times New Roman"/>
          <w:sz w:val="20"/>
          <w:szCs w:val="20"/>
        </w:rPr>
      </w:pPr>
    </w:p>
    <w:p w:rsidR="00CF2B36" w:rsidRPr="00BF57A2" w:rsidRDefault="00CF2B36" w:rsidP="00BF57A2">
      <w:pPr>
        <w:spacing w:after="0" w:line="240" w:lineRule="auto"/>
        <w:rPr>
          <w:rFonts w:ascii="Times New Roman" w:hAnsi="Times New Roman" w:cs="Times New Roman"/>
          <w:sz w:val="20"/>
          <w:szCs w:val="20"/>
        </w:rPr>
      </w:pPr>
      <w:r w:rsidRPr="00BF57A2">
        <w:rPr>
          <w:rFonts w:ascii="Times New Roman" w:hAnsi="Times New Roman" w:cs="Times New Roman"/>
          <w:sz w:val="20"/>
          <w:szCs w:val="20"/>
        </w:rPr>
        <w:lastRenderedPageBreak/>
        <w:t xml:space="preserve">7. Nocturnal insects have compound eyes known as this “eyes”. A principle with this name in mathematics states that for a linear homogenous ordinary differential equation, if </w:t>
      </w:r>
      <m:oMath>
        <m:sSub>
          <m:sSubPr>
            <m:ctrlPr>
              <w:rPr>
                <w:rFonts w:ascii="Cambria Math" w:hAnsi="Times New Roman" w:cs="Times New Roman"/>
                <w:i/>
                <w:sz w:val="20"/>
                <w:szCs w:val="20"/>
              </w:rPr>
            </m:ctrlPr>
          </m:sSubPr>
          <m:e>
            <m:r>
              <w:rPr>
                <w:rFonts w:ascii="Cambria Math" w:hAnsi="Cambria Math" w:cs="Times New Roman"/>
                <w:sz w:val="20"/>
                <w:szCs w:val="20"/>
              </w:rPr>
              <m:t>y</m:t>
            </m:r>
          </m:e>
          <m:sub>
            <m:r>
              <w:rPr>
                <w:rFonts w:ascii="Cambria Math" w:hAnsi="Times New Roman" w:cs="Times New Roman"/>
                <w:sz w:val="20"/>
                <w:szCs w:val="20"/>
              </w:rPr>
              <m:t>1</m:t>
            </m:r>
          </m:sub>
        </m:sSub>
        <m:r>
          <w:rPr>
            <w:rFonts w:ascii="Cambria Math" w:hAnsi="Times New Roman" w:cs="Times New Roman"/>
            <w:sz w:val="20"/>
            <w:szCs w:val="20"/>
          </w:rPr>
          <m:t>(</m:t>
        </m:r>
        <m:r>
          <w:rPr>
            <w:rFonts w:ascii="Cambria Math" w:hAnsi="Cambria Math" w:cs="Times New Roman"/>
            <w:sz w:val="20"/>
            <w:szCs w:val="20"/>
          </w:rPr>
          <m:t>x</m:t>
        </m:r>
        <m:r>
          <w:rPr>
            <w:rFonts w:ascii="Cambria Math" w:hAnsi="Times New Roman" w:cs="Times New Roman"/>
            <w:sz w:val="20"/>
            <w:szCs w:val="20"/>
          </w:rPr>
          <m:t>)</m:t>
        </m:r>
      </m:oMath>
      <w:r w:rsidRPr="00BF57A2">
        <w:rPr>
          <w:rFonts w:ascii="Times New Roman" w:eastAsiaTheme="minorEastAsia" w:hAnsi="Times New Roman" w:cs="Times New Roman"/>
          <w:sz w:val="20"/>
          <w:szCs w:val="20"/>
        </w:rPr>
        <w:t xml:space="preserve"> and </w:t>
      </w:r>
      <m:oMath>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Times New Roman" w:cs="Times New Roman"/>
                <w:sz w:val="20"/>
                <w:szCs w:val="20"/>
              </w:rPr>
              <m:t>2</m:t>
            </m:r>
          </m:sub>
        </m:sSub>
        <m:r>
          <w:rPr>
            <w:rFonts w:ascii="Cambria Math" w:eastAsiaTheme="minorEastAsia" w:hAnsi="Times New Roman" w:cs="Times New Roman"/>
            <w:sz w:val="20"/>
            <w:szCs w:val="20"/>
          </w:rPr>
          <m:t>(</m:t>
        </m:r>
        <m:r>
          <w:rPr>
            <w:rFonts w:ascii="Cambria Math" w:eastAsiaTheme="minorEastAsia" w:hAnsi="Cambria Math" w:cs="Times New Roman"/>
            <w:sz w:val="20"/>
            <w:szCs w:val="20"/>
          </w:rPr>
          <m:t>x</m:t>
        </m:r>
        <m:r>
          <w:rPr>
            <w:rFonts w:ascii="Cambria Math" w:eastAsiaTheme="minorEastAsia" w:hAnsi="Times New Roman" w:cs="Times New Roman"/>
            <w:sz w:val="20"/>
            <w:szCs w:val="20"/>
          </w:rPr>
          <m:t>)</m:t>
        </m:r>
      </m:oMath>
      <w:r w:rsidRPr="00BF57A2">
        <w:rPr>
          <w:rFonts w:ascii="Times New Roman" w:eastAsiaTheme="minorEastAsia" w:hAnsi="Times New Roman" w:cs="Times New Roman"/>
          <w:sz w:val="20"/>
          <w:szCs w:val="20"/>
        </w:rPr>
        <w:t xml:space="preserve"> are solutions, </w:t>
      </w:r>
      <m:oMath>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Times New Roman" w:cs="Times New Roman"/>
                <w:sz w:val="20"/>
                <w:szCs w:val="20"/>
              </w:rPr>
              <m:t>1</m:t>
            </m:r>
          </m:sub>
        </m:sSub>
        <m:d>
          <m:dPr>
            <m:ctrlPr>
              <w:rPr>
                <w:rFonts w:ascii="Cambria Math" w:eastAsiaTheme="minorEastAsia" w:hAnsi="Times New Roman" w:cs="Times New Roman"/>
                <w:i/>
                <w:sz w:val="20"/>
                <w:szCs w:val="20"/>
              </w:rPr>
            </m:ctrlPr>
          </m:dPr>
          <m:e>
            <m:r>
              <w:rPr>
                <w:rFonts w:ascii="Cambria Math" w:eastAsiaTheme="minorEastAsia" w:hAnsi="Cambria Math" w:cs="Times New Roman"/>
                <w:sz w:val="20"/>
                <w:szCs w:val="20"/>
              </w:rPr>
              <m:t>x</m:t>
            </m:r>
          </m:e>
        </m:d>
        <m:r>
          <w:rPr>
            <w:rFonts w:ascii="Cambria Math" w:eastAsiaTheme="minorEastAsia" w:hAnsi="Times New Roman" w:cs="Times New Roman"/>
            <w:sz w:val="20"/>
            <w:szCs w:val="20"/>
          </w:rPr>
          <m:t xml:space="preserve">+ </m:t>
        </m:r>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Times New Roman" w:cs="Times New Roman"/>
                <w:sz w:val="20"/>
                <w:szCs w:val="20"/>
              </w:rPr>
              <m:t>2</m:t>
            </m:r>
          </m:sub>
        </m:sSub>
        <m:d>
          <m:dPr>
            <m:ctrlPr>
              <w:rPr>
                <w:rFonts w:ascii="Cambria Math" w:eastAsiaTheme="minorEastAsia" w:hAnsi="Times New Roman" w:cs="Times New Roman"/>
                <w:i/>
                <w:sz w:val="20"/>
                <w:szCs w:val="20"/>
              </w:rPr>
            </m:ctrlPr>
          </m:dPr>
          <m:e>
            <m:r>
              <w:rPr>
                <w:rFonts w:ascii="Cambria Math" w:eastAsiaTheme="minorEastAsia" w:hAnsi="Cambria Math" w:cs="Times New Roman"/>
                <w:sz w:val="20"/>
                <w:szCs w:val="20"/>
              </w:rPr>
              <m:t>x</m:t>
            </m:r>
          </m:e>
        </m:d>
      </m:oMath>
      <w:r w:rsidRPr="00BF57A2">
        <w:rPr>
          <w:rFonts w:ascii="Times New Roman" w:eastAsiaTheme="minorEastAsia" w:hAnsi="Times New Roman" w:cs="Times New Roman"/>
          <w:sz w:val="20"/>
          <w:szCs w:val="20"/>
        </w:rPr>
        <w:t xml:space="preserve"> is also a solution. </w:t>
      </w:r>
      <w:proofErr w:type="gramStart"/>
      <w:r w:rsidRPr="00BF57A2">
        <w:rPr>
          <w:rFonts w:ascii="Times New Roman" w:eastAsiaTheme="minorEastAsia" w:hAnsi="Times New Roman" w:cs="Times New Roman"/>
          <w:sz w:val="20"/>
          <w:szCs w:val="20"/>
        </w:rPr>
        <w:t>The quantum type of this states that a physical system partially exists in all theoretically possible states, but only gives a result corresponding to one configuration when observed.</w:t>
      </w:r>
      <w:proofErr w:type="gramEnd"/>
      <w:r w:rsidRPr="00BF57A2">
        <w:rPr>
          <w:rFonts w:ascii="Times New Roman" w:eastAsiaTheme="minorEastAsia" w:hAnsi="Times New Roman" w:cs="Times New Roman"/>
          <w:sz w:val="20"/>
          <w:szCs w:val="20"/>
        </w:rPr>
        <w:t xml:space="preserve"> The law of this in geology states that sedimentary layers are deposited in time sequence. </w:t>
      </w:r>
      <w:r w:rsidRPr="00BF57A2">
        <w:rPr>
          <w:rFonts w:ascii="Times New Roman" w:hAnsi="Times New Roman" w:cs="Times New Roman"/>
          <w:sz w:val="20"/>
          <w:szCs w:val="20"/>
        </w:rPr>
        <w:t xml:space="preserve"> Identify this principle which that the net response caused by multiple stimuli is the sum of the responses the stimuli would create individually.</w:t>
      </w:r>
    </w:p>
    <w:p w:rsidR="00CF2B36" w:rsidRPr="00BF57A2" w:rsidRDefault="00CF2B36" w:rsidP="00BF57A2">
      <w:pPr>
        <w:spacing w:after="0" w:line="240" w:lineRule="auto"/>
        <w:rPr>
          <w:rFonts w:ascii="Times New Roman" w:eastAsiaTheme="minorEastAsia" w:hAnsi="Times New Roman" w:cs="Times New Roman"/>
          <w:sz w:val="20"/>
          <w:szCs w:val="20"/>
          <w:lang w:eastAsia="zh-CN"/>
        </w:rPr>
      </w:pPr>
      <w:r w:rsidRPr="00BF57A2">
        <w:rPr>
          <w:rFonts w:ascii="Times New Roman" w:hAnsi="Times New Roman" w:cs="Times New Roman"/>
          <w:sz w:val="20"/>
          <w:szCs w:val="20"/>
        </w:rPr>
        <w:t xml:space="preserve">ANSWER: </w:t>
      </w:r>
      <w:r w:rsidRPr="00BF57A2">
        <w:rPr>
          <w:rFonts w:ascii="Times New Roman" w:hAnsi="Times New Roman" w:cs="Times New Roman"/>
          <w:b/>
          <w:sz w:val="20"/>
          <w:szCs w:val="20"/>
          <w:u w:val="single"/>
        </w:rPr>
        <w:t>superposition</w:t>
      </w:r>
      <w:r w:rsidRPr="00BF57A2">
        <w:rPr>
          <w:rFonts w:ascii="Times New Roman" w:eastAsiaTheme="minorEastAsia" w:hAnsi="Times New Roman" w:cs="Times New Roman"/>
          <w:sz w:val="20"/>
          <w:szCs w:val="20"/>
          <w:lang w:eastAsia="zh-CN"/>
        </w:rPr>
        <w:t xml:space="preserve"> </w:t>
      </w:r>
      <w:r w:rsidRPr="00BF57A2">
        <w:rPr>
          <w:rFonts w:ascii="Times New Roman" w:hAnsi="Times New Roman" w:cs="Times New Roman"/>
          <w:sz w:val="20"/>
          <w:szCs w:val="20"/>
        </w:rPr>
        <w:t>&lt;AL&gt;</w:t>
      </w:r>
    </w:p>
    <w:p w:rsidR="00CF2B36" w:rsidRPr="00BF57A2" w:rsidRDefault="00CF2B36" w:rsidP="00BF57A2">
      <w:pPr>
        <w:spacing w:after="0" w:line="240" w:lineRule="auto"/>
        <w:rPr>
          <w:rFonts w:ascii="Times New Roman" w:hAnsi="Times New Roman" w:cs="Times New Roman"/>
          <w:sz w:val="20"/>
          <w:szCs w:val="20"/>
        </w:rPr>
      </w:pPr>
    </w:p>
    <w:p w:rsidR="00CF2B36" w:rsidRPr="00BF57A2" w:rsidRDefault="00CF2B36" w:rsidP="00BF57A2">
      <w:pPr>
        <w:spacing w:after="0" w:line="240" w:lineRule="auto"/>
        <w:rPr>
          <w:rFonts w:ascii="Times New Roman" w:hAnsi="Times New Roman" w:cs="Times New Roman"/>
          <w:sz w:val="20"/>
          <w:szCs w:val="20"/>
        </w:rPr>
      </w:pPr>
    </w:p>
    <w:p w:rsidR="00CF2B36" w:rsidRPr="00BF57A2" w:rsidRDefault="00CF2B36" w:rsidP="00BF57A2">
      <w:pPr>
        <w:pStyle w:val="ListParagraph"/>
        <w:spacing w:line="240" w:lineRule="auto"/>
        <w:ind w:left="0" w:firstLine="0"/>
        <w:rPr>
          <w:rFonts w:cs="Times New Roman"/>
          <w:sz w:val="20"/>
        </w:rPr>
      </w:pPr>
      <w:r w:rsidRPr="00BF57A2">
        <w:rPr>
          <w:rFonts w:cs="Times New Roman"/>
          <w:sz w:val="20"/>
        </w:rPr>
        <w:t xml:space="preserve">8. In a developing human embryo, the junction between this organ and the sinus </w:t>
      </w:r>
      <w:proofErr w:type="spellStart"/>
      <w:r w:rsidRPr="00BF57A2">
        <w:rPr>
          <w:rFonts w:cs="Times New Roman"/>
          <w:sz w:val="20"/>
        </w:rPr>
        <w:t>venosus</w:t>
      </w:r>
      <w:proofErr w:type="spellEnd"/>
      <w:r w:rsidRPr="00BF57A2">
        <w:rPr>
          <w:rFonts w:cs="Times New Roman"/>
          <w:sz w:val="20"/>
        </w:rPr>
        <w:t xml:space="preserve"> is the </w:t>
      </w:r>
      <w:proofErr w:type="spellStart"/>
      <w:r w:rsidRPr="00BF57A2">
        <w:rPr>
          <w:rFonts w:cs="Times New Roman"/>
          <w:sz w:val="20"/>
        </w:rPr>
        <w:t>crista</w:t>
      </w:r>
      <w:proofErr w:type="spellEnd"/>
      <w:r w:rsidRPr="00BF57A2">
        <w:rPr>
          <w:rFonts w:cs="Times New Roman"/>
          <w:sz w:val="20"/>
        </w:rPr>
        <w:t xml:space="preserve"> </w:t>
      </w:r>
      <w:proofErr w:type="spellStart"/>
      <w:r w:rsidRPr="00BF57A2">
        <w:rPr>
          <w:rFonts w:cs="Times New Roman"/>
          <w:sz w:val="20"/>
        </w:rPr>
        <w:t>terminalis</w:t>
      </w:r>
      <w:proofErr w:type="spellEnd"/>
      <w:r w:rsidRPr="00BF57A2">
        <w:rPr>
          <w:rFonts w:cs="Times New Roman"/>
          <w:sz w:val="20"/>
        </w:rPr>
        <w:t xml:space="preserve">. A high concentration of PAI-1 in the blood can indicate a high risk of disease in this organ. A mutation in MYH7 causes a disease of this organ which typically manifests as sudden death in athletic college students. Striated muscle cells in this organ are separated by </w:t>
      </w:r>
      <w:proofErr w:type="spellStart"/>
      <w:r w:rsidRPr="00BF57A2">
        <w:rPr>
          <w:rFonts w:cs="Times New Roman"/>
          <w:sz w:val="20"/>
        </w:rPr>
        <w:t>intercalcated</w:t>
      </w:r>
      <w:proofErr w:type="spellEnd"/>
      <w:r w:rsidRPr="00BF57A2">
        <w:rPr>
          <w:rFonts w:cs="Times New Roman"/>
          <w:sz w:val="20"/>
        </w:rPr>
        <w:t xml:space="preserve"> discs. The bundle of His can be found in this organ, and they serve as a midpoint between the AV node and Purkinje fibers. In humans, this organ has two atria, two ventricles, and an aorta. Name this organ that pumps blood throughout the circulatory system.</w:t>
      </w:r>
    </w:p>
    <w:p w:rsidR="00CF2B36" w:rsidRPr="00BF57A2" w:rsidRDefault="00CF2B36" w:rsidP="00BF57A2">
      <w:pPr>
        <w:pStyle w:val="ListParagraph"/>
        <w:spacing w:line="240" w:lineRule="auto"/>
        <w:ind w:left="0" w:firstLine="0"/>
        <w:rPr>
          <w:rFonts w:cs="Times New Roman"/>
          <w:sz w:val="20"/>
        </w:rPr>
      </w:pPr>
      <w:r w:rsidRPr="00BF57A2">
        <w:rPr>
          <w:rFonts w:cs="Times New Roman"/>
          <w:sz w:val="20"/>
        </w:rPr>
        <w:t xml:space="preserve">ANSWER: </w:t>
      </w:r>
      <w:r w:rsidRPr="00BF57A2">
        <w:rPr>
          <w:rFonts w:cs="Times New Roman"/>
          <w:b/>
          <w:sz w:val="20"/>
          <w:u w:val="single"/>
        </w:rPr>
        <w:t>heart</w:t>
      </w:r>
      <w:r w:rsidRPr="00BF57A2">
        <w:rPr>
          <w:rFonts w:cs="Times New Roman"/>
          <w:sz w:val="20"/>
        </w:rPr>
        <w:t xml:space="preserve"> &lt;SV&gt;</w:t>
      </w:r>
    </w:p>
    <w:p w:rsidR="00CF2B36" w:rsidRPr="00BF57A2" w:rsidRDefault="00CF2B36" w:rsidP="00BF57A2">
      <w:pPr>
        <w:spacing w:after="0" w:line="240" w:lineRule="auto"/>
        <w:rPr>
          <w:rFonts w:ascii="Times New Roman" w:hAnsi="Times New Roman" w:cs="Times New Roman"/>
          <w:sz w:val="20"/>
          <w:szCs w:val="20"/>
        </w:rPr>
      </w:pPr>
    </w:p>
    <w:p w:rsidR="00CF2B36" w:rsidRPr="00BF57A2" w:rsidRDefault="00CF2B36" w:rsidP="00BF57A2">
      <w:pPr>
        <w:spacing w:after="0" w:line="240" w:lineRule="auto"/>
        <w:rPr>
          <w:rFonts w:ascii="Times New Roman" w:hAnsi="Times New Roman" w:cs="Times New Roman"/>
          <w:sz w:val="20"/>
          <w:szCs w:val="20"/>
        </w:rPr>
      </w:pPr>
    </w:p>
    <w:p w:rsidR="00CF2B36" w:rsidRPr="00BF57A2" w:rsidRDefault="00CF2B36" w:rsidP="00BF57A2">
      <w:pPr>
        <w:spacing w:after="0" w:line="240" w:lineRule="auto"/>
        <w:rPr>
          <w:rFonts w:ascii="Times New Roman" w:hAnsi="Times New Roman" w:cs="Times New Roman"/>
          <w:sz w:val="20"/>
          <w:szCs w:val="20"/>
        </w:rPr>
      </w:pPr>
      <w:r w:rsidRPr="00BF57A2">
        <w:rPr>
          <w:rFonts w:ascii="Times New Roman" w:hAnsi="Times New Roman" w:cs="Times New Roman"/>
          <w:sz w:val="20"/>
          <w:szCs w:val="20"/>
        </w:rPr>
        <w:t xml:space="preserve">9. The Fujiwara effect occurs when two of these entities orbit one another and eventually merge. Annular ones of these are not prone to fluctuations in intensity, while the Dvorak technique allows their intensity to be assessed through T-numbers. These entities, which derive energy from the heat of condensation, almost never form in the Southern Atlantic Ocean due to strong wind shear, and do not occur near the equator due to necessity of the </w:t>
      </w:r>
      <w:proofErr w:type="spellStart"/>
      <w:r w:rsidRPr="00BF57A2">
        <w:rPr>
          <w:rFonts w:ascii="Times New Roman" w:hAnsi="Times New Roman" w:cs="Times New Roman"/>
          <w:sz w:val="20"/>
          <w:szCs w:val="20"/>
        </w:rPr>
        <w:t>Coriolis</w:t>
      </w:r>
      <w:proofErr w:type="spellEnd"/>
      <w:r w:rsidRPr="00BF57A2">
        <w:rPr>
          <w:rFonts w:ascii="Times New Roman" w:hAnsi="Times New Roman" w:cs="Times New Roman"/>
          <w:sz w:val="20"/>
          <w:szCs w:val="20"/>
        </w:rPr>
        <w:t xml:space="preserve"> Effect in their formation. The largest and most intense ever recorded was Tip, though the deadliest was one struck </w:t>
      </w:r>
      <w:proofErr w:type="spellStart"/>
      <w:r w:rsidRPr="00BF57A2">
        <w:rPr>
          <w:rFonts w:ascii="Times New Roman" w:hAnsi="Times New Roman" w:cs="Times New Roman"/>
          <w:sz w:val="20"/>
          <w:szCs w:val="20"/>
        </w:rPr>
        <w:t>Bhola</w:t>
      </w:r>
      <w:proofErr w:type="spellEnd"/>
      <w:r w:rsidRPr="00BF57A2">
        <w:rPr>
          <w:rFonts w:ascii="Times New Roman" w:hAnsi="Times New Roman" w:cs="Times New Roman"/>
          <w:sz w:val="20"/>
          <w:szCs w:val="20"/>
        </w:rPr>
        <w:t xml:space="preserve"> in 1970. Name this weather phenomenon, the tropical type of which includes hurricanes and typhoons.</w:t>
      </w:r>
    </w:p>
    <w:p w:rsidR="00CF2B36" w:rsidRPr="00BF57A2" w:rsidRDefault="00CF2B36" w:rsidP="00BF57A2">
      <w:pPr>
        <w:spacing w:after="0" w:line="240" w:lineRule="auto"/>
        <w:rPr>
          <w:rFonts w:ascii="Times New Roman" w:hAnsi="Times New Roman" w:cs="Times New Roman"/>
          <w:sz w:val="20"/>
          <w:szCs w:val="20"/>
        </w:rPr>
      </w:pPr>
      <w:r w:rsidRPr="00BF57A2">
        <w:rPr>
          <w:rFonts w:ascii="Times New Roman" w:hAnsi="Times New Roman" w:cs="Times New Roman"/>
          <w:sz w:val="20"/>
          <w:szCs w:val="20"/>
        </w:rPr>
        <w:t xml:space="preserve">ANSWER: </w:t>
      </w:r>
      <w:r w:rsidRPr="00BF57A2">
        <w:rPr>
          <w:rFonts w:ascii="Times New Roman" w:hAnsi="Times New Roman" w:cs="Times New Roman"/>
          <w:b/>
          <w:sz w:val="20"/>
          <w:szCs w:val="20"/>
          <w:u w:val="single"/>
        </w:rPr>
        <w:t>cyclone</w:t>
      </w:r>
      <w:r w:rsidRPr="00BF57A2">
        <w:rPr>
          <w:rFonts w:ascii="Times New Roman" w:hAnsi="Times New Roman" w:cs="Times New Roman"/>
          <w:sz w:val="20"/>
          <w:szCs w:val="20"/>
        </w:rPr>
        <w:t>s &lt;AL&gt;</w:t>
      </w:r>
    </w:p>
    <w:p w:rsidR="00CF2B36" w:rsidRPr="00BF57A2" w:rsidRDefault="00CF2B36" w:rsidP="00BF57A2">
      <w:pPr>
        <w:spacing w:after="0" w:line="240" w:lineRule="auto"/>
        <w:rPr>
          <w:rFonts w:ascii="Times New Roman" w:hAnsi="Times New Roman" w:cs="Times New Roman"/>
          <w:sz w:val="20"/>
          <w:szCs w:val="20"/>
        </w:rPr>
      </w:pPr>
    </w:p>
    <w:p w:rsidR="00CF2B36" w:rsidRPr="00BF57A2" w:rsidRDefault="00CF2B36" w:rsidP="00BF57A2">
      <w:pPr>
        <w:spacing w:after="0" w:line="240" w:lineRule="auto"/>
        <w:rPr>
          <w:rFonts w:ascii="Times New Roman" w:hAnsi="Times New Roman" w:cs="Times New Roman"/>
          <w:sz w:val="20"/>
          <w:szCs w:val="20"/>
        </w:rPr>
      </w:pPr>
    </w:p>
    <w:p w:rsidR="00CF2B36" w:rsidRPr="00BF57A2" w:rsidRDefault="00CF2B36" w:rsidP="00BF57A2">
      <w:pPr>
        <w:tabs>
          <w:tab w:val="left" w:pos="2325"/>
        </w:tabs>
        <w:spacing w:after="0" w:line="240" w:lineRule="auto"/>
        <w:rPr>
          <w:rFonts w:ascii="Times New Roman" w:hAnsi="Times New Roman" w:cs="Times New Roman"/>
          <w:sz w:val="20"/>
          <w:szCs w:val="20"/>
        </w:rPr>
      </w:pPr>
      <w:r w:rsidRPr="00BF57A2">
        <w:rPr>
          <w:rFonts w:ascii="Times New Roman" w:hAnsi="Times New Roman" w:cs="Times New Roman"/>
          <w:sz w:val="20"/>
          <w:szCs w:val="20"/>
        </w:rPr>
        <w:t xml:space="preserve">10. By </w:t>
      </w:r>
      <w:proofErr w:type="spellStart"/>
      <w:r w:rsidRPr="00BF57A2">
        <w:rPr>
          <w:rFonts w:ascii="Times New Roman" w:hAnsi="Times New Roman" w:cs="Times New Roman"/>
          <w:sz w:val="20"/>
          <w:szCs w:val="20"/>
        </w:rPr>
        <w:t>Noether’s</w:t>
      </w:r>
      <w:proofErr w:type="spellEnd"/>
      <w:r w:rsidRPr="00BF57A2">
        <w:rPr>
          <w:rFonts w:ascii="Times New Roman" w:hAnsi="Times New Roman" w:cs="Times New Roman"/>
          <w:sz w:val="20"/>
          <w:szCs w:val="20"/>
        </w:rPr>
        <w:t xml:space="preserve"> theorem, gauge invariance of an electromagnetic field is the symmetry that leads to the conservation of this quantity. The sum of the time derivative of the density of this quantity and the divergence of the current density equals zero by the conservation of this quantity. Electric field equals electric force over this quantity. The energy stored in a capacitor is one half times voltage times this quantity, and capacitance is equal to this quantity over voltage. Name this quantity for which an electron has a negative value and a proton has a positive value. </w:t>
      </w:r>
    </w:p>
    <w:p w:rsidR="00CF2B36" w:rsidRPr="00BF57A2" w:rsidRDefault="00CF2B36" w:rsidP="00BF57A2">
      <w:pPr>
        <w:spacing w:after="0" w:line="240" w:lineRule="auto"/>
        <w:rPr>
          <w:rFonts w:ascii="Times New Roman" w:hAnsi="Times New Roman" w:cs="Times New Roman"/>
          <w:sz w:val="20"/>
          <w:szCs w:val="20"/>
        </w:rPr>
      </w:pPr>
      <w:r w:rsidRPr="00BF57A2">
        <w:rPr>
          <w:rFonts w:ascii="Times New Roman" w:hAnsi="Times New Roman" w:cs="Times New Roman"/>
          <w:sz w:val="20"/>
          <w:szCs w:val="20"/>
        </w:rPr>
        <w:t xml:space="preserve">ANSWER: </w:t>
      </w:r>
      <w:r w:rsidRPr="00BF57A2">
        <w:rPr>
          <w:rFonts w:ascii="Times New Roman" w:hAnsi="Times New Roman" w:cs="Times New Roman"/>
          <w:b/>
          <w:sz w:val="20"/>
          <w:szCs w:val="20"/>
          <w:u w:val="single"/>
        </w:rPr>
        <w:t>charge</w:t>
      </w:r>
      <w:r w:rsidRPr="00BF57A2">
        <w:rPr>
          <w:rFonts w:ascii="Times New Roman" w:hAnsi="Times New Roman" w:cs="Times New Roman"/>
          <w:sz w:val="20"/>
          <w:szCs w:val="20"/>
        </w:rPr>
        <w:t xml:space="preserve"> &lt;SV&gt;</w:t>
      </w:r>
    </w:p>
    <w:p w:rsidR="00CF2B36" w:rsidRPr="00BF57A2" w:rsidRDefault="00CF2B36" w:rsidP="00BF57A2">
      <w:pPr>
        <w:spacing w:after="0" w:line="240" w:lineRule="auto"/>
        <w:rPr>
          <w:rFonts w:ascii="Times New Roman" w:hAnsi="Times New Roman" w:cs="Times New Roman"/>
          <w:sz w:val="20"/>
          <w:szCs w:val="20"/>
        </w:rPr>
      </w:pPr>
    </w:p>
    <w:p w:rsidR="00CF2B36" w:rsidRPr="00BF57A2" w:rsidRDefault="00CF2B36" w:rsidP="00BF57A2">
      <w:pPr>
        <w:spacing w:after="0" w:line="240" w:lineRule="auto"/>
        <w:rPr>
          <w:rFonts w:ascii="Times New Roman" w:hAnsi="Times New Roman" w:cs="Times New Roman"/>
          <w:sz w:val="20"/>
          <w:szCs w:val="20"/>
        </w:rPr>
      </w:pPr>
    </w:p>
    <w:p w:rsidR="00CF2B36" w:rsidRPr="00BF57A2" w:rsidRDefault="00CF2B36" w:rsidP="00BF57A2">
      <w:pPr>
        <w:spacing w:after="0" w:line="240" w:lineRule="auto"/>
        <w:rPr>
          <w:rFonts w:ascii="Times New Roman" w:hAnsi="Times New Roman" w:cs="Times New Roman"/>
          <w:sz w:val="20"/>
          <w:szCs w:val="20"/>
        </w:rPr>
      </w:pPr>
      <w:r w:rsidRPr="00BF57A2">
        <w:rPr>
          <w:rFonts w:ascii="Times New Roman" w:hAnsi="Times New Roman" w:cs="Times New Roman"/>
          <w:sz w:val="20"/>
          <w:szCs w:val="20"/>
        </w:rPr>
        <w:t xml:space="preserve">11. Fixed-point </w:t>
      </w:r>
      <w:proofErr w:type="spellStart"/>
      <w:r w:rsidRPr="00BF57A2">
        <w:rPr>
          <w:rFonts w:ascii="Times New Roman" w:hAnsi="Times New Roman" w:cs="Times New Roman"/>
          <w:sz w:val="20"/>
          <w:szCs w:val="20"/>
        </w:rPr>
        <w:t>combinators</w:t>
      </w:r>
      <w:proofErr w:type="spellEnd"/>
      <w:r w:rsidRPr="00BF57A2">
        <w:rPr>
          <w:rFonts w:ascii="Times New Roman" w:hAnsi="Times New Roman" w:cs="Times New Roman"/>
          <w:sz w:val="20"/>
          <w:szCs w:val="20"/>
        </w:rPr>
        <w:t xml:space="preserve"> are often used in the “anonymous” form of this method. </w:t>
      </w:r>
      <w:proofErr w:type="spellStart"/>
      <w:r w:rsidRPr="00BF57A2">
        <w:rPr>
          <w:rFonts w:ascii="Times New Roman" w:hAnsi="Times New Roman" w:cs="Times New Roman"/>
          <w:sz w:val="20"/>
          <w:szCs w:val="20"/>
        </w:rPr>
        <w:t>Semidecideable</w:t>
      </w:r>
      <w:proofErr w:type="spellEnd"/>
      <w:r w:rsidRPr="00BF57A2">
        <w:rPr>
          <w:rFonts w:ascii="Times New Roman" w:hAnsi="Times New Roman" w:cs="Times New Roman"/>
          <w:sz w:val="20"/>
          <w:szCs w:val="20"/>
        </w:rPr>
        <w:t xml:space="preserve"> sets are enumerable through this method. In Scheme, a trampoline is often used to implement the “tail” type of this method without growing the stack. A total computable function that lacks the primitive form of this property is named for Ackermann. </w:t>
      </w:r>
      <w:proofErr w:type="gramStart"/>
      <w:r w:rsidRPr="00BF57A2">
        <w:rPr>
          <w:rFonts w:ascii="Times New Roman" w:hAnsi="Times New Roman" w:cs="Times New Roman"/>
          <w:sz w:val="20"/>
          <w:szCs w:val="20"/>
        </w:rPr>
        <w:t>Often used to define the Catalan numbers and the factorial function, programming languages such as Java and Ruby use iteration instead of this to avoid stack overflows.</w:t>
      </w:r>
      <w:proofErr w:type="gramEnd"/>
      <w:r w:rsidRPr="00BF57A2">
        <w:rPr>
          <w:rFonts w:ascii="Times New Roman" w:hAnsi="Times New Roman" w:cs="Times New Roman"/>
          <w:sz w:val="20"/>
          <w:szCs w:val="20"/>
        </w:rPr>
        <w:t xml:space="preserve"> For 10 points, name this concept used in computer science to write algorithms such as merge sort, in which a function being defined is applied in its definition. </w:t>
      </w:r>
    </w:p>
    <w:p w:rsidR="00CF2B36" w:rsidRPr="00BF57A2" w:rsidRDefault="00CF2B36" w:rsidP="00BF57A2">
      <w:pPr>
        <w:spacing w:after="0" w:line="240" w:lineRule="auto"/>
        <w:rPr>
          <w:rFonts w:ascii="Times New Roman" w:hAnsi="Times New Roman" w:cs="Times New Roman"/>
          <w:bCs/>
          <w:color w:val="000000"/>
          <w:sz w:val="20"/>
          <w:szCs w:val="20"/>
        </w:rPr>
      </w:pPr>
      <w:r w:rsidRPr="00BF57A2">
        <w:rPr>
          <w:rFonts w:ascii="Times New Roman" w:eastAsia="Calibri" w:hAnsi="Times New Roman" w:cs="Times New Roman"/>
          <w:color w:val="000000"/>
          <w:sz w:val="20"/>
          <w:szCs w:val="20"/>
        </w:rPr>
        <w:t xml:space="preserve">ANSWER: </w:t>
      </w:r>
      <w:r w:rsidRPr="00BF57A2">
        <w:rPr>
          <w:rFonts w:ascii="Times New Roman" w:hAnsi="Times New Roman" w:cs="Times New Roman"/>
          <w:b/>
          <w:bCs/>
          <w:color w:val="000000"/>
          <w:sz w:val="20"/>
          <w:szCs w:val="20"/>
          <w:u w:val="single"/>
        </w:rPr>
        <w:t>recursion</w:t>
      </w:r>
      <w:r w:rsidRPr="00BF57A2">
        <w:rPr>
          <w:rFonts w:ascii="Times New Roman" w:hAnsi="Times New Roman" w:cs="Times New Roman"/>
          <w:b/>
          <w:bCs/>
          <w:color w:val="000000"/>
          <w:sz w:val="20"/>
          <w:szCs w:val="20"/>
        </w:rPr>
        <w:t xml:space="preserve"> </w:t>
      </w:r>
      <w:r w:rsidRPr="00BF57A2">
        <w:rPr>
          <w:rFonts w:ascii="Times New Roman" w:hAnsi="Times New Roman" w:cs="Times New Roman"/>
          <w:bCs/>
          <w:color w:val="000000"/>
          <w:sz w:val="20"/>
          <w:szCs w:val="20"/>
        </w:rPr>
        <w:t>&lt;AK&gt;</w:t>
      </w:r>
    </w:p>
    <w:p w:rsidR="00CF2B36" w:rsidRPr="00BF57A2" w:rsidRDefault="00CF2B36" w:rsidP="00BF57A2">
      <w:pPr>
        <w:spacing w:after="0" w:line="240" w:lineRule="auto"/>
        <w:rPr>
          <w:rFonts w:ascii="Times New Roman" w:hAnsi="Times New Roman" w:cs="Times New Roman"/>
          <w:bCs/>
          <w:color w:val="000000"/>
          <w:sz w:val="20"/>
          <w:szCs w:val="20"/>
        </w:rPr>
      </w:pPr>
    </w:p>
    <w:p w:rsidR="00CF2B36" w:rsidRPr="00BF57A2" w:rsidRDefault="00CF2B36" w:rsidP="00BF57A2">
      <w:pPr>
        <w:spacing w:after="0" w:line="240" w:lineRule="auto"/>
        <w:rPr>
          <w:rFonts w:ascii="Times New Roman" w:hAnsi="Times New Roman" w:cs="Times New Roman"/>
          <w:bCs/>
          <w:color w:val="000000"/>
          <w:sz w:val="20"/>
          <w:szCs w:val="20"/>
        </w:rPr>
      </w:pPr>
    </w:p>
    <w:p w:rsidR="00CF2B36" w:rsidRPr="00BF57A2" w:rsidRDefault="00CF2B36" w:rsidP="00BF57A2">
      <w:pPr>
        <w:pStyle w:val="ListParagraph"/>
        <w:spacing w:line="240" w:lineRule="auto"/>
        <w:ind w:left="0" w:firstLine="0"/>
        <w:rPr>
          <w:rFonts w:cs="Times New Roman"/>
          <w:sz w:val="20"/>
        </w:rPr>
      </w:pPr>
      <w:r w:rsidRPr="00BF57A2">
        <w:rPr>
          <w:rFonts w:cs="Times New Roman"/>
          <w:bCs/>
          <w:color w:val="000000"/>
          <w:sz w:val="20"/>
        </w:rPr>
        <w:t xml:space="preserve">12. </w:t>
      </w:r>
      <w:r w:rsidRPr="00BF57A2">
        <w:rPr>
          <w:rFonts w:cs="Times New Roman"/>
          <w:sz w:val="20"/>
        </w:rPr>
        <w:t xml:space="preserve">A group led by Robert Holley beat this man in the race to sequencing a </w:t>
      </w:r>
      <w:proofErr w:type="spellStart"/>
      <w:r w:rsidRPr="00BF57A2">
        <w:rPr>
          <w:rFonts w:cs="Times New Roman"/>
          <w:sz w:val="20"/>
        </w:rPr>
        <w:t>tRNA</w:t>
      </w:r>
      <w:proofErr w:type="spellEnd"/>
      <w:r w:rsidRPr="00BF57A2">
        <w:rPr>
          <w:rFonts w:cs="Times New Roman"/>
          <w:sz w:val="20"/>
        </w:rPr>
        <w:t xml:space="preserve"> molecule, and his doctoral thesis explained the mechanism behind lysine metabolism in animals. He used his namesake reagent, FDNB, to help create a fingerprint sequence of a molecule he grew attached to after Charles </w:t>
      </w:r>
      <w:proofErr w:type="spellStart"/>
      <w:r w:rsidRPr="00BF57A2">
        <w:rPr>
          <w:rFonts w:cs="Times New Roman"/>
          <w:sz w:val="20"/>
        </w:rPr>
        <w:t>Chibnall</w:t>
      </w:r>
      <w:proofErr w:type="spellEnd"/>
      <w:r w:rsidRPr="00BF57A2">
        <w:rPr>
          <w:rFonts w:cs="Times New Roman"/>
          <w:sz w:val="20"/>
        </w:rPr>
        <w:t xml:space="preserve"> inspired him to study it. He proved that proteins have a definite chemical composition by determining the amino acid sequence of insulin. This man is still the only person to receive two Nobel Prizes in Chemistry. Name this man who discovered the dideoxy method of sequencing DNA</w:t>
      </w:r>
    </w:p>
    <w:p w:rsidR="00CF2B36" w:rsidRPr="00BF57A2" w:rsidRDefault="00CF2B36" w:rsidP="00BF57A2">
      <w:pPr>
        <w:pStyle w:val="ListParagraph"/>
        <w:spacing w:line="240" w:lineRule="auto"/>
        <w:ind w:left="0" w:firstLine="0"/>
        <w:rPr>
          <w:rFonts w:cs="Times New Roman"/>
          <w:sz w:val="20"/>
        </w:rPr>
      </w:pPr>
      <w:r w:rsidRPr="00BF57A2">
        <w:rPr>
          <w:rFonts w:cs="Times New Roman"/>
          <w:sz w:val="20"/>
        </w:rPr>
        <w:t xml:space="preserve">Answer: Frederick </w:t>
      </w:r>
      <w:r w:rsidRPr="00BF57A2">
        <w:rPr>
          <w:rFonts w:cs="Times New Roman"/>
          <w:b/>
          <w:sz w:val="20"/>
          <w:u w:val="single"/>
        </w:rPr>
        <w:t>Sanger</w:t>
      </w:r>
      <w:r w:rsidRPr="00BF57A2">
        <w:rPr>
          <w:rFonts w:cs="Times New Roman"/>
          <w:sz w:val="20"/>
        </w:rPr>
        <w:t xml:space="preserve"> &lt;BJ&gt;</w:t>
      </w:r>
    </w:p>
    <w:p w:rsidR="00CF2B36" w:rsidRPr="00BF57A2" w:rsidRDefault="00CF2B36" w:rsidP="00BF57A2">
      <w:pPr>
        <w:spacing w:after="0" w:line="240" w:lineRule="auto"/>
        <w:rPr>
          <w:rFonts w:ascii="Times New Roman" w:hAnsi="Times New Roman" w:cs="Times New Roman"/>
          <w:bCs/>
          <w:color w:val="000000"/>
          <w:sz w:val="20"/>
          <w:szCs w:val="20"/>
        </w:rPr>
      </w:pPr>
    </w:p>
    <w:p w:rsidR="00CF2B36" w:rsidRPr="00BF57A2" w:rsidRDefault="00CF2B36" w:rsidP="00BF57A2">
      <w:pPr>
        <w:spacing w:after="0" w:line="240" w:lineRule="auto"/>
        <w:rPr>
          <w:rFonts w:ascii="Times New Roman" w:hAnsi="Times New Roman" w:cs="Times New Roman"/>
          <w:bCs/>
          <w:color w:val="000000"/>
          <w:sz w:val="20"/>
          <w:szCs w:val="20"/>
        </w:rPr>
      </w:pPr>
    </w:p>
    <w:p w:rsidR="00CF2B36" w:rsidRPr="00BF57A2" w:rsidRDefault="00CF2B36" w:rsidP="00BF57A2">
      <w:pPr>
        <w:spacing w:after="0" w:line="240" w:lineRule="auto"/>
        <w:rPr>
          <w:rFonts w:ascii="Times New Roman" w:hAnsi="Times New Roman" w:cs="Times New Roman"/>
          <w:sz w:val="20"/>
          <w:szCs w:val="20"/>
        </w:rPr>
      </w:pPr>
      <w:r w:rsidRPr="00BF57A2">
        <w:rPr>
          <w:rFonts w:ascii="Times New Roman" w:hAnsi="Times New Roman" w:cs="Times New Roman"/>
          <w:bCs/>
          <w:color w:val="000000"/>
          <w:sz w:val="20"/>
          <w:szCs w:val="20"/>
        </w:rPr>
        <w:lastRenderedPageBreak/>
        <w:t xml:space="preserve">13. </w:t>
      </w:r>
      <w:r w:rsidRPr="00BF57A2">
        <w:rPr>
          <w:rFonts w:ascii="Times New Roman" w:hAnsi="Times New Roman" w:cs="Times New Roman"/>
          <w:sz w:val="20"/>
          <w:szCs w:val="20"/>
        </w:rPr>
        <w:t>Electromagnetic signal from this phenomenon can be related temperature by the Sakuma-Hattori equation. One law describing this phenomenon states that the peak wavelength of it is inversely proportional to temperature. Another law that governs it states that intensity is a function of temperature to the fourth power. In addition to Wien’s displacement law, another law governing this type of radiation was derived by finding the number of moves for standing waves in a cubical cavity. That law, the Rayleigh-Jeans law, experiences an ultraviolet catastrophe, which can be avoided by using Planck’s law to describe this type of radiation. Name this type of radiation, exhibited by an object that absorbs all incident electromagnetic radiation.</w:t>
      </w:r>
    </w:p>
    <w:p w:rsidR="00CF2B36" w:rsidRPr="00BF57A2" w:rsidRDefault="00CF2B36" w:rsidP="00BF57A2">
      <w:pPr>
        <w:spacing w:after="0" w:line="240" w:lineRule="auto"/>
        <w:rPr>
          <w:rFonts w:ascii="Times New Roman" w:hAnsi="Times New Roman" w:cs="Times New Roman"/>
          <w:sz w:val="20"/>
          <w:szCs w:val="20"/>
        </w:rPr>
      </w:pPr>
      <w:r w:rsidRPr="00BF57A2">
        <w:rPr>
          <w:rFonts w:ascii="Times New Roman" w:hAnsi="Times New Roman" w:cs="Times New Roman"/>
          <w:sz w:val="20"/>
          <w:szCs w:val="20"/>
        </w:rPr>
        <w:t xml:space="preserve">ANSWER: </w:t>
      </w:r>
      <w:r w:rsidRPr="00BF57A2">
        <w:rPr>
          <w:rFonts w:ascii="Times New Roman" w:hAnsi="Times New Roman" w:cs="Times New Roman"/>
          <w:b/>
          <w:sz w:val="20"/>
          <w:szCs w:val="20"/>
          <w:u w:val="single"/>
        </w:rPr>
        <w:t>black-body radiation</w:t>
      </w:r>
      <w:r w:rsidRPr="00BF57A2">
        <w:rPr>
          <w:rFonts w:ascii="Times New Roman" w:hAnsi="Times New Roman" w:cs="Times New Roman"/>
          <w:sz w:val="20"/>
          <w:szCs w:val="20"/>
        </w:rPr>
        <w:t xml:space="preserve"> &lt;SV&gt;</w:t>
      </w:r>
    </w:p>
    <w:p w:rsidR="00CF2B36" w:rsidRPr="00BF57A2" w:rsidRDefault="00CF2B36" w:rsidP="00BF57A2">
      <w:pPr>
        <w:spacing w:after="0" w:line="240" w:lineRule="auto"/>
        <w:rPr>
          <w:rFonts w:ascii="Times New Roman" w:hAnsi="Times New Roman" w:cs="Times New Roman"/>
          <w:bCs/>
          <w:color w:val="000000"/>
          <w:sz w:val="20"/>
          <w:szCs w:val="20"/>
        </w:rPr>
      </w:pPr>
    </w:p>
    <w:p w:rsidR="00CF2B36" w:rsidRPr="00BF57A2" w:rsidRDefault="00CF2B36" w:rsidP="00BF57A2">
      <w:pPr>
        <w:spacing w:after="0" w:line="240" w:lineRule="auto"/>
        <w:rPr>
          <w:rFonts w:ascii="Times New Roman" w:hAnsi="Times New Roman" w:cs="Times New Roman"/>
          <w:bCs/>
          <w:color w:val="000000"/>
          <w:sz w:val="20"/>
          <w:szCs w:val="20"/>
        </w:rPr>
      </w:pPr>
    </w:p>
    <w:p w:rsidR="00CF2B36" w:rsidRPr="00BF57A2" w:rsidRDefault="00CF2B36" w:rsidP="00BF57A2">
      <w:pPr>
        <w:spacing w:after="0" w:line="240" w:lineRule="auto"/>
        <w:rPr>
          <w:rFonts w:ascii="Times New Roman" w:hAnsi="Times New Roman" w:cs="Times New Roman"/>
          <w:sz w:val="20"/>
          <w:szCs w:val="20"/>
        </w:rPr>
      </w:pPr>
      <w:r w:rsidRPr="00BF57A2">
        <w:rPr>
          <w:rFonts w:ascii="Times New Roman" w:hAnsi="Times New Roman" w:cs="Times New Roman"/>
          <w:bCs/>
          <w:color w:val="000000"/>
          <w:sz w:val="20"/>
          <w:szCs w:val="20"/>
        </w:rPr>
        <w:t xml:space="preserve">14. </w:t>
      </w:r>
      <w:r w:rsidRPr="00BF57A2">
        <w:rPr>
          <w:rFonts w:ascii="Times New Roman" w:hAnsi="Times New Roman" w:cs="Times New Roman"/>
          <w:sz w:val="20"/>
          <w:szCs w:val="20"/>
        </w:rPr>
        <w:t xml:space="preserve">The tree method is a way to mathematically calculate the values of that this construct gives without actually creating it. This construct is only valid if genes are independent of each other. For a monohybrid cross, there are four sections to this construct, and for a </w:t>
      </w:r>
      <w:proofErr w:type="spellStart"/>
      <w:r w:rsidRPr="00BF57A2">
        <w:rPr>
          <w:rFonts w:ascii="Times New Roman" w:hAnsi="Times New Roman" w:cs="Times New Roman"/>
          <w:sz w:val="20"/>
          <w:szCs w:val="20"/>
        </w:rPr>
        <w:t>dihybrid</w:t>
      </w:r>
      <w:proofErr w:type="spellEnd"/>
      <w:r w:rsidRPr="00BF57A2">
        <w:rPr>
          <w:rFonts w:ascii="Times New Roman" w:hAnsi="Times New Roman" w:cs="Times New Roman"/>
          <w:sz w:val="20"/>
          <w:szCs w:val="20"/>
        </w:rPr>
        <w:t xml:space="preserve"> cross, there are sixteen. This construct only yields genotypic frequencies. When o</w:t>
      </w:r>
      <w:bookmarkStart w:id="0" w:name="_GoBack"/>
      <w:bookmarkEnd w:id="0"/>
      <w:r w:rsidRPr="00BF57A2">
        <w:rPr>
          <w:rFonts w:ascii="Times New Roman" w:hAnsi="Times New Roman" w:cs="Times New Roman"/>
          <w:sz w:val="20"/>
          <w:szCs w:val="20"/>
        </w:rPr>
        <w:t xml:space="preserve">ne performs a test cross with one of these, the result is a 1:1 ratio between homozygous recessive and heterozygous. If heterozygous individuals mate, one of these can be used to show the genotypic frequencies for a </w:t>
      </w:r>
      <w:proofErr w:type="spellStart"/>
      <w:r w:rsidRPr="00BF57A2">
        <w:rPr>
          <w:rFonts w:ascii="Times New Roman" w:hAnsi="Times New Roman" w:cs="Times New Roman"/>
          <w:sz w:val="20"/>
          <w:szCs w:val="20"/>
        </w:rPr>
        <w:t>dihybrid</w:t>
      </w:r>
      <w:proofErr w:type="spellEnd"/>
      <w:r w:rsidRPr="00BF57A2">
        <w:rPr>
          <w:rFonts w:ascii="Times New Roman" w:hAnsi="Times New Roman" w:cs="Times New Roman"/>
          <w:sz w:val="20"/>
          <w:szCs w:val="20"/>
        </w:rPr>
        <w:t xml:space="preserve"> cross as 9:3:3:1 and for a monohybrid cross as 1:2:1. Identify this visual representation of Mendelian inheritance.</w:t>
      </w:r>
    </w:p>
    <w:p w:rsidR="00CF2B36" w:rsidRPr="00BF57A2" w:rsidRDefault="00CF2B36" w:rsidP="00BF57A2">
      <w:pPr>
        <w:spacing w:after="0" w:line="240" w:lineRule="auto"/>
        <w:rPr>
          <w:rFonts w:ascii="Times New Roman" w:hAnsi="Times New Roman" w:cs="Times New Roman"/>
          <w:sz w:val="20"/>
          <w:szCs w:val="20"/>
        </w:rPr>
      </w:pPr>
      <w:r w:rsidRPr="00BF57A2">
        <w:rPr>
          <w:rFonts w:ascii="Times New Roman" w:hAnsi="Times New Roman" w:cs="Times New Roman"/>
          <w:sz w:val="20"/>
          <w:szCs w:val="20"/>
        </w:rPr>
        <w:t xml:space="preserve">ANSWER: </w:t>
      </w:r>
      <w:r w:rsidRPr="00BF57A2">
        <w:rPr>
          <w:rFonts w:ascii="Times New Roman" w:hAnsi="Times New Roman" w:cs="Times New Roman"/>
          <w:b/>
          <w:sz w:val="20"/>
          <w:szCs w:val="20"/>
          <w:u w:val="single"/>
        </w:rPr>
        <w:t>Punnett Square</w:t>
      </w:r>
      <w:r w:rsidRPr="00BF57A2">
        <w:rPr>
          <w:rFonts w:ascii="Times New Roman" w:hAnsi="Times New Roman" w:cs="Times New Roman"/>
          <w:sz w:val="20"/>
          <w:szCs w:val="20"/>
        </w:rPr>
        <w:t xml:space="preserve"> (prompt on partial answer) &lt;BJ&gt;</w:t>
      </w:r>
    </w:p>
    <w:p w:rsidR="00CF2B36" w:rsidRPr="00BF57A2" w:rsidRDefault="00CF2B36" w:rsidP="00BF57A2">
      <w:pPr>
        <w:spacing w:after="0" w:line="240" w:lineRule="auto"/>
        <w:rPr>
          <w:rFonts w:ascii="Times New Roman" w:hAnsi="Times New Roman" w:cs="Times New Roman"/>
          <w:bCs/>
          <w:color w:val="000000"/>
          <w:sz w:val="20"/>
          <w:szCs w:val="20"/>
        </w:rPr>
      </w:pPr>
    </w:p>
    <w:p w:rsidR="00CF2B36" w:rsidRPr="00BF57A2" w:rsidRDefault="00CF2B36" w:rsidP="00BF57A2">
      <w:pPr>
        <w:spacing w:after="0" w:line="240" w:lineRule="auto"/>
        <w:rPr>
          <w:rFonts w:ascii="Times New Roman" w:hAnsi="Times New Roman" w:cs="Times New Roman"/>
          <w:bCs/>
          <w:color w:val="000000"/>
          <w:sz w:val="20"/>
          <w:szCs w:val="20"/>
        </w:rPr>
      </w:pPr>
    </w:p>
    <w:p w:rsidR="00CF2B36" w:rsidRPr="00BF57A2" w:rsidRDefault="00CF2B36" w:rsidP="00BF57A2">
      <w:pPr>
        <w:spacing w:after="0" w:line="240" w:lineRule="auto"/>
        <w:rPr>
          <w:rFonts w:ascii="Times New Roman" w:hAnsi="Times New Roman" w:cs="Times New Roman"/>
          <w:sz w:val="20"/>
          <w:szCs w:val="20"/>
        </w:rPr>
      </w:pPr>
      <w:r w:rsidRPr="00BF57A2">
        <w:rPr>
          <w:rFonts w:ascii="Times New Roman" w:hAnsi="Times New Roman" w:cs="Times New Roman"/>
          <w:bCs/>
          <w:color w:val="000000"/>
          <w:sz w:val="20"/>
          <w:szCs w:val="20"/>
        </w:rPr>
        <w:t xml:space="preserve">15. </w:t>
      </w:r>
      <w:r w:rsidRPr="00BF57A2">
        <w:rPr>
          <w:rFonts w:ascii="Times New Roman" w:hAnsi="Times New Roman" w:cs="Times New Roman"/>
          <w:sz w:val="20"/>
          <w:szCs w:val="20"/>
        </w:rPr>
        <w:t xml:space="preserve">One point on these figures can be determined by drawing lines from </w:t>
      </w:r>
      <w:proofErr w:type="spellStart"/>
      <w:r w:rsidRPr="00BF57A2">
        <w:rPr>
          <w:rFonts w:ascii="Times New Roman" w:hAnsi="Times New Roman" w:cs="Times New Roman"/>
          <w:sz w:val="20"/>
          <w:szCs w:val="20"/>
        </w:rPr>
        <w:t>extouch</w:t>
      </w:r>
      <w:proofErr w:type="spellEnd"/>
      <w:r w:rsidRPr="00BF57A2">
        <w:rPr>
          <w:rFonts w:ascii="Times New Roman" w:hAnsi="Times New Roman" w:cs="Times New Roman"/>
          <w:sz w:val="20"/>
          <w:szCs w:val="20"/>
        </w:rPr>
        <w:t xml:space="preserve"> points to vertices; that point is the Nagel point. One formula describing these figures is a special case of </w:t>
      </w:r>
      <w:proofErr w:type="spellStart"/>
      <w:r w:rsidRPr="00BF57A2">
        <w:rPr>
          <w:rFonts w:ascii="Times New Roman" w:hAnsi="Times New Roman" w:cs="Times New Roman"/>
          <w:sz w:val="20"/>
          <w:szCs w:val="20"/>
        </w:rPr>
        <w:t>Brahmagupta’s</w:t>
      </w:r>
      <w:proofErr w:type="spellEnd"/>
      <w:r w:rsidRPr="00BF57A2">
        <w:rPr>
          <w:rFonts w:ascii="Times New Roman" w:hAnsi="Times New Roman" w:cs="Times New Roman"/>
          <w:sz w:val="20"/>
          <w:szCs w:val="20"/>
        </w:rPr>
        <w:t xml:space="preserve"> Formula where one side is set to zero. Whether points lying on the sides of one of these figures are collinear can be determined by Menelaus’ Theorem, which is paired with </w:t>
      </w:r>
      <w:proofErr w:type="spellStart"/>
      <w:r w:rsidRPr="00BF57A2">
        <w:rPr>
          <w:rFonts w:ascii="Times New Roman" w:hAnsi="Times New Roman" w:cs="Times New Roman"/>
          <w:sz w:val="20"/>
          <w:szCs w:val="20"/>
        </w:rPr>
        <w:t>Ceva’s</w:t>
      </w:r>
      <w:proofErr w:type="spellEnd"/>
      <w:r w:rsidRPr="00BF57A2">
        <w:rPr>
          <w:rFonts w:ascii="Times New Roman" w:hAnsi="Times New Roman" w:cs="Times New Roman"/>
          <w:sz w:val="20"/>
          <w:szCs w:val="20"/>
        </w:rPr>
        <w:t xml:space="preserve"> Theorem. The Euler line passes through several points on one of these that isn’t a regular polygon. The </w:t>
      </w:r>
      <w:proofErr w:type="spellStart"/>
      <w:r w:rsidRPr="00BF57A2">
        <w:rPr>
          <w:rFonts w:ascii="Times New Roman" w:hAnsi="Times New Roman" w:cs="Times New Roman"/>
          <w:sz w:val="20"/>
          <w:szCs w:val="20"/>
        </w:rPr>
        <w:t>semiperimeter</w:t>
      </w:r>
      <w:proofErr w:type="spellEnd"/>
      <w:r w:rsidRPr="00BF57A2">
        <w:rPr>
          <w:rFonts w:ascii="Times New Roman" w:hAnsi="Times New Roman" w:cs="Times New Roman"/>
          <w:sz w:val="20"/>
          <w:szCs w:val="20"/>
        </w:rPr>
        <w:t xml:space="preserve"> of one of these figures may be used to calculate the area in Hero’s formula, though it may be easier to use one half times base </w:t>
      </w:r>
      <w:proofErr w:type="gramStart"/>
      <w:r w:rsidRPr="00BF57A2">
        <w:rPr>
          <w:rFonts w:ascii="Times New Roman" w:hAnsi="Times New Roman" w:cs="Times New Roman"/>
          <w:sz w:val="20"/>
          <w:szCs w:val="20"/>
        </w:rPr>
        <w:t>times</w:t>
      </w:r>
      <w:proofErr w:type="gramEnd"/>
      <w:r w:rsidRPr="00BF57A2">
        <w:rPr>
          <w:rFonts w:ascii="Times New Roman" w:hAnsi="Times New Roman" w:cs="Times New Roman"/>
          <w:sz w:val="20"/>
          <w:szCs w:val="20"/>
        </w:rPr>
        <w:t xml:space="preserve"> height. Name this polygon that has three sides.</w:t>
      </w:r>
    </w:p>
    <w:p w:rsidR="00CF2B36" w:rsidRPr="00BF57A2" w:rsidRDefault="00CF2B36" w:rsidP="00BF57A2">
      <w:pPr>
        <w:spacing w:after="0" w:line="240" w:lineRule="auto"/>
        <w:rPr>
          <w:rFonts w:ascii="Times New Roman" w:hAnsi="Times New Roman" w:cs="Times New Roman"/>
          <w:sz w:val="20"/>
          <w:szCs w:val="20"/>
        </w:rPr>
      </w:pPr>
      <w:r w:rsidRPr="00BF57A2">
        <w:rPr>
          <w:rFonts w:ascii="Times New Roman" w:hAnsi="Times New Roman" w:cs="Times New Roman"/>
          <w:sz w:val="20"/>
          <w:szCs w:val="20"/>
        </w:rPr>
        <w:t xml:space="preserve">ANSWER: </w:t>
      </w:r>
      <w:r w:rsidRPr="00BF57A2">
        <w:rPr>
          <w:rFonts w:ascii="Times New Roman" w:hAnsi="Times New Roman" w:cs="Times New Roman"/>
          <w:b/>
          <w:sz w:val="20"/>
          <w:szCs w:val="20"/>
          <w:u w:val="single"/>
        </w:rPr>
        <w:t>triangle</w:t>
      </w:r>
      <w:r w:rsidRPr="00BF57A2">
        <w:rPr>
          <w:rFonts w:ascii="Times New Roman" w:hAnsi="Times New Roman" w:cs="Times New Roman"/>
          <w:sz w:val="20"/>
          <w:szCs w:val="20"/>
        </w:rPr>
        <w:t>s &lt;AL&gt;</w:t>
      </w:r>
    </w:p>
    <w:p w:rsidR="00CF2B36" w:rsidRPr="00BF57A2" w:rsidRDefault="00CF2B36" w:rsidP="00BF57A2">
      <w:pPr>
        <w:spacing w:after="0" w:line="240" w:lineRule="auto"/>
        <w:rPr>
          <w:rFonts w:ascii="Times New Roman" w:hAnsi="Times New Roman" w:cs="Times New Roman"/>
          <w:bCs/>
          <w:color w:val="000000"/>
          <w:sz w:val="20"/>
          <w:szCs w:val="20"/>
        </w:rPr>
      </w:pPr>
    </w:p>
    <w:p w:rsidR="00CF2B36" w:rsidRPr="00BF57A2" w:rsidRDefault="00CF2B36" w:rsidP="00BF57A2">
      <w:pPr>
        <w:spacing w:after="0" w:line="240" w:lineRule="auto"/>
        <w:rPr>
          <w:rFonts w:ascii="Times New Roman" w:hAnsi="Times New Roman" w:cs="Times New Roman"/>
          <w:bCs/>
          <w:color w:val="000000"/>
          <w:sz w:val="20"/>
          <w:szCs w:val="20"/>
        </w:rPr>
      </w:pPr>
    </w:p>
    <w:p w:rsidR="00CF2B36" w:rsidRPr="00BF57A2" w:rsidRDefault="00CF2B36" w:rsidP="00BF57A2">
      <w:pPr>
        <w:spacing w:after="0" w:line="240" w:lineRule="auto"/>
        <w:rPr>
          <w:rFonts w:ascii="Times New Roman" w:hAnsi="Times New Roman" w:cs="Times New Roman"/>
          <w:sz w:val="20"/>
          <w:szCs w:val="20"/>
        </w:rPr>
      </w:pPr>
      <w:r w:rsidRPr="00BF57A2">
        <w:rPr>
          <w:rFonts w:ascii="Times New Roman" w:hAnsi="Times New Roman" w:cs="Times New Roman"/>
          <w:bCs/>
          <w:color w:val="000000"/>
          <w:sz w:val="20"/>
          <w:szCs w:val="20"/>
        </w:rPr>
        <w:t xml:space="preserve">16. </w:t>
      </w:r>
      <w:proofErr w:type="spellStart"/>
      <w:r w:rsidRPr="00BF57A2">
        <w:rPr>
          <w:rFonts w:ascii="Times New Roman" w:hAnsi="Times New Roman" w:cs="Times New Roman"/>
          <w:i/>
          <w:sz w:val="20"/>
          <w:szCs w:val="20"/>
        </w:rPr>
        <w:t>Kimberella</w:t>
      </w:r>
      <w:proofErr w:type="spellEnd"/>
      <w:r w:rsidRPr="00BF57A2">
        <w:rPr>
          <w:rFonts w:ascii="Times New Roman" w:hAnsi="Times New Roman" w:cs="Times New Roman"/>
          <w:i/>
          <w:sz w:val="20"/>
          <w:szCs w:val="20"/>
        </w:rPr>
        <w:t xml:space="preserve"> </w:t>
      </w:r>
      <w:r w:rsidRPr="00BF57A2">
        <w:rPr>
          <w:rFonts w:ascii="Times New Roman" w:hAnsi="Times New Roman" w:cs="Times New Roman"/>
          <w:sz w:val="20"/>
          <w:szCs w:val="20"/>
        </w:rPr>
        <w:t xml:space="preserve">was notably not a member of this group when it existed about 555 million years ago, which means that this lineage and its relative split about 558 million years ago. The early cell divisions of animals under this classification have indeterminate cleavage. All animals which fall under this classification have pharyngeal gill slits, a hollow nerve cord, and a segmented body. The phyla </w:t>
      </w:r>
      <w:proofErr w:type="spellStart"/>
      <w:r w:rsidRPr="00BF57A2">
        <w:rPr>
          <w:rFonts w:ascii="Times New Roman" w:hAnsi="Times New Roman" w:cs="Times New Roman"/>
          <w:sz w:val="20"/>
          <w:szCs w:val="20"/>
        </w:rPr>
        <w:t>Chordata</w:t>
      </w:r>
      <w:proofErr w:type="spellEnd"/>
      <w:r w:rsidRPr="00BF57A2">
        <w:rPr>
          <w:rFonts w:ascii="Times New Roman" w:hAnsi="Times New Roman" w:cs="Times New Roman"/>
          <w:sz w:val="20"/>
          <w:szCs w:val="20"/>
        </w:rPr>
        <w:t xml:space="preserve"> and </w:t>
      </w:r>
      <w:proofErr w:type="spellStart"/>
      <w:r w:rsidRPr="00BF57A2">
        <w:rPr>
          <w:rFonts w:ascii="Times New Roman" w:hAnsi="Times New Roman" w:cs="Times New Roman"/>
          <w:sz w:val="20"/>
          <w:szCs w:val="20"/>
        </w:rPr>
        <w:t>Echinodermata</w:t>
      </w:r>
      <w:proofErr w:type="spellEnd"/>
      <w:r w:rsidRPr="00BF57A2">
        <w:rPr>
          <w:rFonts w:ascii="Times New Roman" w:hAnsi="Times New Roman" w:cs="Times New Roman"/>
          <w:sz w:val="20"/>
          <w:szCs w:val="20"/>
        </w:rPr>
        <w:t xml:space="preserve"> are under this classification. Name this classification of animals in which the </w:t>
      </w:r>
      <w:proofErr w:type="spellStart"/>
      <w:r w:rsidRPr="00BF57A2">
        <w:rPr>
          <w:rFonts w:ascii="Times New Roman" w:hAnsi="Times New Roman" w:cs="Times New Roman"/>
          <w:sz w:val="20"/>
          <w:szCs w:val="20"/>
        </w:rPr>
        <w:t>blastopore</w:t>
      </w:r>
      <w:proofErr w:type="spellEnd"/>
      <w:r w:rsidRPr="00BF57A2">
        <w:rPr>
          <w:rFonts w:ascii="Times New Roman" w:hAnsi="Times New Roman" w:cs="Times New Roman"/>
          <w:sz w:val="20"/>
          <w:szCs w:val="20"/>
        </w:rPr>
        <w:t xml:space="preserve"> develops the anus before the mouth, a classification commonly contrasted with </w:t>
      </w:r>
      <w:proofErr w:type="spellStart"/>
      <w:r w:rsidRPr="00BF57A2">
        <w:rPr>
          <w:rFonts w:ascii="Times New Roman" w:hAnsi="Times New Roman" w:cs="Times New Roman"/>
          <w:sz w:val="20"/>
          <w:szCs w:val="20"/>
        </w:rPr>
        <w:t>protostomes</w:t>
      </w:r>
      <w:proofErr w:type="spellEnd"/>
      <w:r w:rsidRPr="00BF57A2">
        <w:rPr>
          <w:rFonts w:ascii="Times New Roman" w:hAnsi="Times New Roman" w:cs="Times New Roman"/>
          <w:sz w:val="20"/>
          <w:szCs w:val="20"/>
        </w:rPr>
        <w:t>.</w:t>
      </w:r>
    </w:p>
    <w:p w:rsidR="00CF2B36" w:rsidRPr="00BF57A2" w:rsidRDefault="00CF2B36" w:rsidP="00BF57A2">
      <w:pPr>
        <w:spacing w:after="0" w:line="240" w:lineRule="auto"/>
        <w:rPr>
          <w:rFonts w:ascii="Times New Roman" w:hAnsi="Times New Roman" w:cs="Times New Roman"/>
          <w:b/>
          <w:sz w:val="20"/>
          <w:szCs w:val="20"/>
          <w:u w:val="single"/>
        </w:rPr>
      </w:pPr>
      <w:r w:rsidRPr="00BF57A2">
        <w:rPr>
          <w:rFonts w:ascii="Times New Roman" w:hAnsi="Times New Roman" w:cs="Times New Roman"/>
          <w:sz w:val="20"/>
          <w:szCs w:val="20"/>
        </w:rPr>
        <w:t xml:space="preserve">ANSWER: </w:t>
      </w:r>
      <w:proofErr w:type="spellStart"/>
      <w:r w:rsidRPr="00BF57A2">
        <w:rPr>
          <w:rFonts w:ascii="Times New Roman" w:hAnsi="Times New Roman" w:cs="Times New Roman"/>
          <w:b/>
          <w:sz w:val="20"/>
          <w:szCs w:val="20"/>
          <w:u w:val="single"/>
        </w:rPr>
        <w:t>deuterostome</w:t>
      </w:r>
      <w:r w:rsidRPr="00BF57A2">
        <w:rPr>
          <w:rFonts w:ascii="Times New Roman" w:hAnsi="Times New Roman" w:cs="Times New Roman"/>
          <w:sz w:val="20"/>
          <w:szCs w:val="20"/>
        </w:rPr>
        <w:t>s</w:t>
      </w:r>
      <w:proofErr w:type="spellEnd"/>
      <w:r w:rsidRPr="00BF57A2">
        <w:rPr>
          <w:rFonts w:ascii="Times New Roman" w:hAnsi="Times New Roman" w:cs="Times New Roman"/>
          <w:sz w:val="20"/>
          <w:szCs w:val="20"/>
        </w:rPr>
        <w:t xml:space="preserve"> [accept </w:t>
      </w:r>
      <w:proofErr w:type="spellStart"/>
      <w:r w:rsidRPr="00BF57A2">
        <w:rPr>
          <w:rFonts w:ascii="Times New Roman" w:hAnsi="Times New Roman" w:cs="Times New Roman"/>
          <w:b/>
          <w:sz w:val="20"/>
          <w:szCs w:val="20"/>
          <w:u w:val="single"/>
        </w:rPr>
        <w:t>deuterostomata</w:t>
      </w:r>
      <w:proofErr w:type="spellEnd"/>
      <w:proofErr w:type="gramStart"/>
      <w:r w:rsidRPr="00BF57A2">
        <w:rPr>
          <w:rFonts w:ascii="Times New Roman" w:hAnsi="Times New Roman" w:cs="Times New Roman"/>
          <w:sz w:val="20"/>
          <w:szCs w:val="20"/>
        </w:rPr>
        <w:t>]&lt;</w:t>
      </w:r>
      <w:proofErr w:type="gramEnd"/>
      <w:r w:rsidRPr="00BF57A2">
        <w:rPr>
          <w:rFonts w:ascii="Times New Roman" w:hAnsi="Times New Roman" w:cs="Times New Roman"/>
          <w:sz w:val="20"/>
          <w:szCs w:val="20"/>
        </w:rPr>
        <w:t>BJ&gt;</w:t>
      </w:r>
    </w:p>
    <w:p w:rsidR="00CF2B36" w:rsidRPr="00BF57A2" w:rsidRDefault="00CF2B36" w:rsidP="00BF57A2">
      <w:pPr>
        <w:spacing w:after="0" w:line="240" w:lineRule="auto"/>
        <w:rPr>
          <w:rFonts w:ascii="Times New Roman" w:hAnsi="Times New Roman" w:cs="Times New Roman"/>
          <w:bCs/>
          <w:color w:val="000000"/>
          <w:sz w:val="20"/>
          <w:szCs w:val="20"/>
        </w:rPr>
      </w:pPr>
    </w:p>
    <w:p w:rsidR="00CF2B36" w:rsidRPr="00BF57A2" w:rsidRDefault="00CF2B36" w:rsidP="00BF57A2">
      <w:pPr>
        <w:spacing w:after="0" w:line="240" w:lineRule="auto"/>
        <w:rPr>
          <w:rFonts w:ascii="Times New Roman" w:hAnsi="Times New Roman" w:cs="Times New Roman"/>
          <w:bCs/>
          <w:color w:val="000000"/>
          <w:sz w:val="20"/>
          <w:szCs w:val="20"/>
        </w:rPr>
      </w:pPr>
    </w:p>
    <w:p w:rsidR="00C4031F" w:rsidRPr="00BF57A2" w:rsidRDefault="00CF2B36" w:rsidP="00BF57A2">
      <w:pPr>
        <w:tabs>
          <w:tab w:val="left" w:pos="90"/>
        </w:tabs>
        <w:spacing w:after="0" w:line="240" w:lineRule="auto"/>
        <w:contextualSpacing/>
        <w:rPr>
          <w:rFonts w:ascii="Times New Roman" w:hAnsi="Times New Roman" w:cs="Times New Roman"/>
          <w:sz w:val="20"/>
          <w:szCs w:val="20"/>
        </w:rPr>
      </w:pPr>
      <w:r w:rsidRPr="00BF57A2">
        <w:rPr>
          <w:rFonts w:ascii="Times New Roman" w:hAnsi="Times New Roman" w:cs="Times New Roman"/>
          <w:bCs/>
          <w:color w:val="000000"/>
          <w:sz w:val="20"/>
          <w:szCs w:val="20"/>
        </w:rPr>
        <w:t xml:space="preserve">17. </w:t>
      </w:r>
      <w:r w:rsidR="00C4031F" w:rsidRPr="00BF57A2">
        <w:rPr>
          <w:rFonts w:ascii="Times New Roman" w:hAnsi="Times New Roman" w:cs="Times New Roman"/>
          <w:sz w:val="20"/>
          <w:szCs w:val="20"/>
        </w:rPr>
        <w:t xml:space="preserve">The hydrated dioxide form of this element is a catalyst in hydrogenation reactions and is called Adams’s catalyst. The </w:t>
      </w:r>
      <w:proofErr w:type="spellStart"/>
      <w:r w:rsidR="00C4031F" w:rsidRPr="00BF57A2">
        <w:rPr>
          <w:rFonts w:ascii="Times New Roman" w:hAnsi="Times New Roman" w:cs="Times New Roman"/>
          <w:i/>
          <w:sz w:val="20"/>
          <w:szCs w:val="20"/>
        </w:rPr>
        <w:t>cis</w:t>
      </w:r>
      <w:proofErr w:type="spellEnd"/>
      <w:r w:rsidR="00C4031F" w:rsidRPr="00BF57A2">
        <w:rPr>
          <w:rFonts w:ascii="Times New Roman" w:hAnsi="Times New Roman" w:cs="Times New Roman"/>
          <w:sz w:val="20"/>
          <w:szCs w:val="20"/>
        </w:rPr>
        <w:t xml:space="preserve">- form of one complex containing ammonia, chlorine, and this element as a </w:t>
      </w:r>
      <w:proofErr w:type="spellStart"/>
      <w:r w:rsidR="00C4031F" w:rsidRPr="00BF57A2">
        <w:rPr>
          <w:rFonts w:ascii="Times New Roman" w:hAnsi="Times New Roman" w:cs="Times New Roman"/>
          <w:sz w:val="20"/>
          <w:szCs w:val="20"/>
        </w:rPr>
        <w:t>ligand</w:t>
      </w:r>
      <w:proofErr w:type="spellEnd"/>
      <w:r w:rsidR="00C4031F" w:rsidRPr="00BF57A2">
        <w:rPr>
          <w:rFonts w:ascii="Times New Roman" w:hAnsi="Times New Roman" w:cs="Times New Roman"/>
          <w:sz w:val="20"/>
          <w:szCs w:val="20"/>
        </w:rPr>
        <w:t xml:space="preserve"> is an effective chemotherapy drug.</w:t>
      </w:r>
      <w:r w:rsidR="00C4031F" w:rsidRPr="00BF57A2">
        <w:rPr>
          <w:rFonts w:ascii="Times New Roman" w:hAnsi="Times New Roman" w:cs="Times New Roman"/>
          <w:i/>
          <w:sz w:val="20"/>
          <w:szCs w:val="20"/>
        </w:rPr>
        <w:t xml:space="preserve"> </w:t>
      </w:r>
      <w:r w:rsidR="00C4031F" w:rsidRPr="00BF57A2">
        <w:rPr>
          <w:rFonts w:ascii="Times New Roman" w:hAnsi="Times New Roman" w:cs="Times New Roman"/>
          <w:sz w:val="20"/>
          <w:szCs w:val="20"/>
        </w:rPr>
        <w:t xml:space="preserve">Before vanadium oxide was used, this element was the catalyst in the contact process, and it can be a catalyst in the electrolysis of water. It is found in a standard hydrogen electrode, and, like gold, it is dissolved by aqua </w:t>
      </w:r>
      <w:proofErr w:type="spellStart"/>
      <w:r w:rsidR="00C4031F" w:rsidRPr="00BF57A2">
        <w:rPr>
          <w:rFonts w:ascii="Times New Roman" w:hAnsi="Times New Roman" w:cs="Times New Roman"/>
          <w:sz w:val="20"/>
          <w:szCs w:val="20"/>
        </w:rPr>
        <w:t>regia</w:t>
      </w:r>
      <w:proofErr w:type="spellEnd"/>
      <w:r w:rsidR="00C4031F" w:rsidRPr="00BF57A2">
        <w:rPr>
          <w:rFonts w:ascii="Times New Roman" w:hAnsi="Times New Roman" w:cs="Times New Roman"/>
          <w:sz w:val="20"/>
          <w:szCs w:val="20"/>
        </w:rPr>
        <w:t xml:space="preserve">. </w:t>
      </w:r>
      <w:proofErr w:type="gramStart"/>
      <w:r w:rsidR="00C4031F" w:rsidRPr="00BF57A2">
        <w:rPr>
          <w:rFonts w:ascii="Times New Roman" w:hAnsi="Times New Roman" w:cs="Times New Roman"/>
          <w:sz w:val="20"/>
          <w:szCs w:val="20"/>
        </w:rPr>
        <w:t>Name this transition metal appearing below palladium on the periodic table, with atomic number 78 and symbol Pt.</w:t>
      </w:r>
      <w:proofErr w:type="gramEnd"/>
    </w:p>
    <w:p w:rsidR="00C4031F" w:rsidRPr="00BF57A2" w:rsidRDefault="00C4031F" w:rsidP="00BF57A2">
      <w:pPr>
        <w:tabs>
          <w:tab w:val="left" w:pos="90"/>
        </w:tabs>
        <w:spacing w:after="0" w:line="240" w:lineRule="auto"/>
        <w:contextualSpacing/>
        <w:rPr>
          <w:rFonts w:ascii="Times New Roman" w:hAnsi="Times New Roman" w:cs="Times New Roman"/>
          <w:sz w:val="20"/>
          <w:szCs w:val="20"/>
        </w:rPr>
      </w:pPr>
      <w:r w:rsidRPr="00BF57A2">
        <w:rPr>
          <w:rFonts w:ascii="Times New Roman" w:hAnsi="Times New Roman" w:cs="Times New Roman"/>
          <w:sz w:val="20"/>
          <w:szCs w:val="20"/>
        </w:rPr>
        <w:t xml:space="preserve">ANSWER: </w:t>
      </w:r>
      <w:r w:rsidRPr="00BF57A2">
        <w:rPr>
          <w:rFonts w:ascii="Times New Roman" w:hAnsi="Times New Roman" w:cs="Times New Roman"/>
          <w:b/>
          <w:sz w:val="20"/>
          <w:szCs w:val="20"/>
          <w:u w:val="single"/>
        </w:rPr>
        <w:t>platinum</w:t>
      </w:r>
      <w:r w:rsidRPr="00BF57A2">
        <w:rPr>
          <w:rFonts w:ascii="Times New Roman" w:hAnsi="Times New Roman" w:cs="Times New Roman"/>
          <w:sz w:val="20"/>
          <w:szCs w:val="20"/>
        </w:rPr>
        <w:t xml:space="preserve"> [accept </w:t>
      </w:r>
      <w:r w:rsidRPr="00BF57A2">
        <w:rPr>
          <w:rFonts w:ascii="Times New Roman" w:hAnsi="Times New Roman" w:cs="Times New Roman"/>
          <w:b/>
          <w:sz w:val="20"/>
          <w:szCs w:val="20"/>
          <w:u w:val="single"/>
        </w:rPr>
        <w:t>Pt</w:t>
      </w:r>
      <w:r w:rsidRPr="00BF57A2">
        <w:rPr>
          <w:rFonts w:ascii="Times New Roman" w:hAnsi="Times New Roman" w:cs="Times New Roman"/>
          <w:sz w:val="20"/>
          <w:szCs w:val="20"/>
        </w:rPr>
        <w:t xml:space="preserve"> before mentioned] &lt;BJ&gt;</w:t>
      </w:r>
    </w:p>
    <w:p w:rsidR="00CF2B36" w:rsidRPr="00BF57A2" w:rsidRDefault="00CF2B36" w:rsidP="00BF57A2">
      <w:pPr>
        <w:spacing w:after="0" w:line="240" w:lineRule="auto"/>
        <w:rPr>
          <w:rFonts w:ascii="Times New Roman" w:hAnsi="Times New Roman" w:cs="Times New Roman"/>
          <w:bCs/>
          <w:color w:val="000000"/>
          <w:sz w:val="20"/>
          <w:szCs w:val="20"/>
        </w:rPr>
      </w:pPr>
    </w:p>
    <w:p w:rsidR="00C4031F" w:rsidRPr="00BF57A2" w:rsidRDefault="00C4031F" w:rsidP="00BF57A2">
      <w:pPr>
        <w:spacing w:after="0" w:line="240" w:lineRule="auto"/>
        <w:rPr>
          <w:rFonts w:ascii="Times New Roman" w:hAnsi="Times New Roman" w:cs="Times New Roman"/>
          <w:bCs/>
          <w:color w:val="000000"/>
          <w:sz w:val="20"/>
          <w:szCs w:val="20"/>
        </w:rPr>
      </w:pPr>
    </w:p>
    <w:p w:rsidR="004D1D8F" w:rsidRPr="00BF57A2" w:rsidRDefault="00C4031F" w:rsidP="00BF57A2">
      <w:pPr>
        <w:spacing w:after="0" w:line="240" w:lineRule="auto"/>
        <w:rPr>
          <w:rFonts w:ascii="Times New Roman" w:hAnsi="Times New Roman" w:cs="Times New Roman"/>
          <w:bCs/>
          <w:color w:val="000000"/>
          <w:sz w:val="20"/>
          <w:szCs w:val="20"/>
        </w:rPr>
      </w:pPr>
      <w:r w:rsidRPr="00BF57A2">
        <w:rPr>
          <w:rFonts w:ascii="Times New Roman" w:hAnsi="Times New Roman" w:cs="Times New Roman"/>
          <w:bCs/>
          <w:color w:val="000000"/>
          <w:sz w:val="20"/>
          <w:szCs w:val="20"/>
        </w:rPr>
        <w:t xml:space="preserve">18. </w:t>
      </w:r>
      <w:r w:rsidR="004D1D8F" w:rsidRPr="00BF57A2">
        <w:rPr>
          <w:rFonts w:ascii="Times New Roman" w:hAnsi="Times New Roman" w:cs="Times New Roman"/>
          <w:bCs/>
          <w:color w:val="000000"/>
          <w:sz w:val="20"/>
          <w:szCs w:val="20"/>
        </w:rPr>
        <w:t xml:space="preserve">This is the name of a crater found in the </w:t>
      </w:r>
      <w:proofErr w:type="spellStart"/>
      <w:r w:rsidR="004D1D8F" w:rsidRPr="00BF57A2">
        <w:rPr>
          <w:rFonts w:ascii="Times New Roman" w:hAnsi="Times New Roman" w:cs="Times New Roman"/>
          <w:bCs/>
          <w:color w:val="000000"/>
          <w:sz w:val="20"/>
          <w:szCs w:val="20"/>
        </w:rPr>
        <w:t>Argyre</w:t>
      </w:r>
      <w:proofErr w:type="spellEnd"/>
      <w:r w:rsidR="004D1D8F" w:rsidRPr="00BF57A2">
        <w:rPr>
          <w:rFonts w:ascii="Times New Roman" w:hAnsi="Times New Roman" w:cs="Times New Roman"/>
          <w:bCs/>
          <w:color w:val="000000"/>
          <w:sz w:val="20"/>
          <w:szCs w:val="20"/>
        </w:rPr>
        <w:t xml:space="preserve"> quadrangle on Mars, and this kind of </w:t>
      </w:r>
      <w:proofErr w:type="spellStart"/>
      <w:r w:rsidR="004D1D8F" w:rsidRPr="00BF57A2">
        <w:rPr>
          <w:rFonts w:ascii="Times New Roman" w:hAnsi="Times New Roman" w:cs="Times New Roman"/>
          <w:bCs/>
          <w:color w:val="000000"/>
          <w:sz w:val="20"/>
          <w:szCs w:val="20"/>
        </w:rPr>
        <w:t>albedo</w:t>
      </w:r>
      <w:proofErr w:type="spellEnd"/>
      <w:r w:rsidR="004D1D8F" w:rsidRPr="00BF57A2">
        <w:rPr>
          <w:rFonts w:ascii="Times New Roman" w:hAnsi="Times New Roman" w:cs="Times New Roman"/>
          <w:bCs/>
          <w:color w:val="000000"/>
          <w:sz w:val="20"/>
          <w:szCs w:val="20"/>
        </w:rPr>
        <w:t xml:space="preserve"> is the fraction of radiation reflected by a body back into space. This kind of graph has arcs that represent a bidirectional flow of information, unlike block and signal-flow diagrams. One of these between a carboxyl group and an amino group can be found in chains of amino acids, and the valence theory of these states that the </w:t>
      </w:r>
      <w:proofErr w:type="spellStart"/>
      <w:r w:rsidR="004D1D8F" w:rsidRPr="00BF57A2">
        <w:rPr>
          <w:rFonts w:ascii="Times New Roman" w:hAnsi="Times New Roman" w:cs="Times New Roman"/>
          <w:bCs/>
          <w:color w:val="000000"/>
          <w:sz w:val="20"/>
          <w:szCs w:val="20"/>
        </w:rPr>
        <w:t>orbitals</w:t>
      </w:r>
      <w:proofErr w:type="spellEnd"/>
      <w:r w:rsidR="004D1D8F" w:rsidRPr="00BF57A2">
        <w:rPr>
          <w:rFonts w:ascii="Times New Roman" w:hAnsi="Times New Roman" w:cs="Times New Roman"/>
          <w:bCs/>
          <w:color w:val="000000"/>
          <w:sz w:val="20"/>
          <w:szCs w:val="20"/>
        </w:rPr>
        <w:t xml:space="preserve"> of atoms in a particle merge together.  Name this concept, also defined as the attraction between particles, exemplified by the ionic, covalent, and hydrogen types.</w:t>
      </w:r>
    </w:p>
    <w:p w:rsidR="004D1D8F" w:rsidRPr="00BF57A2" w:rsidRDefault="004D1D8F" w:rsidP="00BF57A2">
      <w:pPr>
        <w:spacing w:after="0" w:line="240" w:lineRule="auto"/>
        <w:rPr>
          <w:rFonts w:ascii="Times New Roman" w:hAnsi="Times New Roman" w:cs="Times New Roman"/>
          <w:bCs/>
          <w:color w:val="000000"/>
          <w:sz w:val="20"/>
          <w:szCs w:val="20"/>
        </w:rPr>
      </w:pPr>
      <w:r w:rsidRPr="00BF57A2">
        <w:rPr>
          <w:rFonts w:ascii="Times New Roman" w:hAnsi="Times New Roman" w:cs="Times New Roman"/>
          <w:bCs/>
          <w:color w:val="000000"/>
          <w:sz w:val="20"/>
          <w:szCs w:val="20"/>
        </w:rPr>
        <w:t xml:space="preserve">ANSWER: </w:t>
      </w:r>
      <w:r w:rsidRPr="00BF57A2">
        <w:rPr>
          <w:rFonts w:ascii="Times New Roman" w:hAnsi="Times New Roman" w:cs="Times New Roman"/>
          <w:b/>
          <w:bCs/>
          <w:color w:val="000000"/>
          <w:sz w:val="20"/>
          <w:szCs w:val="20"/>
          <w:u w:val="single"/>
        </w:rPr>
        <w:t>bond</w:t>
      </w:r>
      <w:r w:rsidRPr="00BF57A2">
        <w:rPr>
          <w:rFonts w:ascii="Times New Roman" w:hAnsi="Times New Roman" w:cs="Times New Roman"/>
          <w:b/>
          <w:bCs/>
          <w:color w:val="000000"/>
          <w:sz w:val="20"/>
          <w:szCs w:val="20"/>
        </w:rPr>
        <w:t xml:space="preserve"> &lt;</w:t>
      </w:r>
      <w:r w:rsidRPr="00BF57A2">
        <w:rPr>
          <w:rFonts w:ascii="Times New Roman" w:hAnsi="Times New Roman" w:cs="Times New Roman"/>
          <w:bCs/>
          <w:color w:val="000000"/>
          <w:sz w:val="20"/>
          <w:szCs w:val="20"/>
        </w:rPr>
        <w:t>AK</w:t>
      </w:r>
      <w:r w:rsidRPr="00BF57A2">
        <w:rPr>
          <w:rFonts w:ascii="Times New Roman" w:hAnsi="Times New Roman" w:cs="Times New Roman"/>
          <w:b/>
          <w:bCs/>
          <w:color w:val="000000"/>
          <w:sz w:val="20"/>
          <w:szCs w:val="20"/>
        </w:rPr>
        <w:t>&gt;</w:t>
      </w:r>
    </w:p>
    <w:p w:rsidR="00C4031F" w:rsidRPr="00BF57A2" w:rsidRDefault="00C4031F" w:rsidP="00BF57A2">
      <w:pPr>
        <w:spacing w:after="0" w:line="240" w:lineRule="auto"/>
        <w:rPr>
          <w:rFonts w:ascii="Times New Roman" w:hAnsi="Times New Roman" w:cs="Times New Roman"/>
          <w:bCs/>
          <w:color w:val="000000"/>
          <w:sz w:val="20"/>
          <w:szCs w:val="20"/>
        </w:rPr>
      </w:pPr>
    </w:p>
    <w:p w:rsidR="00F10C34" w:rsidRPr="00BF57A2" w:rsidRDefault="00F10C34" w:rsidP="00BF57A2">
      <w:pPr>
        <w:spacing w:after="0" w:line="240" w:lineRule="auto"/>
        <w:rPr>
          <w:rFonts w:ascii="Times New Roman" w:hAnsi="Times New Roman" w:cs="Times New Roman"/>
          <w:bCs/>
          <w:color w:val="000000"/>
          <w:sz w:val="20"/>
          <w:szCs w:val="20"/>
        </w:rPr>
      </w:pPr>
    </w:p>
    <w:p w:rsidR="00C4031F" w:rsidRPr="00BF57A2" w:rsidRDefault="00C4031F" w:rsidP="00BF57A2">
      <w:pPr>
        <w:spacing w:after="0" w:line="240" w:lineRule="auto"/>
        <w:rPr>
          <w:rFonts w:ascii="Times New Roman" w:hAnsi="Times New Roman" w:cs="Times New Roman"/>
          <w:sz w:val="20"/>
          <w:szCs w:val="20"/>
        </w:rPr>
      </w:pPr>
      <w:r w:rsidRPr="00BF57A2">
        <w:rPr>
          <w:rFonts w:ascii="Times New Roman" w:hAnsi="Times New Roman" w:cs="Times New Roman"/>
          <w:bCs/>
          <w:color w:val="000000"/>
          <w:sz w:val="20"/>
          <w:szCs w:val="20"/>
        </w:rPr>
        <w:lastRenderedPageBreak/>
        <w:t xml:space="preserve">19. </w:t>
      </w:r>
      <w:r w:rsidRPr="00BF57A2">
        <w:rPr>
          <w:rFonts w:ascii="Times New Roman" w:hAnsi="Times New Roman" w:cs="Times New Roman"/>
          <w:sz w:val="20"/>
          <w:szCs w:val="20"/>
        </w:rPr>
        <w:t xml:space="preserve">A model named for this man and </w:t>
      </w:r>
      <w:proofErr w:type="spellStart"/>
      <w:r w:rsidRPr="00BF57A2">
        <w:rPr>
          <w:rFonts w:ascii="Times New Roman" w:hAnsi="Times New Roman" w:cs="Times New Roman"/>
          <w:sz w:val="20"/>
          <w:szCs w:val="20"/>
        </w:rPr>
        <w:t>Ulam</w:t>
      </w:r>
      <w:proofErr w:type="spellEnd"/>
      <w:r w:rsidRPr="00BF57A2">
        <w:rPr>
          <w:rFonts w:ascii="Times New Roman" w:hAnsi="Times New Roman" w:cs="Times New Roman"/>
          <w:sz w:val="20"/>
          <w:szCs w:val="20"/>
        </w:rPr>
        <w:t xml:space="preserve"> describes particles that undergo repeated reflection due to repeated reflection; those particles undergo his namesake acceleration. He is the first namesake of a statistical distribution with a plus one term in the denominator. The Drake equation is an attempt to explain this man’s namesake paradox. When a quantum system is perturbed, the transition rate between </w:t>
      </w:r>
      <w:proofErr w:type="spellStart"/>
      <w:r w:rsidRPr="00BF57A2">
        <w:rPr>
          <w:rFonts w:ascii="Times New Roman" w:hAnsi="Times New Roman" w:cs="Times New Roman"/>
          <w:sz w:val="20"/>
          <w:szCs w:val="20"/>
        </w:rPr>
        <w:t>eigenstates</w:t>
      </w:r>
      <w:proofErr w:type="spellEnd"/>
      <w:r w:rsidRPr="00BF57A2">
        <w:rPr>
          <w:rFonts w:ascii="Times New Roman" w:hAnsi="Times New Roman" w:cs="Times New Roman"/>
          <w:sz w:val="20"/>
          <w:szCs w:val="20"/>
        </w:rPr>
        <w:t xml:space="preserve"> is given by this man’s namesake golden rule. He imagined the weak nuclear force to be a result of four particles meeting at one vertex, his namesake interaction, and those particles all have half-integer spin, making them his namesake particles. Name this Italian physicist who is the namesake of a national laboratory in Illinois.</w:t>
      </w:r>
    </w:p>
    <w:p w:rsidR="00C4031F" w:rsidRPr="00BF57A2" w:rsidRDefault="00C4031F" w:rsidP="00BF57A2">
      <w:pPr>
        <w:spacing w:after="0" w:line="240" w:lineRule="auto"/>
        <w:rPr>
          <w:rFonts w:ascii="Times New Roman" w:hAnsi="Times New Roman" w:cs="Times New Roman"/>
          <w:sz w:val="20"/>
          <w:szCs w:val="20"/>
        </w:rPr>
      </w:pPr>
      <w:r w:rsidRPr="00BF57A2">
        <w:rPr>
          <w:rFonts w:ascii="Times New Roman" w:hAnsi="Times New Roman" w:cs="Times New Roman"/>
          <w:sz w:val="20"/>
          <w:szCs w:val="20"/>
        </w:rPr>
        <w:t xml:space="preserve">ANSWER: </w:t>
      </w:r>
      <w:proofErr w:type="spellStart"/>
      <w:r w:rsidRPr="00BF57A2">
        <w:rPr>
          <w:rFonts w:ascii="Times New Roman" w:hAnsi="Times New Roman" w:cs="Times New Roman"/>
          <w:sz w:val="20"/>
          <w:szCs w:val="20"/>
        </w:rPr>
        <w:t>Enrico</w:t>
      </w:r>
      <w:proofErr w:type="spellEnd"/>
      <w:r w:rsidRPr="00BF57A2">
        <w:rPr>
          <w:rFonts w:ascii="Times New Roman" w:hAnsi="Times New Roman" w:cs="Times New Roman"/>
          <w:sz w:val="20"/>
          <w:szCs w:val="20"/>
        </w:rPr>
        <w:t xml:space="preserve"> </w:t>
      </w:r>
      <w:r w:rsidRPr="00BF57A2">
        <w:rPr>
          <w:rFonts w:ascii="Times New Roman" w:hAnsi="Times New Roman" w:cs="Times New Roman"/>
          <w:b/>
          <w:sz w:val="20"/>
          <w:szCs w:val="20"/>
          <w:u w:val="single"/>
        </w:rPr>
        <w:t>Fermi</w:t>
      </w:r>
      <w:r w:rsidRPr="00BF57A2">
        <w:rPr>
          <w:rFonts w:ascii="Times New Roman" w:hAnsi="Times New Roman" w:cs="Times New Roman"/>
          <w:b/>
          <w:sz w:val="20"/>
          <w:szCs w:val="20"/>
        </w:rPr>
        <w:t xml:space="preserve"> </w:t>
      </w:r>
      <w:r w:rsidRPr="00BF57A2">
        <w:rPr>
          <w:rFonts w:ascii="Times New Roman" w:hAnsi="Times New Roman" w:cs="Times New Roman"/>
          <w:sz w:val="20"/>
          <w:szCs w:val="20"/>
        </w:rPr>
        <w:t>&lt;AK&gt;</w:t>
      </w:r>
    </w:p>
    <w:p w:rsidR="00C4031F" w:rsidRPr="00BF57A2" w:rsidRDefault="00C4031F" w:rsidP="00BF57A2">
      <w:pPr>
        <w:spacing w:after="0" w:line="240" w:lineRule="auto"/>
        <w:rPr>
          <w:rFonts w:ascii="Times New Roman" w:hAnsi="Times New Roman" w:cs="Times New Roman"/>
          <w:bCs/>
          <w:color w:val="000000"/>
          <w:sz w:val="20"/>
          <w:szCs w:val="20"/>
        </w:rPr>
      </w:pPr>
    </w:p>
    <w:p w:rsidR="00C4031F" w:rsidRPr="00BF57A2" w:rsidRDefault="00C4031F" w:rsidP="00BF57A2">
      <w:pPr>
        <w:spacing w:after="0" w:line="240" w:lineRule="auto"/>
        <w:rPr>
          <w:rFonts w:ascii="Times New Roman" w:hAnsi="Times New Roman" w:cs="Times New Roman"/>
          <w:bCs/>
          <w:color w:val="000000"/>
          <w:sz w:val="20"/>
          <w:szCs w:val="20"/>
        </w:rPr>
      </w:pPr>
    </w:p>
    <w:p w:rsidR="00C4031F" w:rsidRPr="00BF57A2" w:rsidRDefault="00C4031F" w:rsidP="00BF57A2">
      <w:pPr>
        <w:tabs>
          <w:tab w:val="left" w:pos="90"/>
        </w:tabs>
        <w:spacing w:after="0" w:line="240" w:lineRule="auto"/>
        <w:contextualSpacing/>
        <w:rPr>
          <w:rFonts w:ascii="Times New Roman" w:hAnsi="Times New Roman" w:cs="Times New Roman"/>
          <w:sz w:val="20"/>
          <w:szCs w:val="20"/>
        </w:rPr>
      </w:pPr>
      <w:r w:rsidRPr="00BF57A2">
        <w:rPr>
          <w:rFonts w:ascii="Times New Roman" w:hAnsi="Times New Roman" w:cs="Times New Roman"/>
          <w:bCs/>
          <w:color w:val="000000"/>
          <w:sz w:val="20"/>
          <w:szCs w:val="20"/>
        </w:rPr>
        <w:t xml:space="preserve">20. </w:t>
      </w:r>
      <w:r w:rsidRPr="00BF57A2">
        <w:rPr>
          <w:rFonts w:ascii="Times New Roman" w:eastAsia="SimSun" w:hAnsi="Times New Roman" w:cs="Times New Roman"/>
          <w:sz w:val="20"/>
          <w:szCs w:val="20"/>
        </w:rPr>
        <w:t xml:space="preserve">A concentrated form of this compound is added to proteins and heated in the </w:t>
      </w:r>
      <w:proofErr w:type="spellStart"/>
      <w:r w:rsidRPr="00BF57A2">
        <w:rPr>
          <w:rFonts w:ascii="Times New Roman" w:eastAsia="SimSun" w:hAnsi="Times New Roman" w:cs="Times New Roman"/>
          <w:sz w:val="20"/>
          <w:szCs w:val="20"/>
        </w:rPr>
        <w:t>xanthoproteic</w:t>
      </w:r>
      <w:proofErr w:type="spellEnd"/>
      <w:r w:rsidRPr="00BF57A2">
        <w:rPr>
          <w:rFonts w:ascii="Times New Roman" w:eastAsia="SimSun" w:hAnsi="Times New Roman" w:cs="Times New Roman"/>
          <w:sz w:val="20"/>
          <w:szCs w:val="20"/>
        </w:rPr>
        <w:t xml:space="preserve"> reaction. </w:t>
      </w:r>
      <w:r w:rsidRPr="00BF57A2">
        <w:rPr>
          <w:rFonts w:ascii="Times New Roman" w:hAnsi="Times New Roman" w:cs="Times New Roman"/>
          <w:sz w:val="20"/>
          <w:szCs w:val="20"/>
        </w:rPr>
        <w:t xml:space="preserve">When mercury is dissolved in this compound and subsequently diluted with water, one can detect the presence of tyrosine with </w:t>
      </w:r>
      <w:proofErr w:type="spellStart"/>
      <w:r w:rsidRPr="00BF57A2">
        <w:rPr>
          <w:rFonts w:ascii="Times New Roman" w:hAnsi="Times New Roman" w:cs="Times New Roman"/>
          <w:sz w:val="20"/>
          <w:szCs w:val="20"/>
        </w:rPr>
        <w:t>Millon’s</w:t>
      </w:r>
      <w:proofErr w:type="spellEnd"/>
      <w:r w:rsidRPr="00BF57A2">
        <w:rPr>
          <w:rFonts w:ascii="Times New Roman" w:hAnsi="Times New Roman" w:cs="Times New Roman"/>
          <w:sz w:val="20"/>
          <w:szCs w:val="20"/>
        </w:rPr>
        <w:t xml:space="preserve"> test. </w:t>
      </w:r>
      <w:r w:rsidRPr="00BF57A2">
        <w:rPr>
          <w:rFonts w:ascii="Times New Roman" w:eastAsia="SimSun" w:hAnsi="Times New Roman" w:cs="Times New Roman"/>
          <w:sz w:val="20"/>
          <w:szCs w:val="20"/>
        </w:rPr>
        <w:t xml:space="preserve">This compound was purified using fractional distillation in the early </w:t>
      </w:r>
      <w:proofErr w:type="spellStart"/>
      <w:r w:rsidRPr="00BF57A2">
        <w:rPr>
          <w:rFonts w:ascii="Times New Roman" w:eastAsia="SimSun" w:hAnsi="Times New Roman" w:cs="Times New Roman"/>
          <w:sz w:val="20"/>
          <w:szCs w:val="20"/>
        </w:rPr>
        <w:t>Birkeland-Eyde</w:t>
      </w:r>
      <w:proofErr w:type="spellEnd"/>
      <w:r w:rsidRPr="00BF57A2">
        <w:rPr>
          <w:rFonts w:ascii="Times New Roman" w:eastAsia="SimSun" w:hAnsi="Times New Roman" w:cs="Times New Roman"/>
          <w:sz w:val="20"/>
          <w:szCs w:val="20"/>
        </w:rPr>
        <w:t xml:space="preserve"> process. </w:t>
      </w:r>
      <w:r w:rsidRPr="00BF57A2">
        <w:rPr>
          <w:rFonts w:ascii="Times New Roman" w:hAnsi="Times New Roman" w:cs="Times New Roman"/>
          <w:sz w:val="20"/>
          <w:szCs w:val="20"/>
        </w:rPr>
        <w:t>When this acid is in concentrations above 16 molar, it is referred to as fuming. The most common way to form this compound is by oxidizing the product of the Haber process with a platinum-ruthenium catalyst; that method is known as the Ostwald process. Name this strong acid with chemical formula HNO</w:t>
      </w:r>
      <w:r w:rsidRPr="00BF57A2">
        <w:rPr>
          <w:rFonts w:ascii="Times New Roman" w:hAnsi="Times New Roman" w:cs="Times New Roman"/>
          <w:sz w:val="20"/>
          <w:szCs w:val="20"/>
          <w:vertAlign w:val="subscript"/>
        </w:rPr>
        <w:t>3</w:t>
      </w:r>
      <w:r w:rsidRPr="00BF57A2">
        <w:rPr>
          <w:rFonts w:ascii="Times New Roman" w:hAnsi="Times New Roman" w:cs="Times New Roman"/>
          <w:sz w:val="20"/>
          <w:szCs w:val="20"/>
        </w:rPr>
        <w:t>.</w:t>
      </w:r>
    </w:p>
    <w:p w:rsidR="00C4031F" w:rsidRPr="00BF57A2" w:rsidRDefault="00C4031F" w:rsidP="00BF57A2">
      <w:pPr>
        <w:tabs>
          <w:tab w:val="left" w:pos="90"/>
        </w:tabs>
        <w:spacing w:after="0" w:line="240" w:lineRule="auto"/>
        <w:contextualSpacing/>
        <w:rPr>
          <w:rFonts w:ascii="Times New Roman" w:hAnsi="Times New Roman" w:cs="Times New Roman"/>
          <w:sz w:val="20"/>
          <w:szCs w:val="20"/>
        </w:rPr>
      </w:pPr>
      <w:r w:rsidRPr="00BF57A2">
        <w:rPr>
          <w:rFonts w:ascii="Times New Roman" w:hAnsi="Times New Roman" w:cs="Times New Roman"/>
          <w:sz w:val="20"/>
          <w:szCs w:val="20"/>
        </w:rPr>
        <w:t xml:space="preserve">ANSWER: </w:t>
      </w:r>
      <w:r w:rsidRPr="00BF57A2">
        <w:rPr>
          <w:rFonts w:ascii="Times New Roman" w:hAnsi="Times New Roman" w:cs="Times New Roman"/>
          <w:b/>
          <w:sz w:val="20"/>
          <w:szCs w:val="20"/>
          <w:u w:val="single"/>
        </w:rPr>
        <w:t>nitric acid</w:t>
      </w:r>
      <w:r w:rsidRPr="00BF57A2">
        <w:rPr>
          <w:rFonts w:ascii="Times New Roman" w:hAnsi="Times New Roman" w:cs="Times New Roman"/>
          <w:sz w:val="20"/>
          <w:szCs w:val="20"/>
        </w:rPr>
        <w:t xml:space="preserve"> [accept </w:t>
      </w:r>
      <w:r w:rsidRPr="00BF57A2">
        <w:rPr>
          <w:rFonts w:ascii="Times New Roman" w:hAnsi="Times New Roman" w:cs="Times New Roman"/>
          <w:b/>
          <w:sz w:val="20"/>
          <w:szCs w:val="20"/>
          <w:u w:val="single"/>
        </w:rPr>
        <w:t>HNO</w:t>
      </w:r>
      <w:r w:rsidRPr="00BF57A2">
        <w:rPr>
          <w:rFonts w:ascii="Times New Roman" w:hAnsi="Times New Roman" w:cs="Times New Roman"/>
          <w:b/>
          <w:sz w:val="20"/>
          <w:szCs w:val="20"/>
          <w:u w:val="single"/>
          <w:vertAlign w:val="subscript"/>
        </w:rPr>
        <w:t>3</w:t>
      </w:r>
      <w:r w:rsidRPr="00BF57A2">
        <w:rPr>
          <w:rFonts w:ascii="Times New Roman" w:hAnsi="Times New Roman" w:cs="Times New Roman"/>
          <w:sz w:val="20"/>
          <w:szCs w:val="20"/>
        </w:rPr>
        <w:t xml:space="preserve"> until mentioned] &lt;BJ&gt;</w:t>
      </w:r>
    </w:p>
    <w:p w:rsidR="00C4031F" w:rsidRPr="00BF57A2" w:rsidRDefault="00C4031F" w:rsidP="00BF57A2">
      <w:pPr>
        <w:spacing w:after="0" w:line="240" w:lineRule="auto"/>
        <w:rPr>
          <w:rFonts w:ascii="Times New Roman" w:hAnsi="Times New Roman" w:cs="Times New Roman"/>
          <w:bCs/>
          <w:color w:val="000000"/>
          <w:sz w:val="20"/>
          <w:szCs w:val="20"/>
        </w:rPr>
      </w:pPr>
    </w:p>
    <w:p w:rsidR="00CF2B36" w:rsidRPr="00BF57A2" w:rsidRDefault="00CF2B36" w:rsidP="00BF57A2">
      <w:pPr>
        <w:spacing w:after="0" w:line="240" w:lineRule="auto"/>
        <w:rPr>
          <w:rFonts w:ascii="Times New Roman" w:hAnsi="Times New Roman" w:cs="Times New Roman"/>
          <w:sz w:val="20"/>
          <w:szCs w:val="20"/>
        </w:rPr>
      </w:pPr>
    </w:p>
    <w:sectPr w:rsidR="00CF2B36" w:rsidRPr="00BF57A2" w:rsidSect="00055E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5657E"/>
    <w:rsid w:val="00055E40"/>
    <w:rsid w:val="0005657E"/>
    <w:rsid w:val="000F432C"/>
    <w:rsid w:val="001F1605"/>
    <w:rsid w:val="00215973"/>
    <w:rsid w:val="004A69B7"/>
    <w:rsid w:val="004D1D8F"/>
    <w:rsid w:val="00526E43"/>
    <w:rsid w:val="00590C36"/>
    <w:rsid w:val="005B41A2"/>
    <w:rsid w:val="00764449"/>
    <w:rsid w:val="0077216C"/>
    <w:rsid w:val="00803DB8"/>
    <w:rsid w:val="00BA771B"/>
    <w:rsid w:val="00BC6A9E"/>
    <w:rsid w:val="00BF57A2"/>
    <w:rsid w:val="00C4031F"/>
    <w:rsid w:val="00CA6A21"/>
    <w:rsid w:val="00CB0F99"/>
    <w:rsid w:val="00CF2B36"/>
    <w:rsid w:val="00F10C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B36"/>
    <w:pPr>
      <w:spacing w:after="200" w:line="276" w:lineRule="auto"/>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B36"/>
    <w:pPr>
      <w:spacing w:after="0" w:line="480" w:lineRule="auto"/>
      <w:ind w:left="720" w:firstLine="720"/>
      <w:contextualSpacing/>
    </w:pPr>
    <w:rPr>
      <w:rFonts w:ascii="Times New Roman" w:hAnsi="Times New Roman"/>
      <w:sz w:val="24"/>
      <w:szCs w:val="20"/>
    </w:rPr>
  </w:style>
  <w:style w:type="paragraph" w:styleId="BalloonText">
    <w:name w:val="Balloon Text"/>
    <w:basedOn w:val="Normal"/>
    <w:link w:val="BalloonTextChar"/>
    <w:uiPriority w:val="99"/>
    <w:semiHidden/>
    <w:unhideWhenUsed/>
    <w:rsid w:val="00CF2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B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629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Baasit</dc:creator>
  <cp:lastModifiedBy>Ashwin</cp:lastModifiedBy>
  <cp:revision>7</cp:revision>
  <dcterms:created xsi:type="dcterms:W3CDTF">2013-06-08T08:06:00Z</dcterms:created>
  <dcterms:modified xsi:type="dcterms:W3CDTF">2013-06-08T22:35:00Z</dcterms:modified>
</cp:coreProperties>
</file>