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b w:val="1"/>
          <w:sz w:val="20"/>
          <w:szCs w:val="20"/>
          <w:highlight w:val="white"/>
          <w:rtl w:val="0"/>
        </w:rPr>
        <w:t xml:space="preserve"> After a fight with a mule driver whom this novel’s protagonist refers to as an “enchanted Moor,” the main characters attempt to use the balm of Fierabras to heal their wounds. A group of Galicians beat the protagonist of this novel after he tries to defend his horse, whose name means “nag of nags.” The title character of this novel is defeated by the (*)</w:t>
      </w:r>
      <w:r w:rsidDel="00000000" w:rsidR="00000000" w:rsidRPr="00000000">
        <w:rPr>
          <w:rFonts w:ascii="Times New Roman" w:cs="Times New Roman" w:eastAsia="Times New Roman" w:hAnsi="Times New Roman"/>
          <w:sz w:val="20"/>
          <w:szCs w:val="20"/>
          <w:highlight w:val="white"/>
          <w:rtl w:val="0"/>
        </w:rPr>
        <w:t xml:space="preserve"> Knight of the White Moon, who attempts to prevent him from seeing Dulcinea. The protagonist of this novel uses the promise of an island governorship to gain his squire Sancho Panza. </w:t>
      </w:r>
      <w:r w:rsidDel="00000000" w:rsidR="00000000" w:rsidRPr="00000000">
        <w:rPr>
          <w:rFonts w:ascii="Times New Roman" w:cs="Times New Roman" w:eastAsia="Times New Roman" w:hAnsi="Times New Roman"/>
          <w:sz w:val="20"/>
          <w:szCs w:val="20"/>
          <w:highlight w:val="white"/>
          <w:rtl w:val="0"/>
        </w:rPr>
        <w:t xml:space="preserve">For 10 points, name this Miguel Cervantes novel about a windmill-tilting knight.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i w:val="1"/>
          <w:sz w:val="20"/>
          <w:szCs w:val="20"/>
          <w:highlight w:val="white"/>
          <w:rtl w:val="0"/>
        </w:rPr>
        <w:t xml:space="preserve"> The Ingenious Gentleman </w:t>
      </w:r>
      <w:r w:rsidDel="00000000" w:rsidR="00000000" w:rsidRPr="00000000">
        <w:rPr>
          <w:rFonts w:ascii="Times New Roman" w:cs="Times New Roman" w:eastAsia="Times New Roman" w:hAnsi="Times New Roman"/>
          <w:b w:val="1"/>
          <w:i w:val="1"/>
          <w:sz w:val="20"/>
          <w:szCs w:val="20"/>
          <w:highlight w:val="white"/>
          <w:u w:val="single"/>
          <w:rtl w:val="0"/>
        </w:rPr>
        <w:t xml:space="preserve">Don Quixote</w:t>
      </w:r>
      <w:r w:rsidDel="00000000" w:rsidR="00000000" w:rsidRPr="00000000">
        <w:rPr>
          <w:rFonts w:ascii="Times New Roman" w:cs="Times New Roman" w:eastAsia="Times New Roman" w:hAnsi="Times New Roman"/>
          <w:i w:val="1"/>
          <w:sz w:val="20"/>
          <w:szCs w:val="20"/>
          <w:highlight w:val="white"/>
          <w:rtl w:val="0"/>
        </w:rPr>
        <w:t xml:space="preserve"> of La Mancha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El ingenioso hidalgo </w:t>
      </w:r>
      <w:r w:rsidDel="00000000" w:rsidR="00000000" w:rsidRPr="00000000">
        <w:rPr>
          <w:rFonts w:ascii="Times New Roman" w:cs="Times New Roman" w:eastAsia="Times New Roman" w:hAnsi="Times New Roman"/>
          <w:b w:val="1"/>
          <w:i w:val="1"/>
          <w:sz w:val="20"/>
          <w:szCs w:val="20"/>
          <w:highlight w:val="white"/>
          <w:u w:val="single"/>
          <w:rtl w:val="0"/>
        </w:rPr>
        <w:t xml:space="preserve">don Quijote</w:t>
      </w:r>
      <w:r w:rsidDel="00000000" w:rsidR="00000000" w:rsidRPr="00000000">
        <w:rPr>
          <w:rFonts w:ascii="Times New Roman" w:cs="Times New Roman" w:eastAsia="Times New Roman" w:hAnsi="Times New Roman"/>
          <w:i w:val="1"/>
          <w:sz w:val="20"/>
          <w:szCs w:val="20"/>
          <w:highlight w:val="white"/>
          <w:rtl w:val="0"/>
        </w:rPr>
        <w:t xml:space="preserve"> de la Mancha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highlight w:val="white"/>
          <w:rtl w:val="0"/>
        </w:rPr>
        <w:t xml:space="preserve">This composer used a set of antique cymbals as the only percussion in one of his pieces. That piece opens with a chromatic descent in the flute from C-sharp to G natural and was later adopted by Vaslav Nijinsky into a ballet. This composer included “Clouds,” “Festivals,” and “Sirens” in a set of </w:t>
      </w:r>
      <w:r w:rsidDel="00000000" w:rsidR="00000000" w:rsidRPr="00000000">
        <w:rPr>
          <w:rFonts w:ascii="Times New Roman" w:cs="Times New Roman" w:eastAsia="Times New Roman" w:hAnsi="Times New Roman"/>
          <w:b w:val="1"/>
          <w:i w:val="1"/>
          <w:sz w:val="20"/>
          <w:szCs w:val="20"/>
          <w:highlight w:val="white"/>
          <w:rtl w:val="0"/>
        </w:rPr>
        <w:t xml:space="preserve">Nocturnes</w:t>
      </w:r>
      <w:r w:rsidDel="00000000" w:rsidR="00000000" w:rsidRPr="00000000">
        <w:rPr>
          <w:rFonts w:ascii="Times New Roman" w:cs="Times New Roman" w:eastAsia="Times New Roman" w:hAnsi="Times New Roman"/>
          <w:b w:val="1"/>
          <w:sz w:val="20"/>
          <w:szCs w:val="20"/>
          <w:highlight w:val="white"/>
          <w:rtl w:val="0"/>
        </w:rPr>
        <w:t xml:space="preserve"> for orchestra. A piece by this composer subtitled ‘Three Symphonic Sketches’ includes a “Play of the (*)</w:t>
      </w:r>
      <w:r w:rsidDel="00000000" w:rsidR="00000000" w:rsidRPr="00000000">
        <w:rPr>
          <w:rFonts w:ascii="Times New Roman" w:cs="Times New Roman" w:eastAsia="Times New Roman" w:hAnsi="Times New Roman"/>
          <w:sz w:val="20"/>
          <w:szCs w:val="20"/>
          <w:highlight w:val="white"/>
          <w:rtl w:val="0"/>
        </w:rPr>
        <w:t xml:space="preserve"> Waves” movement. This composer took inspiration from a Stéphane Mallarmé poem to write </w:t>
      </w:r>
      <w:r w:rsidDel="00000000" w:rsidR="00000000" w:rsidRPr="00000000">
        <w:rPr>
          <w:rFonts w:ascii="Times New Roman" w:cs="Times New Roman" w:eastAsia="Times New Roman" w:hAnsi="Times New Roman"/>
          <w:i w:val="1"/>
          <w:sz w:val="20"/>
          <w:szCs w:val="20"/>
          <w:highlight w:val="white"/>
          <w:rtl w:val="0"/>
        </w:rPr>
        <w:t xml:space="preserve">Prelude to the Afternoon of a Faun</w:t>
      </w:r>
      <w:r w:rsidDel="00000000" w:rsidR="00000000" w:rsidRPr="00000000">
        <w:rPr>
          <w:rFonts w:ascii="Times New Roman" w:cs="Times New Roman" w:eastAsia="Times New Roman" w:hAnsi="Times New Roman"/>
          <w:sz w:val="20"/>
          <w:szCs w:val="20"/>
          <w:highlight w:val="white"/>
          <w:rtl w:val="0"/>
        </w:rPr>
        <w:t xml:space="preserve">. For 10 points, name this French Impressionist composer of </w:t>
      </w:r>
      <w:r w:rsidDel="00000000" w:rsidR="00000000" w:rsidRPr="00000000">
        <w:rPr>
          <w:rFonts w:ascii="Times New Roman" w:cs="Times New Roman" w:eastAsia="Times New Roman" w:hAnsi="Times New Roman"/>
          <w:i w:val="1"/>
          <w:sz w:val="20"/>
          <w:szCs w:val="20"/>
          <w:highlight w:val="white"/>
          <w:rtl w:val="0"/>
        </w:rPr>
        <w:t xml:space="preserve">La Mer</w:t>
      </w:r>
      <w:r w:rsidDel="00000000" w:rsidR="00000000" w:rsidRPr="00000000">
        <w:rPr>
          <w:rFonts w:ascii="Times New Roman" w:cs="Times New Roman" w:eastAsia="Times New Roman" w:hAnsi="Times New Roman"/>
          <w:sz w:val="20"/>
          <w:szCs w:val="20"/>
          <w:highlight w:val="white"/>
          <w:rtl w:val="0"/>
        </w:rPr>
        <w:t xml:space="preserve">, whose </w:t>
      </w:r>
      <w:r w:rsidDel="00000000" w:rsidR="00000000" w:rsidRPr="00000000">
        <w:rPr>
          <w:rFonts w:ascii="Times New Roman" w:cs="Times New Roman" w:eastAsia="Times New Roman" w:hAnsi="Times New Roman"/>
          <w:i w:val="1"/>
          <w:sz w:val="20"/>
          <w:szCs w:val="20"/>
          <w:highlight w:val="white"/>
          <w:rtl w:val="0"/>
        </w:rPr>
        <w:t xml:space="preserve">Suite Bergamasque</w:t>
      </w:r>
      <w:r w:rsidDel="00000000" w:rsidR="00000000" w:rsidRPr="00000000">
        <w:rPr>
          <w:rFonts w:ascii="Times New Roman" w:cs="Times New Roman" w:eastAsia="Times New Roman" w:hAnsi="Times New Roman"/>
          <w:sz w:val="20"/>
          <w:szCs w:val="20"/>
          <w:highlight w:val="white"/>
          <w:rtl w:val="0"/>
        </w:rPr>
        <w:t xml:space="preserve"> includes </w:t>
      </w:r>
      <w:r w:rsidDel="00000000" w:rsidR="00000000" w:rsidRPr="00000000">
        <w:rPr>
          <w:rFonts w:ascii="Times New Roman" w:cs="Times New Roman" w:eastAsia="Times New Roman" w:hAnsi="Times New Roman"/>
          <w:i w:val="1"/>
          <w:sz w:val="20"/>
          <w:szCs w:val="20"/>
          <w:highlight w:val="white"/>
          <w:rtl w:val="0"/>
        </w:rPr>
        <w:t xml:space="preserve">Claire de Lune.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(Achilles-) Claude </w:t>
      </w:r>
      <w:r w:rsidDel="00000000" w:rsidR="00000000" w:rsidRPr="00000000">
        <w:rPr>
          <w:rFonts w:ascii="Times New Roman" w:cs="Times New Roman" w:eastAsia="Times New Roman" w:hAnsi="Times New Roman"/>
          <w:b w:val="1"/>
          <w:sz w:val="20"/>
          <w:szCs w:val="20"/>
          <w:highlight w:val="white"/>
          <w:u w:val="single"/>
          <w:rtl w:val="0"/>
        </w:rPr>
        <w:t xml:space="preserve">Debussy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advertising firm of N. W. Ayer created a slogan about the purported longevity of these objects that helped popularize them in the early 20</w:t>
      </w:r>
      <w:r w:rsidDel="00000000" w:rsidR="00000000" w:rsidRPr="00000000">
        <w:rPr>
          <w:rFonts w:ascii="Times New Roman" w:cs="Times New Roman" w:eastAsia="Times New Roman" w:hAnsi="Times New Roman"/>
          <w:b w:val="1"/>
          <w:sz w:val="20"/>
          <w:szCs w:val="20"/>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century.</w:t>
      </w:r>
      <w:r w:rsidDel="00000000" w:rsidR="00000000" w:rsidRPr="00000000">
        <w:rPr>
          <w:rFonts w:ascii="Times New Roman" w:cs="Times New Roman" w:eastAsia="Times New Roman" w:hAnsi="Times New Roman"/>
          <w:b w:val="1"/>
          <w:sz w:val="20"/>
          <w:szCs w:val="20"/>
          <w:rtl w:val="0"/>
        </w:rPr>
        <w:t xml:space="preserve"> The Big Hole was formerly a site for the extraction of these objects, and the KPCS seeks to prevent illegal versions of these items from entering the global market. The (*) </w:t>
      </w:r>
      <w:r w:rsidDel="00000000" w:rsidR="00000000" w:rsidRPr="00000000">
        <w:rPr>
          <w:rFonts w:ascii="Times New Roman" w:cs="Times New Roman" w:eastAsia="Times New Roman" w:hAnsi="Times New Roman"/>
          <w:sz w:val="20"/>
          <w:szCs w:val="20"/>
          <w:rtl w:val="0"/>
        </w:rPr>
        <w:t xml:space="preserve">De Beers Company</w:t>
      </w:r>
      <w:r w:rsidDel="00000000" w:rsidR="00000000" w:rsidRPr="00000000">
        <w:rPr>
          <w:rFonts w:ascii="Times New Roman" w:cs="Times New Roman" w:eastAsia="Times New Roman" w:hAnsi="Times New Roman"/>
          <w:sz w:val="20"/>
          <w:szCs w:val="20"/>
          <w:rtl w:val="0"/>
        </w:rPr>
        <w:t xml:space="preserve"> made its fortune off of the sale of this commodity, and Cecil Rhodes obtained his wealth off of this resource’s mining in South Africa. Versions of these items that are sold in areas to fund insurgency are known as their “blood” types. For 10 points, name these valuable gemstones that are frequently fashioned into rings.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diamond ring</w:t>
      </w:r>
      <w:r w:rsidDel="00000000" w:rsidR="00000000" w:rsidRPr="00000000">
        <w:rPr>
          <w:rFonts w:ascii="Times New Roman" w:cs="Times New Roman" w:eastAsia="Times New Roman" w:hAnsi="Times New Roman"/>
          <w:sz w:val="20"/>
          <w:szCs w:val="20"/>
          <w:rtl w:val="0"/>
        </w:rPr>
        <w:t xml:space="preserve"> in the first line]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The largest subpart of this group adheres to the Ja'fari school of fiqh, and believes that their leader is currently undergoing the “Greater Occultation.” They sometimes whip themselves with blades on the holiday of Ashura to commemorate a leader’s death at Karbala. The two main groups of this sect dispute whether there are seven or twelve imams, and the (*) </w:t>
      </w:r>
      <w:r w:rsidDel="00000000" w:rsidR="00000000" w:rsidRPr="00000000">
        <w:rPr>
          <w:rFonts w:ascii="Times New Roman" w:cs="Times New Roman" w:eastAsia="Times New Roman" w:hAnsi="Times New Roman"/>
          <w:sz w:val="20"/>
          <w:szCs w:val="20"/>
          <w:rtl w:val="0"/>
        </w:rPr>
        <w:t xml:space="preserve">Twelvers believe in the existence of the Hidden Imam. These people believe that Ali, rather than Abubakr, was the correct successor of Muhammad. For 10 points, name this primary Islamic sect in Iran, which is contrasted with Sunni.</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Shi'a</w:t>
      </w:r>
      <w:r w:rsidDel="00000000" w:rsidR="00000000" w:rsidRPr="00000000">
        <w:rPr>
          <w:rFonts w:ascii="Times New Roman" w:cs="Times New Roman" w:eastAsia="Times New Roman" w:hAnsi="Times New Roman"/>
          <w:sz w:val="20"/>
          <w:szCs w:val="20"/>
          <w:rtl w:val="0"/>
        </w:rPr>
        <w:t xml:space="preserve"> Islam [or </w:t>
      </w:r>
      <w:r w:rsidDel="00000000" w:rsidR="00000000" w:rsidRPr="00000000">
        <w:rPr>
          <w:rFonts w:ascii="Times New Roman" w:cs="Times New Roman" w:eastAsia="Times New Roman" w:hAnsi="Times New Roman"/>
          <w:b w:val="1"/>
          <w:sz w:val="20"/>
          <w:szCs w:val="20"/>
          <w:u w:val="single"/>
          <w:rtl w:val="0"/>
        </w:rPr>
        <w:t xml:space="preserve">Shi’ism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Shi’ite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b w:val="1"/>
          <w:sz w:val="20"/>
          <w:szCs w:val="20"/>
          <w:rtl w:val="0"/>
        </w:rPr>
        <w:t xml:space="preserve"> A cyclic one of these shapes with rational side lengths and rational area is named for Robbins. The exponents of the series expansion of the Euler function are a sequence of numbers named for this shape. Carlyle circles can be used to construct a regular one of these shapes because the number of sides is the second Fermat prime. These shapes are the faces of a Platonic solid with (*)</w:t>
      </w:r>
      <w:r w:rsidDel="00000000" w:rsidR="00000000" w:rsidRPr="00000000">
        <w:rPr>
          <w:rFonts w:ascii="Times New Roman" w:cs="Times New Roman" w:eastAsia="Times New Roman" w:hAnsi="Times New Roman"/>
          <w:sz w:val="20"/>
          <w:szCs w:val="20"/>
          <w:rtl w:val="0"/>
        </w:rPr>
        <w:t xml:space="preserve"> twelve faces called the dodecahedron. A regular one of these shapes has exterior angles measuring 72 degrees, and the sum of the interior angles of one of these shapes is 540 degrees. For 10 points, name this polygon with five sides.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pentagon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5-gon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A damaged building at this site had its artwork partially reassembled from the sketchings of Jacques Carrey. Leo von Klenze was inspired by a building at this site to build one of the same name in Munich. That building at this site also inspired Carl Gotthard Langhans to create the Brandenburg Gate. This site of the </w:t>
      </w:r>
      <w:r w:rsidDel="00000000" w:rsidR="00000000" w:rsidRPr="00000000">
        <w:rPr>
          <w:rFonts w:ascii="Times New Roman" w:cs="Times New Roman" w:eastAsia="Times New Roman" w:hAnsi="Times New Roman"/>
          <w:b w:val="1"/>
          <w:i w:val="1"/>
          <w:sz w:val="20"/>
          <w:szCs w:val="20"/>
          <w:highlight w:val="white"/>
          <w:rtl w:val="0"/>
        </w:rPr>
        <w:t xml:space="preserve">Propylaea</w:t>
      </w:r>
      <w:r w:rsidDel="00000000" w:rsidR="00000000" w:rsidRPr="00000000">
        <w:rPr>
          <w:rFonts w:ascii="Times New Roman" w:cs="Times New Roman" w:eastAsia="Times New Roman" w:hAnsi="Times New Roman"/>
          <w:b w:val="1"/>
          <w:sz w:val="20"/>
          <w:szCs w:val="20"/>
          <w:highlight w:val="white"/>
          <w:rtl w:val="0"/>
        </w:rPr>
        <w:t xml:space="preserve"> also featured </w:t>
      </w:r>
      <w:r w:rsidDel="00000000" w:rsidR="00000000" w:rsidRPr="00000000">
        <w:rPr>
          <w:rFonts w:ascii="Times New Roman" w:cs="Times New Roman" w:eastAsia="Times New Roman" w:hAnsi="Times New Roman"/>
          <w:b w:val="1"/>
          <w:sz w:val="20"/>
          <w:szCs w:val="20"/>
          <w:highlight w:val="white"/>
          <w:rtl w:val="0"/>
        </w:rPr>
        <w:t xml:space="preserve">six women taking the place of columns on its (*)</w:t>
      </w:r>
      <w:r w:rsidDel="00000000" w:rsidR="00000000" w:rsidRPr="00000000">
        <w:rPr>
          <w:rFonts w:ascii="Times New Roman" w:cs="Times New Roman" w:eastAsia="Times New Roman" w:hAnsi="Times New Roman"/>
          <w:sz w:val="20"/>
          <w:szCs w:val="20"/>
          <w:highlight w:val="white"/>
          <w:rtl w:val="0"/>
        </w:rPr>
        <w:t xml:space="preserve"> Caryatid Porch. Another building at this location used </w:t>
      </w:r>
      <w:r w:rsidDel="00000000" w:rsidR="00000000" w:rsidRPr="00000000">
        <w:rPr>
          <w:rFonts w:ascii="Times New Roman" w:cs="Times New Roman" w:eastAsia="Times New Roman" w:hAnsi="Times New Roman"/>
          <w:i w:val="1"/>
          <w:sz w:val="20"/>
          <w:szCs w:val="20"/>
          <w:highlight w:val="white"/>
          <w:rtl w:val="0"/>
        </w:rPr>
        <w:t xml:space="preserve">entasis</w:t>
      </w:r>
      <w:r w:rsidDel="00000000" w:rsidR="00000000" w:rsidRPr="00000000">
        <w:rPr>
          <w:rFonts w:ascii="Times New Roman" w:cs="Times New Roman" w:eastAsia="Times New Roman" w:hAnsi="Times New Roman"/>
          <w:sz w:val="20"/>
          <w:szCs w:val="20"/>
          <w:highlight w:val="white"/>
          <w:rtl w:val="0"/>
        </w:rPr>
        <w:t xml:space="preserve"> to make a sculpture by Phidias appear larger, and is the source of the Elgin Marbles. For 10 points, name this hill in Athens that is the site of the </w:t>
      </w:r>
      <w:r w:rsidDel="00000000" w:rsidR="00000000" w:rsidRPr="00000000">
        <w:rPr>
          <w:rFonts w:ascii="Times New Roman" w:cs="Times New Roman" w:eastAsia="Times New Roman" w:hAnsi="Times New Roman"/>
          <w:i w:val="1"/>
          <w:sz w:val="20"/>
          <w:szCs w:val="20"/>
          <w:highlight w:val="white"/>
          <w:rtl w:val="0"/>
        </w:rPr>
        <w:t xml:space="preserve">Erechtheion</w:t>
      </w:r>
      <w:r w:rsidDel="00000000" w:rsidR="00000000" w:rsidRPr="00000000">
        <w:rPr>
          <w:rFonts w:ascii="Times New Roman" w:cs="Times New Roman" w:eastAsia="Times New Roman" w:hAnsi="Times New Roman"/>
          <w:sz w:val="20"/>
          <w:szCs w:val="20"/>
          <w:highlight w:val="white"/>
          <w:rtl w:val="0"/>
        </w:rPr>
        <w:t xml:space="preserve"> and the </w:t>
      </w:r>
      <w:r w:rsidDel="00000000" w:rsidR="00000000" w:rsidRPr="00000000">
        <w:rPr>
          <w:rFonts w:ascii="Times New Roman" w:cs="Times New Roman" w:eastAsia="Times New Roman" w:hAnsi="Times New Roman"/>
          <w:i w:val="1"/>
          <w:sz w:val="20"/>
          <w:szCs w:val="20"/>
          <w:highlight w:val="white"/>
          <w:rtl w:val="0"/>
        </w:rPr>
        <w:t xml:space="preserve">Parthenon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Acropolis</w:t>
      </w:r>
      <w:r w:rsidDel="00000000" w:rsidR="00000000" w:rsidRPr="00000000">
        <w:rPr>
          <w:rFonts w:ascii="Times New Roman" w:cs="Times New Roman" w:eastAsia="Times New Roman" w:hAnsi="Times New Roman"/>
          <w:sz w:val="20"/>
          <w:szCs w:val="20"/>
          <w:highlight w:val="white"/>
          <w:rtl w:val="0"/>
        </w:rPr>
        <w:t xml:space="preserve"> [before “Leo” is read, ask players to be less specific if they respond with “Parthenon”]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A leader of this country resigned after it was revealed that he inadvertently worked with the spy Gunther Guillaume. </w:t>
      </w:r>
      <w:r w:rsidDel="00000000" w:rsidR="00000000" w:rsidRPr="00000000">
        <w:rPr>
          <w:rFonts w:ascii="Times New Roman" w:cs="Times New Roman" w:eastAsia="Times New Roman" w:hAnsi="Times New Roman"/>
          <w:b w:val="1"/>
          <w:sz w:val="20"/>
          <w:szCs w:val="20"/>
          <w:rtl w:val="0"/>
        </w:rPr>
        <w:t xml:space="preserve">This</w:t>
      </w:r>
      <w:r w:rsidDel="00000000" w:rsidR="00000000" w:rsidRPr="00000000">
        <w:rPr>
          <w:rFonts w:ascii="Times New Roman" w:cs="Times New Roman" w:eastAsia="Times New Roman" w:hAnsi="Times New Roman"/>
          <w:b w:val="1"/>
          <w:sz w:val="20"/>
          <w:szCs w:val="20"/>
          <w:rtl w:val="0"/>
        </w:rPr>
        <w:t xml:space="preserve"> country underwent a so-called  “economic miracle” in the latter half of the 20th century.</w:t>
      </w:r>
      <w:r w:rsidDel="00000000" w:rsidR="00000000" w:rsidRPr="00000000">
        <w:rPr>
          <w:rFonts w:ascii="Times New Roman" w:cs="Times New Roman" w:eastAsia="Times New Roman" w:hAnsi="Times New Roman"/>
          <w:b w:val="1"/>
          <w:sz w:val="20"/>
          <w:szCs w:val="20"/>
          <w:rtl w:val="0"/>
        </w:rPr>
        <w:t xml:space="preserve"> This nation gained the Saarland in 1957, and it had a capital at Bonn. This country, whose first chancellor was Konrad Adenauer, pursued a policy of (*) </w:t>
      </w:r>
      <w:r w:rsidDel="00000000" w:rsidR="00000000" w:rsidRPr="00000000">
        <w:rPr>
          <w:rFonts w:ascii="Times New Roman" w:cs="Times New Roman" w:eastAsia="Times New Roman" w:hAnsi="Times New Roman"/>
          <w:sz w:val="20"/>
          <w:szCs w:val="20"/>
          <w:rtl w:val="0"/>
        </w:rPr>
        <w:t xml:space="preserve">Ostpolitik under the SDP-led government of Willy Brandt. For 10 points, name this country that reunited with its Communist eastern neighbor after the fall of the Berlin wall.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 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Federal Republic of Germany</w:t>
      </w:r>
      <w:r w:rsidDel="00000000" w:rsidR="00000000" w:rsidRPr="00000000">
        <w:rPr>
          <w:rFonts w:ascii="Times New Roman" w:cs="Times New Roman" w:eastAsia="Times New Roman" w:hAnsi="Times New Roman"/>
          <w:sz w:val="20"/>
          <w:szCs w:val="20"/>
          <w:rtl w:val="0"/>
        </w:rPr>
        <w:t xml:space="preserve">; do not accept or prompt on “Germany”]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In Unix operating systems, the brk and sbrk subroutines control the use of this thing. In C, the library function “free” performs manual management on this thing. Volatile types of this thing require power to maintain operational. The buddy block system is one method of allocating this thing. The flash type of this thing uses NAND and NOR gates and is electronically (*) </w:t>
      </w:r>
      <w:r w:rsidDel="00000000" w:rsidR="00000000" w:rsidRPr="00000000">
        <w:rPr>
          <w:rFonts w:ascii="Times New Roman" w:cs="Times New Roman" w:eastAsia="Times New Roman" w:hAnsi="Times New Roman"/>
          <w:sz w:val="20"/>
          <w:szCs w:val="20"/>
          <w:rtl w:val="0"/>
        </w:rPr>
        <w:t xml:space="preserve">erasable. The most popular type of this thing is stored on integrated chips and is known as the random access type of this thing. For 10 points, name this thing that can be measured in gigabytes, which is exemplified by RAM.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andom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ccess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emory, </w:t>
      </w:r>
      <w:r w:rsidDel="00000000" w:rsidR="00000000" w:rsidRPr="00000000">
        <w:rPr>
          <w:rFonts w:ascii="Times New Roman" w:cs="Times New Roman" w:eastAsia="Times New Roman" w:hAnsi="Times New Roman"/>
          <w:b w:val="1"/>
          <w:sz w:val="20"/>
          <w:szCs w:val="20"/>
          <w:u w:val="single"/>
          <w:rtl w:val="0"/>
        </w:rPr>
        <w:t xml:space="preserve">flash memory</w:t>
      </w:r>
      <w:r w:rsidDel="00000000" w:rsidR="00000000" w:rsidRPr="00000000">
        <w:rPr>
          <w:rFonts w:ascii="Times New Roman" w:cs="Times New Roman" w:eastAsia="Times New Roman" w:hAnsi="Times New Roman"/>
          <w:sz w:val="20"/>
          <w:szCs w:val="20"/>
          <w:rtl w:val="0"/>
        </w:rPr>
        <w:t xml:space="preserve">, or other specific types of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A humanist philosopher from this modern-day country stated that humans could rise higher than angels in his work </w:t>
      </w:r>
      <w:r w:rsidDel="00000000" w:rsidR="00000000" w:rsidRPr="00000000">
        <w:rPr>
          <w:rFonts w:ascii="Times New Roman" w:cs="Times New Roman" w:eastAsia="Times New Roman" w:hAnsi="Times New Roman"/>
          <w:b w:val="1"/>
          <w:i w:val="1"/>
          <w:sz w:val="20"/>
          <w:szCs w:val="20"/>
          <w:rtl w:val="0"/>
        </w:rPr>
        <w:t xml:space="preserve">Oration on the Dignity of Man</w:t>
      </w:r>
      <w:r w:rsidDel="00000000" w:rsidR="00000000" w:rsidRPr="00000000">
        <w:rPr>
          <w:rFonts w:ascii="Times New Roman" w:cs="Times New Roman" w:eastAsia="Times New Roman" w:hAnsi="Times New Roman"/>
          <w:b w:val="1"/>
          <w:sz w:val="20"/>
          <w:szCs w:val="20"/>
          <w:rtl w:val="0"/>
        </w:rPr>
        <w:t xml:space="preserve">. Another philosopher from what is now this country wrote a dialogue with Lady Philosophy called </w:t>
      </w:r>
      <w:r w:rsidDel="00000000" w:rsidR="00000000" w:rsidRPr="00000000">
        <w:rPr>
          <w:rFonts w:ascii="Times New Roman" w:cs="Times New Roman" w:eastAsia="Times New Roman" w:hAnsi="Times New Roman"/>
          <w:b w:val="1"/>
          <w:i w:val="1"/>
          <w:sz w:val="20"/>
          <w:szCs w:val="20"/>
          <w:rtl w:val="0"/>
        </w:rPr>
        <w:t xml:space="preserve">The Consolation of Philosophy</w:t>
      </w:r>
      <w:r w:rsidDel="00000000" w:rsidR="00000000" w:rsidRPr="00000000">
        <w:rPr>
          <w:rFonts w:ascii="Times New Roman" w:cs="Times New Roman" w:eastAsia="Times New Roman" w:hAnsi="Times New Roman"/>
          <w:b w:val="1"/>
          <w:sz w:val="20"/>
          <w:szCs w:val="20"/>
          <w:rtl w:val="0"/>
        </w:rPr>
        <w:t xml:space="preserve">. A philosopher from this modern-day country explained free will as atoms swerving randomly in his book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On the Nature of Things</w:t>
      </w:r>
      <w:r w:rsidDel="00000000" w:rsidR="00000000" w:rsidRPr="00000000">
        <w:rPr>
          <w:rFonts w:ascii="Times New Roman" w:cs="Times New Roman" w:eastAsia="Times New Roman" w:hAnsi="Times New Roman"/>
          <w:sz w:val="20"/>
          <w:szCs w:val="20"/>
          <w:rtl w:val="0"/>
        </w:rPr>
        <w:t xml:space="preserve">. A text by a philosopher who lived in what is now this country included a dream vision of Scipio Africanus; that work is </w:t>
      </w:r>
      <w:r w:rsidDel="00000000" w:rsidR="00000000" w:rsidRPr="00000000">
        <w:rPr>
          <w:rFonts w:ascii="Times New Roman" w:cs="Times New Roman" w:eastAsia="Times New Roman" w:hAnsi="Times New Roman"/>
          <w:i w:val="1"/>
          <w:sz w:val="20"/>
          <w:szCs w:val="20"/>
          <w:rtl w:val="0"/>
        </w:rPr>
        <w:t xml:space="preserve">On the Republic</w:t>
      </w:r>
      <w:r w:rsidDel="00000000" w:rsidR="00000000" w:rsidRPr="00000000">
        <w:rPr>
          <w:rFonts w:ascii="Times New Roman" w:cs="Times New Roman" w:eastAsia="Times New Roman" w:hAnsi="Times New Roman"/>
          <w:sz w:val="20"/>
          <w:szCs w:val="20"/>
          <w:rtl w:val="0"/>
        </w:rPr>
        <w:t xml:space="preserve">. For 10 points, name this modern day country home to Boethius, Lucretius, and Cicero, who all lived in Rome.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[prompt on “Rome”, “Roman Empire”, “Roman Republic”]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highlight w:val="white"/>
          <w:rtl w:val="0"/>
        </w:rPr>
        <w:t xml:space="preserve">In a discussion of this event, Gore Vidal quipped that “</w:t>
      </w:r>
      <w:r w:rsidDel="00000000" w:rsidR="00000000" w:rsidRPr="00000000">
        <w:rPr>
          <w:rFonts w:ascii="Times New Roman" w:cs="Times New Roman" w:eastAsia="Times New Roman" w:hAnsi="Times New Roman"/>
          <w:b w:val="1"/>
          <w:sz w:val="20"/>
          <w:szCs w:val="20"/>
          <w:rtl w:val="0"/>
        </w:rPr>
        <w:t xml:space="preserve">the only pro- or crypto-Nazi I can see here is yourself,” which caused William F. Buckley to threaten to punch him. The keynote speaker at this event was Daniel Inouye. During this event, Abraham Ribicoff denounced “Gestapo tactics on the streets of Chicago.” (*) </w:t>
      </w:r>
      <w:r w:rsidDel="00000000" w:rsidR="00000000" w:rsidRPr="00000000">
        <w:rPr>
          <w:rFonts w:ascii="Times New Roman" w:cs="Times New Roman" w:eastAsia="Times New Roman" w:hAnsi="Times New Roman"/>
          <w:sz w:val="20"/>
          <w:szCs w:val="20"/>
          <w:rtl w:val="0"/>
        </w:rPr>
        <w:t xml:space="preserve">Pigasus was nominated by Abbie Hoffman and the Yippies during this event, after which Hoffman and seven others were tried as the “Chicago Eight.” For 10 points, name this event during which Hubert Humphrey’s nomination was marred by protests, and which occurred in the year that Nixon won his first presidential election.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19</w:t>
      </w:r>
      <w:r w:rsidDel="00000000" w:rsidR="00000000" w:rsidRPr="00000000">
        <w:rPr>
          <w:rFonts w:ascii="Times New Roman" w:cs="Times New Roman" w:eastAsia="Times New Roman" w:hAnsi="Times New Roman"/>
          <w:b w:val="1"/>
          <w:sz w:val="20"/>
          <w:szCs w:val="20"/>
          <w:u w:val="single"/>
          <w:rtl w:val="0"/>
        </w:rPr>
        <w:t xml:space="preserve">68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emocratic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ational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onvention [prompt on partial answers]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b w:val="1"/>
          <w:sz w:val="20"/>
          <w:szCs w:val="20"/>
          <w:rtl w:val="0"/>
        </w:rPr>
        <w:t xml:space="preserve"> Quantum chromodynamics predicts that these particles cannot be isolated and observed due to confinement, and they remain bound to each other because they experience asymptotic freedom. With gluons, these particles constitute a “plasma” that forms under extremely high temperatures and densities. Half of these particles have a charge of (*)</w:t>
      </w:r>
      <w:r w:rsidDel="00000000" w:rsidR="00000000" w:rsidRPr="00000000">
        <w:rPr>
          <w:rFonts w:ascii="Times New Roman" w:cs="Times New Roman" w:eastAsia="Times New Roman" w:hAnsi="Times New Roman"/>
          <w:sz w:val="20"/>
          <w:szCs w:val="20"/>
          <w:rtl w:val="0"/>
        </w:rPr>
        <w:t xml:space="preserve"> two thirds, while the other have a charge of negative one-third. Three of these particles comprise a baryon, and one of these bound to its antiparticle comprises a meson. </w:t>
      </w:r>
      <w:r w:rsidDel="00000000" w:rsidR="00000000" w:rsidRPr="00000000">
        <w:rPr>
          <w:rFonts w:ascii="Times New Roman" w:cs="Times New Roman" w:eastAsia="Times New Roman" w:hAnsi="Times New Roman"/>
          <w:sz w:val="20"/>
          <w:szCs w:val="20"/>
          <w:rtl w:val="0"/>
        </w:rPr>
        <w:t xml:space="preserve">For 10 points, name these subatomic particles </w:t>
      </w:r>
      <w:r w:rsidDel="00000000" w:rsidR="00000000" w:rsidRPr="00000000">
        <w:rPr>
          <w:rFonts w:ascii="Times New Roman" w:cs="Times New Roman" w:eastAsia="Times New Roman" w:hAnsi="Times New Roman"/>
          <w:sz w:val="20"/>
          <w:szCs w:val="20"/>
          <w:rtl w:val="0"/>
        </w:rPr>
        <w:t xml:space="preserve">which come in flavors like top and charm and comprise protons and neutrons.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A novel by this author centers on Moraes Zogoiby and is named for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an apocryphal story about the surrender of Granada.</w:t>
      </w:r>
      <w:r w:rsidDel="00000000" w:rsidR="00000000" w:rsidRPr="00000000">
        <w:rPr>
          <w:rFonts w:ascii="Times New Roman" w:cs="Times New Roman" w:eastAsia="Times New Roman" w:hAnsi="Times New Roman"/>
          <w:b w:val="1"/>
          <w:sz w:val="20"/>
          <w:szCs w:val="20"/>
          <w:highlight w:val="white"/>
          <w:rtl w:val="0"/>
        </w:rPr>
        <w:t xml:space="preserve"> Another novel by this author of </w:t>
      </w:r>
      <w:r w:rsidDel="00000000" w:rsidR="00000000" w:rsidRPr="00000000">
        <w:rPr>
          <w:rFonts w:ascii="Times New Roman" w:cs="Times New Roman" w:eastAsia="Times New Roman" w:hAnsi="Times New Roman"/>
          <w:b w:val="1"/>
          <w:i w:val="1"/>
          <w:sz w:val="20"/>
          <w:szCs w:val="20"/>
          <w:highlight w:val="white"/>
          <w:rtl w:val="0"/>
        </w:rPr>
        <w:t xml:space="preserve">The Moor’s Last Sigh</w:t>
      </w:r>
      <w:r w:rsidDel="00000000" w:rsidR="00000000" w:rsidRPr="00000000">
        <w:rPr>
          <w:rFonts w:ascii="Times New Roman" w:cs="Times New Roman" w:eastAsia="Times New Roman" w:hAnsi="Times New Roman"/>
          <w:b w:val="1"/>
          <w:sz w:val="20"/>
          <w:szCs w:val="20"/>
          <w:highlight w:val="white"/>
          <w:rtl w:val="0"/>
        </w:rPr>
        <w:t xml:space="preserve"> features </w:t>
      </w:r>
      <w:r w:rsidDel="00000000" w:rsidR="00000000" w:rsidRPr="00000000">
        <w:rPr>
          <w:rFonts w:ascii="Times New Roman" w:cs="Times New Roman" w:eastAsia="Times New Roman" w:hAnsi="Times New Roman"/>
          <w:b w:val="1"/>
          <w:sz w:val="20"/>
          <w:szCs w:val="20"/>
          <w:highlight w:val="white"/>
          <w:rtl w:val="0"/>
        </w:rPr>
        <w:t xml:space="preserve">the accordion player Wee Willie Winkie, whose son is switched at birth by Mary Periera and is able to fight with hi</w:t>
      </w:r>
      <w:r w:rsidDel="00000000" w:rsidR="00000000" w:rsidRPr="00000000">
        <w:rPr>
          <w:rFonts w:ascii="Times New Roman" w:cs="Times New Roman" w:eastAsia="Times New Roman" w:hAnsi="Times New Roman"/>
          <w:b w:val="1"/>
          <w:sz w:val="20"/>
          <w:szCs w:val="20"/>
          <w:highlight w:val="white"/>
          <w:rtl w:val="0"/>
        </w:rPr>
        <w:t xml:space="preserve">s knees. This author created a character whose giant, perpetually dripping (*) </w:t>
      </w:r>
      <w:r w:rsidDel="00000000" w:rsidR="00000000" w:rsidRPr="00000000">
        <w:rPr>
          <w:rFonts w:ascii="Times New Roman" w:cs="Times New Roman" w:eastAsia="Times New Roman" w:hAnsi="Times New Roman"/>
          <w:sz w:val="20"/>
          <w:szCs w:val="20"/>
          <w:highlight w:val="white"/>
          <w:rtl w:val="0"/>
        </w:rPr>
        <w:t xml:space="preserve">nose appears to be the source of his telepathic powers, and like Parvati-the-witch, was born at the time of Pakistan’s partition from India. For 10 points, name this author of </w:t>
      </w:r>
      <w:r w:rsidDel="00000000" w:rsidR="00000000" w:rsidRPr="00000000">
        <w:rPr>
          <w:rFonts w:ascii="Times New Roman" w:cs="Times New Roman" w:eastAsia="Times New Roman" w:hAnsi="Times New Roman"/>
          <w:i w:val="1"/>
          <w:sz w:val="20"/>
          <w:szCs w:val="20"/>
          <w:highlight w:val="white"/>
          <w:rtl w:val="0"/>
        </w:rPr>
        <w:t xml:space="preserve">Midnight’s Children.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Salman </w:t>
      </w:r>
      <w:r w:rsidDel="00000000" w:rsidR="00000000" w:rsidRPr="00000000">
        <w:rPr>
          <w:rFonts w:ascii="Times New Roman" w:cs="Times New Roman" w:eastAsia="Times New Roman" w:hAnsi="Times New Roman"/>
          <w:b w:val="1"/>
          <w:sz w:val="20"/>
          <w:szCs w:val="20"/>
          <w:highlight w:val="white"/>
          <w:u w:val="single"/>
          <w:rtl w:val="0"/>
        </w:rPr>
        <w:t xml:space="preserve">Rushdie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A ruler from this place threatened Sparta with destruction if he invaded, but received a reply consisting solely of the word “If.” </w:t>
      </w:r>
      <w:r w:rsidDel="00000000" w:rsidR="00000000" w:rsidRPr="00000000">
        <w:rPr>
          <w:rFonts w:ascii="Times New Roman" w:cs="Times New Roman" w:eastAsia="Times New Roman" w:hAnsi="Times New Roman"/>
          <w:b w:val="1"/>
          <w:sz w:val="20"/>
          <w:szCs w:val="20"/>
          <w:highlight w:val="white"/>
          <w:rtl w:val="0"/>
        </w:rPr>
        <w:t xml:space="preserve">That ruler of this empire replaced his troops’ dory spears with the sarissa and was assassinated by Pausanias after the Battle of Chaeronea. </w:t>
      </w:r>
      <w:r w:rsidDel="00000000" w:rsidR="00000000" w:rsidRPr="00000000">
        <w:rPr>
          <w:rFonts w:ascii="Times New Roman" w:cs="Times New Roman" w:eastAsia="Times New Roman" w:hAnsi="Times New Roman"/>
          <w:b w:val="1"/>
          <w:sz w:val="20"/>
          <w:szCs w:val="20"/>
          <w:rtl w:val="0"/>
        </w:rPr>
        <w:t xml:space="preserve">This empire’s most famous ruler won the Battle of the (*) </w:t>
      </w:r>
      <w:r w:rsidDel="00000000" w:rsidR="00000000" w:rsidRPr="00000000">
        <w:rPr>
          <w:rFonts w:ascii="Times New Roman" w:cs="Times New Roman" w:eastAsia="Times New Roman" w:hAnsi="Times New Roman"/>
          <w:sz w:val="20"/>
          <w:szCs w:val="20"/>
          <w:rtl w:val="0"/>
        </w:rPr>
        <w:t xml:space="preserve">Hydaspes River against King Porus in India, after which he lost his beloved horse Bucephalus. That ruler of this empire conquered the Persian empire after the battles of Gaugamela and Issus. For 10 points, name this empire led by Philip II and Alexander the Great.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Macedon</w:t>
      </w:r>
      <w:r w:rsidDel="00000000" w:rsidR="00000000" w:rsidRPr="00000000">
        <w:rPr>
          <w:rFonts w:ascii="Times New Roman" w:cs="Times New Roman" w:eastAsia="Times New Roman" w:hAnsi="Times New Roman"/>
          <w:sz w:val="20"/>
          <w:szCs w:val="20"/>
          <w:rtl w:val="0"/>
        </w:rPr>
        <w:t xml:space="preserve">ian empire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Macedon</w:t>
      </w:r>
      <w:r w:rsidDel="00000000" w:rsidR="00000000" w:rsidRPr="00000000">
        <w:rPr>
          <w:rFonts w:ascii="Times New Roman" w:cs="Times New Roman" w:eastAsia="Times New Roman" w:hAnsi="Times New Roman"/>
          <w:sz w:val="20"/>
          <w:szCs w:val="20"/>
          <w:rtl w:val="0"/>
        </w:rPr>
        <w:t xml:space="preserve">ian Kingdom]  </w:t>
        <w:tab/>
        <w:br w:type="textWrapping"/>
        <w:t xml:space="preserve">&lt;EX&gt;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The official residence of the President of Ireland is located in one of these places in Dublin that is walled off from the rest of the city. In addition to that one named Phoenix, one of these types of areas in London features a space where anyone can talk about any topic, known as the Speakers’ Corner. Belvedere Castle is located in one of these areas that was designed by Calvert Vaux and (*)</w:t>
      </w:r>
      <w:r w:rsidDel="00000000" w:rsidR="00000000" w:rsidRPr="00000000">
        <w:rPr>
          <w:rFonts w:ascii="Times New Roman" w:cs="Times New Roman" w:eastAsia="Times New Roman" w:hAnsi="Times New Roman"/>
          <w:sz w:val="20"/>
          <w:szCs w:val="20"/>
          <w:rtl w:val="0"/>
        </w:rPr>
        <w:t xml:space="preserve"> Frederick Olmstead. That one of these areas is bordered on the east by Fifth Avenue and is situated in Manhattan. For 10 points, name this type of area exemplified by the Hyde one in London and the Central one in New York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urban </w:t>
      </w:r>
      <w:r w:rsidDel="00000000" w:rsidR="00000000" w:rsidRPr="00000000">
        <w:rPr>
          <w:rFonts w:ascii="Times New Roman" w:cs="Times New Roman" w:eastAsia="Times New Roman" w:hAnsi="Times New Roman"/>
          <w:b w:val="1"/>
          <w:sz w:val="20"/>
          <w:szCs w:val="20"/>
          <w:u w:val="single"/>
          <w:rtl w:val="0"/>
        </w:rPr>
        <w:t xml:space="preserve">park</w:t>
      </w:r>
      <w:r w:rsidDel="00000000" w:rsidR="00000000" w:rsidRPr="00000000">
        <w:rPr>
          <w:rFonts w:ascii="Times New Roman" w:cs="Times New Roman" w:eastAsia="Times New Roman" w:hAnsi="Times New Roman"/>
          <w:sz w:val="20"/>
          <w:szCs w:val="20"/>
          <w:rtl w:val="0"/>
        </w:rPr>
        <w:t xml:space="preserve">s [or city </w:t>
      </w:r>
      <w:r w:rsidDel="00000000" w:rsidR="00000000" w:rsidRPr="00000000">
        <w:rPr>
          <w:rFonts w:ascii="Times New Roman" w:cs="Times New Roman" w:eastAsia="Times New Roman" w:hAnsi="Times New Roman"/>
          <w:b w:val="1"/>
          <w:sz w:val="20"/>
          <w:szCs w:val="20"/>
          <w:u w:val="single"/>
          <w:rtl w:val="0"/>
        </w:rPr>
        <w:t xml:space="preserve">park</w:t>
      </w:r>
      <w:r w:rsidDel="00000000" w:rsidR="00000000" w:rsidRPr="00000000">
        <w:rPr>
          <w:rFonts w:ascii="Times New Roman" w:cs="Times New Roman" w:eastAsia="Times New Roman" w:hAnsi="Times New Roman"/>
          <w:sz w:val="20"/>
          <w:szCs w:val="20"/>
          <w:rtl w:val="0"/>
        </w:rPr>
        <w:t xml:space="preserve">s; or municipal </w:t>
      </w:r>
      <w:r w:rsidDel="00000000" w:rsidR="00000000" w:rsidRPr="00000000">
        <w:rPr>
          <w:rFonts w:ascii="Times New Roman" w:cs="Times New Roman" w:eastAsia="Times New Roman" w:hAnsi="Times New Roman"/>
          <w:b w:val="1"/>
          <w:sz w:val="20"/>
          <w:szCs w:val="20"/>
          <w:u w:val="single"/>
          <w:rtl w:val="0"/>
        </w:rPr>
        <w:t xml:space="preserve">park</w:t>
      </w:r>
      <w:r w:rsidDel="00000000" w:rsidR="00000000" w:rsidRPr="00000000">
        <w:rPr>
          <w:rFonts w:ascii="Times New Roman" w:cs="Times New Roman" w:eastAsia="Times New Roman" w:hAnsi="Times New Roman"/>
          <w:sz w:val="20"/>
          <w:szCs w:val="20"/>
          <w:rtl w:val="0"/>
        </w:rPr>
        <w:t xml:space="preserve">s; or public </w:t>
      </w:r>
      <w:r w:rsidDel="00000000" w:rsidR="00000000" w:rsidRPr="00000000">
        <w:rPr>
          <w:rFonts w:ascii="Times New Roman" w:cs="Times New Roman" w:eastAsia="Times New Roman" w:hAnsi="Times New Roman"/>
          <w:b w:val="1"/>
          <w:sz w:val="20"/>
          <w:szCs w:val="20"/>
          <w:u w:val="single"/>
          <w:rtl w:val="0"/>
        </w:rPr>
        <w:t xml:space="preserve">park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This element can be added to certain molecules with a palladium catalyst named after Lindlar. Standard reduction potentials are normalized to the reduction of this element at a platinum electrode. A type of molecular interaction named after this element results from the tendency of elements like (*)</w:t>
      </w:r>
      <w:r w:rsidDel="00000000" w:rsidR="00000000" w:rsidRPr="00000000">
        <w:rPr>
          <w:rFonts w:ascii="Times New Roman" w:cs="Times New Roman" w:eastAsia="Times New Roman" w:hAnsi="Times New Roman"/>
          <w:sz w:val="20"/>
          <w:szCs w:val="20"/>
          <w:rtl w:val="0"/>
        </w:rPr>
        <w:t xml:space="preserve"> oxygen and fluorine to attract electrons away from this element and give it a partial positive charge. </w:t>
      </w:r>
      <w:r w:rsidDel="00000000" w:rsidR="00000000" w:rsidRPr="00000000">
        <w:rPr>
          <w:rFonts w:ascii="Times New Roman" w:cs="Times New Roman" w:eastAsia="Times New Roman" w:hAnsi="Times New Roman"/>
          <w:sz w:val="20"/>
          <w:szCs w:val="20"/>
          <w:rtl w:val="0"/>
        </w:rPr>
        <w:t xml:space="preserve">A molecule of methane contains one carbon atom and four atoms of this element.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element which bonds with oxygen to form water.</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highlight w:val="white"/>
          <w:rtl w:val="0"/>
        </w:rPr>
        <w:t xml:space="preserve">A </w:t>
      </w:r>
      <w:r w:rsidDel="00000000" w:rsidR="00000000" w:rsidRPr="00000000">
        <w:rPr>
          <w:rFonts w:ascii="Times New Roman" w:cs="Times New Roman" w:eastAsia="Times New Roman" w:hAnsi="Times New Roman"/>
          <w:b w:val="1"/>
          <w:sz w:val="20"/>
          <w:szCs w:val="20"/>
          <w:highlight w:val="white"/>
          <w:rtl w:val="0"/>
        </w:rPr>
        <w:t xml:space="preserve">character’s final line in this play is “And I’ll go to bed at noon.” The world “howl” is repeated four times before a character declares that “you are men of stones” in the fifth act of this play. In an earlier scene in this play, a character says “I have heard more since” before declaring “As flies to wanton boys are we to the gods.”</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 character disguised as Tom O’Bedlam pretends to lead the blinded (*)</w:t>
      </w:r>
      <w:r w:rsidDel="00000000" w:rsidR="00000000" w:rsidRPr="00000000">
        <w:rPr>
          <w:rFonts w:ascii="Times New Roman" w:cs="Times New Roman" w:eastAsia="Times New Roman" w:hAnsi="Times New Roman"/>
          <w:sz w:val="20"/>
          <w:szCs w:val="20"/>
          <w:highlight w:val="white"/>
          <w:rtl w:val="0"/>
        </w:rPr>
        <w:t xml:space="preserve"> Gloucester off a cliff in this play. This play opens with Regan and Goneril flattering the title character in order to gain shares of his land. For 10 points, name this Shakespeare play about a king who exiles his only honest daughter, Cordelia.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Tragedie of </w:t>
      </w:r>
      <w:r w:rsidDel="00000000" w:rsidR="00000000" w:rsidRPr="00000000">
        <w:rPr>
          <w:rFonts w:ascii="Times New Roman" w:cs="Times New Roman" w:eastAsia="Times New Roman" w:hAnsi="Times New Roman"/>
          <w:b w:val="1"/>
          <w:i w:val="1"/>
          <w:sz w:val="20"/>
          <w:szCs w:val="20"/>
          <w:highlight w:val="white"/>
          <w:u w:val="single"/>
          <w:rtl w:val="0"/>
        </w:rPr>
        <w:t xml:space="preserve">King Lear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w:t>
      </w:r>
      <w:r w:rsidDel="00000000" w:rsidR="00000000" w:rsidRPr="00000000">
        <w:rPr>
          <w:rFonts w:ascii="Times New Roman" w:cs="Times New Roman" w:eastAsia="Times New Roman" w:hAnsi="Times New Roman"/>
          <w:b w:val="1"/>
          <w:sz w:val="20"/>
          <w:szCs w:val="20"/>
          <w:rtl w:val="0"/>
        </w:rPr>
        <w:t xml:space="preserve">. Cam’ron and Rick Ross feature on this artist’s song “I Am Your Leader.” Hype William directed a video for one of this artist’s songs in which she says “put me on the dollar cause I’m who they trust in.” </w:t>
      </w:r>
      <w:r w:rsidDel="00000000" w:rsidR="00000000" w:rsidRPr="00000000">
        <w:rPr>
          <w:rFonts w:ascii="Times New Roman" w:cs="Times New Roman" w:eastAsia="Times New Roman" w:hAnsi="Times New Roman"/>
          <w:b w:val="1"/>
          <w:sz w:val="20"/>
          <w:szCs w:val="20"/>
          <w:rtl w:val="0"/>
        </w:rPr>
        <w:t xml:space="preserve">This artist got Meek Mill to apologize to Drake on stage during their tour together.</w:t>
      </w:r>
      <w:r w:rsidDel="00000000" w:rsidR="00000000" w:rsidRPr="00000000">
        <w:rPr>
          <w:rFonts w:ascii="Times New Roman" w:cs="Times New Roman" w:eastAsia="Times New Roman" w:hAnsi="Times New Roman"/>
          <w:b w:val="1"/>
          <w:sz w:val="20"/>
          <w:szCs w:val="20"/>
          <w:rtl w:val="0"/>
        </w:rPr>
        <w:t xml:space="preserve"> In a song that this artist appears in, she says that she is “in that Tonka color of (*)</w:t>
      </w:r>
      <w:r w:rsidDel="00000000" w:rsidR="00000000" w:rsidRPr="00000000">
        <w:rPr>
          <w:rFonts w:ascii="Times New Roman" w:cs="Times New Roman" w:eastAsia="Times New Roman" w:hAnsi="Times New Roman"/>
          <w:sz w:val="20"/>
          <w:szCs w:val="20"/>
          <w:rtl w:val="0"/>
        </w:rPr>
        <w:t xml:space="preserve"> Willy Wonka.” The music video for a recent hit by this artist features her chopping a banana and exercising while talking about a “dude named Michael.” That song opens by talking about a “boy toy named Troy.” For 10 points, name this rapper, the artist behind “Anaconda.”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Nicki </w:t>
      </w:r>
      <w:r w:rsidDel="00000000" w:rsidR="00000000" w:rsidRPr="00000000">
        <w:rPr>
          <w:rFonts w:ascii="Times New Roman" w:cs="Times New Roman" w:eastAsia="Times New Roman" w:hAnsi="Times New Roman"/>
          <w:b w:val="1"/>
          <w:sz w:val="20"/>
          <w:szCs w:val="20"/>
          <w:u w:val="single"/>
          <w:rtl w:val="0"/>
        </w:rPr>
        <w:t xml:space="preserve">Minaj</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Fonts w:ascii="Times New Roman" w:cs="Times New Roman" w:eastAsia="Times New Roman" w:hAnsi="Times New Roman"/>
          <w:b w:val="1"/>
          <w:sz w:val="20"/>
          <w:szCs w:val="20"/>
          <w:rtl w:val="0"/>
        </w:rPr>
        <w:t xml:space="preserve"> The amount of these molecules present can be quantified with a BCA assay</w:t>
      </w:r>
      <w:r w:rsidDel="00000000" w:rsidR="00000000" w:rsidRPr="00000000">
        <w:rPr>
          <w:rFonts w:ascii="Times New Roman" w:cs="Times New Roman" w:eastAsia="Times New Roman" w:hAnsi="Times New Roman"/>
          <w:b w:val="1"/>
          <w:sz w:val="20"/>
          <w:szCs w:val="20"/>
          <w:rtl w:val="0"/>
        </w:rPr>
        <w:t xml:space="preserve">, or with the Coomassie blue stain in a Bradford assay. The components of these molecules react with sugars in the </w:t>
      </w:r>
      <w:r w:rsidDel="00000000" w:rsidR="00000000" w:rsidRPr="00000000">
        <w:rPr>
          <w:rFonts w:ascii="Times New Roman" w:cs="Times New Roman" w:eastAsia="Times New Roman" w:hAnsi="Times New Roman"/>
          <w:b w:val="1"/>
          <w:sz w:val="20"/>
          <w:szCs w:val="20"/>
          <w:rtl w:val="0"/>
        </w:rPr>
        <w:t xml:space="preserve">Maillard</w:t>
      </w:r>
      <w:r w:rsidDel="00000000" w:rsidR="00000000" w:rsidRPr="00000000">
        <w:rPr>
          <w:rFonts w:ascii="Times New Roman" w:cs="Times New Roman" w:eastAsia="Times New Roman" w:hAnsi="Times New Roman"/>
          <w:b w:val="1"/>
          <w:sz w:val="20"/>
          <w:szCs w:val="20"/>
          <w:rtl w:val="0"/>
        </w:rPr>
        <w:t xml:space="preserve"> reaction. The degradation of these molecules is promoted by the attachment of ubiquitin. The Biuret test gives a purple solution if these molecules are present. These molecules can be degraded with (*)</w:t>
      </w:r>
      <w:r w:rsidDel="00000000" w:rsidR="00000000" w:rsidRPr="00000000">
        <w:rPr>
          <w:rFonts w:ascii="Times New Roman" w:cs="Times New Roman" w:eastAsia="Times New Roman" w:hAnsi="Times New Roman"/>
          <w:sz w:val="20"/>
          <w:szCs w:val="20"/>
          <w:rtl w:val="0"/>
        </w:rPr>
        <w:t xml:space="preserve"> trypsin. The tertiary structures of these molecules are often composed of alpha helices and beta sheets. For 10 points, name these molecules which are composed of amino acids.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peptide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enzyme</w:t>
      </w:r>
      <w:r w:rsidDel="00000000" w:rsidR="00000000" w:rsidRPr="00000000">
        <w:rPr>
          <w:rFonts w:ascii="Times New Roman" w:cs="Times New Roman" w:eastAsia="Times New Roman" w:hAnsi="Times New Roman"/>
          <w:sz w:val="20"/>
          <w:szCs w:val="20"/>
          <w:rtl w:val="0"/>
        </w:rPr>
        <w:t xml:space="preserve">s; do not accept or prompt on “amino acids”]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highlight w:val="white"/>
          <w:rtl w:val="0"/>
        </w:rPr>
        <w:t xml:space="preserve">These people believed in a river god who created humanity from clay with a potter’s wheel. The sun god in the mythology of these people was forced to give out his true name after he was bitten by a snake sent by his great-granddaughter. These people venerated the god Sobek at a cult center nicknamed (*) </w:t>
      </w:r>
      <w:r w:rsidDel="00000000" w:rsidR="00000000" w:rsidRPr="00000000">
        <w:rPr>
          <w:rFonts w:ascii="Times New Roman" w:cs="Times New Roman" w:eastAsia="Times New Roman" w:hAnsi="Times New Roman"/>
          <w:sz w:val="20"/>
          <w:szCs w:val="20"/>
          <w:highlight w:val="white"/>
          <w:rtl w:val="0"/>
        </w:rPr>
        <w:t xml:space="preserve">Crocodilopolis. The dead in the religion of these people have their hearts consumed by a monster named Ammit if the weight of their souls is heavier than the feather of Ma’at; otherwise, they go to an underworld ruled by the brother of Set. For 10 points, name this African civilization which worshipped the underworld god Osiris and the sun god Ra.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Egyptian</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Egyptian</w:t>
      </w:r>
      <w:r w:rsidDel="00000000" w:rsidR="00000000" w:rsidRPr="00000000">
        <w:rPr>
          <w:rFonts w:ascii="Times New Roman" w:cs="Times New Roman" w:eastAsia="Times New Roman" w:hAnsi="Times New Roman"/>
          <w:sz w:val="20"/>
          <w:szCs w:val="20"/>
          <w:highlight w:val="white"/>
          <w:rtl w:val="0"/>
        </w:rPr>
        <w:t xml:space="preserve"> mythology]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b w:val="1"/>
          <w:sz w:val="20"/>
          <w:szCs w:val="20"/>
          <w:highlight w:val="white"/>
          <w:rtl w:val="0"/>
        </w:rPr>
        <w:t xml:space="preserve">This author wrote a poem in which the speaker apologizes to the subject by saying that “in better dress to trim thee was my mind.” That poem by this author begins by referring to the subject as an “ill-formed offspring of my feeble brain.” This author of “To My Dear and Loving Husband” wrote a poem that ends by concluding that since “the world no longer let me love, my (*) </w:t>
      </w:r>
      <w:r w:rsidDel="00000000" w:rsidR="00000000" w:rsidRPr="00000000">
        <w:rPr>
          <w:rFonts w:ascii="Times New Roman" w:cs="Times New Roman" w:eastAsia="Times New Roman" w:hAnsi="Times New Roman"/>
          <w:sz w:val="20"/>
          <w:szCs w:val="20"/>
          <w:highlight w:val="white"/>
          <w:rtl w:val="0"/>
        </w:rPr>
        <w:t xml:space="preserve">hope and treasure lies above.” For 10 points, name this early female American poet of “Verses Upon the Burning of Our House”, who published the collection </w:t>
      </w:r>
      <w:r w:rsidDel="00000000" w:rsidR="00000000" w:rsidRPr="00000000">
        <w:rPr>
          <w:rFonts w:ascii="Times New Roman" w:cs="Times New Roman" w:eastAsia="Times New Roman" w:hAnsi="Times New Roman"/>
          <w:i w:val="1"/>
          <w:sz w:val="20"/>
          <w:szCs w:val="20"/>
          <w:highlight w:val="white"/>
          <w:rtl w:val="0"/>
        </w:rPr>
        <w:t xml:space="preserve">The Tenth Muse Lately Sprung Up in America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Anne </w:t>
      </w:r>
      <w:r w:rsidDel="00000000" w:rsidR="00000000" w:rsidRPr="00000000">
        <w:rPr>
          <w:rFonts w:ascii="Times New Roman" w:cs="Times New Roman" w:eastAsia="Times New Roman" w:hAnsi="Times New Roman"/>
          <w:b w:val="1"/>
          <w:sz w:val="20"/>
          <w:szCs w:val="20"/>
          <w:highlight w:val="white"/>
          <w:u w:val="single"/>
          <w:rtl w:val="0"/>
        </w:rPr>
        <w:t xml:space="preserve">Bradstreet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1. Bonus: The white-eyed phenotype in these organisms is sex-linked.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insect model organisms, which are often cultivated with fermenting bananas. The larvae of these insects contain large polytene chromosomes in their salivary glands.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Drosophila</w:t>
      </w:r>
      <w:r w:rsidDel="00000000" w:rsidR="00000000" w:rsidRPr="00000000">
        <w:rPr>
          <w:rFonts w:ascii="Times New Roman" w:cs="Times New Roman" w:eastAsia="Times New Roman" w:hAnsi="Times New Roman"/>
          <w:i w:val="1"/>
          <w:sz w:val="20"/>
          <w:szCs w:val="20"/>
          <w:rtl w:val="0"/>
        </w:rPr>
        <w:t xml:space="preserve"> melanogaster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fruit fly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Early research concerning </w:t>
      </w:r>
      <w:r w:rsidDel="00000000" w:rsidR="00000000" w:rsidRPr="00000000">
        <w:rPr>
          <w:rFonts w:ascii="Times New Roman" w:cs="Times New Roman" w:eastAsia="Times New Roman" w:hAnsi="Times New Roman"/>
          <w:i w:val="1"/>
          <w:sz w:val="20"/>
          <w:szCs w:val="20"/>
          <w:rtl w:val="0"/>
        </w:rPr>
        <w:t xml:space="preserve">Drosophila</w:t>
      </w:r>
      <w:r w:rsidDel="00000000" w:rsidR="00000000" w:rsidRPr="00000000">
        <w:rPr>
          <w:rFonts w:ascii="Times New Roman" w:cs="Times New Roman" w:eastAsia="Times New Roman" w:hAnsi="Times New Roman"/>
          <w:sz w:val="20"/>
          <w:szCs w:val="20"/>
          <w:rtl w:val="0"/>
        </w:rPr>
        <w:t xml:space="preserve"> was conducted in the “Fly Room” of Columbia University, which was headed by this scientist. He names a unit of chromosomal distance calculated from recombination frequencies.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Thomas Hunt </w:t>
      </w:r>
      <w:r w:rsidDel="00000000" w:rsidR="00000000" w:rsidRPr="00000000">
        <w:rPr>
          <w:rFonts w:ascii="Times New Roman" w:cs="Times New Roman" w:eastAsia="Times New Roman" w:hAnsi="Times New Roman"/>
          <w:b w:val="1"/>
          <w:sz w:val="20"/>
          <w:szCs w:val="20"/>
          <w:u w:val="single"/>
          <w:rtl w:val="0"/>
        </w:rPr>
        <w:t xml:space="preserve">Morgan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bicoid</w:t>
      </w:r>
      <w:r w:rsidDel="00000000" w:rsidR="00000000" w:rsidRPr="00000000">
        <w:rPr>
          <w:rFonts w:ascii="Times New Roman" w:cs="Times New Roman" w:eastAsia="Times New Roman" w:hAnsi="Times New Roman"/>
          <w:sz w:val="20"/>
          <w:szCs w:val="20"/>
          <w:rtl w:val="0"/>
        </w:rPr>
        <w:t xml:space="preserve"> gene in </w:t>
      </w:r>
      <w:r w:rsidDel="00000000" w:rsidR="00000000" w:rsidRPr="00000000">
        <w:rPr>
          <w:rFonts w:ascii="Times New Roman" w:cs="Times New Roman" w:eastAsia="Times New Roman" w:hAnsi="Times New Roman"/>
          <w:i w:val="1"/>
          <w:sz w:val="20"/>
          <w:szCs w:val="20"/>
          <w:rtl w:val="0"/>
        </w:rPr>
        <w:t xml:space="preserve">Drosophila</w:t>
      </w:r>
      <w:r w:rsidDel="00000000" w:rsidR="00000000" w:rsidRPr="00000000">
        <w:rPr>
          <w:rFonts w:ascii="Times New Roman" w:cs="Times New Roman" w:eastAsia="Times New Roman" w:hAnsi="Times New Roman"/>
          <w:sz w:val="20"/>
          <w:szCs w:val="20"/>
          <w:rtl w:val="0"/>
        </w:rPr>
        <w:t xml:space="preserve"> codes for a protein whose concentration gradient determines the development of these cells. In humans, these cells are surrounded by the zona pellucida.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egg</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He wrote about </w:t>
      </w:r>
      <w:r w:rsidDel="00000000" w:rsidR="00000000" w:rsidRPr="00000000">
        <w:rPr>
          <w:rFonts w:ascii="Times New Roman" w:cs="Times New Roman" w:eastAsia="Times New Roman" w:hAnsi="Times New Roman"/>
          <w:sz w:val="20"/>
          <w:szCs w:val="20"/>
          <w:rtl w:val="0"/>
        </w:rPr>
        <w:t xml:space="preserve">“mothers loud and fat” and “an uncle shouting smut” in </w:t>
      </w:r>
      <w:r w:rsidDel="00000000" w:rsidR="00000000" w:rsidRPr="00000000">
        <w:rPr>
          <w:rFonts w:ascii="Times New Roman" w:cs="Times New Roman" w:eastAsia="Times New Roman" w:hAnsi="Times New Roman"/>
          <w:i w:val="1"/>
          <w:sz w:val="20"/>
          <w:szCs w:val="20"/>
          <w:rtl w:val="0"/>
        </w:rPr>
        <w:t xml:space="preserve">The Whitsun Weddings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author, who also wrote a poem that opens with a complaint about “your mum and dad” and ends with the warning “don’t have any kids yourself.”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Larkin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title of the aforementioned poem, “This be the verse,” is drawn from this author’s </w:t>
      </w:r>
      <w:r w:rsidDel="00000000" w:rsidR="00000000" w:rsidRPr="00000000">
        <w:rPr>
          <w:rFonts w:ascii="Times New Roman" w:cs="Times New Roman" w:eastAsia="Times New Roman" w:hAnsi="Times New Roman"/>
          <w:i w:val="1"/>
          <w:sz w:val="20"/>
          <w:szCs w:val="20"/>
          <w:rtl w:val="0"/>
        </w:rPr>
        <w:t xml:space="preserve">Requiem</w:t>
      </w:r>
      <w:r w:rsidDel="00000000" w:rsidR="00000000" w:rsidRPr="00000000">
        <w:rPr>
          <w:rFonts w:ascii="Times New Roman" w:cs="Times New Roman" w:eastAsia="Times New Roman" w:hAnsi="Times New Roman"/>
          <w:sz w:val="20"/>
          <w:szCs w:val="20"/>
          <w:rtl w:val="0"/>
        </w:rPr>
        <w:t xml:space="preserve">. He wrote </w:t>
      </w:r>
      <w:r w:rsidDel="00000000" w:rsidR="00000000" w:rsidRPr="00000000">
        <w:rPr>
          <w:rFonts w:ascii="Times New Roman" w:cs="Times New Roman" w:eastAsia="Times New Roman" w:hAnsi="Times New Roman"/>
          <w:i w:val="1"/>
          <w:sz w:val="20"/>
          <w:szCs w:val="20"/>
          <w:rtl w:val="0"/>
        </w:rPr>
        <w:t xml:space="preserve">Kidnapped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 well as a book that details Jim Hawkins’ relationship with the pirate Long John Silver.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Robert Louis </w:t>
      </w:r>
      <w:r w:rsidDel="00000000" w:rsidR="00000000" w:rsidRPr="00000000">
        <w:rPr>
          <w:rFonts w:ascii="Times New Roman" w:cs="Times New Roman" w:eastAsia="Times New Roman" w:hAnsi="Times New Roman"/>
          <w:b w:val="1"/>
          <w:sz w:val="20"/>
          <w:szCs w:val="20"/>
          <w:u w:val="single"/>
          <w:rtl w:val="0"/>
        </w:rPr>
        <w:t xml:space="preserve">Stevenson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Whitsun Weddings </w:t>
      </w:r>
      <w:r w:rsidDel="00000000" w:rsidR="00000000" w:rsidRPr="00000000">
        <w:rPr>
          <w:rFonts w:ascii="Times New Roman" w:cs="Times New Roman" w:eastAsia="Times New Roman" w:hAnsi="Times New Roman"/>
          <w:sz w:val="20"/>
          <w:szCs w:val="20"/>
          <w:rtl w:val="0"/>
        </w:rPr>
        <w:t xml:space="preserve">uses an ode form named for this poet, who used it in his “Ode on a Grecian Urn.”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John </w:t>
      </w:r>
      <w:r w:rsidDel="00000000" w:rsidR="00000000" w:rsidRPr="00000000">
        <w:rPr>
          <w:rFonts w:ascii="Times New Roman" w:cs="Times New Roman" w:eastAsia="Times New Roman" w:hAnsi="Times New Roman"/>
          <w:b w:val="1"/>
          <w:sz w:val="20"/>
          <w:szCs w:val="20"/>
          <w:u w:val="single"/>
          <w:rtl w:val="0"/>
        </w:rPr>
        <w:t xml:space="preserve">Keats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This empire’s second ruler was named after a blue dot on his forehead.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empire, which was ruled at one time by Bindusara. It was succeeded by the Sunga dynasty.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Maurya</w:t>
      </w:r>
      <w:r w:rsidDel="00000000" w:rsidR="00000000" w:rsidRPr="00000000">
        <w:rPr>
          <w:rFonts w:ascii="Times New Roman" w:cs="Times New Roman" w:eastAsia="Times New Roman" w:hAnsi="Times New Roman"/>
          <w:sz w:val="20"/>
          <w:szCs w:val="20"/>
          <w:rtl w:val="0"/>
        </w:rPr>
        <w:t xml:space="preserve">n Empire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Mauryan empire was later ruled by this man, who delivered the Rock Edicts and converted both himself and the empire to Buddhism after witnessing the atrocities committed during his conquest of Kalinga.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Ashoka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Asoka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Mauryan empire’s territory was largely in this modern day country. The Mughal empire ruled much of what is now this country, before it was taken over by the British Raj.</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This man’s paintings differ radically from the style of his teacher Thomas Hart Benton. For 10 points each: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“action painter” and creator of </w:t>
      </w:r>
      <w:r w:rsidDel="00000000" w:rsidR="00000000" w:rsidRPr="00000000">
        <w:rPr>
          <w:rFonts w:ascii="Times New Roman" w:cs="Times New Roman" w:eastAsia="Times New Roman" w:hAnsi="Times New Roman"/>
          <w:i w:val="1"/>
          <w:sz w:val="20"/>
          <w:szCs w:val="20"/>
          <w:rtl w:val="0"/>
        </w:rPr>
        <w:t xml:space="preserve">Lavender Mist</w:t>
      </w:r>
      <w:r w:rsidDel="00000000" w:rsidR="00000000" w:rsidRPr="00000000">
        <w:rPr>
          <w:rFonts w:ascii="Times New Roman" w:cs="Times New Roman" w:eastAsia="Times New Roman" w:hAnsi="Times New Roman"/>
          <w:sz w:val="20"/>
          <w:szCs w:val="20"/>
          <w:rtl w:val="0"/>
        </w:rPr>
        <w:t xml:space="preserve">, who</w:t>
      </w:r>
      <w:r w:rsidDel="00000000" w:rsidR="00000000" w:rsidRPr="00000000">
        <w:rPr>
          <w:rFonts w:ascii="Times New Roman" w:cs="Times New Roman" w:eastAsia="Times New Roman" w:hAnsi="Times New Roman"/>
          <w:sz w:val="20"/>
          <w:szCs w:val="20"/>
          <w:rtl w:val="0"/>
        </w:rPr>
        <w:t xml:space="preserve"> was married to fellow artist Lee Krasner.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Jackson </w:t>
      </w:r>
      <w:r w:rsidDel="00000000" w:rsidR="00000000" w:rsidRPr="00000000">
        <w:rPr>
          <w:rFonts w:ascii="Times New Roman" w:cs="Times New Roman" w:eastAsia="Times New Roman" w:hAnsi="Times New Roman"/>
          <w:b w:val="1"/>
          <w:sz w:val="20"/>
          <w:szCs w:val="20"/>
          <w:u w:val="single"/>
          <w:rtl w:val="0"/>
        </w:rPr>
        <w:t xml:space="preserve">Pollock</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Jackson Pollock was the first exponent of this style of expressionism in art. This style of art often does not have concrete subject matter.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Abstract</w:t>
      </w:r>
      <w:r w:rsidDel="00000000" w:rsidR="00000000" w:rsidRPr="00000000">
        <w:rPr>
          <w:rFonts w:ascii="Times New Roman" w:cs="Times New Roman" w:eastAsia="Times New Roman" w:hAnsi="Times New Roman"/>
          <w:sz w:val="20"/>
          <w:szCs w:val="20"/>
          <w:rtl w:val="0"/>
        </w:rPr>
        <w:t xml:space="preserve"> Expression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Two fellow abstract expressionists, Barnett Newman and Mark Rothko, worked extensively in a style named for the fact that it often featured large unbroken “fields” of these things on the canvas.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Color Field</w:t>
      </w:r>
      <w:r w:rsidDel="00000000" w:rsidR="00000000" w:rsidRPr="00000000">
        <w:rPr>
          <w:rFonts w:ascii="Times New Roman" w:cs="Times New Roman" w:eastAsia="Times New Roman" w:hAnsi="Times New Roman"/>
          <w:sz w:val="20"/>
          <w:szCs w:val="20"/>
          <w:rtl w:val="0"/>
        </w:rPr>
        <w:t xml:space="preserve"> painting]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Name some aspects of Latin American Catholicism,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Gustavo Gutierrez coined this term for a popular theology that gives a “preferential option for the poor.” One of its practitioners, Oscar Romero, was assassinated while saying mass in San Salvador.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Liberation</w:t>
      </w:r>
      <w:r w:rsidDel="00000000" w:rsidR="00000000" w:rsidRPr="00000000">
        <w:rPr>
          <w:rFonts w:ascii="Times New Roman" w:cs="Times New Roman" w:eastAsia="Times New Roman" w:hAnsi="Times New Roman"/>
          <w:sz w:val="20"/>
          <w:szCs w:val="20"/>
          <w:rtl w:val="0"/>
        </w:rPr>
        <w:t xml:space="preserve"> Theology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St. Juan Diego allegedly saw this person on Tepeyac Hill in Mexico. This person is honored in the most visited Catholic pilgrimage site in the world, which is a basilica in Mexico City.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Virgin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[accept either underlined word; accept the </w:t>
      </w:r>
      <w:r w:rsidDel="00000000" w:rsidR="00000000" w:rsidRPr="00000000">
        <w:rPr>
          <w:rFonts w:ascii="Times New Roman" w:cs="Times New Roman" w:eastAsia="Times New Roman" w:hAnsi="Times New Roman"/>
          <w:sz w:val="20"/>
          <w:szCs w:val="20"/>
          <w:rtl w:val="0"/>
        </w:rPr>
        <w:t xml:space="preserve">Virgin of </w:t>
      </w:r>
      <w:r w:rsidDel="00000000" w:rsidR="00000000" w:rsidRPr="00000000">
        <w:rPr>
          <w:rFonts w:ascii="Times New Roman" w:cs="Times New Roman" w:eastAsia="Times New Roman" w:hAnsi="Times New Roman"/>
          <w:b w:val="1"/>
          <w:sz w:val="20"/>
          <w:szCs w:val="20"/>
          <w:u w:val="single"/>
          <w:rtl w:val="0"/>
        </w:rPr>
        <w:t xml:space="preserve">Guadelupe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current pope was the Argentine head of the Jesuits before being appointed Archbishop of Buenos Aires, where he opposed legalization of same-sex marriage.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Pope </w:t>
      </w:r>
      <w:r w:rsidDel="00000000" w:rsidR="00000000" w:rsidRPr="00000000">
        <w:rPr>
          <w:rFonts w:ascii="Times New Roman" w:cs="Times New Roman" w:eastAsia="Times New Roman" w:hAnsi="Times New Roman"/>
          <w:b w:val="1"/>
          <w:sz w:val="20"/>
          <w:szCs w:val="20"/>
          <w:u w:val="single"/>
          <w:rtl w:val="0"/>
        </w:rPr>
        <w:t xml:space="preserve">Francis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This number’s continued fraction expansion consists entirely of ones.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number symbolized phi, which is the solution to the quadratic equation “x squared” minus “x minus one” equals zero. This number influences the spiral arrangement of plant leaves, as well as the shape of snail shells.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ratio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one plus the square root of five over two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ratio of consecutive numbers in this sequence converges to the golden ratio. Each term in this sequence is the sum of the previous two terms, and it starts with </w:t>
      </w:r>
      <w:r w:rsidDel="00000000" w:rsidR="00000000" w:rsidRPr="00000000">
        <w:rPr>
          <w:rFonts w:ascii="Times New Roman" w:cs="Times New Roman" w:eastAsia="Times New Roman" w:hAnsi="Times New Roman"/>
          <w:sz w:val="20"/>
          <w:szCs w:val="20"/>
          <w:rtl w:val="0"/>
        </w:rPr>
        <w:t xml:space="preserve">1, 1, 2</w:t>
      </w:r>
      <w:r w:rsidDel="00000000" w:rsidR="00000000" w:rsidRPr="00000000">
        <w:rPr>
          <w:rFonts w:ascii="Times New Roman" w:cs="Times New Roman" w:eastAsia="Times New Roman" w:hAnsi="Times New Roman"/>
          <w:sz w:val="20"/>
          <w:szCs w:val="20"/>
          <w:rtl w:val="0"/>
        </w:rPr>
        <w:t xml:space="preserve">, 3, 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Fibonacci</w:t>
      </w:r>
      <w:r w:rsidDel="00000000" w:rsidR="00000000" w:rsidRPr="00000000">
        <w:rPr>
          <w:rFonts w:ascii="Times New Roman" w:cs="Times New Roman" w:eastAsia="Times New Roman" w:hAnsi="Times New Roman"/>
          <w:sz w:val="20"/>
          <w:szCs w:val="20"/>
          <w:rtl w:val="0"/>
        </w:rPr>
        <w:t xml:space="preserve"> sequence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formula gives the closed-form solution for the Fibonacci sequence in terms of the golden ratio.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Binet</w:t>
      </w:r>
      <w:r w:rsidDel="00000000" w:rsidR="00000000" w:rsidRPr="00000000">
        <w:rPr>
          <w:rFonts w:ascii="Times New Roman" w:cs="Times New Roman" w:eastAsia="Times New Roman" w:hAnsi="Times New Roman"/>
          <w:sz w:val="20"/>
          <w:szCs w:val="20"/>
          <w:rtl w:val="0"/>
        </w:rPr>
        <w:t xml:space="preserve">’s formula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Bonus: This body within the government of the United States is given many explicit powers in Article I, Section 8 of the Constitution.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legislative body, made up of the House of Representatives and the Senate, which has the sole power to levy taxes.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Congress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A namesake clause of the Constitution gives Congress the power to regulate this activity “with foreign nations,...states, and Indian tribes.”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Commerce</w:t>
      </w:r>
      <w:r w:rsidDel="00000000" w:rsidR="00000000" w:rsidRPr="00000000">
        <w:rPr>
          <w:rFonts w:ascii="Times New Roman" w:cs="Times New Roman" w:eastAsia="Times New Roman" w:hAnsi="Times New Roman"/>
          <w:sz w:val="20"/>
          <w:szCs w:val="20"/>
          <w:highlight w:val="white"/>
          <w:rtl w:val="0"/>
        </w:rPr>
        <w:t xml:space="preserve"> Clause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Congress’s control over the declaration of war was strengthened by this act, which mandated Congressional approval for any military action lasting over 60 days.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War Powers</w:t>
      </w:r>
      <w:r w:rsidDel="00000000" w:rsidR="00000000" w:rsidRPr="00000000">
        <w:rPr>
          <w:rFonts w:ascii="Times New Roman" w:cs="Times New Roman" w:eastAsia="Times New Roman" w:hAnsi="Times New Roman"/>
          <w:sz w:val="20"/>
          <w:szCs w:val="20"/>
          <w:highlight w:val="white"/>
          <w:rtl w:val="0"/>
        </w:rPr>
        <w:t xml:space="preserve"> Act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Bonus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This event was made possible by the delay of the attacking army at the Siege of Lille. For 10 points,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military operation, codenamed Operation Dynamo, in which the “little ships” evacuated over 300000 soldiers after an opposing military commander gave a “Halt Order.”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Dunkirk</w:t>
      </w:r>
      <w:r w:rsidDel="00000000" w:rsidR="00000000" w:rsidRPr="00000000">
        <w:rPr>
          <w:rFonts w:ascii="Times New Roman" w:cs="Times New Roman" w:eastAsia="Times New Roman" w:hAnsi="Times New Roman"/>
          <w:sz w:val="20"/>
          <w:szCs w:val="20"/>
          <w:highlight w:val="white"/>
          <w:rtl w:val="0"/>
        </w:rPr>
        <w:t xml:space="preserve"> evacuation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Dunkirk evacuation was made necessary by the German circumvention of this French defensive structure, which was avoided by sweeping through Belgium.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Maginot</w:t>
      </w:r>
      <w:r w:rsidDel="00000000" w:rsidR="00000000" w:rsidRPr="00000000">
        <w:rPr>
          <w:rFonts w:ascii="Times New Roman" w:cs="Times New Roman" w:eastAsia="Times New Roman" w:hAnsi="Times New Roman"/>
          <w:sz w:val="20"/>
          <w:szCs w:val="20"/>
          <w:highlight w:val="white"/>
          <w:rtl w:val="0"/>
        </w:rPr>
        <w:t xml:space="preserve"> line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Both the Dunkirk evacuation and the failure of the Maginot line took place during this war, during which the Free French fought the Vichy puppet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World War II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This event resulted from the collision of two branes, according to the cyclic model.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event that took place roughly 13.8 billion years ago, in which the universe expanded from a singularity. Fred Hoyle coined the term for this event, even though he rejected the idea that it occurred.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Bang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Alan Guth and Andrei Linde theorized that the universe expanded exponentially during this phenomenon, which took started about 10</w:t>
      </w:r>
      <w:r w:rsidDel="00000000" w:rsidR="00000000" w:rsidRPr="00000000">
        <w:rPr>
          <w:rFonts w:ascii="Times New Roman" w:cs="Times New Roman" w:eastAsia="Times New Roman" w:hAnsi="Times New Roman"/>
          <w:sz w:val="20"/>
          <w:szCs w:val="20"/>
          <w:vertAlign w:val="superscript"/>
          <w:rtl w:val="0"/>
        </w:rPr>
        <w:t xml:space="preserve">-36</w:t>
      </w:r>
      <w:r w:rsidDel="00000000" w:rsidR="00000000" w:rsidRPr="00000000">
        <w:rPr>
          <w:rFonts w:ascii="Times New Roman" w:cs="Times New Roman" w:eastAsia="Times New Roman" w:hAnsi="Times New Roman"/>
          <w:sz w:val="20"/>
          <w:szCs w:val="20"/>
          <w:rtl w:val="0"/>
        </w:rPr>
        <w:t xml:space="preserve"> seconds after the Big Bang.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cosmic </w:t>
      </w:r>
      <w:r w:rsidDel="00000000" w:rsidR="00000000" w:rsidRPr="00000000">
        <w:rPr>
          <w:rFonts w:ascii="Times New Roman" w:cs="Times New Roman" w:eastAsia="Times New Roman" w:hAnsi="Times New Roman"/>
          <w:b w:val="1"/>
          <w:sz w:val="20"/>
          <w:szCs w:val="20"/>
          <w:u w:val="single"/>
          <w:rtl w:val="0"/>
        </w:rPr>
        <w:t xml:space="preserve">inflation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Observations of Type 1a supernovae by Perlmutter et. al. have shown that this is happening to the rate of expansion of the universe. This property of the universe’s expansion may be due to dark energy.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it is </w:t>
      </w:r>
      <w:r w:rsidDel="00000000" w:rsidR="00000000" w:rsidRPr="00000000">
        <w:rPr>
          <w:rFonts w:ascii="Times New Roman" w:cs="Times New Roman" w:eastAsia="Times New Roman" w:hAnsi="Times New Roman"/>
          <w:b w:val="1"/>
          <w:sz w:val="20"/>
          <w:szCs w:val="20"/>
          <w:u w:val="single"/>
          <w:rtl w:val="0"/>
        </w:rPr>
        <w:t xml:space="preserve">increasing</w:t>
      </w:r>
      <w:r w:rsidDel="00000000" w:rsidR="00000000" w:rsidRPr="00000000">
        <w:rPr>
          <w:rFonts w:ascii="Times New Roman" w:cs="Times New Roman" w:eastAsia="Times New Roman" w:hAnsi="Times New Roman"/>
          <w:sz w:val="20"/>
          <w:szCs w:val="20"/>
          <w:rtl w:val="0"/>
        </w:rPr>
        <w:t xml:space="preserve"> [accept equivalents, accept anything mentioning that the expansion of the universe is </w:t>
      </w:r>
      <w:r w:rsidDel="00000000" w:rsidR="00000000" w:rsidRPr="00000000">
        <w:rPr>
          <w:rFonts w:ascii="Times New Roman" w:cs="Times New Roman" w:eastAsia="Times New Roman" w:hAnsi="Times New Roman"/>
          <w:b w:val="1"/>
          <w:sz w:val="20"/>
          <w:szCs w:val="20"/>
          <w:u w:val="single"/>
          <w:rtl w:val="0"/>
        </w:rPr>
        <w:t xml:space="preserve">accelerating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The dissent in this case claimed that “this case is about power in several respects.”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case, decided on the same day as </w:t>
      </w:r>
      <w:r w:rsidDel="00000000" w:rsidR="00000000" w:rsidRPr="00000000">
        <w:rPr>
          <w:rFonts w:ascii="Times New Roman" w:cs="Times New Roman" w:eastAsia="Times New Roman" w:hAnsi="Times New Roman"/>
          <w:i w:val="1"/>
          <w:sz w:val="20"/>
          <w:szCs w:val="20"/>
          <w:rtl w:val="0"/>
        </w:rPr>
        <w:t xml:space="preserve">Hollingsworth v. Perry</w:t>
      </w:r>
      <w:r w:rsidDel="00000000" w:rsidR="00000000" w:rsidRPr="00000000">
        <w:rPr>
          <w:rFonts w:ascii="Times New Roman" w:cs="Times New Roman" w:eastAsia="Times New Roman" w:hAnsi="Times New Roman"/>
          <w:sz w:val="20"/>
          <w:szCs w:val="20"/>
          <w:rtl w:val="0"/>
        </w:rPr>
        <w:t xml:space="preserve">. The ruling in this case, which struck down parts of DOMA, was b</w:t>
      </w:r>
      <w:r w:rsidDel="00000000" w:rsidR="00000000" w:rsidRPr="00000000">
        <w:rPr>
          <w:rFonts w:ascii="Times New Roman" w:cs="Times New Roman" w:eastAsia="Times New Roman" w:hAnsi="Times New Roman"/>
          <w:sz w:val="20"/>
          <w:szCs w:val="20"/>
          <w:rtl w:val="0"/>
        </w:rPr>
        <w:t xml:space="preserve">ased on </w:t>
      </w:r>
      <w:r w:rsidDel="00000000" w:rsidR="00000000" w:rsidRPr="00000000">
        <w:rPr>
          <w:rFonts w:ascii="Times New Roman" w:cs="Times New Roman" w:eastAsia="Times New Roman" w:hAnsi="Times New Roman"/>
          <w:sz w:val="20"/>
          <w:szCs w:val="20"/>
          <w:rtl w:val="0"/>
        </w:rPr>
        <w:t xml:space="preserve">the Due Process clause of the Fifth Amendment.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Windsor</w:t>
      </w:r>
      <w:r w:rsidDel="00000000" w:rsidR="00000000" w:rsidRPr="00000000">
        <w:rPr>
          <w:rFonts w:ascii="Times New Roman" w:cs="Times New Roman" w:eastAsia="Times New Roman" w:hAnsi="Times New Roman"/>
          <w:i w:val="1"/>
          <w:sz w:val="20"/>
          <w:szCs w:val="20"/>
          <w:rtl w:val="0"/>
        </w:rPr>
        <w:t xml:space="preserve"> v. United States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US v. Windsor</w:t>
      </w:r>
      <w:r w:rsidDel="00000000" w:rsidR="00000000" w:rsidRPr="00000000">
        <w:rPr>
          <w:rFonts w:ascii="Times New Roman" w:cs="Times New Roman" w:eastAsia="Times New Roman" w:hAnsi="Times New Roman"/>
          <w:sz w:val="20"/>
          <w:szCs w:val="20"/>
          <w:rtl w:val="0"/>
        </w:rPr>
        <w:t xml:space="preserve"> overturned an act signed into law by Bill Clinton named for the defense of this institution. In the summer of 2015, </w:t>
      </w:r>
      <w:r w:rsidDel="00000000" w:rsidR="00000000" w:rsidRPr="00000000">
        <w:rPr>
          <w:rFonts w:ascii="Times New Roman" w:cs="Times New Roman" w:eastAsia="Times New Roman" w:hAnsi="Times New Roman"/>
          <w:i w:val="1"/>
          <w:sz w:val="20"/>
          <w:szCs w:val="20"/>
          <w:rtl w:val="0"/>
        </w:rPr>
        <w:t xml:space="preserve">Obergefell v Hodges</w:t>
      </w:r>
      <w:r w:rsidDel="00000000" w:rsidR="00000000" w:rsidRPr="00000000">
        <w:rPr>
          <w:rFonts w:ascii="Times New Roman" w:cs="Times New Roman" w:eastAsia="Times New Roman" w:hAnsi="Times New Roman"/>
          <w:sz w:val="20"/>
          <w:szCs w:val="20"/>
          <w:rtl w:val="0"/>
        </w:rPr>
        <w:t xml:space="preserve"> legalized the same-sex type of this practice.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legalization of gay marriage was one of the goals identified by the Gay Liberation Front, an organization founded after these New York riots that included figures like drag queen Marsha P. Johnson.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Stonewall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riots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w:t>
      </w:r>
      <w:r w:rsidDel="00000000" w:rsidR="00000000" w:rsidRPr="00000000">
        <w:rPr>
          <w:rFonts w:ascii="Times New Roman" w:cs="Times New Roman" w:eastAsia="Times New Roman" w:hAnsi="Times New Roman"/>
          <w:sz w:val="20"/>
          <w:szCs w:val="20"/>
          <w:highlight w:val="white"/>
          <w:rtl w:val="0"/>
        </w:rPr>
        <w:t xml:space="preserve">Jackson’s Maysville Road veto was a setback for this plan.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plan, which envisioned high tariffs, high public land prices, support for the Bank of the United States, and internal infrastructure improvements.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American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American System was advocated by this Kentucky Congressman, who was accused of making a “corrupt bargain” in the election of 1824. Afterwards this man unsuccessfully ran two more times for president.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Henry </w:t>
      </w:r>
      <w:r w:rsidDel="00000000" w:rsidR="00000000" w:rsidRPr="00000000">
        <w:rPr>
          <w:rFonts w:ascii="Times New Roman" w:cs="Times New Roman" w:eastAsia="Times New Roman" w:hAnsi="Times New Roman"/>
          <w:b w:val="1"/>
          <w:sz w:val="20"/>
          <w:szCs w:val="20"/>
          <w:highlight w:val="white"/>
          <w:u w:val="single"/>
          <w:rtl w:val="0"/>
        </w:rPr>
        <w:t xml:space="preserve">Clay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“corrupt bargain” installed this man as President. This son of a former president had earlier served as the first US minister to Russia.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John </w:t>
      </w:r>
      <w:r w:rsidDel="00000000" w:rsidR="00000000" w:rsidRPr="00000000">
        <w:rPr>
          <w:rFonts w:ascii="Times New Roman" w:cs="Times New Roman" w:eastAsia="Times New Roman" w:hAnsi="Times New Roman"/>
          <w:b w:val="1"/>
          <w:sz w:val="20"/>
          <w:szCs w:val="20"/>
          <w:highlight w:val="white"/>
          <w:u w:val="single"/>
          <w:rtl w:val="0"/>
        </w:rPr>
        <w:t xml:space="preserve">Quincy Adams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The time evolution of these substances is described by the Vlasov equation.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fourth state of matter that consists of hot ionized gas.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Plasmas can be confined using a “magnetic” one of these things. Planar examples of these things have an infinite focal length, and a type of telescope contrasted with a refracting telescope uses one of them instead of a lens.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magnetic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Plasmas, such as the ones used in nuclear fusion, can also be confined using a helical magnetic field in these toroidal devices. The collaborative project ITER will finish construction on the largest one of these in 2019.</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tokamak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w:t>
      </w:r>
      <w:r w:rsidDel="00000000" w:rsidR="00000000" w:rsidRPr="00000000">
        <w:rPr>
          <w:rFonts w:ascii="Times New Roman" w:cs="Times New Roman" w:eastAsia="Times New Roman" w:hAnsi="Times New Roman"/>
          <w:sz w:val="20"/>
          <w:szCs w:val="20"/>
          <w:highlight w:val="white"/>
          <w:rtl w:val="0"/>
        </w:rPr>
        <w:t xml:space="preserve">This book includes a set of 17 characters all named Aureliano, who are eventually hunted down and identified due to the permanent Ash Wednesday cross they all bear.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novel, which follows several generations of the Buendia family in the town of Macondo.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One Hundred Years of Solitude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Cien Años de Soledad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w:t>
      </w:r>
      <w:r w:rsidDel="00000000" w:rsidR="00000000" w:rsidRPr="00000000">
        <w:rPr>
          <w:rFonts w:ascii="Times New Roman" w:cs="Times New Roman" w:eastAsia="Times New Roman" w:hAnsi="Times New Roman"/>
          <w:sz w:val="20"/>
          <w:szCs w:val="20"/>
          <w:highlight w:val="white"/>
          <w:rtl w:val="0"/>
        </w:rPr>
        <w:t xml:space="preserve"> In </w:t>
      </w:r>
      <w:r w:rsidDel="00000000" w:rsidR="00000000" w:rsidRPr="00000000">
        <w:rPr>
          <w:rFonts w:ascii="Times New Roman" w:cs="Times New Roman" w:eastAsia="Times New Roman" w:hAnsi="Times New Roman"/>
          <w:i w:val="1"/>
          <w:sz w:val="20"/>
          <w:szCs w:val="20"/>
          <w:highlight w:val="white"/>
          <w:rtl w:val="0"/>
        </w:rPr>
        <w:t xml:space="preserve">One Hundred Years of Solitude, </w:t>
      </w:r>
      <w:r w:rsidDel="00000000" w:rsidR="00000000" w:rsidRPr="00000000">
        <w:rPr>
          <w:rFonts w:ascii="Times New Roman" w:cs="Times New Roman" w:eastAsia="Times New Roman" w:hAnsi="Times New Roman"/>
          <w:sz w:val="20"/>
          <w:szCs w:val="20"/>
          <w:highlight w:val="white"/>
          <w:rtl w:val="0"/>
        </w:rPr>
        <w:t xml:space="preserve">a prophecy predicts that “the first of the line is tied to a tree and the last of the line is being eaten by” these creatures. Thoreau observed a battle of these creatures in </w:t>
      </w:r>
      <w:r w:rsidDel="00000000" w:rsidR="00000000" w:rsidRPr="00000000">
        <w:rPr>
          <w:rFonts w:ascii="Times New Roman" w:cs="Times New Roman" w:eastAsia="Times New Roman" w:hAnsi="Times New Roman"/>
          <w:i w:val="1"/>
          <w:sz w:val="20"/>
          <w:szCs w:val="20"/>
          <w:highlight w:val="white"/>
          <w:rtl w:val="0"/>
        </w:rPr>
        <w:t xml:space="preserve">Walden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Aureliano that was eaten by ants was also born with the tail of this animal. One of these animals named Napoleon defeats his rival Snowball and eventually begins acting like a human in George Orwell’s </w:t>
      </w:r>
      <w:r w:rsidDel="00000000" w:rsidR="00000000" w:rsidRPr="00000000">
        <w:rPr>
          <w:rFonts w:ascii="Times New Roman" w:cs="Times New Roman" w:eastAsia="Times New Roman" w:hAnsi="Times New Roman"/>
          <w:i w:val="1"/>
          <w:sz w:val="20"/>
          <w:szCs w:val="20"/>
          <w:highlight w:val="white"/>
          <w:rtl w:val="0"/>
        </w:rPr>
        <w:t xml:space="preserve">Animal Farm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pig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w:t>
      </w:r>
      <w:r w:rsidDel="00000000" w:rsidR="00000000" w:rsidRPr="00000000">
        <w:rPr>
          <w:rFonts w:ascii="Times New Roman" w:cs="Times New Roman" w:eastAsia="Times New Roman" w:hAnsi="Times New Roman"/>
          <w:sz w:val="20"/>
          <w:szCs w:val="20"/>
          <w:highlight w:val="white"/>
          <w:rtl w:val="0"/>
        </w:rPr>
        <w:t xml:space="preserve">During the 2015 NBA Finals, this player led both teams in points, assists, and rebounds.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small forward from Akron, Ohio who was drafted 1</w:t>
      </w:r>
      <w:r w:rsidDel="00000000" w:rsidR="00000000" w:rsidRPr="00000000">
        <w:rPr>
          <w:rFonts w:ascii="Times New Roman" w:cs="Times New Roman" w:eastAsia="Times New Roman" w:hAnsi="Times New Roman"/>
          <w:sz w:val="20"/>
          <w:szCs w:val="20"/>
          <w:highlight w:val="white"/>
          <w:vertAlign w:val="superscript"/>
          <w:rtl w:val="0"/>
        </w:rPr>
        <w:t xml:space="preserve">st</w:t>
      </w:r>
      <w:r w:rsidDel="00000000" w:rsidR="00000000" w:rsidRPr="00000000">
        <w:rPr>
          <w:rFonts w:ascii="Times New Roman" w:cs="Times New Roman" w:eastAsia="Times New Roman" w:hAnsi="Times New Roman"/>
          <w:sz w:val="20"/>
          <w:szCs w:val="20"/>
          <w:highlight w:val="white"/>
          <w:rtl w:val="0"/>
        </w:rPr>
        <w:t xml:space="preserve"> overall by the Cleveland Cavaliers in 2003.</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LeBron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James</w:t>
      </w:r>
      <w:r w:rsidDel="00000000" w:rsidR="00000000" w:rsidRPr="00000000">
        <w:rPr>
          <w:rFonts w:ascii="Times New Roman" w:cs="Times New Roman" w:eastAsia="Times New Roman" w:hAnsi="Times New Roman"/>
          <w:sz w:val="20"/>
          <w:szCs w:val="20"/>
          <w:highlight w:val="white"/>
          <w:rtl w:val="0"/>
        </w:rPr>
        <w:t xml:space="preserve"> [accept either underlined name]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LeBron James’ departure from the Cavaliers in 2010 was announced in an ESPN TV special with this title, and LeBron’s announcement of his return was described as “</w:t>
      </w:r>
      <w:r w:rsidDel="00000000" w:rsidR="00000000" w:rsidRPr="00000000">
        <w:rPr>
          <w:rFonts w:ascii="Times New Roman" w:cs="Times New Roman" w:eastAsia="Times New Roman" w:hAnsi="Times New Roman"/>
          <w:i w:val="1"/>
          <w:sz w:val="20"/>
          <w:szCs w:val="20"/>
          <w:highlight w:val="white"/>
          <w:rtl w:val="0"/>
        </w:rPr>
        <w:t xml:space="preserve">this term</w:t>
      </w:r>
      <w:r w:rsidDel="00000000" w:rsidR="00000000" w:rsidRPr="00000000">
        <w:rPr>
          <w:rFonts w:ascii="Times New Roman" w:cs="Times New Roman" w:eastAsia="Times New Roman" w:hAnsi="Times New Roman"/>
          <w:sz w:val="20"/>
          <w:szCs w:val="20"/>
          <w:highlight w:val="white"/>
          <w:rtl w:val="0"/>
        </w:rPr>
        <w:t xml:space="preserve"> 2.0”.</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The Decision</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[do not accept or prompt on just “Decision”]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owner of the Cleveland Cavaliers wrote an amusingly angry letter to Cleveland fans in Comic Sans after LeBron’s departure. This man may possibly spend over $300 million this season after luxury taxes.</w:t>
        <w:br w:type="textWrapping"/>
        <w:t xml:space="preserve">ANSWER: </w:t>
      </w:r>
      <w:r w:rsidDel="00000000" w:rsidR="00000000" w:rsidRPr="00000000">
        <w:rPr>
          <w:rFonts w:ascii="Times New Roman" w:cs="Times New Roman" w:eastAsia="Times New Roman" w:hAnsi="Times New Roman"/>
          <w:sz w:val="20"/>
          <w:szCs w:val="20"/>
          <w:rtl w:val="0"/>
        </w:rPr>
        <w:t xml:space="preserve">Dan </w:t>
      </w:r>
      <w:r w:rsidDel="00000000" w:rsidR="00000000" w:rsidRPr="00000000">
        <w:rPr>
          <w:rFonts w:ascii="Times New Roman" w:cs="Times New Roman" w:eastAsia="Times New Roman" w:hAnsi="Times New Roman"/>
          <w:b w:val="1"/>
          <w:sz w:val="20"/>
          <w:szCs w:val="20"/>
          <w:u w:val="single"/>
          <w:rtl w:val="0"/>
        </w:rPr>
        <w:t xml:space="preserve">Gilbert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He </w:t>
      </w:r>
      <w:r w:rsidDel="00000000" w:rsidR="00000000" w:rsidRPr="00000000">
        <w:rPr>
          <w:rFonts w:ascii="Times New Roman" w:cs="Times New Roman" w:eastAsia="Times New Roman" w:hAnsi="Times New Roman"/>
          <w:sz w:val="20"/>
          <w:szCs w:val="20"/>
          <w:rtl w:val="0"/>
        </w:rPr>
        <w:t xml:space="preserve">wrote the lyrics to a hymn describing God as a “defense and armory.”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composer and theologian who composed “Ein' feste Burg ist unser Gott,” translated as “A Mighty Fortress is Our God.” He also founded a denomination of Protestantism.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Martin </w:t>
      </w:r>
      <w:r w:rsidDel="00000000" w:rsidR="00000000" w:rsidRPr="00000000">
        <w:rPr>
          <w:rFonts w:ascii="Times New Roman" w:cs="Times New Roman" w:eastAsia="Times New Roman" w:hAnsi="Times New Roman"/>
          <w:b w:val="1"/>
          <w:sz w:val="20"/>
          <w:szCs w:val="20"/>
          <w:u w:val="single"/>
          <w:rtl w:val="0"/>
        </w:rPr>
        <w:t xml:space="preserve">Luther</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devout Lutheran composer adapted </w:t>
      </w:r>
      <w:r w:rsidDel="00000000" w:rsidR="00000000" w:rsidRPr="00000000">
        <w:rPr>
          <w:rFonts w:ascii="Times New Roman" w:cs="Times New Roman" w:eastAsia="Times New Roman" w:hAnsi="Times New Roman"/>
          <w:i w:val="1"/>
          <w:sz w:val="20"/>
          <w:szCs w:val="20"/>
          <w:rtl w:val="0"/>
        </w:rPr>
        <w:t xml:space="preserve">Ein' feste Burg</w:t>
      </w:r>
      <w:r w:rsidDel="00000000" w:rsidR="00000000" w:rsidRPr="00000000">
        <w:rPr>
          <w:rFonts w:ascii="Times New Roman" w:cs="Times New Roman" w:eastAsia="Times New Roman" w:hAnsi="Times New Roman"/>
          <w:sz w:val="20"/>
          <w:szCs w:val="20"/>
          <w:rtl w:val="0"/>
        </w:rPr>
        <w:t xml:space="preserve"> into a cantata. He also wrote the hymn “Jesu, Joy of Man's Desiring,” and </w:t>
      </w:r>
      <w:r w:rsidDel="00000000" w:rsidR="00000000" w:rsidRPr="00000000">
        <w:rPr>
          <w:rFonts w:ascii="Times New Roman" w:cs="Times New Roman" w:eastAsia="Times New Roman" w:hAnsi="Times New Roman"/>
          <w:i w:val="1"/>
          <w:sz w:val="20"/>
          <w:szCs w:val="20"/>
          <w:rtl w:val="0"/>
        </w:rPr>
        <w:t xml:space="preserve">The Brandenburg Concertos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Johann Sebastian </w:t>
      </w:r>
      <w:r w:rsidDel="00000000" w:rsidR="00000000" w:rsidRPr="00000000">
        <w:rPr>
          <w:rFonts w:ascii="Times New Roman" w:cs="Times New Roman" w:eastAsia="Times New Roman" w:hAnsi="Times New Roman"/>
          <w:b w:val="1"/>
          <w:sz w:val="20"/>
          <w:szCs w:val="20"/>
          <w:u w:val="single"/>
          <w:rtl w:val="0"/>
        </w:rPr>
        <w:t xml:space="preserve">Bach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composer used </w:t>
      </w:r>
      <w:r w:rsidDel="00000000" w:rsidR="00000000" w:rsidRPr="00000000">
        <w:rPr>
          <w:rFonts w:ascii="Times New Roman" w:cs="Times New Roman" w:eastAsia="Times New Roman" w:hAnsi="Times New Roman"/>
          <w:i w:val="1"/>
          <w:sz w:val="20"/>
          <w:szCs w:val="20"/>
          <w:rtl w:val="0"/>
        </w:rPr>
        <w:t xml:space="preserve">Ein' feste Burg</w:t>
      </w:r>
      <w:r w:rsidDel="00000000" w:rsidR="00000000" w:rsidRPr="00000000">
        <w:rPr>
          <w:rFonts w:ascii="Times New Roman" w:cs="Times New Roman" w:eastAsia="Times New Roman" w:hAnsi="Times New Roman"/>
          <w:sz w:val="20"/>
          <w:szCs w:val="20"/>
          <w:rtl w:val="0"/>
        </w:rPr>
        <w:t xml:space="preserve"> in his “Reformation” Symphony, and he also wrote the </w:t>
      </w:r>
      <w:r w:rsidDel="00000000" w:rsidR="00000000" w:rsidRPr="00000000">
        <w:rPr>
          <w:rFonts w:ascii="Times New Roman" w:cs="Times New Roman" w:eastAsia="Times New Roman" w:hAnsi="Times New Roman"/>
          <w:i w:val="1"/>
          <w:sz w:val="20"/>
          <w:szCs w:val="20"/>
          <w:rtl w:val="0"/>
        </w:rPr>
        <w:t xml:space="preserve">Hebrides Overture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-Bartholdy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highlight w:val="white"/>
          <w:rtl w:val="0"/>
        </w:rPr>
        <w:t xml:space="preserve">Bonus: This city re-entered prominence as the capital of the Chaldean empire.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city. The Weidner Chronicle suggests that Sargon built this city, and according to legend Queen Amytis missed her home so much that her husband Nebuchadnezzar II built hanging gardens here.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Babylon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Amorite Babylonian king’s father, Sin-Muballit, was the first to declare himself king of Babylon. He was the only ruler of the first Babylonian empire, which dissolved following his death.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Hammurabi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Hammurabi created a law code based on a principle called </w:t>
      </w:r>
      <w:r w:rsidDel="00000000" w:rsidR="00000000" w:rsidRPr="00000000">
        <w:rPr>
          <w:rFonts w:ascii="Times New Roman" w:cs="Times New Roman" w:eastAsia="Times New Roman" w:hAnsi="Times New Roman"/>
          <w:i w:val="1"/>
          <w:sz w:val="20"/>
          <w:szCs w:val="20"/>
          <w:highlight w:val="white"/>
          <w:rtl w:val="0"/>
        </w:rPr>
        <w:t xml:space="preserve">lex talonis</w:t>
      </w:r>
      <w:r w:rsidDel="00000000" w:rsidR="00000000" w:rsidRPr="00000000">
        <w:rPr>
          <w:rFonts w:ascii="Times New Roman" w:cs="Times New Roman" w:eastAsia="Times New Roman" w:hAnsi="Times New Roman"/>
          <w:sz w:val="20"/>
          <w:szCs w:val="20"/>
          <w:highlight w:val="white"/>
          <w:rtl w:val="0"/>
        </w:rPr>
        <w:t xml:space="preserve">, often illustrated with the example of taking one of these body parts as revenge for the loss of one of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eye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tooth</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w:t>
      </w:r>
      <w:r w:rsidDel="00000000" w:rsidR="00000000" w:rsidRPr="00000000">
        <w:rPr>
          <w:rFonts w:ascii="Times New Roman" w:cs="Times New Roman" w:eastAsia="Times New Roman" w:hAnsi="Times New Roman"/>
          <w:sz w:val="20"/>
          <w:szCs w:val="20"/>
          <w:highlight w:val="white"/>
          <w:rtl w:val="0"/>
        </w:rPr>
        <w:t xml:space="preserve">A collection of “scattered rhymes” by an author from this modern-day country contained 366 poems about a woman named Laura that its author had seen in church.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country home to the poet Petrarch, who wrote the collection </w:t>
      </w:r>
      <w:r w:rsidDel="00000000" w:rsidR="00000000" w:rsidRPr="00000000">
        <w:rPr>
          <w:rFonts w:ascii="Times New Roman" w:cs="Times New Roman" w:eastAsia="Times New Roman" w:hAnsi="Times New Roman"/>
          <w:i w:val="1"/>
          <w:sz w:val="20"/>
          <w:szCs w:val="20"/>
          <w:highlight w:val="white"/>
          <w:rtl w:val="0"/>
        </w:rPr>
        <w:t xml:space="preserve">Il Canzoniere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Italy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Italian 2nd person novel, you, the reader, are the narrator. You often find that the miniature novellas within this novel cut off unexpectedly.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If on a Winter’s Night a Traveler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William of Baskerville and Adso of Melk attempt to solve murders at a Benedictine monastery in </w:t>
      </w:r>
      <w:r w:rsidDel="00000000" w:rsidR="00000000" w:rsidRPr="00000000">
        <w:rPr>
          <w:rFonts w:ascii="Times New Roman" w:cs="Times New Roman" w:eastAsia="Times New Roman" w:hAnsi="Times New Roman"/>
          <w:i w:val="1"/>
          <w:sz w:val="20"/>
          <w:szCs w:val="20"/>
          <w:highlight w:val="white"/>
          <w:rtl w:val="0"/>
        </w:rPr>
        <w:t xml:space="preserve">The Name of the Rose</w:t>
      </w:r>
      <w:r w:rsidDel="00000000" w:rsidR="00000000" w:rsidRPr="00000000">
        <w:rPr>
          <w:rFonts w:ascii="Times New Roman" w:cs="Times New Roman" w:eastAsia="Times New Roman" w:hAnsi="Times New Roman"/>
          <w:sz w:val="20"/>
          <w:szCs w:val="20"/>
          <w:highlight w:val="white"/>
          <w:rtl w:val="0"/>
        </w:rPr>
        <w:t xml:space="preserve">, a novel by this other Italian author of </w:t>
      </w:r>
      <w:r w:rsidDel="00000000" w:rsidR="00000000" w:rsidRPr="00000000">
        <w:rPr>
          <w:rFonts w:ascii="Times New Roman" w:cs="Times New Roman" w:eastAsia="Times New Roman" w:hAnsi="Times New Roman"/>
          <w:i w:val="1"/>
          <w:sz w:val="20"/>
          <w:szCs w:val="20"/>
          <w:highlight w:val="white"/>
          <w:rtl w:val="0"/>
        </w:rPr>
        <w:t xml:space="preserve">Foucault’s Pendulum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Umberto </w:t>
      </w:r>
      <w:r w:rsidDel="00000000" w:rsidR="00000000" w:rsidRPr="00000000">
        <w:rPr>
          <w:rFonts w:ascii="Times New Roman" w:cs="Times New Roman" w:eastAsia="Times New Roman" w:hAnsi="Times New Roman"/>
          <w:b w:val="1"/>
          <w:sz w:val="20"/>
          <w:szCs w:val="20"/>
          <w:highlight w:val="white"/>
          <w:u w:val="single"/>
          <w:rtl w:val="0"/>
        </w:rPr>
        <w:t xml:space="preserve">Eco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Answer the following about strong acids,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Gold and platinum can be dissolved by aqua regia, which is a solution of nitric acid and this acid. This acid can be made by mixing a compound with the formula </w:t>
      </w:r>
      <w:r w:rsidDel="00000000" w:rsidR="00000000" w:rsidRPr="00000000">
        <w:rPr>
          <w:rFonts w:ascii="Times New Roman" w:cs="Times New Roman" w:eastAsia="Times New Roman" w:hAnsi="Times New Roman"/>
          <w:sz w:val="20"/>
          <w:szCs w:val="20"/>
          <w:rtl w:val="0"/>
        </w:rPr>
        <w:t xml:space="preserve">HCl</w:t>
      </w:r>
      <w:r w:rsidDel="00000000" w:rsidR="00000000" w:rsidRPr="00000000">
        <w:rPr>
          <w:rFonts w:ascii="Times New Roman" w:cs="Times New Roman" w:eastAsia="Times New Roman" w:hAnsi="Times New Roman"/>
          <w:sz w:val="20"/>
          <w:szCs w:val="20"/>
          <w:rtl w:val="0"/>
        </w:rPr>
        <w:t xml:space="preserve"> in water.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hydrochloric</w:t>
      </w:r>
      <w:r w:rsidDel="00000000" w:rsidR="00000000" w:rsidRPr="00000000">
        <w:rPr>
          <w:rFonts w:ascii="Times New Roman" w:cs="Times New Roman" w:eastAsia="Times New Roman" w:hAnsi="Times New Roman"/>
          <w:sz w:val="20"/>
          <w:szCs w:val="20"/>
          <w:rtl w:val="0"/>
        </w:rPr>
        <w:t xml:space="preserve"> acid </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superacid composed of fluoro-sulfuric acid and antimony pentafluoride is described by this adjective. This adjective also refers to specific numbers of protons and neutrons that confer an unusual stability to atomic nuclei.</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acid or </w:t>
      </w:r>
      <w:r w:rsidDel="00000000" w:rsidR="00000000" w:rsidRPr="00000000">
        <w:rPr>
          <w:rFonts w:ascii="Times New Roman" w:cs="Times New Roman" w:eastAsia="Times New Roman" w:hAnsi="Times New Roman"/>
          <w:b w:val="1"/>
          <w:sz w:val="20"/>
          <w:szCs w:val="20"/>
          <w:u w:val="single"/>
          <w:rtl w:val="0"/>
        </w:rPr>
        <w:t xml:space="preserve">magic</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strongest known superacid, fluoro-antimonic acid, is able to protonate compounds with this element into its namesake cations. Atoms of this element are sp2 hybridized in graphene, which is an allotrope of this element.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w:t>
      </w:r>
      <w:r w:rsidDel="00000000" w:rsidR="00000000" w:rsidRPr="00000000">
        <w:rPr>
          <w:rFonts w:ascii="Times New Roman" w:cs="Times New Roman" w:eastAsia="Times New Roman" w:hAnsi="Times New Roman"/>
          <w:sz w:val="20"/>
          <w:szCs w:val="20"/>
          <w:highlight w:val="white"/>
          <w:rtl w:val="0"/>
        </w:rPr>
        <w:t xml:space="preserve">It </w:t>
      </w:r>
      <w:r w:rsidDel="00000000" w:rsidR="00000000" w:rsidRPr="00000000">
        <w:rPr>
          <w:rFonts w:ascii="Times New Roman" w:cs="Times New Roman" w:eastAsia="Times New Roman" w:hAnsi="Times New Roman"/>
          <w:sz w:val="20"/>
          <w:szCs w:val="20"/>
          <w:highlight w:val="white"/>
          <w:rtl w:val="0"/>
        </w:rPr>
        <w:t xml:space="preserve">is split into the sections “The Horror and the Glory” and “Southern Night.”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memoir. In its second section, the narrator moves to Chicago and becomes involved with a John Reed Club and the magazine </w:t>
      </w:r>
      <w:r w:rsidDel="00000000" w:rsidR="00000000" w:rsidRPr="00000000">
        <w:rPr>
          <w:rFonts w:ascii="Times New Roman" w:cs="Times New Roman" w:eastAsia="Times New Roman" w:hAnsi="Times New Roman"/>
          <w:i w:val="1"/>
          <w:sz w:val="20"/>
          <w:szCs w:val="20"/>
          <w:highlight w:val="white"/>
          <w:rtl w:val="0"/>
        </w:rPr>
        <w:t xml:space="preserve">Left Front.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Black</w:t>
      </w:r>
      <w:r w:rsidDel="00000000" w:rsidR="00000000" w:rsidRPr="00000000">
        <w:rPr>
          <w:rFonts w:ascii="Times New Roman" w:cs="Times New Roman" w:eastAsia="Times New Roman" w:hAnsi="Times New Roman"/>
          <w:b w:val="1"/>
          <w:i w:val="1"/>
          <w:sz w:val="20"/>
          <w:szCs w:val="20"/>
          <w:highlight w:val="white"/>
          <w:u w:val="single"/>
          <w:rtl w:val="0"/>
        </w:rPr>
        <w:t xml:space="preserve"> Boy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Black Boy</w:t>
      </w:r>
      <w:r w:rsidDel="00000000" w:rsidR="00000000" w:rsidRPr="00000000">
        <w:rPr>
          <w:rFonts w:ascii="Times New Roman" w:cs="Times New Roman" w:eastAsia="Times New Roman" w:hAnsi="Times New Roman"/>
          <w:sz w:val="20"/>
          <w:szCs w:val="20"/>
          <w:highlight w:val="white"/>
          <w:rtl w:val="0"/>
        </w:rPr>
        <w:t xml:space="preserve"> was written by Richard Wright. In this Wright book, Bigger Thomas accidentally smothers Mary and is sentenced to death for it.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Native Son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Black Boy </w:t>
      </w:r>
      <w:r w:rsidDel="00000000" w:rsidR="00000000" w:rsidRPr="00000000">
        <w:rPr>
          <w:rFonts w:ascii="Times New Roman" w:cs="Times New Roman" w:eastAsia="Times New Roman" w:hAnsi="Times New Roman"/>
          <w:sz w:val="20"/>
          <w:szCs w:val="20"/>
          <w:highlight w:val="white"/>
          <w:rtl w:val="0"/>
        </w:rPr>
        <w:t xml:space="preserve">ends with Wright’s decision to leave this political party. </w:t>
      </w:r>
      <w:r w:rsidDel="00000000" w:rsidR="00000000" w:rsidRPr="00000000">
        <w:rPr>
          <w:rFonts w:ascii="Times New Roman" w:cs="Times New Roman" w:eastAsia="Times New Roman" w:hAnsi="Times New Roman"/>
          <w:i w:val="1"/>
          <w:sz w:val="20"/>
          <w:szCs w:val="20"/>
          <w:highlight w:val="white"/>
          <w:rtl w:val="0"/>
        </w:rPr>
        <w:t xml:space="preserve">The Redhunter</w:t>
      </w:r>
      <w:r w:rsidDel="00000000" w:rsidR="00000000" w:rsidRPr="00000000">
        <w:rPr>
          <w:rFonts w:ascii="Times New Roman" w:cs="Times New Roman" w:eastAsia="Times New Roman" w:hAnsi="Times New Roman"/>
          <w:sz w:val="20"/>
          <w:szCs w:val="20"/>
          <w:highlight w:val="white"/>
          <w:rtl w:val="0"/>
        </w:rPr>
        <w:t xml:space="preserve"> is a novel based on the life of Joseph McCarthy, who led a hunt for people belonging to this party in the US government.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American </w:t>
      </w:r>
      <w:r w:rsidDel="00000000" w:rsidR="00000000" w:rsidRPr="00000000">
        <w:rPr>
          <w:rFonts w:ascii="Times New Roman" w:cs="Times New Roman" w:eastAsia="Times New Roman" w:hAnsi="Times New Roman"/>
          <w:b w:val="1"/>
          <w:sz w:val="20"/>
          <w:szCs w:val="20"/>
          <w:highlight w:val="white"/>
          <w:u w:val="single"/>
          <w:rtl w:val="0"/>
        </w:rPr>
        <w:t xml:space="preserve">Communist</w:t>
      </w:r>
      <w:r w:rsidDel="00000000" w:rsidR="00000000" w:rsidRPr="00000000">
        <w:rPr>
          <w:rFonts w:ascii="Times New Roman" w:cs="Times New Roman" w:eastAsia="Times New Roman" w:hAnsi="Times New Roman"/>
          <w:sz w:val="20"/>
          <w:szCs w:val="20"/>
          <w:highlight w:val="white"/>
          <w:rtl w:val="0"/>
        </w:rPr>
        <w:t xml:space="preserve"> party [accept </w:t>
      </w:r>
      <w:r w:rsidDel="00000000" w:rsidR="00000000" w:rsidRPr="00000000">
        <w:rPr>
          <w:rFonts w:ascii="Times New Roman" w:cs="Times New Roman" w:eastAsia="Times New Roman" w:hAnsi="Times New Roman"/>
          <w:b w:val="1"/>
          <w:sz w:val="20"/>
          <w:szCs w:val="20"/>
          <w:highlight w:val="white"/>
          <w:u w:val="single"/>
          <w:rtl w:val="0"/>
        </w:rPr>
        <w:t xml:space="preserve">marx</w:t>
      </w:r>
      <w:r w:rsidDel="00000000" w:rsidR="00000000" w:rsidRPr="00000000">
        <w:rPr>
          <w:rFonts w:ascii="Times New Roman" w:cs="Times New Roman" w:eastAsia="Times New Roman" w:hAnsi="Times New Roman"/>
          <w:sz w:val="20"/>
          <w:szCs w:val="20"/>
          <w:highlight w:val="white"/>
          <w:rtl w:val="0"/>
        </w:rPr>
        <w:t xml:space="preserve">ism]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Bonus: Chiron gave him an ashen spear at his wedding, to which Eris was not invited.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father of Achilles, whose wedding to Thetis resulted in Athena, Hera, and Aphrodite fighting over a golden apple thrown by Eris.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Peleus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Thetis was married to the mortal Peleus because this Greek god was afraid that Thetis would give birth to a son greater than his father. The Cyclopes made the thunderbolts that this god wields.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Zeus</w:t>
      </w:r>
      <w:r w:rsidDel="00000000" w:rsidR="00000000" w:rsidRPr="00000000">
        <w:rPr>
          <w:rFonts w:ascii="Times New Roman" w:cs="Times New Roman" w:eastAsia="Times New Roman" w:hAnsi="Times New Roman"/>
          <w:sz w:val="20"/>
          <w:szCs w:val="20"/>
          <w:rtl w:val="0"/>
        </w:rPr>
        <w:t xml:space="preserve"> [do not accept “Jupiter”]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the beginning of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Thetis notes that she had once rescued Zeus by summoning one of these brothers of the Cyclopes to his aid. These giant monsters were named for their numerous appendages.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hundred-hand</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sz w:val="20"/>
          <w:szCs w:val="20"/>
          <w:rtl w:val="0"/>
        </w:rPr>
        <w:t xml:space="preserve"> ones [or </w:t>
      </w:r>
      <w:r w:rsidDel="00000000" w:rsidR="00000000" w:rsidRPr="00000000">
        <w:rPr>
          <w:rFonts w:ascii="Times New Roman" w:cs="Times New Roman" w:eastAsia="Times New Roman" w:hAnsi="Times New Roman"/>
          <w:b w:val="1"/>
          <w:sz w:val="20"/>
          <w:szCs w:val="20"/>
          <w:u w:val="single"/>
          <w:rtl w:val="0"/>
        </w:rPr>
        <w:t xml:space="preserve">hekatonkheire</w:t>
      </w:r>
      <w:r w:rsidDel="00000000" w:rsidR="00000000" w:rsidRPr="00000000">
        <w:rPr>
          <w:rFonts w:ascii="Times New Roman" w:cs="Times New Roman" w:eastAsia="Times New Roman" w:hAnsi="Times New Roman"/>
          <w:sz w:val="20"/>
          <w:szCs w:val="20"/>
          <w:rtl w:val="0"/>
        </w:rPr>
        <w:t xml:space="preserve">s; accept equivalents indicating they possessed 100 hands]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2</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