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4</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 T</w:t>
      </w:r>
      <w:r w:rsidDel="00000000" w:rsidR="00000000" w:rsidRPr="00000000">
        <w:rPr>
          <w:rFonts w:ascii="Times New Roman" w:cs="Times New Roman" w:eastAsia="Times New Roman" w:hAnsi="Times New Roman"/>
          <w:b w:val="1"/>
          <w:sz w:val="20"/>
          <w:szCs w:val="20"/>
          <w:rtl w:val="0"/>
        </w:rPr>
        <w:t xml:space="preserve">his man developed the method of adequality to find the maxima and minima of functions. With Torricelli, this man names a triangle center that minimizes the sum of the distances from the center to the vertices.</w:t>
      </w:r>
      <w:r w:rsidDel="00000000" w:rsidR="00000000" w:rsidRPr="00000000">
        <w:rPr>
          <w:rFonts w:ascii="Times New Roman" w:cs="Times New Roman" w:eastAsia="Times New Roman" w:hAnsi="Times New Roman"/>
          <w:b w:val="1"/>
          <w:sz w:val="20"/>
          <w:szCs w:val="20"/>
          <w:rtl w:val="0"/>
        </w:rPr>
        <w:t xml:space="preserve"> A theorem by this man states that if p is prime, “a” to the “p” minus “a” is a multiple of “p”. Another of this man’s theorems is implied by the modularity theorem for elliptic curves and was proven by (*)</w:t>
      </w:r>
      <w:r w:rsidDel="00000000" w:rsidR="00000000" w:rsidRPr="00000000">
        <w:rPr>
          <w:rFonts w:ascii="Times New Roman" w:cs="Times New Roman" w:eastAsia="Times New Roman" w:hAnsi="Times New Roman"/>
          <w:sz w:val="20"/>
          <w:szCs w:val="20"/>
          <w:rtl w:val="0"/>
        </w:rPr>
        <w:t xml:space="preserve"> Andrew Wiles. For 10 points, name this French mathematician who stated that “a to the n” plus “b to the n” could not equal “c to the n” for n greater than two, in his namesake “last theorem”.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Pierre de </w:t>
      </w:r>
      <w:r w:rsidDel="00000000" w:rsidR="00000000" w:rsidRPr="00000000">
        <w:rPr>
          <w:rFonts w:ascii="Times New Roman" w:cs="Times New Roman" w:eastAsia="Times New Roman" w:hAnsi="Times New Roman"/>
          <w:b w:val="1"/>
          <w:sz w:val="20"/>
          <w:szCs w:val="20"/>
          <w:u w:val="single"/>
          <w:rtl w:val="0"/>
        </w:rPr>
        <w:t xml:space="preserve">Fermat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This author wrote a play in which a youth learns how to talk his way out of a debt from a philosopher who lives suspended in a basket. Another play by this author features a beautiful woman named Reconciliation and a chorus unusually divided between old men and old women. In that play by him, a group that includes Myrrhine and the title character withhold (*)</w:t>
      </w:r>
      <w:r w:rsidDel="00000000" w:rsidR="00000000" w:rsidRPr="00000000">
        <w:rPr>
          <w:rFonts w:ascii="Times New Roman" w:cs="Times New Roman" w:eastAsia="Times New Roman" w:hAnsi="Times New Roman"/>
          <w:sz w:val="20"/>
          <w:szCs w:val="20"/>
          <w:rtl w:val="0"/>
        </w:rPr>
        <w:t xml:space="preserve"> sex from their husbands to force peace accords with Sparta. In another play by this author, the chorus chants “brekekex koax koax.” For 10 points, name this Greek Old Comedy playwright who authored </w:t>
      </w:r>
      <w:r w:rsidDel="00000000" w:rsidR="00000000" w:rsidRPr="00000000">
        <w:rPr>
          <w:rFonts w:ascii="Times New Roman" w:cs="Times New Roman" w:eastAsia="Times New Roman" w:hAnsi="Times New Roman"/>
          <w:i w:val="1"/>
          <w:sz w:val="20"/>
          <w:szCs w:val="20"/>
          <w:rtl w:val="0"/>
        </w:rPr>
        <w:t xml:space="preserve">The Clouds, Lysistrata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Frogs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Aristophanes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color w:val="252525"/>
          <w:sz w:val="20"/>
          <w:szCs w:val="20"/>
          <w:highlight w:val="white"/>
          <w:rtl w:val="0"/>
        </w:rPr>
        <w:t xml:space="preserve">Andre Massena’s invasion of this country during the Napoleonic Wars was thwarted by the Lines of Torres Vedras.</w:t>
      </w:r>
      <w:r w:rsidDel="00000000" w:rsidR="00000000" w:rsidRPr="00000000">
        <w:rPr>
          <w:rFonts w:ascii="Times New Roman" w:cs="Times New Roman" w:eastAsia="Times New Roman" w:hAnsi="Times New Roman"/>
          <w:b w:val="1"/>
          <w:sz w:val="20"/>
          <w:szCs w:val="20"/>
          <w:rtl w:val="0"/>
        </w:rPr>
        <w:t xml:space="preserve"> The motto 'Independence or death!' resulted in the loss of one of this country's colonies after the Cry of Ipiranga</w:t>
      </w:r>
      <w:r w:rsidDel="00000000" w:rsidR="00000000" w:rsidRPr="00000000">
        <w:rPr>
          <w:rFonts w:ascii="Times New Roman" w:cs="Times New Roman" w:eastAsia="Times New Roman" w:hAnsi="Times New Roman"/>
          <w:b w:val="1"/>
          <w:color w:val="252525"/>
          <w:sz w:val="20"/>
          <w:szCs w:val="20"/>
          <w:highlight w:val="white"/>
          <w:rtl w:val="0"/>
        </w:rPr>
        <w:t xml:space="preserve">. This country’s capital city endured an (*)</w:t>
      </w:r>
      <w:r w:rsidDel="00000000" w:rsidR="00000000" w:rsidRPr="00000000">
        <w:rPr>
          <w:rFonts w:ascii="Times New Roman" w:cs="Times New Roman" w:eastAsia="Times New Roman" w:hAnsi="Times New Roman"/>
          <w:color w:val="252525"/>
          <w:sz w:val="20"/>
          <w:szCs w:val="20"/>
          <w:highlight w:val="white"/>
          <w:rtl w:val="0"/>
        </w:rPr>
        <w:t xml:space="preserve"> earthquake on All Saint’s Day.</w:t>
      </w:r>
      <w:r w:rsidDel="00000000" w:rsidR="00000000" w:rsidRPr="00000000">
        <w:rPr>
          <w:rFonts w:ascii="Times New Roman" w:cs="Times New Roman" w:eastAsia="Times New Roman" w:hAnsi="Times New Roman"/>
          <w:color w:val="252525"/>
          <w:sz w:val="20"/>
          <w:szCs w:val="20"/>
          <w:highlight w:val="white"/>
          <w:rtl w:val="0"/>
        </w:rPr>
        <w:t xml:space="preserve"> Antonio Salazar’s Estado Novo in this country was overthrown by the Carnation Revolution.</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For 10 points, name this country home to Prince Henry the Navigator, which colonized Brazil and experienced a 1755 earthquake in its capital of Lisbon.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Portugal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color w:val="252525"/>
          <w:sz w:val="20"/>
          <w:szCs w:val="20"/>
          <w:highlight w:val="white"/>
          <w:rtl w:val="0"/>
        </w:rPr>
        <w:t xml:space="preserve">This composer’s last symphony features the triangle only in the Allegro Giocoso third movement, and closes with a passacaglia on a theme taken from a Bach cantata. </w:t>
      </w:r>
      <w:r w:rsidDel="00000000" w:rsidR="00000000" w:rsidRPr="00000000">
        <w:rPr>
          <w:rFonts w:ascii="Times New Roman" w:cs="Times New Roman" w:eastAsia="Times New Roman" w:hAnsi="Times New Roman"/>
          <w:b w:val="1"/>
          <w:sz w:val="20"/>
          <w:szCs w:val="20"/>
          <w:rtl w:val="0"/>
        </w:rPr>
        <w:t xml:space="preserve">This man wrote 21 dances for four-hand piano, the fifth of which is based on a czardas. </w:t>
      </w:r>
      <w:r w:rsidDel="00000000" w:rsidR="00000000" w:rsidRPr="00000000">
        <w:rPr>
          <w:rFonts w:ascii="Times New Roman" w:cs="Times New Roman" w:eastAsia="Times New Roman" w:hAnsi="Times New Roman"/>
          <w:b w:val="1"/>
          <w:color w:val="252525"/>
          <w:sz w:val="20"/>
          <w:szCs w:val="20"/>
          <w:highlight w:val="white"/>
          <w:rtl w:val="0"/>
        </w:rPr>
        <w:t xml:space="preserve">One of this composer’s symphonies </w:t>
      </w:r>
      <w:r w:rsidDel="00000000" w:rsidR="00000000" w:rsidRPr="00000000">
        <w:rPr>
          <w:rFonts w:ascii="Times New Roman" w:cs="Times New Roman" w:eastAsia="Times New Roman" w:hAnsi="Times New Roman"/>
          <w:b w:val="1"/>
          <w:color w:val="252525"/>
          <w:sz w:val="20"/>
          <w:szCs w:val="20"/>
          <w:highlight w:val="white"/>
          <w:rtl w:val="0"/>
        </w:rPr>
        <w:t xml:space="preserve">includes a dramatic horn entry based on the Swiss alphorn and was sometimes called (*)</w:t>
      </w:r>
      <w:r w:rsidDel="00000000" w:rsidR="00000000" w:rsidRPr="00000000">
        <w:rPr>
          <w:rFonts w:ascii="Times New Roman" w:cs="Times New Roman" w:eastAsia="Times New Roman" w:hAnsi="Times New Roman"/>
          <w:color w:val="252525"/>
          <w:sz w:val="20"/>
          <w:szCs w:val="20"/>
          <w:highlight w:val="white"/>
          <w:rtl w:val="0"/>
        </w:rPr>
        <w:t xml:space="preserve"> “Beethoven’s Tenth.” </w:t>
      </w:r>
      <w:r w:rsidDel="00000000" w:rsidR="00000000" w:rsidRPr="00000000">
        <w:rPr>
          <w:rFonts w:ascii="Times New Roman" w:cs="Times New Roman" w:eastAsia="Times New Roman" w:hAnsi="Times New Roman"/>
          <w:color w:val="252525"/>
          <w:sz w:val="20"/>
          <w:szCs w:val="20"/>
          <w:highlight w:val="white"/>
          <w:rtl w:val="0"/>
        </w:rPr>
        <w:t xml:space="preserve">In response to his mother’s death, this man composed a seven-movement religious work with text from the Beatitudes and the Lutheran Bible. </w:t>
      </w:r>
      <w:r w:rsidDel="00000000" w:rsidR="00000000" w:rsidRPr="00000000">
        <w:rPr>
          <w:rFonts w:ascii="Times New Roman" w:cs="Times New Roman" w:eastAsia="Times New Roman" w:hAnsi="Times New Roman"/>
          <w:i w:val="1"/>
          <w:color w:val="252525"/>
          <w:sz w:val="20"/>
          <w:szCs w:val="20"/>
          <w:highlight w:val="white"/>
          <w:rtl w:val="0"/>
        </w:rPr>
        <w:t xml:space="preserve">A </w:t>
      </w:r>
      <w:r w:rsidDel="00000000" w:rsidR="00000000" w:rsidRPr="00000000">
        <w:rPr>
          <w:rFonts w:ascii="Times New Roman" w:cs="Times New Roman" w:eastAsia="Times New Roman" w:hAnsi="Times New Roman"/>
          <w:i w:val="1"/>
          <w:color w:val="252525"/>
          <w:sz w:val="20"/>
          <w:szCs w:val="20"/>
          <w:highlight w:val="white"/>
          <w:rtl w:val="0"/>
        </w:rPr>
        <w:t xml:space="preserve">German Requiem</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was written by, for 10 points, what composer of the </w:t>
      </w:r>
      <w:r w:rsidDel="00000000" w:rsidR="00000000" w:rsidRPr="00000000">
        <w:rPr>
          <w:rFonts w:ascii="Times New Roman" w:cs="Times New Roman" w:eastAsia="Times New Roman" w:hAnsi="Times New Roman"/>
          <w:i w:val="1"/>
          <w:color w:val="252525"/>
          <w:sz w:val="20"/>
          <w:szCs w:val="20"/>
          <w:highlight w:val="white"/>
          <w:rtl w:val="0"/>
        </w:rPr>
        <w:t xml:space="preserve">Hungarian Dances </w:t>
      </w:r>
      <w:r w:rsidDel="00000000" w:rsidR="00000000" w:rsidRPr="00000000">
        <w:rPr>
          <w:rFonts w:ascii="Times New Roman" w:cs="Times New Roman" w:eastAsia="Times New Roman" w:hAnsi="Times New Roman"/>
          <w:color w:val="252525"/>
          <w:sz w:val="20"/>
          <w:szCs w:val="20"/>
          <w:highlight w:val="white"/>
          <w:rtl w:val="0"/>
        </w:rPr>
        <w:t xml:space="preserve">and a famous lullaby?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Johannes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Brahms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An object with this name is modelled by a semi-empirical mass formula named for Bethe and </w:t>
      </w:r>
      <w:r w:rsidDel="00000000" w:rsidR="00000000" w:rsidRPr="00000000">
        <w:rPr>
          <w:rFonts w:ascii="Times New Roman" w:cs="Times New Roman" w:eastAsia="Times New Roman" w:hAnsi="Times New Roman"/>
          <w:b w:val="1"/>
          <w:sz w:val="20"/>
          <w:szCs w:val="20"/>
          <w:highlight w:val="white"/>
          <w:rtl w:val="0"/>
        </w:rPr>
        <w:t xml:space="preserve">Weizsäcker. snRNPs [snurps] assemble in a biological structure with this name. </w:t>
      </w:r>
      <w:r w:rsidDel="00000000" w:rsidR="00000000" w:rsidRPr="00000000">
        <w:rPr>
          <w:rFonts w:ascii="Times New Roman" w:cs="Times New Roman" w:eastAsia="Times New Roman" w:hAnsi="Times New Roman"/>
          <w:b w:val="1"/>
          <w:sz w:val="20"/>
          <w:szCs w:val="20"/>
          <w:rtl w:val="0"/>
        </w:rPr>
        <w:t xml:space="preserve">Cloud seeding uses silver iodide to produce objects with this name around which water vapor condenses. A structure described by this word is contiguous with the (*)</w:t>
      </w:r>
      <w:r w:rsidDel="00000000" w:rsidR="00000000" w:rsidRPr="00000000">
        <w:rPr>
          <w:rFonts w:ascii="Times New Roman" w:cs="Times New Roman" w:eastAsia="Times New Roman" w:hAnsi="Times New Roman"/>
          <w:sz w:val="20"/>
          <w:szCs w:val="20"/>
          <w:rtl w:val="0"/>
        </w:rPr>
        <w:t xml:space="preserve"> rough endoplasmic reticulum. An object described by this word deflected alpha particles in the Rutherford gold foil experiment. For 10 points, name this thing which is made of protons and neutrons in atoms.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nucleus</w:t>
      </w:r>
      <w:r w:rsidDel="00000000" w:rsidR="00000000" w:rsidRPr="00000000">
        <w:rPr>
          <w:rFonts w:ascii="Times New Roman" w:cs="Times New Roman" w:eastAsia="Times New Roman" w:hAnsi="Times New Roman"/>
          <w:sz w:val="20"/>
          <w:szCs w:val="20"/>
          <w:rtl w:val="0"/>
        </w:rPr>
        <w:t xml:space="preserve"> [accept cloud condensation </w:t>
      </w:r>
      <w:r w:rsidDel="00000000" w:rsidR="00000000" w:rsidRPr="00000000">
        <w:rPr>
          <w:rFonts w:ascii="Times New Roman" w:cs="Times New Roman" w:eastAsia="Times New Roman" w:hAnsi="Times New Roman"/>
          <w:b w:val="1"/>
          <w:sz w:val="20"/>
          <w:szCs w:val="20"/>
          <w:u w:val="single"/>
          <w:rtl w:val="0"/>
        </w:rPr>
        <w:t xml:space="preserve">nucleus</w:t>
      </w:r>
      <w:r w:rsidDel="00000000" w:rsidR="00000000" w:rsidRPr="00000000">
        <w:rPr>
          <w:rFonts w:ascii="Times New Roman" w:cs="Times New Roman" w:eastAsia="Times New Roman" w:hAnsi="Times New Roman"/>
          <w:sz w:val="20"/>
          <w:szCs w:val="20"/>
          <w:rtl w:val="0"/>
        </w:rPr>
        <w:t xml:space="preserve">, cell </w:t>
      </w:r>
      <w:r w:rsidDel="00000000" w:rsidR="00000000" w:rsidRPr="00000000">
        <w:rPr>
          <w:rFonts w:ascii="Times New Roman" w:cs="Times New Roman" w:eastAsia="Times New Roman" w:hAnsi="Times New Roman"/>
          <w:b w:val="1"/>
          <w:sz w:val="20"/>
          <w:szCs w:val="20"/>
          <w:u w:val="single"/>
          <w:rtl w:val="0"/>
        </w:rPr>
        <w:t xml:space="preserve">nucleus</w:t>
      </w:r>
      <w:r w:rsidDel="00000000" w:rsidR="00000000" w:rsidRPr="00000000">
        <w:rPr>
          <w:rFonts w:ascii="Times New Roman" w:cs="Times New Roman" w:eastAsia="Times New Roman" w:hAnsi="Times New Roman"/>
          <w:sz w:val="20"/>
          <w:szCs w:val="20"/>
          <w:rtl w:val="0"/>
        </w:rPr>
        <w:t xml:space="preserve">, or atomic </w:t>
      </w:r>
      <w:r w:rsidDel="00000000" w:rsidR="00000000" w:rsidRPr="00000000">
        <w:rPr>
          <w:rFonts w:ascii="Times New Roman" w:cs="Times New Roman" w:eastAsia="Times New Roman" w:hAnsi="Times New Roman"/>
          <w:b w:val="1"/>
          <w:sz w:val="20"/>
          <w:szCs w:val="20"/>
          <w:u w:val="single"/>
          <w:rtl w:val="0"/>
        </w:rPr>
        <w:t xml:space="preserve">nucleus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color w:val="333333"/>
          <w:sz w:val="20"/>
          <w:szCs w:val="20"/>
          <w:highlight w:val="white"/>
          <w:rtl w:val="0"/>
        </w:rPr>
        <w:t xml:space="preserve">A current holder of this position claimed that he was the target of a “high-tech lynching for uppity blacks.” A man who carried out the Saturday Night Massacre on Nixon’s orders failed to get this position due to his anti-abortion stance. After Robert Bork was rejected from this position, his last name was used as a verb during a controversy in which a current holder of this position was accused of sexual harassment by (*) </w:t>
      </w:r>
      <w:r w:rsidDel="00000000" w:rsidR="00000000" w:rsidRPr="00000000">
        <w:rPr>
          <w:rFonts w:ascii="Times New Roman" w:cs="Times New Roman" w:eastAsia="Times New Roman" w:hAnsi="Times New Roman"/>
          <w:color w:val="333333"/>
          <w:sz w:val="20"/>
          <w:szCs w:val="20"/>
          <w:highlight w:val="white"/>
          <w:rtl w:val="0"/>
        </w:rPr>
        <w:t xml:space="preserve">Anita Hill. FDR attempted to double the number of people who hold this position in a failed “packing scheme.” For 10 points, name this position, held by people such as William Rehnquist and Ruth Bader Ginsburg.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Supreme Court justice</w:t>
      </w:r>
      <w:r w:rsidDel="00000000" w:rsidR="00000000" w:rsidRPr="00000000">
        <w:rPr>
          <w:rFonts w:ascii="Times New Roman" w:cs="Times New Roman" w:eastAsia="Times New Roman" w:hAnsi="Times New Roman"/>
          <w:color w:val="333333"/>
          <w:sz w:val="20"/>
          <w:szCs w:val="20"/>
          <w:highlight w:val="white"/>
          <w:rtl w:val="0"/>
        </w:rPr>
        <w:t xml:space="preserve"> [prompt on “justice”]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The Theban queen Ino became a goddess of this domain after her death, and a man named Glaucus became a god of this domain after eating some magical grass. After her father Thiazi was killed, Skadi married a Norse god of this domain by choosing the god with the most beautiful feet. Zeus turned (*)</w:t>
      </w:r>
      <w:r w:rsidDel="00000000" w:rsidR="00000000" w:rsidRPr="00000000">
        <w:rPr>
          <w:rFonts w:ascii="Times New Roman" w:cs="Times New Roman" w:eastAsia="Times New Roman" w:hAnsi="Times New Roman"/>
          <w:sz w:val="20"/>
          <w:szCs w:val="20"/>
          <w:rtl w:val="0"/>
        </w:rPr>
        <w:t xml:space="preserve"> Charybdis into a monster for helping her father expand this domain. In Norse mythology, this place is the domain of the god Njord. In Japanese legend, this domain is inhabited a god who has jewels that can control the tides. For 10 points, name this domain of the Greek god Poseidon.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ocean</w:t>
      </w:r>
      <w:r w:rsidDel="00000000" w:rsidR="00000000" w:rsidRPr="00000000">
        <w:rPr>
          <w:rFonts w:ascii="Times New Roman" w:cs="Times New Roman" w:eastAsia="Times New Roman" w:hAnsi="Times New Roman"/>
          <w:sz w:val="20"/>
          <w:szCs w:val="20"/>
          <w:rtl w:val="0"/>
        </w:rPr>
        <w:t xml:space="preserve">]</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This quantity is plotted on the y axis of a one dimensional phase space diagram. </w:t>
      </w:r>
      <w:r w:rsidDel="00000000" w:rsidR="00000000" w:rsidRPr="00000000">
        <w:rPr>
          <w:rFonts w:ascii="Times New Roman" w:cs="Times New Roman" w:eastAsia="Times New Roman" w:hAnsi="Times New Roman"/>
          <w:b w:val="1"/>
          <w:sz w:val="20"/>
          <w:szCs w:val="20"/>
          <w:rtl w:val="0"/>
        </w:rPr>
        <w:t xml:space="preserve">For a photon, this quantity equals energy divided by the speed of light. The de Broglie wavelength of a particle equals Planck’s constant divided by this quantity. Heisenberg’s uncertainty principle states that this quantity and (*)</w:t>
      </w:r>
      <w:r w:rsidDel="00000000" w:rsidR="00000000" w:rsidRPr="00000000">
        <w:rPr>
          <w:rFonts w:ascii="Times New Roman" w:cs="Times New Roman" w:eastAsia="Times New Roman" w:hAnsi="Times New Roman"/>
          <w:sz w:val="20"/>
          <w:szCs w:val="20"/>
          <w:rtl w:val="0"/>
        </w:rPr>
        <w:t xml:space="preserve"> position can not both be exactly known. Kinetic energy equals the square of this quantity divided by twice the mass. The change in this quantity is given by the impulse, and force is the derivative of this quantity with respect to time. For 10 points, name this quantity which is classically given by mass times velocity.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linear </w:t>
      </w:r>
      <w:r w:rsidDel="00000000" w:rsidR="00000000" w:rsidRPr="00000000">
        <w:rPr>
          <w:rFonts w:ascii="Times New Roman" w:cs="Times New Roman" w:eastAsia="Times New Roman" w:hAnsi="Times New Roman"/>
          <w:b w:val="1"/>
          <w:sz w:val="20"/>
          <w:szCs w:val="20"/>
          <w:u w:val="single"/>
          <w:rtl w:val="0"/>
        </w:rPr>
        <w:t xml:space="preserve">momentum</w:t>
      </w:r>
      <w:r w:rsidDel="00000000" w:rsidR="00000000" w:rsidRPr="00000000">
        <w:rPr>
          <w:rFonts w:ascii="Times New Roman" w:cs="Times New Roman" w:eastAsia="Times New Roman" w:hAnsi="Times New Roman"/>
          <w:sz w:val="20"/>
          <w:szCs w:val="20"/>
          <w:rtl w:val="0"/>
        </w:rPr>
        <w:t xml:space="preserve"> [prompt on “p”]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An author from this country wrote a poem which repeats a section begin</w:t>
      </w:r>
      <w:r w:rsidDel="00000000" w:rsidR="00000000" w:rsidRPr="00000000">
        <w:rPr>
          <w:rFonts w:ascii="Times New Roman" w:cs="Times New Roman" w:eastAsia="Times New Roman" w:hAnsi="Times New Roman"/>
          <w:b w:val="1"/>
          <w:sz w:val="20"/>
          <w:szCs w:val="20"/>
          <w:rtl w:val="0"/>
        </w:rPr>
        <w:t xml:space="preserve">ning with</w:t>
      </w:r>
      <w:r w:rsidDel="00000000" w:rsidR="00000000" w:rsidRPr="00000000">
        <w:rPr>
          <w:rFonts w:ascii="Times New Roman" w:cs="Times New Roman" w:eastAsia="Times New Roman" w:hAnsi="Times New Roman"/>
          <w:b w:val="1"/>
          <w:sz w:val="20"/>
          <w:szCs w:val="20"/>
          <w:rtl w:val="0"/>
        </w:rPr>
        <w:t xml:space="preserve"> “willow of crystal, a poplar of water.” Another author from this country wrote about Pollo Phoibee’s meeting with Celestina in the novel </w:t>
      </w:r>
      <w:r w:rsidDel="00000000" w:rsidR="00000000" w:rsidRPr="00000000">
        <w:rPr>
          <w:rFonts w:ascii="Times New Roman" w:cs="Times New Roman" w:eastAsia="Times New Roman" w:hAnsi="Times New Roman"/>
          <w:b w:val="1"/>
          <w:i w:val="1"/>
          <w:sz w:val="20"/>
          <w:szCs w:val="20"/>
          <w:rtl w:val="0"/>
        </w:rPr>
        <w:t xml:space="preserve">Terra Nostra</w:t>
      </w:r>
      <w:r w:rsidDel="00000000" w:rsidR="00000000" w:rsidRPr="00000000">
        <w:rPr>
          <w:rFonts w:ascii="Times New Roman" w:cs="Times New Roman" w:eastAsia="Times New Roman" w:hAnsi="Times New Roman"/>
          <w:b w:val="1"/>
          <w:sz w:val="20"/>
          <w:szCs w:val="20"/>
          <w:rtl w:val="0"/>
        </w:rPr>
        <w:t xml:space="preserve">. An author from this country included sections such as “The Sons of  (*)</w:t>
      </w:r>
      <w:r w:rsidDel="00000000" w:rsidR="00000000" w:rsidRPr="00000000">
        <w:rPr>
          <w:rFonts w:ascii="Times New Roman" w:cs="Times New Roman" w:eastAsia="Times New Roman" w:hAnsi="Times New Roman"/>
          <w:sz w:val="20"/>
          <w:szCs w:val="20"/>
          <w:rtl w:val="0"/>
        </w:rPr>
        <w:t xml:space="preserve"> La Malinche” and “The Day of the Dead” in </w:t>
      </w:r>
      <w:r w:rsidDel="00000000" w:rsidR="00000000" w:rsidRPr="00000000">
        <w:rPr>
          <w:rFonts w:ascii="Times New Roman" w:cs="Times New Roman" w:eastAsia="Times New Roman" w:hAnsi="Times New Roman"/>
          <w:i w:val="1"/>
          <w:sz w:val="20"/>
          <w:szCs w:val="20"/>
          <w:rtl w:val="0"/>
        </w:rPr>
        <w:t xml:space="preserve">The Labyrinth of Solitude</w:t>
      </w:r>
      <w:r w:rsidDel="00000000" w:rsidR="00000000" w:rsidRPr="00000000">
        <w:rPr>
          <w:rFonts w:ascii="Times New Roman" w:cs="Times New Roman" w:eastAsia="Times New Roman" w:hAnsi="Times New Roman"/>
          <w:sz w:val="20"/>
          <w:szCs w:val="20"/>
          <w:rtl w:val="0"/>
        </w:rPr>
        <w:t xml:space="preserve">. This country is also the home of the author who wrote of Ambrose Bierce’s disappearance in </w:t>
      </w:r>
      <w:r w:rsidDel="00000000" w:rsidR="00000000" w:rsidRPr="00000000">
        <w:rPr>
          <w:rFonts w:ascii="Times New Roman" w:cs="Times New Roman" w:eastAsia="Times New Roman" w:hAnsi="Times New Roman"/>
          <w:i w:val="1"/>
          <w:sz w:val="20"/>
          <w:szCs w:val="20"/>
          <w:rtl w:val="0"/>
        </w:rPr>
        <w:t xml:space="preserve">The Old Gringo.</w:t>
      </w:r>
      <w:r w:rsidDel="00000000" w:rsidR="00000000" w:rsidRPr="00000000">
        <w:rPr>
          <w:rFonts w:ascii="Times New Roman" w:cs="Times New Roman" w:eastAsia="Times New Roman" w:hAnsi="Times New Roman"/>
          <w:sz w:val="20"/>
          <w:szCs w:val="20"/>
          <w:rtl w:val="0"/>
        </w:rPr>
        <w:t xml:space="preserve"> For 10 points, name this country that was the home of Octavio Paz and Carlos Fuentes.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color w:val="252525"/>
          <w:sz w:val="20"/>
          <w:szCs w:val="20"/>
          <w:highlight w:val="white"/>
          <w:rtl w:val="0"/>
        </w:rPr>
        <w:t xml:space="preserve">This man is shown with a rainbow at his feet, wearing purple, and surrounded by the goddesses Victoria and Liberty, who are part of a circle with thirteen maidens in a fresco by Constantino Brumidi. As a child, he is shown behind a red curtain being scolded by his father in </w:t>
      </w:r>
      <w:r w:rsidDel="00000000" w:rsidR="00000000" w:rsidRPr="00000000">
        <w:rPr>
          <w:rFonts w:ascii="Times New Roman" w:cs="Times New Roman" w:eastAsia="Times New Roman" w:hAnsi="Times New Roman"/>
          <w:b w:val="1"/>
          <w:i w:val="1"/>
          <w:color w:val="252525"/>
          <w:sz w:val="20"/>
          <w:szCs w:val="20"/>
          <w:highlight w:val="white"/>
          <w:rtl w:val="0"/>
        </w:rPr>
        <w:t xml:space="preserve">Parson Weems' Fable. </w:t>
      </w:r>
      <w:r w:rsidDel="00000000" w:rsidR="00000000" w:rsidRPr="00000000">
        <w:rPr>
          <w:rFonts w:ascii="Times New Roman" w:cs="Times New Roman" w:eastAsia="Times New Roman" w:hAnsi="Times New Roman"/>
          <w:b w:val="1"/>
          <w:color w:val="252525"/>
          <w:sz w:val="20"/>
          <w:szCs w:val="20"/>
          <w:highlight w:val="white"/>
          <w:rtl w:val="0"/>
        </w:rPr>
        <w:t xml:space="preserve">The (*)</w:t>
      </w:r>
      <w:r w:rsidDel="00000000" w:rsidR="00000000" w:rsidRPr="00000000">
        <w:rPr>
          <w:rFonts w:ascii="Times New Roman" w:cs="Times New Roman" w:eastAsia="Times New Roman" w:hAnsi="Times New Roman"/>
          <w:color w:val="252525"/>
          <w:sz w:val="20"/>
          <w:szCs w:val="20"/>
          <w:highlight w:val="white"/>
          <w:rtl w:val="0"/>
        </w:rPr>
        <w:t xml:space="preserve"> “Athenaeum” portrait of this man is unfinished, but not the “Landsdowne” portrait. This man's “Apotheosis” is shown in the Capitol Rotunda, and portraits of him were painted by Gilbert Stuart. For 10 points, name this president whom Emmanuel Leutze painted “Crossing the Delaware.”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George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Washington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b w:val="1"/>
          <w:sz w:val="20"/>
          <w:szCs w:val="20"/>
          <w:rtl w:val="0"/>
        </w:rPr>
        <w:t xml:space="preserve"> An Australian show set in one of these places follows Bea Smith’s rise to power and is titled </w:t>
      </w:r>
      <w:r w:rsidDel="00000000" w:rsidR="00000000" w:rsidRPr="00000000">
        <w:rPr>
          <w:rFonts w:ascii="Times New Roman" w:cs="Times New Roman" w:eastAsia="Times New Roman" w:hAnsi="Times New Roman"/>
          <w:b w:val="1"/>
          <w:i w:val="1"/>
          <w:sz w:val="20"/>
          <w:szCs w:val="20"/>
          <w:rtl w:val="0"/>
        </w:rPr>
        <w:t xml:space="preserve">Wentworth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protagonist of another show set in one of these places creates a pain-relieving back ointment from chili peppers and cocoa butter. The cancer-ridden Rosa runs over Vee with a van after departing from one of these places. One of these places is the main setting of the third season of </w:t>
      </w:r>
      <w:r w:rsidDel="00000000" w:rsidR="00000000" w:rsidRPr="00000000">
        <w:rPr>
          <w:rFonts w:ascii="Times New Roman" w:cs="Times New Roman" w:eastAsia="Times New Roman" w:hAnsi="Times New Roman"/>
          <w:b w:val="1"/>
          <w:i w:val="1"/>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Walking Dead</w:t>
      </w:r>
      <w:r w:rsidDel="00000000" w:rsidR="00000000" w:rsidRPr="00000000">
        <w:rPr>
          <w:rFonts w:ascii="Times New Roman" w:cs="Times New Roman" w:eastAsia="Times New Roman" w:hAnsi="Times New Roman"/>
          <w:sz w:val="20"/>
          <w:szCs w:val="20"/>
          <w:rtl w:val="0"/>
        </w:rPr>
        <w:t xml:space="preserve">. In a show set in one of these places, the transgender Sophia Burset is a hairdresser and Crazy Eyes becomes obsessed with Piper Chapman. For 10 points, identify these places, one of which is the setting of </w:t>
      </w:r>
      <w:r w:rsidDel="00000000" w:rsidR="00000000" w:rsidRPr="00000000">
        <w:rPr>
          <w:rFonts w:ascii="Times New Roman" w:cs="Times New Roman" w:eastAsia="Times New Roman" w:hAnsi="Times New Roman"/>
          <w:i w:val="1"/>
          <w:sz w:val="20"/>
          <w:szCs w:val="20"/>
          <w:rtl w:val="0"/>
        </w:rPr>
        <w:t xml:space="preserve">Orange is the New Black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penitentiary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A church that emerged in this country was an outgrowth of the practices of the “Holy Club.” An author from this country who explained his conversion to Catholicism in </w:t>
      </w:r>
      <w:r w:rsidDel="00000000" w:rsidR="00000000" w:rsidRPr="00000000">
        <w:rPr>
          <w:rFonts w:ascii="Times New Roman" w:cs="Times New Roman" w:eastAsia="Times New Roman" w:hAnsi="Times New Roman"/>
          <w:b w:val="1"/>
          <w:i w:val="1"/>
          <w:sz w:val="20"/>
          <w:szCs w:val="20"/>
          <w:rtl w:val="0"/>
        </w:rPr>
        <w:t xml:space="preserve">Apologia Pro Vita Sua</w:t>
      </w:r>
      <w:r w:rsidDel="00000000" w:rsidR="00000000" w:rsidRPr="00000000">
        <w:rPr>
          <w:rFonts w:ascii="Times New Roman" w:cs="Times New Roman" w:eastAsia="Times New Roman" w:hAnsi="Times New Roman"/>
          <w:b w:val="1"/>
          <w:sz w:val="20"/>
          <w:szCs w:val="20"/>
          <w:rtl w:val="0"/>
        </w:rPr>
        <w:t xml:space="preserve"> was named Cardinal </w:t>
      </w:r>
      <w:r w:rsidDel="00000000" w:rsidR="00000000" w:rsidRPr="00000000">
        <w:rPr>
          <w:rFonts w:ascii="Times New Roman" w:cs="Times New Roman" w:eastAsia="Times New Roman" w:hAnsi="Times New Roman"/>
          <w:b w:val="1"/>
          <w:sz w:val="20"/>
          <w:szCs w:val="20"/>
          <w:rtl w:val="0"/>
        </w:rPr>
        <w:t xml:space="preserve">John Henry Newman.</w:t>
      </w:r>
      <w:r w:rsidDel="00000000" w:rsidR="00000000" w:rsidRPr="00000000">
        <w:rPr>
          <w:rFonts w:ascii="Times New Roman" w:cs="Times New Roman" w:eastAsia="Times New Roman" w:hAnsi="Times New Roman"/>
          <w:b w:val="1"/>
          <w:sz w:val="20"/>
          <w:szCs w:val="20"/>
          <w:rtl w:val="0"/>
        </w:rPr>
        <w:t xml:space="preserve"> A religion that was founded in this nation emphasizes the “inner light” of Jesus in members of the “Society of (*)</w:t>
      </w:r>
      <w:r w:rsidDel="00000000" w:rsidR="00000000" w:rsidRPr="00000000">
        <w:rPr>
          <w:rFonts w:ascii="Times New Roman" w:cs="Times New Roman" w:eastAsia="Times New Roman" w:hAnsi="Times New Roman"/>
          <w:sz w:val="20"/>
          <w:szCs w:val="20"/>
          <w:rtl w:val="0"/>
        </w:rPr>
        <w:t xml:space="preserve"> Friends.” Another religion founded in this country uses the </w:t>
      </w:r>
      <w:r w:rsidDel="00000000" w:rsidR="00000000" w:rsidRPr="00000000">
        <w:rPr>
          <w:rFonts w:ascii="Times New Roman" w:cs="Times New Roman" w:eastAsia="Times New Roman" w:hAnsi="Times New Roman"/>
          <w:i w:val="1"/>
          <w:sz w:val="20"/>
          <w:szCs w:val="20"/>
          <w:rtl w:val="0"/>
        </w:rPr>
        <w:t xml:space="preserve">Book of Common Prayer</w:t>
      </w:r>
      <w:r w:rsidDel="00000000" w:rsidR="00000000" w:rsidRPr="00000000">
        <w:rPr>
          <w:rFonts w:ascii="Times New Roman" w:cs="Times New Roman" w:eastAsia="Times New Roman" w:hAnsi="Times New Roman"/>
          <w:sz w:val="20"/>
          <w:szCs w:val="20"/>
          <w:rtl w:val="0"/>
        </w:rPr>
        <w:t xml:space="preserve"> in its liturgy. For 10 points, name this home nation of John Fox's Quakers, John Wesley's Methodists, and the Anglican Church, which was founded by King Henry VIII.</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Great Britain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ingdom]</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A book about these people, which criticizes the Napoleonic Code, is separated into the volumes </w:t>
      </w:r>
      <w:r w:rsidDel="00000000" w:rsidR="00000000" w:rsidRPr="00000000">
        <w:rPr>
          <w:rFonts w:ascii="Times New Roman" w:cs="Times New Roman" w:eastAsia="Times New Roman" w:hAnsi="Times New Roman"/>
          <w:b w:val="1"/>
          <w:i w:val="1"/>
          <w:sz w:val="20"/>
          <w:szCs w:val="20"/>
          <w:rtl w:val="0"/>
        </w:rPr>
        <w:t xml:space="preserve">Facts and Myths</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Lived Experience</w:t>
      </w:r>
      <w:r w:rsidDel="00000000" w:rsidR="00000000" w:rsidRPr="00000000">
        <w:rPr>
          <w:rFonts w:ascii="Times New Roman" w:cs="Times New Roman" w:eastAsia="Times New Roman" w:hAnsi="Times New Roman"/>
          <w:b w:val="1"/>
          <w:sz w:val="20"/>
          <w:szCs w:val="20"/>
          <w:rtl w:val="0"/>
        </w:rPr>
        <w:t xml:space="preserve">. John Stuart Mill argued for a free market for these people in an essay co-written with his wife Harriet Taylor about their “Subjection.” An essay by Arthur Schopenhauer stated that these people are not intended for too much (*)</w:t>
      </w:r>
      <w:r w:rsidDel="00000000" w:rsidR="00000000" w:rsidRPr="00000000">
        <w:rPr>
          <w:rFonts w:ascii="Times New Roman" w:cs="Times New Roman" w:eastAsia="Times New Roman" w:hAnsi="Times New Roman"/>
          <w:sz w:val="20"/>
          <w:szCs w:val="20"/>
          <w:rtl w:val="0"/>
        </w:rPr>
        <w:t xml:space="preserve"> mental or physical work due to the shape of their bodies. A book about these people discusses the “Other” and states that “one is not born, but rather becomes” one of these people. For 10 points, name these people who are the subject of Simone de Beauvoir’s book </w:t>
      </w:r>
      <w:r w:rsidDel="00000000" w:rsidR="00000000" w:rsidRPr="00000000">
        <w:rPr>
          <w:rFonts w:ascii="Times New Roman" w:cs="Times New Roman" w:eastAsia="Times New Roman" w:hAnsi="Times New Roman"/>
          <w:i w:val="1"/>
          <w:sz w:val="20"/>
          <w:szCs w:val="20"/>
          <w:rtl w:val="0"/>
        </w:rPr>
        <w:t xml:space="preserve">The Second Sex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women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girl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female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These things can be introduced by using restriction enzymes to swap “cassettes” of DNA containing them. Partially mismatched primers can be used in a “site-directed” technique for introducing these things. These events can be “silent” due to the degeneracy of codons, though these events can also be labeled as (*)</w:t>
      </w:r>
      <w:r w:rsidDel="00000000" w:rsidR="00000000" w:rsidRPr="00000000">
        <w:rPr>
          <w:rFonts w:ascii="Times New Roman" w:cs="Times New Roman" w:eastAsia="Times New Roman" w:hAnsi="Times New Roman"/>
          <w:sz w:val="20"/>
          <w:szCs w:val="20"/>
          <w:rtl w:val="0"/>
        </w:rPr>
        <w:t xml:space="preserve"> “nonsense” if an insertion changes the reading frame and creates a stop codon. Sickle cell anemia arises when one of these events substitutes valine for glutamic acid in the beta-globin gene. For 10 points, give this term for changes in the DNA sequence of an organism.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point </w:t>
      </w:r>
      <w:r w:rsidDel="00000000" w:rsidR="00000000" w:rsidRPr="00000000">
        <w:rPr>
          <w:rFonts w:ascii="Times New Roman" w:cs="Times New Roman" w:eastAsia="Times New Roman" w:hAnsi="Times New Roman"/>
          <w:b w:val="1"/>
          <w:sz w:val="20"/>
          <w:szCs w:val="20"/>
          <w:u w:val="single"/>
          <w:rtl w:val="0"/>
        </w:rPr>
        <w:t xml:space="preserve">mutation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A sci-fi story by this author, which opens by asking the reader to imagine the honeycomb-cell-like room in which Vashti lives, is titled “The Machine Stops”. In another novel by this author, John Ruskin is regularly referenced as a tastemaker, such as in one scene when the protagonist encounters a love interest while looking at some Giotto frescoes. A trip to the (*)</w:t>
      </w:r>
      <w:r w:rsidDel="00000000" w:rsidR="00000000" w:rsidRPr="00000000">
        <w:rPr>
          <w:rFonts w:ascii="Times New Roman" w:cs="Times New Roman" w:eastAsia="Times New Roman" w:hAnsi="Times New Roman"/>
          <w:sz w:val="20"/>
          <w:szCs w:val="20"/>
          <w:rtl w:val="0"/>
        </w:rPr>
        <w:t xml:space="preserve"> Marabar caves prompts a sexual assault trial in one of this author’s novels. George Emerson and Lucy are the central couple of a novel by this author, and Adela Quested accuses Dr. Aziz of rape in another. For 10 points, name this author of </w:t>
      </w:r>
      <w:r w:rsidDel="00000000" w:rsidR="00000000" w:rsidRPr="00000000">
        <w:rPr>
          <w:rFonts w:ascii="Times New Roman" w:cs="Times New Roman" w:eastAsia="Times New Roman" w:hAnsi="Times New Roman"/>
          <w:i w:val="1"/>
          <w:sz w:val="20"/>
          <w:szCs w:val="20"/>
          <w:rtl w:val="0"/>
        </w:rPr>
        <w:t xml:space="preserve">A Room with a View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A Passage to India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Edward Morgan </w:t>
      </w:r>
      <w:r w:rsidDel="00000000" w:rsidR="00000000" w:rsidRPr="00000000">
        <w:rPr>
          <w:rFonts w:ascii="Times New Roman" w:cs="Times New Roman" w:eastAsia="Times New Roman" w:hAnsi="Times New Roman"/>
          <w:b w:val="1"/>
          <w:sz w:val="20"/>
          <w:szCs w:val="20"/>
          <w:u w:val="single"/>
          <w:rtl w:val="0"/>
        </w:rPr>
        <w:t xml:space="preserve">Forster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To commemorate this battle, </w:t>
      </w:r>
      <w:r w:rsidDel="00000000" w:rsidR="00000000" w:rsidRPr="00000000">
        <w:rPr>
          <w:rFonts w:ascii="Times New Roman" w:cs="Times New Roman" w:eastAsia="Times New Roman" w:hAnsi="Times New Roman"/>
          <w:b w:val="1"/>
          <w:color w:val="333333"/>
          <w:sz w:val="20"/>
          <w:szCs w:val="20"/>
          <w:highlight w:val="white"/>
          <w:rtl w:val="0"/>
        </w:rPr>
        <w:t xml:space="preserve">500 goats were sacrificed every year for several decades. This battle ended a campaign that retaliated against the burning of Sardis. The Plataeans contributed 1000 hoplites to the winning side at this battle. One side at this battle attacked during the Carneia, preventing Spartan reinforcements from arriving, but that did not save Datis and Artaphernes from being defeated by (*)</w:t>
      </w:r>
      <w:r w:rsidDel="00000000" w:rsidR="00000000" w:rsidRPr="00000000">
        <w:rPr>
          <w:rFonts w:ascii="Times New Roman" w:cs="Times New Roman" w:eastAsia="Times New Roman" w:hAnsi="Times New Roman"/>
          <w:color w:val="333333"/>
          <w:sz w:val="20"/>
          <w:szCs w:val="20"/>
          <w:highlight w:val="white"/>
          <w:rtl w:val="0"/>
        </w:rPr>
        <w:t xml:space="preserve"> Miltiades. This battle ended Darius I’s invasion of Greece. According to legend, Pheidippides fell dead after reporting the result of this battle. For 10 points, name this battle, which lends its name to a 26.2 mile footrace.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ANSWER: Battle of </w:t>
      </w:r>
      <w:r w:rsidDel="00000000" w:rsidR="00000000" w:rsidRPr="00000000">
        <w:rPr>
          <w:rFonts w:ascii="Times New Roman" w:cs="Times New Roman" w:eastAsia="Times New Roman" w:hAnsi="Times New Roman"/>
          <w:b w:val="1"/>
          <w:color w:val="333333"/>
          <w:sz w:val="20"/>
          <w:szCs w:val="20"/>
          <w:highlight w:val="white"/>
          <w:u w:val="single"/>
          <w:rtl w:val="0"/>
        </w:rPr>
        <w:t xml:space="preserve">Marathon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This city’s skyline features the nearly thousand-foot-tall Sutro Tower, which is an antenna tower located next to the Twin Peaks vista point. Ghirardelli Square and the sea lion colony at Pier 39 are both tourist attractions in this city’s Fisherman’s Wharf neighborhood. Other notable neighborhoods in this city include the Castro, home to a large LGBT community, and the (*)</w:t>
      </w:r>
      <w:r w:rsidDel="00000000" w:rsidR="00000000" w:rsidRPr="00000000">
        <w:rPr>
          <w:rFonts w:ascii="Times New Roman" w:cs="Times New Roman" w:eastAsia="Times New Roman" w:hAnsi="Times New Roman"/>
          <w:sz w:val="20"/>
          <w:szCs w:val="20"/>
          <w:rtl w:val="0"/>
        </w:rPr>
        <w:t xml:space="preserve"> Haight-Ashbury, which was the origin of the hippie subculture. For 10 points, name this city whose hills are traversed by cable cars and whose features include Alcatraz Island and the Golden Gate Bridge.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 Francisco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A character’s despairing shout in this play is accompanied by a low-tone clarinet. A character in this play describes the possibly fictional affections lavished onto her by Shep Huntleigh. A radio in this play is thrown out the window after playing rumba music, and the title conveyance is ridden by another character in this play to get to Eunice and Stella in (*)</w:t>
      </w:r>
      <w:r w:rsidDel="00000000" w:rsidR="00000000" w:rsidRPr="00000000">
        <w:rPr>
          <w:rFonts w:ascii="Times New Roman" w:cs="Times New Roman" w:eastAsia="Times New Roman" w:hAnsi="Times New Roman"/>
          <w:sz w:val="20"/>
          <w:szCs w:val="20"/>
          <w:rtl w:val="0"/>
        </w:rPr>
        <w:t xml:space="preserve"> Elysian Fields. In this play’s penultimate scene, Stanley Kowalski rapes the protagonist, who feebly declares “I have always depended on the kindness of strangers”. For 10 points, name this play about the aging Blanche DuBois, written by Tennessee Williams.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Streetcar Named Desire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&lt;EX&gt;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This country’s Think Big program was an economic strategy promoted by prime minister Rob Muldoon. “Ruthanasia” was the name given by opponents to the continuation of the free-market Rogernomics policies carried out by Roger Douglas in this country. William Hobson led British negotiations for the Treaty of </w:t>
      </w:r>
      <w:r w:rsidDel="00000000" w:rsidR="00000000" w:rsidRPr="00000000">
        <w:rPr>
          <w:rFonts w:ascii="Times New Roman" w:cs="Times New Roman" w:eastAsia="Times New Roman" w:hAnsi="Times New Roman"/>
          <w:sz w:val="20"/>
          <w:szCs w:val="20"/>
          <w:rtl w:val="0"/>
        </w:rPr>
        <w:t xml:space="preserve">(*) Waitangi in this country. Troops from this country and its northern neighbor comprised a military unit which suffered heavy casualties at Gallipoli during World War I, was named ANZAC. For 10 points, name this former British colony whose native inhabitants are the Maori, and which includes the North and South islands.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Zealand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The enthalpies of the last two steps in this process are summed to get the enthalpy of hydration. This process can be thought of as consisting of two endothermic steps that require the breaking of ionic and intermolecular interactions, and one exothermic step in which new interactions form. The equilibrium constant for this process is termed K</w:t>
      </w:r>
      <w:r w:rsidDel="00000000" w:rsidR="00000000" w:rsidRPr="00000000">
        <w:rPr>
          <w:rFonts w:ascii="Times New Roman" w:cs="Times New Roman" w:eastAsia="Times New Roman" w:hAnsi="Times New Roman"/>
          <w:b w:val="1"/>
          <w:sz w:val="20"/>
          <w:szCs w:val="20"/>
          <w:vertAlign w:val="subscript"/>
          <w:rtl w:val="0"/>
        </w:rPr>
        <w:t xml:space="preserve">sp</w:t>
      </w:r>
      <w:r w:rsidDel="00000000" w:rsidR="00000000" w:rsidRPr="00000000">
        <w:rPr>
          <w:rFonts w:ascii="Times New Roman" w:cs="Times New Roman" w:eastAsia="Times New Roman" w:hAnsi="Times New Roman"/>
          <w:b w:val="1"/>
          <w:sz w:val="20"/>
          <w:szCs w:val="20"/>
          <w:rtl w:val="0"/>
        </w:rPr>
        <w:t xml:space="preserve"> [“K-sub-SP”], which is notably very low for silver chloride, and results in its (*)</w:t>
      </w:r>
      <w:r w:rsidDel="00000000" w:rsidR="00000000" w:rsidRPr="00000000">
        <w:rPr>
          <w:rFonts w:ascii="Times New Roman" w:cs="Times New Roman" w:eastAsia="Times New Roman" w:hAnsi="Times New Roman"/>
          <w:sz w:val="20"/>
          <w:szCs w:val="20"/>
          <w:rtl w:val="0"/>
        </w:rPr>
        <w:t xml:space="preserve"> precipitation out of water. When this process can no longer occur, a mixture is said to be saturated. For 10 points, name this process in which solutes like table salt break up into their constituent ions in a solvent like water.</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dissolution</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dissolving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solubilization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solvation</w:t>
      </w:r>
      <w:r w:rsidDel="00000000" w:rsidR="00000000" w:rsidRPr="00000000">
        <w:rPr>
          <w:rFonts w:ascii="Times New Roman" w:cs="Times New Roman" w:eastAsia="Times New Roman" w:hAnsi="Times New Roman"/>
          <w:sz w:val="20"/>
          <w:szCs w:val="20"/>
          <w:rtl w:val="0"/>
        </w:rPr>
        <w:t xml:space="preserve">]</w:t>
        <w:br w:type="textWrapping"/>
        <w:t xml:space="preserve"> &lt;BZ&gt;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Bonus: This man opposed Nicias and led Athens on the disastrous Sicilian Expedition.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general, whose constantly shifting loyalties caused him to defect to Sparta and then defect to the court of the Persian satrap Tissaphernes.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Alcibiades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Alcibiades led the failed Sicilian Expedition during this war, in effectively ended after the Athenian fleet was smashed by Sparta at the battle of Aegospotami. Its first section was known as the Archidamian war.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Peloponnesian War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Athenian general Pericles gave this speech near the beginning of the </w:t>
      </w:r>
      <w:r w:rsidDel="00000000" w:rsidR="00000000" w:rsidRPr="00000000">
        <w:rPr>
          <w:rFonts w:ascii="Times New Roman" w:cs="Times New Roman" w:eastAsia="Times New Roman" w:hAnsi="Times New Roman"/>
          <w:sz w:val="20"/>
          <w:szCs w:val="20"/>
          <w:rtl w:val="0"/>
        </w:rPr>
        <w:t xml:space="preserve">Peloponnesian war. Thucydides recorded a version in which Pericles notes that its subjects “should be honored in deed only.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funeral oration</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w:t>
      </w:r>
      <w:r w:rsidDel="00000000" w:rsidR="00000000" w:rsidRPr="00000000">
        <w:rPr>
          <w:rFonts w:ascii="Times New Roman" w:cs="Times New Roman" w:eastAsia="Times New Roman" w:hAnsi="Times New Roman"/>
          <w:sz w:val="20"/>
          <w:szCs w:val="20"/>
          <w:rtl w:val="0"/>
        </w:rPr>
        <w:t xml:space="preserve">Four of these devices are linked to make a Wheatstone bridge.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devices, which are marked with three colored bands for significant figures and decimal multipliers and one colored band for tolerance.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resistor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the resistor color code system, this color represents the number two. The two test leads of a multimeter are black and this color.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These circuit elements can also be color coded to denote the value of their namesake component value, which measures the ratio of collected charge to voltage and is measured in farads.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capacitor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Name these publications and television channels that cover sports,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website, published by Gawker Media, publishes an annual “Why Your Team Sucks” series about the prospects of major sports teams. It was founded by Will Leitch, and Drew Magary currently writes for this site.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Deadspin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website, founded by Bill Simmons, published an article about a fraudulent “magic putter” that outed a transgender woman named Essay Anne Vanderbilt, who subsequently committed suicide.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Grantland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sports news conglomerate airs the shows </w:t>
      </w:r>
      <w:r w:rsidDel="00000000" w:rsidR="00000000" w:rsidRPr="00000000">
        <w:rPr>
          <w:rFonts w:ascii="Times New Roman" w:cs="Times New Roman" w:eastAsia="Times New Roman" w:hAnsi="Times New Roman"/>
          <w:i w:val="1"/>
          <w:sz w:val="20"/>
          <w:szCs w:val="20"/>
          <w:rtl w:val="0"/>
        </w:rPr>
        <w:t xml:space="preserve">Around The Horn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Sportscenter</w:t>
      </w:r>
      <w:r w:rsidDel="00000000" w:rsidR="00000000" w:rsidRPr="00000000">
        <w:rPr>
          <w:rFonts w:ascii="Times New Roman" w:cs="Times New Roman" w:eastAsia="Times New Roman" w:hAnsi="Times New Roman"/>
          <w:sz w:val="20"/>
          <w:szCs w:val="20"/>
          <w:rtl w:val="0"/>
        </w:rPr>
        <w:t xml:space="preserve">. Their employee Stephen A. Smith insinuated that Ray Rice's wife should have not provoked her abuse.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ESPN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Entertainment and Sports Programming Network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Christine de Pizan wrote </w:t>
      </w:r>
      <w:r w:rsidDel="00000000" w:rsidR="00000000" w:rsidRPr="00000000">
        <w:rPr>
          <w:rFonts w:ascii="Times New Roman" w:cs="Times New Roman" w:eastAsia="Times New Roman" w:hAnsi="Times New Roman"/>
          <w:i w:val="1"/>
          <w:sz w:val="20"/>
          <w:szCs w:val="20"/>
          <w:rtl w:val="0"/>
        </w:rPr>
        <w:t xml:space="preserve">The Book of the City of Ladies</w:t>
      </w:r>
      <w:r w:rsidDel="00000000" w:rsidR="00000000" w:rsidRPr="00000000">
        <w:rPr>
          <w:rFonts w:ascii="Times New Roman" w:cs="Times New Roman" w:eastAsia="Times New Roman" w:hAnsi="Times New Roman"/>
          <w:sz w:val="20"/>
          <w:szCs w:val="20"/>
          <w:rtl w:val="0"/>
        </w:rPr>
        <w:t xml:space="preserve"> as a critique of a French romance named for this flower.</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flowers, a “red, red” one of which was said to resemble the author’s love in a Robert Burns poem.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Book of the City of Ladies</w:t>
      </w:r>
      <w:r w:rsidDel="00000000" w:rsidR="00000000" w:rsidRPr="00000000">
        <w:rPr>
          <w:rFonts w:ascii="Times New Roman" w:cs="Times New Roman" w:eastAsia="Times New Roman" w:hAnsi="Times New Roman"/>
          <w:b w:val="1"/>
          <w:i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draws heavily from this author’s book </w:t>
      </w:r>
      <w:r w:rsidDel="00000000" w:rsidR="00000000" w:rsidRPr="00000000">
        <w:rPr>
          <w:rFonts w:ascii="Times New Roman" w:cs="Times New Roman" w:eastAsia="Times New Roman" w:hAnsi="Times New Roman"/>
          <w:i w:val="1"/>
          <w:sz w:val="20"/>
          <w:szCs w:val="20"/>
          <w:rtl w:val="0"/>
        </w:rPr>
        <w:t xml:space="preserve">On Famous Women</w:t>
      </w:r>
      <w:r w:rsidDel="00000000" w:rsidR="00000000" w:rsidRPr="00000000">
        <w:rPr>
          <w:rFonts w:ascii="Times New Roman" w:cs="Times New Roman" w:eastAsia="Times New Roman" w:hAnsi="Times New Roman"/>
          <w:sz w:val="20"/>
          <w:szCs w:val="20"/>
          <w:rtl w:val="0"/>
        </w:rPr>
        <w:t xml:space="preserve">. He is most famous for a collection of 100 stories, including the testing of Griselda and the story of Saladin and Melchizedek.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Boccaccio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That book, the </w:t>
      </w:r>
      <w:r w:rsidDel="00000000" w:rsidR="00000000" w:rsidRPr="00000000">
        <w:rPr>
          <w:rFonts w:ascii="Times New Roman" w:cs="Times New Roman" w:eastAsia="Times New Roman" w:hAnsi="Times New Roman"/>
          <w:i w:val="1"/>
          <w:sz w:val="20"/>
          <w:szCs w:val="20"/>
          <w:rtl w:val="0"/>
        </w:rPr>
        <w:t xml:space="preserve">Decameron</w:t>
      </w:r>
      <w:r w:rsidDel="00000000" w:rsidR="00000000" w:rsidRPr="00000000">
        <w:rPr>
          <w:rFonts w:ascii="Times New Roman" w:cs="Times New Roman" w:eastAsia="Times New Roman" w:hAnsi="Times New Roman"/>
          <w:sz w:val="20"/>
          <w:szCs w:val="20"/>
          <w:rtl w:val="0"/>
        </w:rPr>
        <w:t xml:space="preserve">, is set in a villa outside Florence, where nobles are hiding from this disease.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 plague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Black 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They are generally investigated in dilute solutions, which approximate ideal solutions.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properties of a solution which do not depend on the type of solutes in the solution, but rather on the amount of the solute. Osmotic pressure and freezing point depression are examples of these properties.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colligative</w:t>
      </w:r>
      <w:r w:rsidDel="00000000" w:rsidR="00000000" w:rsidRPr="00000000">
        <w:rPr>
          <w:rFonts w:ascii="Times New Roman" w:cs="Times New Roman" w:eastAsia="Times New Roman" w:hAnsi="Times New Roman"/>
          <w:sz w:val="20"/>
          <w:szCs w:val="20"/>
          <w:rtl w:val="0"/>
        </w:rPr>
        <w:t xml:space="preserve"> property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degree to which the freezing point lowers is given by the product of the Van’t Hoff factor and this measure of concentration. Unlike molarity, it is equal to the mass of the solute divided by the volume of the solution.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molality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colligative property of a solution is the elevation of the temperature at which this process occurs. In water, it occurs when the heat of vaporization is reached, which is usually at 100 degrees Celsius.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boiling</w:t>
      </w:r>
      <w:r w:rsidDel="00000000" w:rsidR="00000000" w:rsidRPr="00000000">
        <w:rPr>
          <w:rFonts w:ascii="Times New Roman" w:cs="Times New Roman" w:eastAsia="Times New Roman" w:hAnsi="Times New Roman"/>
          <w:sz w:val="20"/>
          <w:szCs w:val="20"/>
          <w:rtl w:val="0"/>
        </w:rPr>
        <w:t xml:space="preserve"> point [or </w:t>
      </w:r>
      <w:r w:rsidDel="00000000" w:rsidR="00000000" w:rsidRPr="00000000">
        <w:rPr>
          <w:rFonts w:ascii="Times New Roman" w:cs="Times New Roman" w:eastAsia="Times New Roman" w:hAnsi="Times New Roman"/>
          <w:b w:val="1"/>
          <w:sz w:val="20"/>
          <w:szCs w:val="20"/>
          <w:u w:val="single"/>
          <w:rtl w:val="0"/>
        </w:rPr>
        <w:t xml:space="preserve">condensation</w:t>
      </w:r>
      <w:r w:rsidDel="00000000" w:rsidR="00000000" w:rsidRPr="00000000">
        <w:rPr>
          <w:rFonts w:ascii="Times New Roman" w:cs="Times New Roman" w:eastAsia="Times New Roman" w:hAnsi="Times New Roman"/>
          <w:sz w:val="20"/>
          <w:szCs w:val="20"/>
          <w:rtl w:val="0"/>
        </w:rPr>
        <w:t xml:space="preserve"> point]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color w:val="252525"/>
          <w:sz w:val="20"/>
          <w:szCs w:val="20"/>
          <w:highlight w:val="white"/>
          <w:rtl w:val="0"/>
        </w:rPr>
        <w:t xml:space="preserve">In July of 2015, a gunman at one of these locations in Louisiana murdered two people.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these locations. James Eagan Holmes killed 12 people at one of these locations in Aurora, Colorado in 2012, during a screening of </w:t>
      </w:r>
      <w:r w:rsidDel="00000000" w:rsidR="00000000" w:rsidRPr="00000000">
        <w:rPr>
          <w:rFonts w:ascii="Times New Roman" w:cs="Times New Roman" w:eastAsia="Times New Roman" w:hAnsi="Times New Roman"/>
          <w:i w:val="1"/>
          <w:color w:val="252525"/>
          <w:sz w:val="20"/>
          <w:szCs w:val="20"/>
          <w:highlight w:val="white"/>
          <w:rtl w:val="0"/>
        </w:rPr>
        <w:t xml:space="preserve">The Dark Knight Rises</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movie</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theaters</w:t>
      </w:r>
      <w:r w:rsidDel="00000000" w:rsidR="00000000" w:rsidRPr="00000000">
        <w:rPr>
          <w:rFonts w:ascii="Times New Roman" w:cs="Times New Roman" w:eastAsia="Times New Roman" w:hAnsi="Times New Roman"/>
          <w:color w:val="252525"/>
          <w:sz w:val="20"/>
          <w:szCs w:val="20"/>
          <w:highlight w:val="white"/>
          <w:rtl w:val="0"/>
        </w:rPr>
        <w:t xml:space="preserve"> [accept either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theaters </w:t>
      </w:r>
      <w:r w:rsidDel="00000000" w:rsidR="00000000" w:rsidRPr="00000000">
        <w:rPr>
          <w:rFonts w:ascii="Times New Roman" w:cs="Times New Roman" w:eastAsia="Times New Roman" w:hAnsi="Times New Roman"/>
          <w:color w:val="252525"/>
          <w:sz w:val="20"/>
          <w:szCs w:val="20"/>
          <w:highlight w:val="white"/>
          <w:rtl w:val="0"/>
        </w:rPr>
        <w:t xml:space="preserve">or the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movies</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Another tragic American school shooting took place in this elementary school in 2012, where Adam Lanza killed 20 children.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Sandy Hook</w:t>
      </w:r>
      <w:r w:rsidDel="00000000" w:rsidR="00000000" w:rsidRPr="00000000">
        <w:rPr>
          <w:rFonts w:ascii="Times New Roman" w:cs="Times New Roman" w:eastAsia="Times New Roman" w:hAnsi="Times New Roman"/>
          <w:color w:val="252525"/>
          <w:sz w:val="20"/>
          <w:szCs w:val="20"/>
          <w:highlight w:val="white"/>
          <w:rtl w:val="0"/>
        </w:rPr>
        <w:t xml:space="preserve"> Elementary School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executive Vice President of the NRA made controversial comments connecting the Sandy Hook shootings with “gun-free” zones. This man also supports armed police officers in elementary schools.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Wayne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LaPierre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Bonus: It was coined in a reply to a report about problems with black family structures.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phrase that was coined as the title of William Ryan’s book objecting to the </w:t>
      </w:r>
      <w:r w:rsidDel="00000000" w:rsidR="00000000" w:rsidRPr="00000000">
        <w:rPr>
          <w:rFonts w:ascii="Times New Roman" w:cs="Times New Roman" w:eastAsia="Times New Roman" w:hAnsi="Times New Roman"/>
          <w:sz w:val="20"/>
          <w:szCs w:val="20"/>
          <w:rtl w:val="0"/>
        </w:rPr>
        <w:t xml:space="preserve">Moynihan report</w:t>
      </w:r>
      <w:r w:rsidDel="00000000" w:rsidR="00000000" w:rsidRPr="00000000">
        <w:rPr>
          <w:rFonts w:ascii="Times New Roman" w:cs="Times New Roman" w:eastAsia="Times New Roman" w:hAnsi="Times New Roman"/>
          <w:sz w:val="20"/>
          <w:szCs w:val="20"/>
          <w:rtl w:val="0"/>
        </w:rPr>
        <w:t xml:space="preserve">. This term is often applied to allegations that victims of rape “deserved” it due to wearing revealing clothing.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blaming the victim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victim blaming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opponent of the Moynihan report was this founder of the Rainbow Coalition, who ran for president in 1984 and 1988. His son of the same name, a former congressman, was arrested for fraud.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Jesse </w:t>
      </w:r>
      <w:r w:rsidDel="00000000" w:rsidR="00000000" w:rsidRPr="00000000">
        <w:rPr>
          <w:rFonts w:ascii="Times New Roman" w:cs="Times New Roman" w:eastAsia="Times New Roman" w:hAnsi="Times New Roman"/>
          <w:b w:val="1"/>
          <w:sz w:val="20"/>
          <w:szCs w:val="20"/>
          <w:u w:val="single"/>
          <w:rtl w:val="0"/>
        </w:rPr>
        <w:t xml:space="preserve">Jackson</w:t>
      </w:r>
      <w:r w:rsidDel="00000000" w:rsidR="00000000" w:rsidRPr="00000000">
        <w:rPr>
          <w:rFonts w:ascii="Times New Roman" w:cs="Times New Roman" w:eastAsia="Times New Roman" w:hAnsi="Times New Roman"/>
          <w:sz w:val="20"/>
          <w:szCs w:val="20"/>
          <w:rtl w:val="0"/>
        </w:rPr>
        <w:t xml:space="preserve"> Sr.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1988, Jackson lost the nomination to Michael Dukakis, who later lost </w:t>
      </w:r>
      <w:r w:rsidDel="00000000" w:rsidR="00000000" w:rsidRPr="00000000">
        <w:rPr>
          <w:rFonts w:ascii="Times New Roman" w:cs="Times New Roman" w:eastAsia="Times New Roman" w:hAnsi="Times New Roman"/>
          <w:sz w:val="20"/>
          <w:szCs w:val="20"/>
          <w:rtl w:val="0"/>
        </w:rPr>
        <w:t xml:space="preserve">to </w:t>
      </w:r>
      <w:r w:rsidDel="00000000" w:rsidR="00000000" w:rsidRPr="00000000">
        <w:rPr>
          <w:rFonts w:ascii="Times New Roman" w:cs="Times New Roman" w:eastAsia="Times New Roman" w:hAnsi="Times New Roman"/>
          <w:sz w:val="20"/>
          <w:szCs w:val="20"/>
          <w:rtl w:val="0"/>
        </w:rPr>
        <w:t xml:space="preserve">this Republican, the father of a later president.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George</w:t>
      </w:r>
      <w:r w:rsidDel="00000000" w:rsidR="00000000" w:rsidRPr="00000000">
        <w:rPr>
          <w:rFonts w:ascii="Times New Roman" w:cs="Times New Roman" w:eastAsia="Times New Roman" w:hAnsi="Times New Roman"/>
          <w:b w:val="1"/>
          <w:sz w:val="20"/>
          <w:szCs w:val="20"/>
          <w:u w:val="single"/>
          <w:rtl w:val="0"/>
        </w:rPr>
        <w:t xml:space="preserve"> H</w:t>
      </w:r>
      <w:r w:rsidDel="00000000" w:rsidR="00000000" w:rsidRPr="00000000">
        <w:rPr>
          <w:rFonts w:ascii="Times New Roman" w:cs="Times New Roman" w:eastAsia="Times New Roman" w:hAnsi="Times New Roman"/>
          <w:sz w:val="20"/>
          <w:szCs w:val="20"/>
          <w:rtl w:val="0"/>
        </w:rPr>
        <w:t xml:space="preserve">erbert </w:t>
      </w:r>
      <w:r w:rsidDel="00000000" w:rsidR="00000000" w:rsidRPr="00000000">
        <w:rPr>
          <w:rFonts w:ascii="Times New Roman" w:cs="Times New Roman" w:eastAsia="Times New Roman" w:hAnsi="Times New Roman"/>
          <w:b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alker </w:t>
      </w:r>
      <w:r w:rsidDel="00000000" w:rsidR="00000000" w:rsidRPr="00000000">
        <w:rPr>
          <w:rFonts w:ascii="Times New Roman" w:cs="Times New Roman" w:eastAsia="Times New Roman" w:hAnsi="Times New Roman"/>
          <w:b w:val="1"/>
          <w:sz w:val="20"/>
          <w:szCs w:val="20"/>
          <w:u w:val="single"/>
          <w:rtl w:val="0"/>
        </w:rPr>
        <w:t xml:space="preserve">Bush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Bush Sr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Bush 41</w:t>
      </w:r>
      <w:r w:rsidDel="00000000" w:rsidR="00000000" w:rsidRPr="00000000">
        <w:rPr>
          <w:rFonts w:ascii="Times New Roman" w:cs="Times New Roman" w:eastAsia="Times New Roman" w:hAnsi="Times New Roman"/>
          <w:sz w:val="20"/>
          <w:szCs w:val="20"/>
          <w:rtl w:val="0"/>
        </w:rPr>
        <w:t xml:space="preserve">, or anything that indicated it is the </w:t>
      </w:r>
      <w:r w:rsidDel="00000000" w:rsidR="00000000" w:rsidRPr="00000000">
        <w:rPr>
          <w:rFonts w:ascii="Times New Roman" w:cs="Times New Roman" w:eastAsia="Times New Roman" w:hAnsi="Times New Roman"/>
          <w:b w:val="1"/>
          <w:sz w:val="20"/>
          <w:szCs w:val="20"/>
          <w:u w:val="single"/>
          <w:rtl w:val="0"/>
        </w:rPr>
        <w:t xml:space="preserve">first Bush</w:t>
      </w:r>
      <w:r w:rsidDel="00000000" w:rsidR="00000000" w:rsidRPr="00000000">
        <w:rPr>
          <w:rFonts w:ascii="Times New Roman" w:cs="Times New Roman" w:eastAsia="Times New Roman" w:hAnsi="Times New Roman"/>
          <w:sz w:val="20"/>
          <w:szCs w:val="20"/>
          <w:rtl w:val="0"/>
        </w:rPr>
        <w:t xml:space="preserve">; prompt on “George Bush” or “Bush”; do not accept or prompt on “George W. Bush or “George Walker Bush”]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Bonus: </w:t>
      </w:r>
      <w:r w:rsidDel="00000000" w:rsidR="00000000" w:rsidRPr="00000000">
        <w:rPr>
          <w:rFonts w:ascii="Times New Roman" w:cs="Times New Roman" w:eastAsia="Times New Roman" w:hAnsi="Times New Roman"/>
          <w:color w:val="252525"/>
          <w:sz w:val="20"/>
          <w:szCs w:val="20"/>
          <w:highlight w:val="white"/>
          <w:rtl w:val="0"/>
        </w:rPr>
        <w:t xml:space="preserve">Sonny Rollins recorded an album named for this instrument as a “Colossus.</w:t>
      </w:r>
      <w:r w:rsidDel="00000000" w:rsidR="00000000" w:rsidRPr="00000000">
        <w:rPr>
          <w:rFonts w:ascii="Times New Roman" w:cs="Times New Roman" w:eastAsia="Times New Roman" w:hAnsi="Times New Roman"/>
          <w:color w:val="252525"/>
          <w:sz w:val="20"/>
          <w:szCs w:val="20"/>
          <w:highlight w:val="white"/>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instrument that also comes in alto, soprano, and baritone varieties, whose other performers include Charlie Parker.</w:t>
        <w:br w:type="textWrapping"/>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sax</w:t>
      </w:r>
      <w:r w:rsidDel="00000000" w:rsidR="00000000" w:rsidRPr="00000000">
        <w:rPr>
          <w:rFonts w:ascii="Times New Roman" w:cs="Times New Roman" w:eastAsia="Times New Roman" w:hAnsi="Times New Roman"/>
          <w:color w:val="252525"/>
          <w:sz w:val="20"/>
          <w:szCs w:val="20"/>
          <w:highlight w:val="white"/>
          <w:rtl w:val="0"/>
        </w:rPr>
        <w:t xml:space="preserve">ophone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tenor saxophonist was part of the Miles Davis Quintet before branching out and recording avant-garde works such as </w:t>
      </w:r>
      <w:r w:rsidDel="00000000" w:rsidR="00000000" w:rsidRPr="00000000">
        <w:rPr>
          <w:rFonts w:ascii="Times New Roman" w:cs="Times New Roman" w:eastAsia="Times New Roman" w:hAnsi="Times New Roman"/>
          <w:i w:val="1"/>
          <w:color w:val="252525"/>
          <w:sz w:val="20"/>
          <w:szCs w:val="20"/>
          <w:highlight w:val="white"/>
          <w:rtl w:val="0"/>
        </w:rPr>
        <w:t xml:space="preserve">A Love Supreme</w:t>
      </w:r>
      <w:r w:rsidDel="00000000" w:rsidR="00000000" w:rsidRPr="00000000">
        <w:rPr>
          <w:rFonts w:ascii="Times New Roman" w:cs="Times New Roman" w:eastAsia="Times New Roman" w:hAnsi="Times New Roman"/>
          <w:color w:val="252525"/>
          <w:sz w:val="20"/>
          <w:szCs w:val="20"/>
          <w:highlight w:val="white"/>
          <w:rtl w:val="0"/>
        </w:rPr>
        <w:t xml:space="preserve">. Ira Gilter coined the term “sheets of sound” for this man’s work.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John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Coltrane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Stan Getz played saxophone on this song, which was sung by Astrud Gilberto and written by Antonio Carlos Jobim about someone who is “Tall and tan and young and lovely” who walks through a beach in Rio de Janeiro.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w:t>
      </w:r>
      <w:r w:rsidDel="00000000" w:rsidR="00000000" w:rsidRPr="00000000">
        <w:rPr>
          <w:rFonts w:ascii="Times New Roman" w:cs="Times New Roman" w:eastAsia="Times New Roman" w:hAnsi="Times New Roman"/>
          <w:i w:val="1"/>
          <w:color w:val="252525"/>
          <w:sz w:val="20"/>
          <w:szCs w:val="20"/>
          <w:highlight w:val="white"/>
          <w:rtl w:val="0"/>
        </w:rPr>
        <w:t xml:space="preserve">The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Girl From Ipanema</w:t>
      </w:r>
      <w:r w:rsidDel="00000000" w:rsidR="00000000" w:rsidRPr="00000000">
        <w:rPr>
          <w:rFonts w:ascii="Times New Roman" w:cs="Times New Roman" w:eastAsia="Times New Roman" w:hAnsi="Times New Roman"/>
          <w:color w:val="252525"/>
          <w:sz w:val="20"/>
          <w:szCs w:val="20"/>
          <w:highlight w:val="white"/>
          <w:rtl w:val="0"/>
        </w:rPr>
        <w:t xml:space="preserve"> [or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Garota de Ipanema</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color w:val="252525"/>
          <w:sz w:val="20"/>
          <w:szCs w:val="20"/>
          <w:highlight w:val="white"/>
          <w:rtl w:val="0"/>
        </w:rPr>
        <w:t xml:space="preserve">Jim Burden defends the title character of this novel by killing a rattlesnake with a shovel.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novel centering on Jim’s visit with the title woman and her husband, Anton Cuzak.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My Antonia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author of </w:t>
      </w:r>
      <w:r w:rsidDel="00000000" w:rsidR="00000000" w:rsidRPr="00000000">
        <w:rPr>
          <w:rFonts w:ascii="Times New Roman" w:cs="Times New Roman" w:eastAsia="Times New Roman" w:hAnsi="Times New Roman"/>
          <w:i w:val="1"/>
          <w:color w:val="252525"/>
          <w:sz w:val="20"/>
          <w:szCs w:val="20"/>
          <w:highlight w:val="white"/>
          <w:rtl w:val="0"/>
        </w:rPr>
        <w:t xml:space="preserve">My Antonia</w:t>
      </w:r>
      <w:r w:rsidDel="00000000" w:rsidR="00000000" w:rsidRPr="00000000">
        <w:rPr>
          <w:rFonts w:ascii="Times New Roman" w:cs="Times New Roman" w:eastAsia="Times New Roman" w:hAnsi="Times New Roman"/>
          <w:color w:val="252525"/>
          <w:sz w:val="20"/>
          <w:szCs w:val="20"/>
          <w:highlight w:val="white"/>
          <w:rtl w:val="0"/>
        </w:rPr>
        <w:t xml:space="preserve"> included it as part of her “Prairie Trilogy,” which also includes </w:t>
      </w:r>
      <w:r w:rsidDel="00000000" w:rsidR="00000000" w:rsidRPr="00000000">
        <w:rPr>
          <w:rFonts w:ascii="Times New Roman" w:cs="Times New Roman" w:eastAsia="Times New Roman" w:hAnsi="Times New Roman"/>
          <w:i w:val="1"/>
          <w:color w:val="252525"/>
          <w:sz w:val="20"/>
          <w:szCs w:val="20"/>
          <w:highlight w:val="white"/>
          <w:rtl w:val="0"/>
        </w:rPr>
        <w:t xml:space="preserve">The Song of the Lark</w:t>
      </w:r>
      <w:r w:rsidDel="00000000" w:rsidR="00000000" w:rsidRPr="00000000">
        <w:rPr>
          <w:rFonts w:ascii="Times New Roman" w:cs="Times New Roman" w:eastAsia="Times New Roman" w:hAnsi="Times New Roman"/>
          <w:color w:val="252525"/>
          <w:sz w:val="20"/>
          <w:szCs w:val="20"/>
          <w:highlight w:val="white"/>
          <w:rtl w:val="0"/>
        </w:rPr>
        <w:t xml:space="preserve"> and </w:t>
      </w:r>
      <w:r w:rsidDel="00000000" w:rsidR="00000000" w:rsidRPr="00000000">
        <w:rPr>
          <w:rFonts w:ascii="Times New Roman" w:cs="Times New Roman" w:eastAsia="Times New Roman" w:hAnsi="Times New Roman"/>
          <w:i w:val="1"/>
          <w:color w:val="252525"/>
          <w:sz w:val="20"/>
          <w:szCs w:val="20"/>
          <w:highlight w:val="white"/>
          <w:rtl w:val="0"/>
        </w:rPr>
        <w:t xml:space="preserve">O Pioneers!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Willa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Cather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Jim Burden returns to this US state in the opening of </w:t>
      </w:r>
      <w:r w:rsidDel="00000000" w:rsidR="00000000" w:rsidRPr="00000000">
        <w:rPr>
          <w:rFonts w:ascii="Times New Roman" w:cs="Times New Roman" w:eastAsia="Times New Roman" w:hAnsi="Times New Roman"/>
          <w:i w:val="1"/>
          <w:color w:val="252525"/>
          <w:sz w:val="20"/>
          <w:szCs w:val="20"/>
          <w:highlight w:val="white"/>
          <w:rtl w:val="0"/>
        </w:rPr>
        <w:t xml:space="preserve">My Antonia</w:t>
      </w:r>
      <w:r w:rsidDel="00000000" w:rsidR="00000000" w:rsidRPr="00000000">
        <w:rPr>
          <w:rFonts w:ascii="Times New Roman" w:cs="Times New Roman" w:eastAsia="Times New Roman" w:hAnsi="Times New Roman"/>
          <w:color w:val="252525"/>
          <w:sz w:val="20"/>
          <w:szCs w:val="20"/>
          <w:highlight w:val="white"/>
          <w:rtl w:val="0"/>
        </w:rPr>
        <w:t xml:space="preserve">. In </w:t>
      </w:r>
      <w:r w:rsidDel="00000000" w:rsidR="00000000" w:rsidRPr="00000000">
        <w:rPr>
          <w:rFonts w:ascii="Times New Roman" w:cs="Times New Roman" w:eastAsia="Times New Roman" w:hAnsi="Times New Roman"/>
          <w:i w:val="1"/>
          <w:color w:val="252525"/>
          <w:sz w:val="20"/>
          <w:szCs w:val="20"/>
          <w:highlight w:val="white"/>
          <w:rtl w:val="0"/>
        </w:rPr>
        <w:t xml:space="preserve">O Pioneers!</w:t>
      </w:r>
      <w:r w:rsidDel="00000000" w:rsidR="00000000" w:rsidRPr="00000000">
        <w:rPr>
          <w:rFonts w:ascii="Times New Roman" w:cs="Times New Roman" w:eastAsia="Times New Roman" w:hAnsi="Times New Roman"/>
          <w:color w:val="252525"/>
          <w:sz w:val="20"/>
          <w:szCs w:val="20"/>
          <w:highlight w:val="white"/>
          <w:rtl w:val="0"/>
        </w:rPr>
        <w:t xml:space="preserve">, the Bergsons’ farm is located in this state’s fictional town of Hanover.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Nebraska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color w:val="252525"/>
          <w:sz w:val="20"/>
          <w:szCs w:val="20"/>
          <w:highlight w:val="white"/>
          <w:rtl w:val="0"/>
        </w:rPr>
        <w:t xml:space="preserve">Answer some questions about the sociologist Sudhir Venkatesh,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Venkatesh’s work </w:t>
      </w:r>
      <w:r w:rsidDel="00000000" w:rsidR="00000000" w:rsidRPr="00000000">
        <w:rPr>
          <w:rFonts w:ascii="Times New Roman" w:cs="Times New Roman" w:eastAsia="Times New Roman" w:hAnsi="Times New Roman"/>
          <w:i w:val="1"/>
          <w:color w:val="252525"/>
          <w:sz w:val="20"/>
          <w:szCs w:val="20"/>
          <w:highlight w:val="white"/>
          <w:rtl w:val="0"/>
        </w:rPr>
        <w:t xml:space="preserve">Floating City</w:t>
      </w:r>
      <w:r w:rsidDel="00000000" w:rsidR="00000000" w:rsidRPr="00000000">
        <w:rPr>
          <w:rFonts w:ascii="Times New Roman" w:cs="Times New Roman" w:eastAsia="Times New Roman" w:hAnsi="Times New Roman"/>
          <w:color w:val="252525"/>
          <w:sz w:val="20"/>
          <w:szCs w:val="20"/>
          <w:highlight w:val="white"/>
          <w:rtl w:val="0"/>
        </w:rPr>
        <w:t xml:space="preserve"> is about the underbelly of this large U.S. metropolis. Venkatesh is a professor at Columbia University, located within this 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New York</w:t>
      </w:r>
      <w:r w:rsidDel="00000000" w:rsidR="00000000" w:rsidRPr="00000000">
        <w:rPr>
          <w:rFonts w:ascii="Times New Roman" w:cs="Times New Roman" w:eastAsia="Times New Roman" w:hAnsi="Times New Roman"/>
          <w:color w:val="252525"/>
          <w:sz w:val="20"/>
          <w:szCs w:val="20"/>
          <w:highlight w:val="white"/>
          <w:rtl w:val="0"/>
        </w:rPr>
        <w:t xml:space="preserve"> City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NYC</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A 2008 book by Venkatesh describes a day acting as the leader of one of these organizations. Examples of these organizations include the Cosa Nostra and the Aryan Brotherhood.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gang</w:t>
      </w:r>
      <w:r w:rsidDel="00000000" w:rsidR="00000000" w:rsidRPr="00000000">
        <w:rPr>
          <w:rFonts w:ascii="Times New Roman" w:cs="Times New Roman" w:eastAsia="Times New Roman" w:hAnsi="Times New Roman"/>
          <w:color w:val="252525"/>
          <w:sz w:val="20"/>
          <w:szCs w:val="20"/>
          <w:highlight w:val="white"/>
          <w:rtl w:val="0"/>
        </w:rPr>
        <w:t xml:space="preserve">s [accept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Gang Leader For A Day</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other Columbia professor founded the field of anthropology in the late 19</w:t>
      </w:r>
      <w:r w:rsidDel="00000000" w:rsidR="00000000" w:rsidRPr="00000000">
        <w:rPr>
          <w:rFonts w:ascii="Times New Roman" w:cs="Times New Roman" w:eastAsia="Times New Roman" w:hAnsi="Times New Roman"/>
          <w:color w:val="252525"/>
          <w:sz w:val="20"/>
          <w:szCs w:val="20"/>
          <w:highlight w:val="white"/>
          <w:vertAlign w:val="superscript"/>
          <w:rtl w:val="0"/>
        </w:rPr>
        <w:t xml:space="preserve">th</w:t>
      </w:r>
      <w:r w:rsidDel="00000000" w:rsidR="00000000" w:rsidRPr="00000000">
        <w:rPr>
          <w:rFonts w:ascii="Times New Roman" w:cs="Times New Roman" w:eastAsia="Times New Roman" w:hAnsi="Times New Roman"/>
          <w:color w:val="252525"/>
          <w:sz w:val="20"/>
          <w:szCs w:val="20"/>
          <w:highlight w:val="white"/>
          <w:rtl w:val="0"/>
        </w:rPr>
        <w:t xml:space="preserve">-century and taught students such as Margaret Mead and Alfred Kroeber. He authored </w:t>
      </w:r>
      <w:r w:rsidDel="00000000" w:rsidR="00000000" w:rsidRPr="00000000">
        <w:rPr>
          <w:rFonts w:ascii="Times New Roman" w:cs="Times New Roman" w:eastAsia="Times New Roman" w:hAnsi="Times New Roman"/>
          <w:i w:val="1"/>
          <w:color w:val="252525"/>
          <w:sz w:val="20"/>
          <w:szCs w:val="20"/>
          <w:highlight w:val="white"/>
          <w:rtl w:val="0"/>
        </w:rPr>
        <w:t xml:space="preserve">The Mind of Primitive Man</w:t>
      </w:r>
      <w:r w:rsidDel="00000000" w:rsidR="00000000" w:rsidRPr="00000000">
        <w:rPr>
          <w:rFonts w:ascii="Times New Roman" w:cs="Times New Roman" w:eastAsia="Times New Roman" w:hAnsi="Times New Roman"/>
          <w:color w:val="252525"/>
          <w:sz w:val="20"/>
          <w:szCs w:val="20"/>
          <w:highlight w:val="white"/>
          <w:rtl w:val="0"/>
        </w:rPr>
        <w:t xml:space="preserve"> in opposition to eugenics.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Franz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Boas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This hormone is defective in ob/ob mice, causing them to become extremely obese.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hormone which suppresses hunger signals in the hypothalamus.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leptin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Leptin is also produced by a portion of this organ, whose chief cells secrete pepsin and whose parietal cells secrete hydrochloric acid to digest food.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stomach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Leptin is primarily produced by cells in this tissue. A “brown” type of this tissue contains an uncoupling protein that allows its mitochondria to produce heat.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adipose</w:t>
      </w:r>
      <w:r w:rsidDel="00000000" w:rsidR="00000000" w:rsidRPr="00000000">
        <w:rPr>
          <w:rFonts w:ascii="Times New Roman" w:cs="Times New Roman" w:eastAsia="Times New Roman" w:hAnsi="Times New Roman"/>
          <w:sz w:val="20"/>
          <w:szCs w:val="20"/>
          <w:rtl w:val="0"/>
        </w:rPr>
        <w:t xml:space="preserve"> tissue [or </w:t>
      </w:r>
      <w:r w:rsidDel="00000000" w:rsidR="00000000" w:rsidRPr="00000000">
        <w:rPr>
          <w:rFonts w:ascii="Times New Roman" w:cs="Times New Roman" w:eastAsia="Times New Roman" w:hAnsi="Times New Roman"/>
          <w:b w:val="1"/>
          <w:sz w:val="20"/>
          <w:szCs w:val="20"/>
          <w:u w:val="single"/>
          <w:rtl w:val="0"/>
        </w:rPr>
        <w:t xml:space="preserve">fat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Bonus: </w:t>
      </w:r>
      <w:r w:rsidDel="00000000" w:rsidR="00000000" w:rsidRPr="00000000">
        <w:rPr>
          <w:rFonts w:ascii="Times New Roman" w:cs="Times New Roman" w:eastAsia="Times New Roman" w:hAnsi="Times New Roman"/>
          <w:color w:val="252525"/>
          <w:sz w:val="20"/>
          <w:szCs w:val="20"/>
          <w:highlight w:val="white"/>
          <w:rtl w:val="0"/>
        </w:rPr>
        <w:t xml:space="preserve">Its speaker notes that “Five years have past!” since he has visited the title structure.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poem, addressed to the author’s sister Dorothy, which concerns a visit to a structure along the River Wye near the Welsh border.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“Lines Written a few miles above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Tintern Abbey</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English poet and author of the “Lucy” poems included “Tintern Abbey” in his collection </w:t>
      </w:r>
      <w:r w:rsidDel="00000000" w:rsidR="00000000" w:rsidRPr="00000000">
        <w:rPr>
          <w:rFonts w:ascii="Times New Roman" w:cs="Times New Roman" w:eastAsia="Times New Roman" w:hAnsi="Times New Roman"/>
          <w:i w:val="1"/>
          <w:color w:val="252525"/>
          <w:sz w:val="20"/>
          <w:szCs w:val="20"/>
          <w:highlight w:val="white"/>
          <w:rtl w:val="0"/>
        </w:rPr>
        <w:t xml:space="preserve">Lyrical Ballads</w:t>
      </w:r>
      <w:r w:rsidDel="00000000" w:rsidR="00000000" w:rsidRPr="00000000">
        <w:rPr>
          <w:rFonts w:ascii="Times New Roman" w:cs="Times New Roman" w:eastAsia="Times New Roman" w:hAnsi="Times New Roman"/>
          <w:color w:val="252525"/>
          <w:sz w:val="20"/>
          <w:szCs w:val="20"/>
          <w:highlight w:val="white"/>
          <w:rtl w:val="0"/>
        </w:rPr>
        <w:t xml:space="preserve">, which was published with Samuel Taylor Coleridge.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William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Wordsworth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An ode by Wordsworth titled “Intimations” of this subject bemoans the author’s increasing detachment from beauty. This entity is the other occupant of a carriage containing Death and the author in an Emily Dickinson poem.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immortality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highlight w:val="white"/>
          <w:rtl w:val="0"/>
        </w:rPr>
        <w:t xml:space="preserve">Answer the following about medieval altarpieces,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Adam and Eve flank a scene depicting the adoration of the lamb in the </w:t>
      </w:r>
      <w:r w:rsidDel="00000000" w:rsidR="00000000" w:rsidRPr="00000000">
        <w:rPr>
          <w:rFonts w:ascii="Times New Roman" w:cs="Times New Roman" w:eastAsia="Times New Roman" w:hAnsi="Times New Roman"/>
          <w:i w:val="1"/>
          <w:sz w:val="20"/>
          <w:szCs w:val="20"/>
          <w:highlight w:val="white"/>
          <w:rtl w:val="0"/>
        </w:rPr>
        <w:t xml:space="preserve">Ghent Altarpiece</w:t>
      </w:r>
      <w:r w:rsidDel="00000000" w:rsidR="00000000" w:rsidRPr="00000000">
        <w:rPr>
          <w:rFonts w:ascii="Times New Roman" w:cs="Times New Roman" w:eastAsia="Times New Roman" w:hAnsi="Times New Roman"/>
          <w:sz w:val="20"/>
          <w:szCs w:val="20"/>
          <w:highlight w:val="white"/>
          <w:rtl w:val="0"/>
        </w:rPr>
        <w:t xml:space="preserve">, which is a tryptich by this artist and his brother Hubert. This artist also created </w:t>
      </w:r>
      <w:r w:rsidDel="00000000" w:rsidR="00000000" w:rsidRPr="00000000">
        <w:rPr>
          <w:rFonts w:ascii="Times New Roman" w:cs="Times New Roman" w:eastAsia="Times New Roman" w:hAnsi="Times New Roman"/>
          <w:i w:val="1"/>
          <w:sz w:val="20"/>
          <w:szCs w:val="20"/>
          <w:highlight w:val="white"/>
          <w:rtl w:val="0"/>
        </w:rPr>
        <w:t xml:space="preserve">The Arnolfini Wedding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Jan </w:t>
      </w:r>
      <w:r w:rsidDel="00000000" w:rsidR="00000000" w:rsidRPr="00000000">
        <w:rPr>
          <w:rFonts w:ascii="Times New Roman" w:cs="Times New Roman" w:eastAsia="Times New Roman" w:hAnsi="Times New Roman"/>
          <w:b w:val="1"/>
          <w:sz w:val="20"/>
          <w:szCs w:val="20"/>
          <w:highlight w:val="white"/>
          <w:u w:val="single"/>
          <w:rtl w:val="0"/>
        </w:rPr>
        <w:t xml:space="preserve">van Eyck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Jan van Eyck</w:t>
      </w:r>
      <w:r w:rsidDel="00000000" w:rsidR="00000000" w:rsidRPr="00000000">
        <w:rPr>
          <w:rFonts w:ascii="Times New Roman" w:cs="Times New Roman" w:eastAsia="Times New Roman" w:hAnsi="Times New Roman"/>
          <w:sz w:val="20"/>
          <w:szCs w:val="20"/>
          <w:highlight w:val="white"/>
          <w:rtl w:val="0"/>
        </w:rPr>
        <w:t xml:space="preserve"> depicted a man in a red turban in a piece of this type. Parmigianino painted one of these pieces “in a convex mirror,” and Frida Kahlo painted many of them that depict a person with a large unibrow.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self-portrait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portrait of the artist</w:t>
      </w:r>
      <w:r w:rsidDel="00000000" w:rsidR="00000000" w:rsidRPr="00000000">
        <w:rPr>
          <w:rFonts w:ascii="Times New Roman" w:cs="Times New Roman" w:eastAsia="Times New Roman" w:hAnsi="Times New Roman"/>
          <w:sz w:val="20"/>
          <w:szCs w:val="20"/>
          <w:highlight w:val="white"/>
          <w:rtl w:val="0"/>
        </w:rPr>
        <w:t xml:space="preserve">; prompt on “portrait”]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A graphic crucifixion flanked by depictions of St. Sebastian and St. Anthony appears in this Matthias Grunewald altarpiece, which was created for the Monastery of St. Anthony near its namesake Alsatian town.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Isenheim</w:t>
      </w:r>
      <w:r w:rsidDel="00000000" w:rsidR="00000000" w:rsidRPr="00000000">
        <w:rPr>
          <w:rFonts w:ascii="Times New Roman" w:cs="Times New Roman" w:eastAsia="Times New Roman" w:hAnsi="Times New Roman"/>
          <w:sz w:val="20"/>
          <w:szCs w:val="20"/>
          <w:highlight w:val="white"/>
          <w:rtl w:val="0"/>
        </w:rPr>
        <w:t xml:space="preserve"> Altarpiece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Linear transformations are often represented by these objects.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rectangular arrays of numbers whose study is central to linear algebra.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matrix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matrices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“rule” can solve systems of linear equations by replacing the columns of a square matrix of coefficients with the vector of the numbers on the right-hand side of the matrix.</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Cramer</w:t>
      </w:r>
      <w:r w:rsidDel="00000000" w:rsidR="00000000" w:rsidRPr="00000000">
        <w:rPr>
          <w:rFonts w:ascii="Times New Roman" w:cs="Times New Roman" w:eastAsia="Times New Roman" w:hAnsi="Times New Roman"/>
          <w:sz w:val="20"/>
          <w:szCs w:val="20"/>
          <w:rtl w:val="0"/>
        </w:rPr>
        <w:t xml:space="preserve">’s rule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is the process of representing a matrix as the product of two or more matrices. One type of this technique that uses singular values is termed the LU type.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matrix </w:t>
      </w:r>
      <w:r w:rsidDel="00000000" w:rsidR="00000000" w:rsidRPr="00000000">
        <w:rPr>
          <w:rFonts w:ascii="Times New Roman" w:cs="Times New Roman" w:eastAsia="Times New Roman" w:hAnsi="Times New Roman"/>
          <w:b w:val="1"/>
          <w:sz w:val="20"/>
          <w:szCs w:val="20"/>
          <w:u w:val="single"/>
          <w:rtl w:val="0"/>
        </w:rPr>
        <w:t xml:space="preserve">decomposition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factorization</w:t>
      </w:r>
      <w:r w:rsidDel="00000000" w:rsidR="00000000" w:rsidRPr="00000000">
        <w:rPr>
          <w:rFonts w:ascii="Times New Roman" w:cs="Times New Roman" w:eastAsia="Times New Roman" w:hAnsi="Times New Roman"/>
          <w:sz w:val="20"/>
          <w:szCs w:val="20"/>
          <w:rtl w:val="0"/>
        </w:rPr>
        <w:t xml:space="preserve">; do not accept “elimination”]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Bonus: </w:t>
      </w:r>
      <w:r w:rsidDel="00000000" w:rsidR="00000000" w:rsidRPr="00000000">
        <w:rPr>
          <w:rFonts w:ascii="Times New Roman" w:cs="Times New Roman" w:eastAsia="Times New Roman" w:hAnsi="Times New Roman"/>
          <w:color w:val="252525"/>
          <w:sz w:val="20"/>
          <w:szCs w:val="20"/>
          <w:highlight w:val="white"/>
          <w:rtl w:val="0"/>
        </w:rPr>
        <w:t xml:space="preserve">Pedro II ruled here for 58 years before being removed in a sudden coup in 1889.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South American country that lost control of Uruguay following the Cisplatine War. </w:t>
      </w:r>
      <w:r w:rsidDel="00000000" w:rsidR="00000000" w:rsidRPr="00000000">
        <w:rPr>
          <w:rFonts w:ascii="Times New Roman" w:cs="Times New Roman" w:eastAsia="Times New Roman" w:hAnsi="Times New Roman"/>
          <w:color w:val="252525"/>
          <w:sz w:val="20"/>
          <w:szCs w:val="20"/>
          <w:highlight w:val="white"/>
          <w:rtl w:val="0"/>
        </w:rPr>
        <w:t xml:space="preserve">Examples of this country’s slums, known as favelas, can be found in cities such as Rio de Janeiro and Sao Paolo.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Federative Republic of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Brazil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The 1888 Golden Law abolished this practice in Brazil. In Britain, William Wilberforce pushed for the abolition of this practice, which he accomplished in 1833.</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slavery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w:t>
      </w:r>
      <w:r w:rsidDel="00000000" w:rsidR="00000000" w:rsidRPr="00000000">
        <w:rPr>
          <w:rFonts w:ascii="Times New Roman" w:cs="Times New Roman" w:eastAsia="Times New Roman" w:hAnsi="Times New Roman"/>
          <w:color w:val="252525"/>
          <w:sz w:val="20"/>
          <w:szCs w:val="20"/>
          <w:highlight w:val="white"/>
          <w:rtl w:val="0"/>
        </w:rPr>
        <w:t xml:space="preserve">A period of oligarchical domination of Brazilian politics in the late 19th century was named after this commodity and milk. Brazil is the world’s largest exporter of this commodity.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coffee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Hindus often add four dots to it, and it is also revered in Buddhism and Jainism.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symbol, a hooked cross, which was adopted as a symbol by the Nazi party.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swastika</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name for the swastika comes from this language, which was used to compose the </w:t>
      </w:r>
      <w:r w:rsidDel="00000000" w:rsidR="00000000" w:rsidRPr="00000000">
        <w:rPr>
          <w:rFonts w:ascii="Times New Roman" w:cs="Times New Roman" w:eastAsia="Times New Roman" w:hAnsi="Times New Roman"/>
          <w:i w:val="1"/>
          <w:sz w:val="20"/>
          <w:szCs w:val="20"/>
          <w:rtl w:val="0"/>
        </w:rPr>
        <w:t xml:space="preserve">Upanishads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Ramayana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Mahabharata</w:t>
      </w:r>
      <w:r w:rsidDel="00000000" w:rsidR="00000000" w:rsidRPr="00000000">
        <w:rPr>
          <w:rFonts w:ascii="Times New Roman" w:cs="Times New Roman" w:eastAsia="Times New Roman" w:hAnsi="Times New Roman"/>
          <w:sz w:val="20"/>
          <w:szCs w:val="20"/>
          <w:rtl w:val="0"/>
        </w:rPr>
        <w:t xml:space="preserve"> were also written in this language.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Sanskrit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religion has also used the swastika in its iconography, notably where it is displayed with the cross, crescent, and star of David at their House of Worship in Wilmette, Illinois.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Baha'i</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w:t>
      </w:r>
      <w:r w:rsidDel="00000000" w:rsidR="00000000" w:rsidRPr="00000000">
        <w:rPr>
          <w:rFonts w:ascii="Times New Roman" w:cs="Times New Roman" w:eastAsia="Times New Roman" w:hAnsi="Times New Roman"/>
          <w:sz w:val="20"/>
          <w:szCs w:val="20"/>
          <w:rtl w:val="0"/>
        </w:rPr>
        <w:t xml:space="preserve">In this story, a fictionalized version of its author has a conversation with a fictionalized Bioy Casares.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story, in which the billionaire Ezra Buckley and others create fictional worlds that begin to take over the real world.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Tlon, Uqbar, Orbius Tertius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Tlon, Uqbar, Orbius Tertius</w:t>
      </w:r>
      <w:r w:rsidDel="00000000" w:rsidR="00000000" w:rsidRPr="00000000">
        <w:rPr>
          <w:rFonts w:ascii="Times New Roman" w:cs="Times New Roman" w:eastAsia="Times New Roman" w:hAnsi="Times New Roman"/>
          <w:sz w:val="20"/>
          <w:szCs w:val="20"/>
          <w:rtl w:val="0"/>
        </w:rPr>
        <w:t xml:space="preserve"> was written by this Argentine author of many short stories, among them </w:t>
      </w:r>
      <w:r w:rsidDel="00000000" w:rsidR="00000000" w:rsidRPr="00000000">
        <w:rPr>
          <w:rFonts w:ascii="Times New Roman" w:cs="Times New Roman" w:eastAsia="Times New Roman" w:hAnsi="Times New Roman"/>
          <w:i w:val="1"/>
          <w:sz w:val="20"/>
          <w:szCs w:val="20"/>
          <w:rtl w:val="0"/>
        </w:rPr>
        <w:t xml:space="preserve">The Library of Babel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Garden of Forking Paths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Jorge Luis </w:t>
      </w:r>
      <w:r w:rsidDel="00000000" w:rsidR="00000000" w:rsidRPr="00000000">
        <w:rPr>
          <w:rFonts w:ascii="Times New Roman" w:cs="Times New Roman" w:eastAsia="Times New Roman" w:hAnsi="Times New Roman"/>
          <w:b w:val="1"/>
          <w:sz w:val="20"/>
          <w:szCs w:val="20"/>
          <w:u w:val="single"/>
          <w:rtl w:val="0"/>
        </w:rPr>
        <w:t xml:space="preserve">Borges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Borges wrote his </w:t>
      </w:r>
      <w:r w:rsidDel="00000000" w:rsidR="00000000" w:rsidRPr="00000000">
        <w:rPr>
          <w:rFonts w:ascii="Times New Roman" w:cs="Times New Roman" w:eastAsia="Times New Roman" w:hAnsi="Times New Roman"/>
          <w:i w:val="1"/>
          <w:sz w:val="20"/>
          <w:szCs w:val="20"/>
          <w:rtl w:val="0"/>
        </w:rPr>
        <w:t xml:space="preserve">Ficciones</w:t>
      </w:r>
      <w:r w:rsidDel="00000000" w:rsidR="00000000" w:rsidRPr="00000000">
        <w:rPr>
          <w:rFonts w:ascii="Times New Roman" w:cs="Times New Roman" w:eastAsia="Times New Roman" w:hAnsi="Times New Roman"/>
          <w:sz w:val="20"/>
          <w:szCs w:val="20"/>
          <w:rtl w:val="0"/>
        </w:rPr>
        <w:t xml:space="preserve"> in this language, which was also the tongue used in gaucho literature like </w:t>
      </w:r>
      <w:r w:rsidDel="00000000" w:rsidR="00000000" w:rsidRPr="00000000">
        <w:rPr>
          <w:rFonts w:ascii="Times New Roman" w:cs="Times New Roman" w:eastAsia="Times New Roman" w:hAnsi="Times New Roman"/>
          <w:i w:val="1"/>
          <w:sz w:val="20"/>
          <w:szCs w:val="20"/>
          <w:rtl w:val="0"/>
        </w:rPr>
        <w:t xml:space="preserve">Martin Fierro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Español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Bonus: This region is bounded by the Gutenberg discontinuity on the bottom.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fluid layer of Earth that is between the crust and the outer core.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upper part of the mantle is separated from the crust by this discontinuity, which is named for a Croatian geologist. The Japanese drilling project Chikyu Hakken is attempting to reach this boundary.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Moho</w:t>
      </w:r>
      <w:r w:rsidDel="00000000" w:rsidR="00000000" w:rsidRPr="00000000">
        <w:rPr>
          <w:rFonts w:ascii="Times New Roman" w:cs="Times New Roman" w:eastAsia="Times New Roman" w:hAnsi="Times New Roman"/>
          <w:sz w:val="20"/>
          <w:szCs w:val="20"/>
          <w:rtl w:val="0"/>
        </w:rPr>
        <w:t xml:space="preserve">rovicic discontinuity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most common rock in the upper part of the mantle is peridotite, which consists of pyroxene and this mineral. This green mineral is the starting point for the formation of serpentinite.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olivine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Answer the following about Joseph Campbell’s idea of the monomyth,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One of the steps in the monomyth is the Refusal of the Call, which is exemplified by this Greek hero’s feigned madness prior to Trojan War. Palamedes throws this man’s baby son in front of him to show he is not truly insane.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Odysseus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elements of Supernatural Aid and a Meeting with the Goddess are exemplified by Bellerophon’s dream, in which Athena presents him with a golden bridle to tame this winged horse.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Pegasus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man’s defeat of bandits like Periphetes, Sciron, and Procrustes on his way to see his father Aegeus is an example of the Road of Trials that a hero faces in the beginning of the quest.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Theseus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Bonus: </w:t>
      </w:r>
      <w:r w:rsidDel="00000000" w:rsidR="00000000" w:rsidRPr="00000000">
        <w:rPr>
          <w:rFonts w:ascii="Times New Roman" w:cs="Times New Roman" w:eastAsia="Times New Roman" w:hAnsi="Times New Roman"/>
          <w:color w:val="252525"/>
          <w:sz w:val="20"/>
          <w:szCs w:val="20"/>
          <w:highlight w:val="white"/>
          <w:rtl w:val="0"/>
        </w:rPr>
        <w:t xml:space="preserve">William Thomas Turner was the captain of this ship, and is sometimes blamed for his failure to adopt the evasive zig-zag course.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British passenger ship, the sinking of which prompted U.S. entry into World War 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RMS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Lusitania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The sinking of the Lusitania partially resulted from </w:t>
      </w:r>
      <w:r w:rsidDel="00000000" w:rsidR="00000000" w:rsidRPr="00000000">
        <w:rPr>
          <w:rFonts w:ascii="Times New Roman" w:cs="Times New Roman" w:eastAsia="Times New Roman" w:hAnsi="Times New Roman"/>
          <w:color w:val="252525"/>
          <w:sz w:val="20"/>
          <w:szCs w:val="20"/>
          <w:highlight w:val="white"/>
          <w:rtl w:val="0"/>
        </w:rPr>
        <w:t xml:space="preserve">Germany’s return to this naval policy </w:t>
      </w:r>
      <w:r w:rsidDel="00000000" w:rsidR="00000000" w:rsidRPr="00000000">
        <w:rPr>
          <w:rFonts w:ascii="Times New Roman" w:cs="Times New Roman" w:eastAsia="Times New Roman" w:hAnsi="Times New Roman"/>
          <w:color w:val="252525"/>
          <w:sz w:val="20"/>
          <w:szCs w:val="20"/>
          <w:highlight w:val="white"/>
          <w:rtl w:val="0"/>
        </w:rPr>
        <w:t xml:space="preserve">advocated by Admiral Tirpitz. It refuses to recognize “prize rules” and makes no distinction between commercial and military ships.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unrestricted submarine warfare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Germany’s naval buildup was, in theory, prevented from happening again by this treaty, which Keynes wrote about in </w:t>
      </w:r>
      <w:r w:rsidDel="00000000" w:rsidR="00000000" w:rsidRPr="00000000">
        <w:rPr>
          <w:rFonts w:ascii="Times New Roman" w:cs="Times New Roman" w:eastAsia="Times New Roman" w:hAnsi="Times New Roman"/>
          <w:i w:val="1"/>
          <w:color w:val="252525"/>
          <w:sz w:val="20"/>
          <w:szCs w:val="20"/>
          <w:highlight w:val="white"/>
          <w:rtl w:val="0"/>
        </w:rPr>
        <w:t xml:space="preserve">The Economic Consequences of the Peace.</w:t>
      </w:r>
      <w:r w:rsidDel="00000000" w:rsidR="00000000" w:rsidRPr="00000000">
        <w:rPr>
          <w:rFonts w:ascii="Times New Roman" w:cs="Times New Roman" w:eastAsia="Times New Roman" w:hAnsi="Times New Roman"/>
          <w:color w:val="252525"/>
          <w:sz w:val="20"/>
          <w:szCs w:val="20"/>
          <w:highlight w:val="white"/>
          <w:rtl w:val="0"/>
        </w:rPr>
        <w:t xml:space="preserve"> It ended World War 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Treaty of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Versailles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4</w:t>
      <w:tab/>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