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6 – fanagalo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word for this substance comes from the Nahuatl for “bitter water.</w:t>
      </w:r>
      <w:r w:rsidDel="00000000" w:rsidR="00000000" w:rsidRPr="00000000">
        <w:rPr>
          <w:rFonts w:ascii="Times New Roman" w:cs="Times New Roman" w:eastAsia="Times New Roman" w:hAnsi="Times New Roman"/>
          <w:b w:val="1"/>
          <w:sz w:val="20"/>
          <w:szCs w:val="20"/>
          <w:rtl w:val="0"/>
        </w:rPr>
        <w:t xml:space="preserve">” A white coating on this substance is called its “bloom.” Despite accusations of child labor, the Ivory Coast leads world production of the main ingredient in this food. Leonidas, Côte d’Or, Neuhaus, and Guylian are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Belgian producers of this </w:t>
      </w:r>
      <w:r w:rsidDel="00000000" w:rsidR="00000000" w:rsidRPr="00000000">
        <w:rPr>
          <w:rFonts w:ascii="Times New Roman" w:cs="Times New Roman" w:eastAsia="Times New Roman" w:hAnsi="Times New Roman"/>
          <w:sz w:val="20"/>
          <w:szCs w:val="20"/>
          <w:rtl w:val="0"/>
        </w:rPr>
        <w:t xml:space="preserve">food. In a certain Pennsylvania town, one can tour a factory that produces this sweet by fermenting the beans from cacao pods. For 10 points, name this product sold by companies like Cadbury and Mars that has white, milk, and dark varieties.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chocolate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xocolātl</w:t>
      </w:r>
      <w:r w:rsidDel="00000000" w:rsidR="00000000" w:rsidRPr="00000000">
        <w:rPr>
          <w:rFonts w:ascii="Times New Roman" w:cs="Times New Roman" w:eastAsia="Times New Roman" w:hAnsi="Times New Roman"/>
          <w:sz w:val="20"/>
          <w:szCs w:val="20"/>
          <w:rtl w:val="0"/>
        </w:rPr>
        <w:t xml:space="preserve">; accept any common variety of chocolate; prompt on “cacao” or “cocoa” until “beans” is read; do not accept any chocolate companies]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person remarked “When I am dead and opened, you will find Calais written on my heart” after Calais was captured by the French. Hugh Latimer and Nicholas Ridley were two of the three Oxford Martyrs executed on orders of this ruler. Wyatt’s Rebellion occurred in protest of this monarch’s marriage to Philip II of Spain, during which she experienced several phantom</w:t>
      </w:r>
      <w:r w:rsidDel="00000000" w:rsidR="00000000" w:rsidRPr="00000000">
        <w:rPr>
          <w:rFonts w:ascii="Times New Roman" w:cs="Times New Roman" w:eastAsia="Times New Roman" w:hAnsi="Times New Roman"/>
          <w:sz w:val="20"/>
          <w:szCs w:val="20"/>
          <w:rtl w:val="0"/>
        </w:rPr>
        <w:t xml:space="preserve"> (*) pregnancies. This monarch had Lady Jane Grey beheaded, and her execution of Protestants like Thomas Cranmer earned her the nickname “Bloody.” For 10 points, name this queen of England succeeded by her half-sister Elizabeth 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Bloody Mary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prompt on “Mary”; do not accept “Mary, Queen of Scots”]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Cracks that form in these structures</w:t>
      </w:r>
      <w:r w:rsidDel="00000000" w:rsidR="00000000" w:rsidRPr="00000000">
        <w:rPr>
          <w:rFonts w:ascii="Times New Roman" w:cs="Times New Roman" w:eastAsia="Times New Roman" w:hAnsi="Times New Roman"/>
          <w:b w:val="1"/>
          <w:sz w:val="20"/>
          <w:szCs w:val="20"/>
          <w:rtl w:val="0"/>
        </w:rPr>
        <w:t xml:space="preserve"> are called bergschrunds, and similar structures that form near the headwall are randklufts. Alternating light and dark areas in these structures are called ogives, and these structures can be divided into ablation and accumulation zones, which are separated by the firn line. When they</w:t>
      </w:r>
      <w:r w:rsidDel="00000000" w:rsidR="00000000" w:rsidRPr="00000000">
        <w:rPr>
          <w:rFonts w:ascii="Times New Roman" w:cs="Times New Roman" w:eastAsia="Times New Roman" w:hAnsi="Times New Roman"/>
          <w:sz w:val="20"/>
          <w:szCs w:val="20"/>
          <w:rtl w:val="0"/>
        </w:rPr>
        <w:t xml:space="preserve"> (*) erode the surrounding terrain, cirques form, which can then fill with water to form lakes called tarns. They form egg-shaped hills called drumlins, and they leave behind moraines when they retreat. For 10 points, name these large bodies of moving 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this novel, Victor’s singing of the song “Ah! Si tu savais!” causes a woman to shatter a wine glass as she demands him to stop. That event in this novel occurs during a party held before the protagonist moves into the </w:t>
      </w:r>
      <w:r w:rsidDel="00000000" w:rsidR="00000000" w:rsidRPr="00000000">
        <w:rPr>
          <w:rFonts w:ascii="Times New Roman" w:cs="Times New Roman" w:eastAsia="Times New Roman" w:hAnsi="Times New Roman"/>
          <w:b w:val="1"/>
          <w:sz w:val="20"/>
          <w:szCs w:val="20"/>
          <w:rtl w:val="0"/>
        </w:rPr>
        <w:t xml:space="preserve">“pigeon house.” Other characters in this novel include the piano-playing</w:t>
      </w:r>
      <w:r w:rsidDel="00000000" w:rsidR="00000000" w:rsidRPr="00000000">
        <w:rPr>
          <w:rFonts w:ascii="Times New Roman" w:cs="Times New Roman" w:eastAsia="Times New Roman" w:hAnsi="Times New Roman"/>
          <w:b w:val="1"/>
          <w:sz w:val="20"/>
          <w:szCs w:val="20"/>
          <w:rtl w:val="0"/>
        </w:rPr>
        <w:t xml:space="preserve"> Mademoiselle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Reisz and the constantly pregnant Adele Ratignolle. The protagonist of this novel has an affair with Alcee Arobin while her husband Leonce is away on business. After Robert Lebrun leaves her again, the protagonist of this novel drowns herself by walking into the Gulf of Mexico. For 10 points, name this novel about Edna Pontellier by Kate Chopin.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Awakening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After winning the Battle of Chuvash Cape, a member of this group named Yermak died while crossing a river in full armor. Astrakhan was pillaged and then transformed into a republic by a leader of this group, Stenka Razin. Another leader of this group allied with Charles XII, with whom he lost the Battle of Poltava; that man was Ivan Mazeppa. These people had</w:t>
      </w:r>
      <w:r w:rsidDel="00000000" w:rsidR="00000000" w:rsidRPr="00000000">
        <w:rPr>
          <w:rFonts w:ascii="Times New Roman" w:cs="Times New Roman" w:eastAsia="Times New Roman" w:hAnsi="Times New Roman"/>
          <w:sz w:val="20"/>
          <w:szCs w:val="20"/>
          <w:rtl w:val="0"/>
        </w:rPr>
        <w:t xml:space="preserve"> (*) commanders called hetman, who typically ruled hosts of them such as the Zaporozhian one. Many of these people lived around the Don River. For 10 points, name these nomadic, independent horsemen of Southern Russia and Ukraine.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Cossack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In Judaism, this figure pulls new souls out of the Guf and gives them to Lailah. In Sunni Islam, this figure’s hadith is often revered as the greatest because it contains definitions of Ihsan and the Five Pillars. In some spirituals, this figure</w:t>
      </w:r>
      <w:r w:rsidDel="00000000" w:rsidR="00000000" w:rsidRPr="00000000">
        <w:rPr>
          <w:rFonts w:ascii="Times New Roman" w:cs="Times New Roman" w:eastAsia="Times New Roman" w:hAnsi="Times New Roman"/>
          <w:sz w:val="20"/>
          <w:szCs w:val="20"/>
          <w:rtl w:val="0"/>
        </w:rPr>
        <w:t xml:space="preserve"> (*) blows a </w:t>
      </w:r>
      <w:r w:rsidDel="00000000" w:rsidR="00000000" w:rsidRPr="00000000">
        <w:rPr>
          <w:rFonts w:ascii="Times New Roman" w:cs="Times New Roman" w:eastAsia="Times New Roman" w:hAnsi="Times New Roman"/>
          <w:sz w:val="20"/>
          <w:szCs w:val="20"/>
          <w:rtl w:val="0"/>
        </w:rPr>
        <w:t xml:space="preserve">horn to sound the return of the Lord to Earth. Muslims consider the Al-Alaq surah to be the first revealed by this figure to a certain prophet. This figure shares his rank with Michael and serves as the messenger of God. For 10 points, name this archangel who revealed the Qur’an to Muhammad.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NSWER: </w:t>
      </w:r>
      <w:r w:rsidDel="00000000" w:rsidR="00000000" w:rsidRPr="00000000">
        <w:rPr>
          <w:rFonts w:ascii="Times New Roman" w:cs="Times New Roman" w:eastAsia="Times New Roman" w:hAnsi="Times New Roman"/>
          <w:b w:val="1"/>
          <w:sz w:val="20"/>
          <w:szCs w:val="20"/>
          <w:u w:val="single"/>
          <w:rtl w:val="0"/>
        </w:rPr>
        <w:t xml:space="preserve">Gabriel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Gavri’el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Jibrīl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Jibra’īl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Two poems by this author tell the story of a little girl named Lyca getting lost and then found. This author wrote another poem that asks “What the Hammer? What the chain?” and appears in a collection including the poems “The Clod and the Pebble,” “Holy Thursday,” and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Chimney-Sweeper.” One of this author’ poems repeats the question “Dost thou know who made thee?” This author asks, “What immortal hand or eye, / Could frame thy fearful symmetry?” to a creature “burning bright.” For 10 points, name this poet whose “The Tyger” is part of his collection </w:t>
      </w:r>
      <w:r w:rsidDel="00000000" w:rsidR="00000000" w:rsidRPr="00000000">
        <w:rPr>
          <w:rFonts w:ascii="Times New Roman" w:cs="Times New Roman" w:eastAsia="Times New Roman" w:hAnsi="Times New Roman"/>
          <w:i w:val="1"/>
          <w:sz w:val="20"/>
          <w:szCs w:val="20"/>
          <w:rtl w:val="0"/>
        </w:rPr>
        <w:t xml:space="preserve">Songs of Innocence and Experience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Blake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city named for this man was originally named Lancaster and has the second-tallest capitol building in the United States. A park named for this man includes the Alfred Caldwell Lily Pool, and a statue of this man in that park is subtitled “The Man.” That park is the second-most visited park in the United States and faces Lake</w:t>
      </w:r>
      <w:r w:rsidDel="00000000" w:rsidR="00000000" w:rsidRPr="00000000">
        <w:rPr>
          <w:rFonts w:ascii="Times New Roman" w:cs="Times New Roman" w:eastAsia="Times New Roman" w:hAnsi="Times New Roman"/>
          <w:sz w:val="20"/>
          <w:szCs w:val="20"/>
          <w:rtl w:val="0"/>
        </w:rPr>
        <w:t xml:space="preserve"> (*) Michigan. The most well-known statue of this man is situated in front of a large reflecting pool, was designed by Daniel Chester French, and features an inscription of his Second Inaugural Address. For 10 points, name this president portrayed seated in sculpture at a memorial in Washington, D.C.</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less common subtype of this pathogen originated in the sooty mangabey. This agent’s gp120 protein binds to certain cell receptors, causing a structural change that allows gp41 to penetrate the cell membrane. The Berlin patient is a moniker used to describe two people thought to have been cured of infection by this virus. Infection with this pathogen can lead to the development of</w:t>
      </w:r>
      <w:r w:rsidDel="00000000" w:rsidR="00000000" w:rsidRPr="00000000">
        <w:rPr>
          <w:rFonts w:ascii="Times New Roman" w:cs="Times New Roman" w:eastAsia="Times New Roman" w:hAnsi="Times New Roman"/>
          <w:sz w:val="20"/>
          <w:szCs w:val="20"/>
          <w:rtl w:val="0"/>
        </w:rPr>
        <w:t xml:space="preserve"> (*) Kaposi’s sarcoma. This virus, which destroys cells expressing CD4, may have been brought to America by a French-Canadian flight attendant. AZT fights this infection by inhibiting reverse transcriptase. For 10 points, name this virus that causes AIDS.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uman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mmunodeficiency </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irus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While serving under King Vramshapuh, Mesrop Mashtots invented this country’s language’s alphabet. In the 3rd century, Pompey took over Lucullus’s fight against this country’s ruler Tigranes the Great. It was the first officially Christian country in the world. This country and its neighbor dispute the exclave of</w:t>
      </w:r>
      <w:r w:rsidDel="00000000" w:rsidR="00000000" w:rsidRPr="00000000">
        <w:rPr>
          <w:rFonts w:ascii="Times New Roman" w:cs="Times New Roman" w:eastAsia="Times New Roman" w:hAnsi="Times New Roman"/>
          <w:sz w:val="20"/>
          <w:szCs w:val="20"/>
          <w:rtl w:val="0"/>
        </w:rPr>
        <w:t xml:space="preserve"> (*) Nagorno-Karabakh, and Serzh Sargsyan led this country after its independence from the USSR. April 2015 saw the 100th anniversary of Enver Pasha’s Ottoman genocide towards people from this country. For 10 points, name this former Soviet republic whose capital is Yerevan.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Armenia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Hayastan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character overhears a conversation about “Old Whiskers” as he buys some tobacco. This character notes the resemblance between his dead son and Gopchik, and this character’s friend is given a biscuit after moving some cinder blocks to the Power Station site. After this character oversleeps,</w:t>
      </w:r>
      <w:r w:rsidDel="00000000" w:rsidR="00000000" w:rsidRPr="00000000">
        <w:rPr>
          <w:rFonts w:ascii="Times New Roman" w:cs="Times New Roman" w:eastAsia="Times New Roman" w:hAnsi="Times New Roman"/>
          <w:sz w:val="20"/>
          <w:szCs w:val="20"/>
          <w:rtl w:val="0"/>
        </w:rPr>
        <w:t xml:space="preserve"> (*) Tiurin makes him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clean the guardhouse. This character is awed by the food packages received by Caesar, and his friend Alyosha, a member of Gang 104, sneaks parts of a Bible into their gulag camp. For 10 points, Aleksandr Solzhenitsyn described “one day in the life of” what Russian prisoner?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Denisovich [or </w:t>
      </w:r>
      <w:r w:rsidDel="00000000" w:rsidR="00000000" w:rsidRPr="00000000">
        <w:rPr>
          <w:rFonts w:ascii="Times New Roman" w:cs="Times New Roman" w:eastAsia="Times New Roman" w:hAnsi="Times New Roman"/>
          <w:b w:val="1"/>
          <w:sz w:val="20"/>
          <w:szCs w:val="20"/>
          <w:u w:val="single"/>
          <w:rtl w:val="0"/>
        </w:rPr>
        <w:t xml:space="preserve">Shukhov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An artist from this movement parodied portraits by depicting machines in “mechanomorphs.” The boyhood nightmares of an artist from this movement about birds inspired his </w:t>
      </w:r>
      <w:r w:rsidDel="00000000" w:rsidR="00000000" w:rsidRPr="00000000">
        <w:rPr>
          <w:rFonts w:ascii="Times New Roman" w:cs="Times New Roman" w:eastAsia="Times New Roman" w:hAnsi="Times New Roman"/>
          <w:b w:val="1"/>
          <w:i w:val="1"/>
          <w:sz w:val="20"/>
          <w:szCs w:val="20"/>
          <w:rtl w:val="0"/>
        </w:rPr>
        <w:t xml:space="preserve">Two Children are Threatened by a Nightingale</w:t>
      </w:r>
      <w:r w:rsidDel="00000000" w:rsidR="00000000" w:rsidRPr="00000000">
        <w:rPr>
          <w:rFonts w:ascii="Times New Roman" w:cs="Times New Roman" w:eastAsia="Times New Roman" w:hAnsi="Times New Roman"/>
          <w:b w:val="1"/>
          <w:sz w:val="20"/>
          <w:szCs w:val="20"/>
          <w:rtl w:val="0"/>
        </w:rPr>
        <w:t xml:space="preserve"> and his recurring character Loplop. Francis Picabia was a member of this movement, whose Cologne group contained Jean Arp and</w:t>
      </w:r>
      <w:r w:rsidDel="00000000" w:rsidR="00000000" w:rsidRPr="00000000">
        <w:rPr>
          <w:rFonts w:ascii="Times New Roman" w:cs="Times New Roman" w:eastAsia="Times New Roman" w:hAnsi="Times New Roman"/>
          <w:sz w:val="20"/>
          <w:szCs w:val="20"/>
          <w:rtl w:val="0"/>
        </w:rPr>
        <w:t xml:space="preserve"> (*) Max Ernst. A member of this movement drew a moustache on a postcard of the Mona Lisa and presented a found urinal as one of his readymades. For 10 points, name this movement whose artists included Marcel Duchamp, which takes its name from a word for hobbyhorse.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Dada</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time taken for one form of this process can be described by the Kovats retention index. An eluotropic series can be used to rank solvents used in this process. Iodine vapor can visualize the results of one form of this process when separating</w:t>
      </w:r>
      <w:r w:rsidDel="00000000" w:rsidR="00000000" w:rsidRPr="00000000">
        <w:rPr>
          <w:rFonts w:ascii="Times New Roman" w:cs="Times New Roman" w:eastAsia="Times New Roman" w:hAnsi="Times New Roman"/>
          <w:sz w:val="20"/>
          <w:szCs w:val="20"/>
          <w:rtl w:val="0"/>
        </w:rPr>
        <w:t xml:space="preserve"> (*) plant pigments, its thin-layer type. Silica gel is commonly used as an adsorbent in the column type of this process, which works due to a difference in partition coefficient between the mobile and stationary phases. For 10 points, identify this technique used to separate mixtures that has gas and liquid variants.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[accept specific forms like “thin-layer,” “column,” “gas,” or “liquid”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the </w:t>
      </w:r>
      <w:r w:rsidDel="00000000" w:rsidR="00000000" w:rsidRPr="00000000">
        <w:rPr>
          <w:rFonts w:ascii="Times New Roman" w:cs="Times New Roman" w:eastAsia="Times New Roman" w:hAnsi="Times New Roman"/>
          <w:b w:val="1"/>
          <w:i w:val="1"/>
          <w:sz w:val="20"/>
          <w:szCs w:val="20"/>
          <w:rtl w:val="0"/>
        </w:rPr>
        <w:t xml:space="preserve">Mahabharata</w:t>
      </w:r>
      <w:r w:rsidDel="00000000" w:rsidR="00000000" w:rsidRPr="00000000">
        <w:rPr>
          <w:rFonts w:ascii="Times New Roman" w:cs="Times New Roman" w:eastAsia="Times New Roman" w:hAnsi="Times New Roman"/>
          <w:b w:val="1"/>
          <w:sz w:val="20"/>
          <w:szCs w:val="20"/>
          <w:rtl w:val="0"/>
        </w:rPr>
        <w:t xml:space="preserve">, Krishna tears a piece of grass in half in order to aid a man at this activity, and later sings and taps his thigh while watching this activity to help that man, Bheema. In the hall of Utgard-Loki, an old woman defeats Thor at this activity. In Greek myth, the giant Antaeus drew strength from the earth to succeed at this activity. Achilles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halts a contest in this activity between Ajax and Odysseus because each was too heavy for the other to lift. Jacob is renamed Israel after participating in this activity with an angel. For 10 points, name this combat sport with a Japanese sumō variety.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wrestling</w:t>
      </w:r>
      <w:r w:rsidDel="00000000" w:rsidR="00000000" w:rsidRPr="00000000">
        <w:rPr>
          <w:rFonts w:ascii="Times New Roman" w:cs="Times New Roman" w:eastAsia="Times New Roman" w:hAnsi="Times New Roman"/>
          <w:sz w:val="20"/>
          <w:szCs w:val="20"/>
          <w:rtl w:val="0"/>
        </w:rPr>
        <w:t xml:space="preserve"> contests [or </w:t>
      </w:r>
      <w:r w:rsidDel="00000000" w:rsidR="00000000" w:rsidRPr="00000000">
        <w:rPr>
          <w:rFonts w:ascii="Times New Roman" w:cs="Times New Roman" w:eastAsia="Times New Roman" w:hAnsi="Times New Roman"/>
          <w:b w:val="1"/>
          <w:sz w:val="20"/>
          <w:szCs w:val="20"/>
          <w:u w:val="single"/>
          <w:rtl w:val="0"/>
        </w:rPr>
        <w:t xml:space="preserve">grappling</w:t>
      </w:r>
      <w:r w:rsidDel="00000000" w:rsidR="00000000" w:rsidRPr="00000000">
        <w:rPr>
          <w:rFonts w:ascii="Times New Roman" w:cs="Times New Roman" w:eastAsia="Times New Roman" w:hAnsi="Times New Roman"/>
          <w:sz w:val="20"/>
          <w:szCs w:val="20"/>
          <w:rtl w:val="0"/>
        </w:rPr>
        <w:t xml:space="preserve"> contests; or </w:t>
      </w:r>
      <w:r w:rsidDel="00000000" w:rsidR="00000000" w:rsidRPr="00000000">
        <w:rPr>
          <w:rFonts w:ascii="Times New Roman" w:cs="Times New Roman" w:eastAsia="Times New Roman" w:hAnsi="Times New Roman"/>
          <w:b w:val="1"/>
          <w:sz w:val="20"/>
          <w:szCs w:val="20"/>
          <w:u w:val="single"/>
          <w:rtl w:val="0"/>
        </w:rPr>
        <w:t xml:space="preserve">Malla-Yuddha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Pankration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fighting”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boxing”</w:t>
      </w:r>
      <w:r w:rsidDel="00000000" w:rsidR="00000000" w:rsidRPr="00000000">
        <w:rPr>
          <w:rFonts w:ascii="Times New Roman" w:cs="Times New Roman" w:eastAsia="Times New Roman" w:hAnsi="Times New Roman"/>
          <w:sz w:val="20"/>
          <w:szCs w:val="20"/>
          <w:rtl w:val="0"/>
        </w:rPr>
        <w:t xml:space="preserve"> other martial arts]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play by this author opens with a man complaining about wearing a chef hat after being instructed to beat eggs. A character in one of his plays engineers his first wife’s affair with his secretary. A boy in a play by this author commits suicide with a revolver after a girl is discovered drowned in a fountain. In one of his plays, the hanging of hats and coats on a rack prompts the appearance of</w:t>
      </w:r>
      <w:r w:rsidDel="00000000" w:rsidR="00000000" w:rsidRPr="00000000">
        <w:rPr>
          <w:rFonts w:ascii="Times New Roman" w:cs="Times New Roman" w:eastAsia="Times New Roman" w:hAnsi="Times New Roman"/>
          <w:sz w:val="20"/>
          <w:szCs w:val="20"/>
          <w:rtl w:val="0"/>
        </w:rPr>
        <w:t xml:space="preserve"> (*) Madame Pace in her dress shop. In that play by this author, an acting company attempting to rehearse </w:t>
      </w:r>
      <w:r w:rsidDel="00000000" w:rsidR="00000000" w:rsidRPr="00000000">
        <w:rPr>
          <w:rFonts w:ascii="Times New Roman" w:cs="Times New Roman" w:eastAsia="Times New Roman" w:hAnsi="Times New Roman"/>
          <w:i w:val="1"/>
          <w:sz w:val="20"/>
          <w:szCs w:val="20"/>
          <w:rtl w:val="0"/>
        </w:rPr>
        <w:t xml:space="preserve">The Rules of the Game </w:t>
      </w:r>
      <w:r w:rsidDel="00000000" w:rsidR="00000000" w:rsidRPr="00000000">
        <w:rPr>
          <w:rFonts w:ascii="Times New Roman" w:cs="Times New Roman" w:eastAsia="Times New Roman" w:hAnsi="Times New Roman"/>
          <w:sz w:val="20"/>
          <w:szCs w:val="20"/>
          <w:rtl w:val="0"/>
        </w:rPr>
        <w:t xml:space="preserve">is interrupted by the Father, the Step-Daughter, and the rest of the title group. For 10 points, name this Italian playwright who wrote </w:t>
      </w:r>
      <w:r w:rsidDel="00000000" w:rsidR="00000000" w:rsidRPr="00000000">
        <w:rPr>
          <w:rFonts w:ascii="Times New Roman" w:cs="Times New Roman" w:eastAsia="Times New Roman" w:hAnsi="Times New Roman"/>
          <w:i w:val="1"/>
          <w:sz w:val="20"/>
          <w:szCs w:val="20"/>
          <w:rtl w:val="0"/>
        </w:rPr>
        <w:t xml:space="preserve">Six Characters in Search of an Author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Pirandello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In this state, a riot occurred in response to allegations that Neal S. Dow was keeping crates of rum in a city hall basement. A politician from this state wrote “Kind regards to Mrs. Fisher. Burn this letter” in one of the Mulligan letters. During one election, that “Plumed Knight” from this state was deserted by the Mugwumps, who mocked him as the “continental liar” from this state. This state was the home of</w:t>
      </w:r>
      <w:r w:rsidDel="00000000" w:rsidR="00000000" w:rsidRPr="00000000">
        <w:rPr>
          <w:rFonts w:ascii="Times New Roman" w:cs="Times New Roman" w:eastAsia="Times New Roman" w:hAnsi="Times New Roman"/>
          <w:sz w:val="20"/>
          <w:szCs w:val="20"/>
          <w:rtl w:val="0"/>
        </w:rPr>
        <w:t xml:space="preserve"> (*) James Blaine and the namesake of a ship whose sinking helped start the Spanish–American War. Lumberjacks from New Brunswick encroached on this state in the Aroostook War. For 10 points, name this northeasternmost state.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b w:val="1"/>
          <w:sz w:val="20"/>
          <w:szCs w:val="20"/>
          <w:rtl w:val="0"/>
        </w:rPr>
        <w:t xml:space="preserve">agneto-optically trapped strontium ions allow for the measurement of this unit by measuring </w:t>
      </w:r>
      <w:commentRangeStart w:id="0"/>
      <w:r w:rsidDel="00000000" w:rsidR="00000000" w:rsidRPr="00000000">
        <w:rPr>
          <w:rFonts w:ascii="Times New Roman" w:cs="Times New Roman" w:eastAsia="Times New Roman" w:hAnsi="Times New Roman"/>
          <w:b w:val="1"/>
          <w:sz w:val="20"/>
          <w:szCs w:val="20"/>
          <w:rtl w:val="0"/>
        </w:rPr>
        <w:t xml:space="preserve">references</w:t>
      </w:r>
      <w:commentRangeEnd w:id="0"/>
      <w:r w:rsidDel="00000000" w:rsidR="00000000" w:rsidRPr="00000000">
        <w:commentReference w:id="0"/>
      </w:r>
      <w:r w:rsidDel="00000000" w:rsidR="00000000" w:rsidRPr="00000000">
        <w:rPr>
          <w:rFonts w:ascii="Times New Roman" w:cs="Times New Roman" w:eastAsia="Times New Roman" w:hAnsi="Times New Roman"/>
          <w:b w:val="1"/>
          <w:sz w:val="20"/>
          <w:szCs w:val="20"/>
          <w:rtl w:val="0"/>
        </w:rPr>
        <w:t xml:space="preserve"> atoms between energy levels. </w:t>
      </w:r>
      <w:r w:rsidDel="00000000" w:rsidR="00000000" w:rsidRPr="00000000">
        <w:rPr>
          <w:rFonts w:ascii="Times New Roman" w:cs="Times New Roman" w:eastAsia="Times New Roman" w:hAnsi="Times New Roman"/>
          <w:b w:val="1"/>
          <w:sz w:val="20"/>
          <w:szCs w:val="20"/>
          <w:rtl w:val="0"/>
        </w:rPr>
        <w:t xml:space="preserve">A coefficient derived from Newcomb’s </w:t>
      </w:r>
      <w:r w:rsidDel="00000000" w:rsidR="00000000" w:rsidRPr="00000000">
        <w:rPr>
          <w:rFonts w:ascii="Times New Roman" w:cs="Times New Roman" w:eastAsia="Times New Roman" w:hAnsi="Times New Roman"/>
          <w:b w:val="1"/>
          <w:i w:val="1"/>
          <w:sz w:val="20"/>
          <w:szCs w:val="20"/>
          <w:rtl w:val="0"/>
        </w:rPr>
        <w:t xml:space="preserve">Tables of the Sun</w:t>
      </w:r>
      <w:r w:rsidDel="00000000" w:rsidR="00000000" w:rsidRPr="00000000">
        <w:rPr>
          <w:rFonts w:ascii="Times New Roman" w:cs="Times New Roman" w:eastAsia="Times New Roman" w:hAnsi="Times New Roman"/>
          <w:b w:val="1"/>
          <w:sz w:val="20"/>
          <w:szCs w:val="20"/>
          <w:rtl w:val="0"/>
        </w:rPr>
        <w:t xml:space="preserve"> gives this unit’s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ephemeris definition. Very Long Baseline Interferometry detects discrepancies caused by post-glacial rebound and tidal friction to determine the occurrence of a</w:t>
      </w:r>
      <w:r w:rsidDel="00000000" w:rsidR="00000000" w:rsidRPr="00000000">
        <w:rPr>
          <w:rFonts w:ascii="Times New Roman" w:cs="Times New Roman" w:eastAsia="Times New Roman" w:hAnsi="Times New Roman"/>
          <w:sz w:val="20"/>
          <w:szCs w:val="20"/>
          <w:rtl w:val="0"/>
        </w:rPr>
        <w:t xml:space="preserve"> (*) “leap” one of these units. This unit sets the standard for UTC and it is defined by the periods of the cesium-133 atom. For 10 points, name this unit of which there are 3600 in an hour, the SI unit of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section of this text compares the universe to a spindle, and in it a reanimated soldier describes how souls select their next lives by a lottery. This book’s idea of a “noble lie” is criticized in a section on the “Spell” of its author in Popper’s</w:t>
      </w:r>
      <w:r w:rsidDel="00000000" w:rsidR="00000000" w:rsidRPr="00000000">
        <w:rPr>
          <w:rFonts w:ascii="Times New Roman" w:cs="Times New Roman" w:eastAsia="Times New Roman" w:hAnsi="Times New Roman"/>
          <w:b w:val="1"/>
          <w:i w:val="1"/>
          <w:sz w:val="20"/>
          <w:szCs w:val="20"/>
          <w:rtl w:val="0"/>
        </w:rPr>
        <w:t xml:space="preserve"> The Open Society and its Enemies</w:t>
      </w:r>
      <w:r w:rsidDel="00000000" w:rsidR="00000000" w:rsidRPr="00000000">
        <w:rPr>
          <w:rFonts w:ascii="Times New Roman" w:cs="Times New Roman" w:eastAsia="Times New Roman" w:hAnsi="Times New Roman"/>
          <w:b w:val="1"/>
          <w:sz w:val="20"/>
          <w:szCs w:val="20"/>
          <w:rtl w:val="0"/>
        </w:rPr>
        <w:t xml:space="preserve">. This work visualizes the visible and intelligible realms with the image of a divided line. In this book,</w:t>
      </w:r>
      <w:r w:rsidDel="00000000" w:rsidR="00000000" w:rsidRPr="00000000">
        <w:rPr>
          <w:rFonts w:ascii="Times New Roman" w:cs="Times New Roman" w:eastAsia="Times New Roman" w:hAnsi="Times New Roman"/>
          <w:sz w:val="20"/>
          <w:szCs w:val="20"/>
          <w:rtl w:val="0"/>
        </w:rPr>
        <w:t xml:space="preserve"> (*) Glaucon argues that no one would be moral without fear of punishment by the Ring of Gyges story. The work imagines prisoners who can only observe shadows in its Allegory of the Cave. For 10 points, name this work whose title city is ruled by philosopher-kings, a dialogue by Plato.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Republic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1962, one pitcher on this baseball team set a major league record for scoreless innings, which another pitcher on this team broke in 1988; those pitchers were Don Drysdale and Orel Hershiser. This was the losing team in the game that featured the Shot Heard Round the World. After the 2014 season, this team traded Matt Kemp to division rival</w:t>
      </w:r>
      <w:r w:rsidDel="00000000" w:rsidR="00000000" w:rsidRPr="00000000">
        <w:rPr>
          <w:rFonts w:ascii="Times New Roman" w:cs="Times New Roman" w:eastAsia="Times New Roman" w:hAnsi="Times New Roman"/>
          <w:sz w:val="20"/>
          <w:szCs w:val="20"/>
          <w:rtl w:val="0"/>
        </w:rPr>
        <w:t xml:space="preserve"> (*) San Diego. This team currently has the highest payroll in all of Major League Baseball, and one of its co-owners is Magic Johnson. In 1958, this team moved from Brooklyn to its current city, and its main rival is the San Francisco Giants. For 10 points, name this National League team based in Los Angeles.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Los Angeles </w:t>
      </w:r>
      <w:r w:rsidDel="00000000" w:rsidR="00000000" w:rsidRPr="00000000">
        <w:rPr>
          <w:rFonts w:ascii="Times New Roman" w:cs="Times New Roman" w:eastAsia="Times New Roman" w:hAnsi="Times New Roman"/>
          <w:b w:val="1"/>
          <w:sz w:val="20"/>
          <w:szCs w:val="20"/>
          <w:u w:val="single"/>
          <w:rtl w:val="0"/>
        </w:rPr>
        <w:t xml:space="preserve">Dodgers</w:t>
      </w:r>
      <w:r w:rsidDel="00000000" w:rsidR="00000000" w:rsidRPr="00000000">
        <w:rPr>
          <w:rFonts w:ascii="Times New Roman" w:cs="Times New Roman" w:eastAsia="Times New Roman" w:hAnsi="Times New Roman"/>
          <w:sz w:val="20"/>
          <w:szCs w:val="20"/>
          <w:rtl w:val="0"/>
        </w:rPr>
        <w:t xml:space="preserve"> [prompt on “Los Angeles”; prompt on “Brooklyn”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Ross Gorman is famous for his </w:t>
      </w:r>
      <w:r w:rsidDel="00000000" w:rsidR="00000000" w:rsidRPr="00000000">
        <w:rPr>
          <w:rFonts w:ascii="Times New Roman" w:cs="Times New Roman" w:eastAsia="Times New Roman" w:hAnsi="Times New Roman"/>
          <w:b w:val="1"/>
          <w:sz w:val="20"/>
          <w:szCs w:val="20"/>
          <w:rtl w:val="0"/>
        </w:rPr>
        <w:t xml:space="preserve">trombone-like </w:t>
      </w:r>
      <w:r w:rsidDel="00000000" w:rsidR="00000000" w:rsidRPr="00000000">
        <w:rPr>
          <w:rFonts w:ascii="Times New Roman" w:cs="Times New Roman" w:eastAsia="Times New Roman" w:hAnsi="Times New Roman"/>
          <w:b w:val="1"/>
          <w:sz w:val="20"/>
          <w:szCs w:val="20"/>
          <w:rtl w:val="0"/>
        </w:rPr>
        <w:t xml:space="preserve">17-note opening of a piece by this composer that incorporates stride piano techniques in its bouncy “agitato e misterioso” transition section. A symphonic poem by this composer uses clarinet and saxophone melodies to represent the homesickness of its title character. A train ride inspired this composer to write a piece that its commissioner,</w:t>
      </w:r>
      <w:r w:rsidDel="00000000" w:rsidR="00000000" w:rsidRPr="00000000">
        <w:rPr>
          <w:rFonts w:ascii="Times New Roman" w:cs="Times New Roman" w:eastAsia="Times New Roman" w:hAnsi="Times New Roman"/>
          <w:sz w:val="20"/>
          <w:szCs w:val="20"/>
          <w:rtl w:val="0"/>
        </w:rPr>
        <w:t xml:space="preserve"> (*) bandleader Paul Whiteman, called a “jazz concerto.” This composer of </w:t>
      </w:r>
      <w:r w:rsidDel="00000000" w:rsidR="00000000" w:rsidRPr="00000000">
        <w:rPr>
          <w:rFonts w:ascii="Times New Roman" w:cs="Times New Roman" w:eastAsia="Times New Roman" w:hAnsi="Times New Roman"/>
          <w:i w:val="1"/>
          <w:sz w:val="20"/>
          <w:szCs w:val="20"/>
          <w:rtl w:val="0"/>
        </w:rPr>
        <w:t xml:space="preserve">An American in Paris</w:t>
      </w:r>
      <w:r w:rsidDel="00000000" w:rsidR="00000000" w:rsidRPr="00000000">
        <w:rPr>
          <w:rFonts w:ascii="Times New Roman" w:cs="Times New Roman" w:eastAsia="Times New Roman" w:hAnsi="Times New Roman"/>
          <w:sz w:val="20"/>
          <w:szCs w:val="20"/>
          <w:rtl w:val="0"/>
        </w:rPr>
        <w:t xml:space="preserve"> opened another piece with a long solo clarinet glissando. For 10 points, name this American composer of </w:t>
      </w:r>
      <w:r w:rsidDel="00000000" w:rsidR="00000000" w:rsidRPr="00000000">
        <w:rPr>
          <w:rFonts w:ascii="Times New Roman" w:cs="Times New Roman" w:eastAsia="Times New Roman" w:hAnsi="Times New Roman"/>
          <w:i w:val="1"/>
          <w:sz w:val="20"/>
          <w:szCs w:val="20"/>
          <w:rtl w:val="0"/>
        </w:rPr>
        <w:t xml:space="preserve">Rhapsody in Blue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Gershwin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 the way to a fair the title character of this work auctions off his wife and daughter to a sailor.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about Michael Henchard, who swears off drinking and takes the title position after making that deal with the sailor Richard Newson.</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Mayor of Casterbridge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Tess of the d’Urbervilles</w:t>
      </w:r>
      <w:r w:rsidDel="00000000" w:rsidR="00000000" w:rsidRPr="00000000">
        <w:rPr>
          <w:rFonts w:ascii="Times New Roman" w:cs="Times New Roman" w:eastAsia="Times New Roman" w:hAnsi="Times New Roman"/>
          <w:sz w:val="20"/>
          <w:szCs w:val="20"/>
          <w:rtl w:val="0"/>
        </w:rPr>
        <w:t xml:space="preserve"> wrote </w:t>
      </w:r>
      <w:r w:rsidDel="00000000" w:rsidR="00000000" w:rsidRPr="00000000">
        <w:rPr>
          <w:rFonts w:ascii="Times New Roman" w:cs="Times New Roman" w:eastAsia="Times New Roman" w:hAnsi="Times New Roman"/>
          <w:i w:val="1"/>
          <w:sz w:val="20"/>
          <w:szCs w:val="20"/>
          <w:rtl w:val="0"/>
        </w:rPr>
        <w:t xml:space="preserve">The Mayor of Casterbridge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Hardy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was the lover of the Mayor of Casterbridge but eventually marries Donald Farfrae. This character dies after seeing a “skimmity-ride” depicting her relationship with Michael Henchard.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Lucetta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Templeman</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Transformations in this structure are described by the Poincaré group.</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four-dimensional manifold. Events in this structure are depicted as world lines, and light cones can be used to understand causality in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Minkowski space</w:t>
      </w:r>
      <w:r w:rsidDel="00000000" w:rsidR="00000000" w:rsidRPr="00000000">
        <w:rPr>
          <w:rFonts w:ascii="Times New Roman" w:cs="Times New Roman" w:eastAsia="Times New Roman" w:hAnsi="Times New Roman"/>
          <w:sz w:val="20"/>
          <w:szCs w:val="20"/>
          <w:rtl w:val="0"/>
        </w:rPr>
        <w:t xml:space="preserve">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Minkowski space is used as the setting for this theory, formulated by Albert Einstein in 1905. It is based on the fact that the speed of light is invariant in all reference frames.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SR</w:t>
      </w:r>
      <w:r w:rsidDel="00000000" w:rsidR="00000000" w:rsidRPr="00000000">
        <w:rPr>
          <w:rFonts w:ascii="Times New Roman" w:cs="Times New Roman" w:eastAsia="Times New Roman" w:hAnsi="Times New Roman"/>
          <w:sz w:val="20"/>
          <w:szCs w:val="20"/>
          <w:rtl w:val="0"/>
        </w:rPr>
        <w:t xml:space="preserve">; prompt on “relativity”; do not accept “general relativity”]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consequence of special relativity is this effect. The twin paradox, which is not really a paradox, can be used to understand this effect, in which one of a set of twins goes into space travelling close to the speed of light and returns to see that the other twin has aged more.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 dilation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some questions about a religious controversy involving Martin Luther.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Luther was opposed to the selling of these entities, which in Catholic theology grant full or partial remission of sin by drawing upon the good works of Jesus and the saints from the Treasury of Merit.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letters of </w:t>
      </w:r>
      <w:r w:rsidDel="00000000" w:rsidR="00000000" w:rsidRPr="00000000">
        <w:rPr>
          <w:rFonts w:ascii="Times New Roman" w:cs="Times New Roman" w:eastAsia="Times New Roman" w:hAnsi="Times New Roman"/>
          <w:b w:val="1"/>
          <w:sz w:val="20"/>
          <w:szCs w:val="20"/>
          <w:u w:val="single"/>
          <w:rtl w:val="0"/>
        </w:rPr>
        <w:t xml:space="preserve">indulgence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indulgence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particular, Luther disagreed with the teachings of this Dominican friar, who preached that “When a penny in the coffer rings, a soul from Purgatory springs” on the matter of indulgences for the dead.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Johann </w:t>
      </w:r>
      <w:r w:rsidDel="00000000" w:rsidR="00000000" w:rsidRPr="00000000">
        <w:rPr>
          <w:rFonts w:ascii="Times New Roman" w:cs="Times New Roman" w:eastAsia="Times New Roman" w:hAnsi="Times New Roman"/>
          <w:b w:val="1"/>
          <w:sz w:val="20"/>
          <w:szCs w:val="20"/>
          <w:u w:val="single"/>
          <w:rtl w:val="0"/>
        </w:rPr>
        <w:t xml:space="preserve">Tetzel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Luther wrote this set of propositions to initiate a debate on indulgences, and was apocryphally said to have nailed them to Wittenberg’s church door.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Ninety-five Theses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Disputatio pro declaratione virtutis indulgentiarum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king had an Andalusian architect build him the Sankore Madrasah and the Djingareyber Mosque for his University of Timbuktu.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king who allegedly devalued the price of gold in Cairo by giving out so much of it during one journey.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Mansa </w:t>
      </w:r>
      <w:r w:rsidDel="00000000" w:rsidR="00000000" w:rsidRPr="00000000">
        <w:rPr>
          <w:rFonts w:ascii="Times New Roman" w:cs="Times New Roman" w:eastAsia="Times New Roman" w:hAnsi="Times New Roman"/>
          <w:b w:val="1"/>
          <w:sz w:val="20"/>
          <w:szCs w:val="20"/>
          <w:u w:val="single"/>
          <w:rtl w:val="0"/>
        </w:rPr>
        <w:t xml:space="preserve">Musa</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Musa</w:t>
      </w:r>
      <w:r w:rsidDel="00000000" w:rsidR="00000000" w:rsidRPr="00000000">
        <w:rPr>
          <w:rFonts w:ascii="Times New Roman" w:cs="Times New Roman" w:eastAsia="Times New Roman" w:hAnsi="Times New Roman"/>
          <w:sz w:val="20"/>
          <w:szCs w:val="20"/>
          <w:rtl w:val="0"/>
        </w:rPr>
        <w:t xml:space="preserve"> Keita 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Mansa Musa was a king of this West African empire, which was founded by Sundiata Keita and shares its name with a modern-day country.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Mali</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Nyani</w:t>
      </w:r>
      <w:r w:rsidDel="00000000" w:rsidR="00000000" w:rsidRPr="00000000">
        <w:rPr>
          <w:rFonts w:ascii="Times New Roman" w:cs="Times New Roman" w:eastAsia="Times New Roman" w:hAnsi="Times New Roman"/>
          <w:sz w:val="20"/>
          <w:szCs w:val="20"/>
          <w:rtl w:val="0"/>
        </w:rPr>
        <w:t xml:space="preserve"> empire; prompt on “</w:t>
      </w:r>
      <w:r w:rsidDel="00000000" w:rsidR="00000000" w:rsidRPr="00000000">
        <w:rPr>
          <w:rFonts w:ascii="Times New Roman" w:cs="Times New Roman" w:eastAsia="Times New Roman" w:hAnsi="Times New Roman"/>
          <w:sz w:val="20"/>
          <w:szCs w:val="20"/>
          <w:rtl w:val="0"/>
        </w:rPr>
        <w:t xml:space="preserve">Mandinka</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By contrast, the stinginess of Mansa Musa’s successor Suleiman was the subject of complaint for this Moroccan traveller, whose visits to places like Somalia, Crimea, and Sri Lanka were described in the </w:t>
      </w:r>
      <w:r w:rsidDel="00000000" w:rsidR="00000000" w:rsidRPr="00000000">
        <w:rPr>
          <w:rFonts w:ascii="Times New Roman" w:cs="Times New Roman" w:eastAsia="Times New Roman" w:hAnsi="Times New Roman"/>
          <w:i w:val="1"/>
          <w:sz w:val="20"/>
          <w:szCs w:val="20"/>
          <w:rtl w:val="0"/>
        </w:rPr>
        <w:t xml:space="preserve">Rihla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Muhammad Ibn </w:t>
      </w:r>
      <w:r w:rsidDel="00000000" w:rsidR="00000000" w:rsidRPr="00000000">
        <w:rPr>
          <w:rFonts w:ascii="Times New Roman" w:cs="Times New Roman" w:eastAsia="Times New Roman" w:hAnsi="Times New Roman"/>
          <w:b w:val="1"/>
          <w:sz w:val="20"/>
          <w:szCs w:val="20"/>
          <w:u w:val="single"/>
          <w:rtl w:val="0"/>
        </w:rPr>
        <w:t xml:space="preserve">Battuta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He won the 1903 Nobel Prize for his theory of electrolytic dissociation.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Swedish chemist. He is probably better known for his acid-base theory, in which acids are defined as substances that dissociate to produce hydrogen ions in water, while bases produce hydroxide ions.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Svante </w:t>
      </w:r>
      <w:r w:rsidDel="00000000" w:rsidR="00000000" w:rsidRPr="00000000">
        <w:rPr>
          <w:rFonts w:ascii="Times New Roman" w:cs="Times New Roman" w:eastAsia="Times New Roman" w:hAnsi="Times New Roman"/>
          <w:b w:val="1"/>
          <w:sz w:val="20"/>
          <w:szCs w:val="20"/>
          <w:u w:val="single"/>
          <w:rtl w:val="0"/>
        </w:rPr>
        <w:t xml:space="preserve">Arrhenius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reaction of an acid and a base is this type. This reaction results in water and a salt being formed, and is exemplified by the use of antacids to treat indigestion.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neutralization</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dissolution of an Arrhenius acid in water forms this ion, with formula H</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O plus. The presence of these ions relative to hydroxide ions determines the pH of a substance.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hydronium</w:t>
      </w:r>
      <w:r w:rsidDel="00000000" w:rsidR="00000000" w:rsidRPr="00000000">
        <w:rPr>
          <w:rFonts w:ascii="Times New Roman" w:cs="Times New Roman" w:eastAsia="Times New Roman" w:hAnsi="Times New Roman"/>
          <w:sz w:val="20"/>
          <w:szCs w:val="20"/>
          <w:rtl w:val="0"/>
        </w:rPr>
        <w:t xml:space="preserve"> 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poem describes a man as “Marble-heavy, a bag full of God, Ghastly statue with one gray toe big as a Frisco seal.”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which references Nazi Germany by referring to the title character as “Herr Doktor” and a “man with a Meinkampf look.”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Daddy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Daddy” i</w:t>
      </w:r>
      <w:r w:rsidDel="00000000" w:rsidR="00000000" w:rsidRPr="00000000">
        <w:rPr>
          <w:rFonts w:ascii="Times New Roman" w:cs="Times New Roman" w:eastAsia="Times New Roman" w:hAnsi="Times New Roman"/>
          <w:sz w:val="20"/>
          <w:szCs w:val="20"/>
          <w:rtl w:val="0"/>
        </w:rPr>
        <w:t xml:space="preserve">s by this Confessional poet who also wrote about Esther Greenwood in </w:t>
      </w:r>
      <w:r w:rsidDel="00000000" w:rsidR="00000000" w:rsidRPr="00000000">
        <w:rPr>
          <w:rFonts w:ascii="Times New Roman" w:cs="Times New Roman" w:eastAsia="Times New Roman" w:hAnsi="Times New Roman"/>
          <w:i w:val="1"/>
          <w:sz w:val="20"/>
          <w:szCs w:val="20"/>
          <w:rtl w:val="0"/>
        </w:rPr>
        <w:t xml:space="preserve">The Bell Jar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Sylvia </w:t>
      </w:r>
      <w:r w:rsidDel="00000000" w:rsidR="00000000" w:rsidRPr="00000000">
        <w:rPr>
          <w:rFonts w:ascii="Times New Roman" w:cs="Times New Roman" w:eastAsia="Times New Roman" w:hAnsi="Times New Roman"/>
          <w:b w:val="1"/>
          <w:sz w:val="20"/>
          <w:szCs w:val="20"/>
          <w:u w:val="single"/>
          <w:rtl w:val="0"/>
        </w:rPr>
        <w:t xml:space="preserve">Plath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poem in </w:t>
      </w:r>
      <w:r w:rsidDel="00000000" w:rsidR="00000000" w:rsidRPr="00000000">
        <w:rPr>
          <w:rFonts w:ascii="Times New Roman" w:cs="Times New Roman" w:eastAsia="Times New Roman" w:hAnsi="Times New Roman"/>
          <w:i w:val="1"/>
          <w:sz w:val="20"/>
          <w:szCs w:val="20"/>
          <w:rtl w:val="0"/>
        </w:rPr>
        <w:t xml:space="preserve">Ariel</w:t>
      </w:r>
      <w:r w:rsidDel="00000000" w:rsidR="00000000" w:rsidRPr="00000000">
        <w:rPr>
          <w:rFonts w:ascii="Times New Roman" w:cs="Times New Roman" w:eastAsia="Times New Roman" w:hAnsi="Times New Roman"/>
          <w:sz w:val="20"/>
          <w:szCs w:val="20"/>
          <w:rtl w:val="0"/>
        </w:rPr>
        <w:t xml:space="preserve"> claims that these flowers “eat my oxygen” during her stay in a hospital. Alexander Dumas wrote a novel about a gardening competition to produce the title black kind of this flower.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tulip</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work discusses how all public functions can be classified under “the sword, the robe, the church and the administration.”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1789 pamphlet by the Abbé Sieyès that answers the title question with “everything.”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What is the Third Estate?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Qu’est-ce que le tiers-état?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Third Estate was locked out of a meeting of the Estates-General, they convened in one of these places and took a namesake oath to not stop meeting until France had a constitution.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tennis court</w:t>
      </w:r>
      <w:r w:rsidDel="00000000" w:rsidR="00000000" w:rsidRPr="00000000">
        <w:rPr>
          <w:rFonts w:ascii="Times New Roman" w:cs="Times New Roman" w:eastAsia="Times New Roman" w:hAnsi="Times New Roman"/>
          <w:sz w:val="20"/>
          <w:szCs w:val="20"/>
          <w:rtl w:val="0"/>
        </w:rPr>
        <w:t xml:space="preserve">s [or anything indicating a room where </w:t>
      </w:r>
      <w:r w:rsidDel="00000000" w:rsidR="00000000" w:rsidRPr="00000000">
        <w:rPr>
          <w:rFonts w:ascii="Times New Roman" w:cs="Times New Roman" w:eastAsia="Times New Roman" w:hAnsi="Times New Roman"/>
          <w:b w:val="1"/>
          <w:sz w:val="20"/>
          <w:szCs w:val="20"/>
          <w:u w:val="single"/>
          <w:rtl w:val="0"/>
        </w:rPr>
        <w:t xml:space="preserve">tennis</w:t>
      </w:r>
      <w:r w:rsidDel="00000000" w:rsidR="00000000" w:rsidRPr="00000000">
        <w:rPr>
          <w:rFonts w:ascii="Times New Roman" w:cs="Times New Roman" w:eastAsia="Times New Roman" w:hAnsi="Times New Roman"/>
          <w:sz w:val="20"/>
          <w:szCs w:val="20"/>
          <w:rtl w:val="0"/>
        </w:rPr>
        <w:t xml:space="preserve"> is played]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Later, when the French Revolution turned into the Reign of Terror, thousands of people were executed with this decapitation device named for the doctor who invented it.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guillotine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ruler of this city demands the scepter of Zeus from the envoys Poseidon, Heracles, and Triballus.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in the sky that Hoopoe and Procne order their companions to build in order to blockade the gods and rule over humanity.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Cloud Cuckoo 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Nephelokokkygia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Cloud Cuckoo Land is created by the title creatures in this play that ends with the defeat of Heracles causing Pisthetaerus to be proclaimed king of the gods.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Birds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Ornithes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Birds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Lysistrata</w:t>
      </w:r>
      <w:r w:rsidDel="00000000" w:rsidR="00000000" w:rsidRPr="00000000">
        <w:rPr>
          <w:rFonts w:ascii="Times New Roman" w:cs="Times New Roman" w:eastAsia="Times New Roman" w:hAnsi="Times New Roman"/>
          <w:sz w:val="20"/>
          <w:szCs w:val="20"/>
          <w:rtl w:val="0"/>
        </w:rPr>
        <w:t xml:space="preserve"> were written by this ancient Greek comic playwright who also wrote </w:t>
      </w:r>
      <w:r w:rsidDel="00000000" w:rsidR="00000000" w:rsidRPr="00000000">
        <w:rPr>
          <w:rFonts w:ascii="Times New Roman" w:cs="Times New Roman" w:eastAsia="Times New Roman" w:hAnsi="Times New Roman"/>
          <w:i w:val="1"/>
          <w:sz w:val="20"/>
          <w:szCs w:val="20"/>
          <w:rtl w:val="0"/>
        </w:rPr>
        <w:t xml:space="preserve">The Frogs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Clouds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Aristophanes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scriptural text for this work was compiled by Charles Jennens.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English-language oratorio containing the “Hallelujah” chorus. It doesn’t actually focus much on the life of Jesus Christ, only drawing on the gospels in its first section.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Messiah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Messiah</w:t>
      </w:r>
      <w:r w:rsidDel="00000000" w:rsidR="00000000" w:rsidRPr="00000000">
        <w:rPr>
          <w:rFonts w:ascii="Times New Roman" w:cs="Times New Roman" w:eastAsia="Times New Roman" w:hAnsi="Times New Roman"/>
          <w:sz w:val="20"/>
          <w:szCs w:val="20"/>
          <w:rtl w:val="0"/>
        </w:rPr>
        <w:t xml:space="preserve"> was composed by this German-born Baroque creator of </w:t>
      </w:r>
      <w:r w:rsidDel="00000000" w:rsidR="00000000" w:rsidRPr="00000000">
        <w:rPr>
          <w:rFonts w:ascii="Times New Roman" w:cs="Times New Roman" w:eastAsia="Times New Roman" w:hAnsi="Times New Roman"/>
          <w:i w:val="1"/>
          <w:sz w:val="20"/>
          <w:szCs w:val="20"/>
          <w:rtl w:val="0"/>
        </w:rPr>
        <w:t xml:space="preserve">Water Music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Frideric </w:t>
      </w:r>
      <w:r w:rsidDel="00000000" w:rsidR="00000000" w:rsidRPr="00000000">
        <w:rPr>
          <w:rFonts w:ascii="Times New Roman" w:cs="Times New Roman" w:eastAsia="Times New Roman" w:hAnsi="Times New Roman"/>
          <w:b w:val="1"/>
          <w:sz w:val="20"/>
          <w:szCs w:val="20"/>
          <w:u w:val="single"/>
          <w:rtl w:val="0"/>
        </w:rPr>
        <w:t xml:space="preserve">Handel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Handel composed one of these pieces to be played during his opera </w:t>
      </w:r>
      <w:r w:rsidDel="00000000" w:rsidR="00000000" w:rsidRPr="00000000">
        <w:rPr>
          <w:rFonts w:ascii="Times New Roman" w:cs="Times New Roman" w:eastAsia="Times New Roman" w:hAnsi="Times New Roman"/>
          <w:i w:val="1"/>
          <w:sz w:val="20"/>
          <w:szCs w:val="20"/>
          <w:rtl w:val="0"/>
        </w:rPr>
        <w:t xml:space="preserve">Alexander’s Feast</w:t>
      </w:r>
      <w:r w:rsidDel="00000000" w:rsidR="00000000" w:rsidRPr="00000000">
        <w:rPr>
          <w:rFonts w:ascii="Times New Roman" w:cs="Times New Roman" w:eastAsia="Times New Roman" w:hAnsi="Times New Roman"/>
          <w:sz w:val="20"/>
          <w:szCs w:val="20"/>
          <w:rtl w:val="0"/>
        </w:rPr>
        <w:t xml:space="preserve">, as well as six of them as his Opus 6. This typically Baroque form is a composition for multiple soloists and orchestra.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concerto grosso</w:t>
      </w:r>
      <w:r w:rsidDel="00000000" w:rsidR="00000000" w:rsidRPr="00000000">
        <w:rPr>
          <w:rFonts w:ascii="Times New Roman" w:cs="Times New Roman" w:eastAsia="Times New Roman" w:hAnsi="Times New Roman"/>
          <w:sz w:val="20"/>
          <w:szCs w:val="20"/>
          <w:rtl w:val="0"/>
        </w:rPr>
        <w:t xml:space="preserve"> [prompt on “concerto”]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Adaptive radiation is caused by one form of this phenomenon.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biological phenomenon that can be allopatric or sympatric. This phenomenon causes splits in genetic lineages.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possible cause of speciation is this phenomenon, the change in allele frequency due to random outside events. Bottlenecks are a form of this phenomenon.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genetic </w:t>
      </w:r>
      <w:r w:rsidDel="00000000" w:rsidR="00000000" w:rsidRPr="00000000">
        <w:rPr>
          <w:rFonts w:ascii="Times New Roman" w:cs="Times New Roman" w:eastAsia="Times New Roman" w:hAnsi="Times New Roman"/>
          <w:b w:val="1"/>
          <w:sz w:val="20"/>
          <w:szCs w:val="20"/>
          <w:u w:val="single"/>
          <w:rtl w:val="0"/>
        </w:rPr>
        <w:t xml:space="preserve">drift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English co-founder of population genetics developed the “sexy son” hypothesis and explained the “runaway” of exaggerated male body ornamentation. Along with Wright, he names a model of genetic drift.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Ronald </w:t>
      </w:r>
      <w:r w:rsidDel="00000000" w:rsidR="00000000" w:rsidRPr="00000000">
        <w:rPr>
          <w:rFonts w:ascii="Times New Roman" w:cs="Times New Roman" w:eastAsia="Times New Roman" w:hAnsi="Times New Roman"/>
          <w:b w:val="1"/>
          <w:sz w:val="20"/>
          <w:szCs w:val="20"/>
          <w:u w:val="single"/>
          <w:rtl w:val="0"/>
        </w:rPr>
        <w:t xml:space="preserve">Fischer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CBD is at the center of these areas in the concentric zone model by Ernest Burgess.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metropolitan centers of population that have impoverished “inner” areas and are surrounded by suburbs.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urban</w:t>
      </w:r>
      <w:r w:rsidDel="00000000" w:rsidR="00000000" w:rsidRPr="00000000">
        <w:rPr>
          <w:rFonts w:ascii="Times New Roman" w:cs="Times New Roman" w:eastAsia="Times New Roman" w:hAnsi="Times New Roman"/>
          <w:sz w:val="20"/>
          <w:szCs w:val="20"/>
          <w:rtl w:val="0"/>
        </w:rPr>
        <w:t xml:space="preserve"> areas; prompt on “towns”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Robert E. Park tried to explain the creation of cities in terms of this theory. A notable advocate of this theory defined the “new Toryism” in </w:t>
      </w:r>
      <w:r w:rsidDel="00000000" w:rsidR="00000000" w:rsidRPr="00000000">
        <w:rPr>
          <w:rFonts w:ascii="Times New Roman" w:cs="Times New Roman" w:eastAsia="Times New Roman" w:hAnsi="Times New Roman"/>
          <w:i w:val="1"/>
          <w:sz w:val="20"/>
          <w:szCs w:val="20"/>
          <w:rtl w:val="0"/>
        </w:rPr>
        <w:t xml:space="preserve">Man Versus the State</w:t>
      </w:r>
      <w:r w:rsidDel="00000000" w:rsidR="00000000" w:rsidRPr="00000000">
        <w:rPr>
          <w:rFonts w:ascii="Times New Roman" w:cs="Times New Roman" w:eastAsia="Times New Roman" w:hAnsi="Times New Roman"/>
          <w:sz w:val="20"/>
          <w:szCs w:val="20"/>
          <w:rtl w:val="0"/>
        </w:rPr>
        <w:t xml:space="preserve"> and penned </w:t>
      </w:r>
      <w:r w:rsidDel="00000000" w:rsidR="00000000" w:rsidRPr="00000000">
        <w:rPr>
          <w:rFonts w:ascii="Times New Roman" w:cs="Times New Roman" w:eastAsia="Times New Roman" w:hAnsi="Times New Roman"/>
          <w:i w:val="1"/>
          <w:sz w:val="20"/>
          <w:szCs w:val="20"/>
          <w:rtl w:val="0"/>
        </w:rPr>
        <w:t xml:space="preserve">Social Statics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social </w:t>
      </w:r>
      <w:r w:rsidDel="00000000" w:rsidR="00000000" w:rsidRPr="00000000">
        <w:rPr>
          <w:rFonts w:ascii="Times New Roman" w:cs="Times New Roman" w:eastAsia="Times New Roman" w:hAnsi="Times New Roman"/>
          <w:b w:val="1"/>
          <w:sz w:val="20"/>
          <w:szCs w:val="20"/>
          <w:u w:val="single"/>
          <w:rtl w:val="0"/>
        </w:rPr>
        <w:t xml:space="preserve">Darwin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Saskia Sassen coined a term for this type of city. Marshall McLuhan discussed how telecommunications have created this type of village, and this word </w:t>
      </w:r>
      <w:r w:rsidDel="00000000" w:rsidR="00000000" w:rsidRPr="00000000">
        <w:rPr>
          <w:rFonts w:ascii="Times New Roman" w:cs="Times New Roman" w:eastAsia="Times New Roman" w:hAnsi="Times New Roman"/>
          <w:sz w:val="20"/>
          <w:szCs w:val="20"/>
          <w:rtl w:val="0"/>
        </w:rPr>
        <w:t xml:space="preserve">names a process that has allowed the growth of outsourcing.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global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global</w:t>
      </w:r>
      <w:r w:rsidDel="00000000" w:rsidR="00000000" w:rsidRPr="00000000">
        <w:rPr>
          <w:rFonts w:ascii="Times New Roman" w:cs="Times New Roman" w:eastAsia="Times New Roman" w:hAnsi="Times New Roman"/>
          <w:sz w:val="20"/>
          <w:szCs w:val="20"/>
          <w:rtl w:val="0"/>
        </w:rPr>
        <w:t xml:space="preserve">ization]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the ultra-right wing, anti-communist John Birch Society.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society took its name from a missionary who was supposedly the first casualty of the Cold War for being killed in this country. American relations with this country were terminated in 1949 when Mao seized power 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Larry McDonald, the Society’s second president, was killed when Flight 007 of this airline was shot down for entering Soviet airspace in 1983.</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n Air Lines [or </w:t>
      </w:r>
      <w:r w:rsidDel="00000000" w:rsidR="00000000" w:rsidRPr="00000000">
        <w:rPr>
          <w:rFonts w:ascii="Times New Roman" w:cs="Times New Roman" w:eastAsia="Times New Roman" w:hAnsi="Times New Roman"/>
          <w:b w:val="1"/>
          <w:sz w:val="20"/>
          <w:szCs w:val="20"/>
          <w:u w:val="single"/>
          <w:rtl w:val="0"/>
        </w:rPr>
        <w:t xml:space="preserve">KAL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Society split over supporting this Republican candidate in 1964. This man’s slogan “In your heart, you know he’s right” was mocked with “In your guts, you know he’s nuts” by LBJ’s campaign, which also ran the Daisy Ad against him.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Barry Morris </w:t>
      </w:r>
      <w:r w:rsidDel="00000000" w:rsidR="00000000" w:rsidRPr="00000000">
        <w:rPr>
          <w:rFonts w:ascii="Times New Roman" w:cs="Times New Roman" w:eastAsia="Times New Roman" w:hAnsi="Times New Roman"/>
          <w:b w:val="1"/>
          <w:sz w:val="20"/>
          <w:szCs w:val="20"/>
          <w:u w:val="single"/>
          <w:rtl w:val="0"/>
        </w:rPr>
        <w:t xml:space="preserve">Goldwater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 essay in this book discusses the concept of machismo as starting with the Conquistadors’ relationships with native women.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essay collection that analyzes Mexican cultures and includes the essays “The Conquest and Colonialism” and “The Sons of La Malinche.”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Labyrinth of Solitude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El </w:t>
      </w:r>
      <w:r w:rsidDel="00000000" w:rsidR="00000000" w:rsidRPr="00000000">
        <w:rPr>
          <w:rFonts w:ascii="Times New Roman" w:cs="Times New Roman" w:eastAsia="Times New Roman" w:hAnsi="Times New Roman"/>
          <w:b w:val="1"/>
          <w:i w:val="1"/>
          <w:sz w:val="20"/>
          <w:szCs w:val="20"/>
          <w:u w:val="single"/>
          <w:rtl w:val="0"/>
        </w:rPr>
        <w:t xml:space="preserve">laberiento de la soledad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as well as the poem “Sunstone.”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Octavio </w:t>
      </w:r>
      <w:r w:rsidDel="00000000" w:rsidR="00000000" w:rsidRPr="00000000">
        <w:rPr>
          <w:rFonts w:ascii="Times New Roman" w:cs="Times New Roman" w:eastAsia="Times New Roman" w:hAnsi="Times New Roman"/>
          <w:b w:val="1"/>
          <w:sz w:val="20"/>
          <w:szCs w:val="20"/>
          <w:u w:val="single"/>
          <w:rtl w:val="0"/>
        </w:rPr>
        <w:t xml:space="preserve">Paz</w:t>
      </w:r>
      <w:r w:rsidDel="00000000" w:rsidR="00000000" w:rsidRPr="00000000">
        <w:rPr>
          <w:rFonts w:ascii="Times New Roman" w:cs="Times New Roman" w:eastAsia="Times New Roman" w:hAnsi="Times New Roman"/>
          <w:sz w:val="20"/>
          <w:szCs w:val="20"/>
          <w:rtl w:val="0"/>
        </w:rPr>
        <w:t xml:space="preserve"> Lozano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essay in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that discusses the importance of fiestas in Mexican culture is named for this Mexican holiday that has traditions like sugar skulls.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Day of the Dead</w:t>
      </w:r>
      <w:r w:rsidDel="00000000" w:rsidR="00000000" w:rsidRPr="00000000">
        <w:rPr>
          <w:rFonts w:ascii="Times New Roman" w:cs="Times New Roman" w:eastAsia="Times New Roman" w:hAnsi="Times New Roman"/>
          <w:sz w:val="20"/>
          <w:szCs w:val="20"/>
          <w:rtl w:val="0"/>
        </w:rPr>
        <w:t xml:space="preserve">” [or “El </w:t>
      </w:r>
      <w:r w:rsidDel="00000000" w:rsidR="00000000" w:rsidRPr="00000000">
        <w:rPr>
          <w:rFonts w:ascii="Times New Roman" w:cs="Times New Roman" w:eastAsia="Times New Roman" w:hAnsi="Times New Roman"/>
          <w:b w:val="1"/>
          <w:sz w:val="20"/>
          <w:szCs w:val="20"/>
          <w:u w:val="single"/>
          <w:rtl w:val="0"/>
        </w:rPr>
        <w:t xml:space="preserve">dia de los muertos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These objects were first studied in depth by Apollonius of Perga, and Omar Khayyam used them to solve equations.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objects formed by intersecting a plane with the namesake shape. They include hyperbolas, parabolas, ellipses, and circles.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conic section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line, which passes through the axis of symmetry, is important in defining conic sections. For a curve to be a conic section, the distance from the focus to the curve must equal the distance from the curve to this line.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directrix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measure, which is zero for a circle and one for a parabola, is defined for an ellipse as the square root of the quantity one minus the square of the semi-minor axis divided by the square of the semi-major axis.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eccentricity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this film, a character’s signature phrase is “Ya follah?”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1973 heist film in which two small-time con artists play Irish millionaire Doyle Lonnegan out of $500,000. It stars Robert Redford and Paul Newman as the protagonists.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Redford and Newman previously starred together in a 1969 historical western about the escapades in Bolivia of these two gun-slinging leaders of the Wild Bunch gang.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Butch </w:t>
      </w:r>
      <w:r w:rsidDel="00000000" w:rsidR="00000000" w:rsidRPr="00000000">
        <w:rPr>
          <w:rFonts w:ascii="Times New Roman" w:cs="Times New Roman" w:eastAsia="Times New Roman" w:hAnsi="Times New Roman"/>
          <w:b w:val="1"/>
          <w:sz w:val="20"/>
          <w:szCs w:val="20"/>
          <w:u w:val="single"/>
          <w:rtl w:val="0"/>
        </w:rPr>
        <w:t xml:space="preserve">Cassidy</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sz w:val="20"/>
          <w:szCs w:val="20"/>
          <w:u w:val="single"/>
          <w:rtl w:val="0"/>
        </w:rPr>
        <w:t xml:space="preserve">Sundance Kid</w:t>
      </w:r>
      <w:r w:rsidDel="00000000" w:rsidR="00000000" w:rsidRPr="00000000">
        <w:rPr>
          <w:rFonts w:ascii="Times New Roman" w:cs="Times New Roman" w:eastAsia="Times New Roman" w:hAnsi="Times New Roman"/>
          <w:sz w:val="20"/>
          <w:szCs w:val="20"/>
          <w:rtl w:val="0"/>
        </w:rPr>
        <w:t xml:space="preserve"> [or Robert Leroy </w:t>
      </w:r>
      <w:r w:rsidDel="00000000" w:rsidR="00000000" w:rsidRPr="00000000">
        <w:rPr>
          <w:rFonts w:ascii="Times New Roman" w:cs="Times New Roman" w:eastAsia="Times New Roman" w:hAnsi="Times New Roman"/>
          <w:b w:val="1"/>
          <w:sz w:val="20"/>
          <w:szCs w:val="20"/>
          <w:u w:val="single"/>
          <w:rtl w:val="0"/>
        </w:rPr>
        <w:t xml:space="preserve">Parker</w:t>
      </w:r>
      <w:r w:rsidDel="00000000" w:rsidR="00000000" w:rsidRPr="00000000">
        <w:rPr>
          <w:rFonts w:ascii="Times New Roman" w:cs="Times New Roman" w:eastAsia="Times New Roman" w:hAnsi="Times New Roman"/>
          <w:sz w:val="20"/>
          <w:szCs w:val="20"/>
          <w:rtl w:val="0"/>
        </w:rPr>
        <w:t xml:space="preserve"> and Harry Alonzo </w:t>
      </w:r>
      <w:r w:rsidDel="00000000" w:rsidR="00000000" w:rsidRPr="00000000">
        <w:rPr>
          <w:rFonts w:ascii="Times New Roman" w:cs="Times New Roman" w:eastAsia="Times New Roman" w:hAnsi="Times New Roman"/>
          <w:b w:val="1"/>
          <w:sz w:val="20"/>
          <w:szCs w:val="20"/>
          <w:u w:val="single"/>
          <w:rtl w:val="0"/>
        </w:rPr>
        <w:t xml:space="preserve">Longabaugh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Robert Shaw, who played Lonnegan in </w:t>
      </w:r>
      <w:r w:rsidDel="00000000" w:rsidR="00000000" w:rsidRPr="00000000">
        <w:rPr>
          <w:rFonts w:ascii="Times New Roman" w:cs="Times New Roman" w:eastAsia="Times New Roman" w:hAnsi="Times New Roman"/>
          <w:i w:val="1"/>
          <w:sz w:val="20"/>
          <w:szCs w:val="20"/>
          <w:rtl w:val="0"/>
        </w:rPr>
        <w:t xml:space="preserve">The Sting</w:t>
      </w:r>
      <w:r w:rsidDel="00000000" w:rsidR="00000000" w:rsidRPr="00000000">
        <w:rPr>
          <w:rFonts w:ascii="Times New Roman" w:cs="Times New Roman" w:eastAsia="Times New Roman" w:hAnsi="Times New Roman"/>
          <w:sz w:val="20"/>
          <w:szCs w:val="20"/>
          <w:rtl w:val="0"/>
        </w:rPr>
        <w:t xml:space="preserve">, later starred in this 1975 Spielberg thriller as Quint, the captain of the </w:t>
      </w:r>
      <w:r w:rsidDel="00000000" w:rsidR="00000000" w:rsidRPr="00000000">
        <w:rPr>
          <w:rFonts w:ascii="Times New Roman" w:cs="Times New Roman" w:eastAsia="Times New Roman" w:hAnsi="Times New Roman"/>
          <w:i w:val="1"/>
          <w:sz w:val="20"/>
          <w:szCs w:val="20"/>
          <w:rtl w:val="0"/>
        </w:rPr>
        <w:t xml:space="preserve">Orca</w:t>
      </w:r>
      <w:r w:rsidDel="00000000" w:rsidR="00000000" w:rsidRPr="00000000">
        <w:rPr>
          <w:rFonts w:ascii="Times New Roman" w:cs="Times New Roman" w:eastAsia="Times New Roman" w:hAnsi="Times New Roman"/>
          <w:sz w:val="20"/>
          <w:szCs w:val="20"/>
          <w:rtl w:val="0"/>
        </w:rPr>
        <w:t xml:space="preserve">. Quint is eventually devoured by the titular gigantic fish.</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Jaws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Odysseus died of grief after hearing that this man killed his mother-in-law Circe.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husband of Cassiphone and of son of Odysseus. He names the first four books of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Telemachus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person to see Odysseus after his return is Eumaeus, a lowly guy with this profession.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swineherd</w:t>
      </w:r>
      <w:r w:rsidDel="00000000" w:rsidR="00000000" w:rsidRPr="00000000">
        <w:rPr>
          <w:rFonts w:ascii="Times New Roman" w:cs="Times New Roman" w:eastAsia="Times New Roman" w:hAnsi="Times New Roman"/>
          <w:sz w:val="20"/>
          <w:szCs w:val="20"/>
          <w:rtl w:val="0"/>
        </w:rPr>
        <w:t xml:space="preserve"> [or anything indicating someone who herds or takes care of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only being besides Telemachus to recognize Odysseus upon his return is this loyal dog of his. It shares its name with the birth city of Perseus.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group of factory workers take a smoke break during the song “La cloche a sonné” in this opera.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 about the Spanish soldier Don José’s downfall due to his infatuation with the title gypsy.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Carmen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Carmen</w:t>
      </w:r>
      <w:r w:rsidDel="00000000" w:rsidR="00000000" w:rsidRPr="00000000">
        <w:rPr>
          <w:rFonts w:ascii="Times New Roman" w:cs="Times New Roman" w:eastAsia="Times New Roman" w:hAnsi="Times New Roman"/>
          <w:sz w:val="20"/>
          <w:szCs w:val="20"/>
          <w:rtl w:val="0"/>
        </w:rPr>
        <w:t xml:space="preserve"> is by this French composer whose other opera </w:t>
      </w:r>
      <w:r w:rsidDel="00000000" w:rsidR="00000000" w:rsidRPr="00000000">
        <w:rPr>
          <w:rFonts w:ascii="Times New Roman" w:cs="Times New Roman" w:eastAsia="Times New Roman" w:hAnsi="Times New Roman"/>
          <w:i w:val="1"/>
          <w:sz w:val="20"/>
          <w:szCs w:val="20"/>
          <w:rtl w:val="0"/>
        </w:rPr>
        <w:t xml:space="preserve">The Pearl Fishers</w:t>
      </w:r>
      <w:r w:rsidDel="00000000" w:rsidR="00000000" w:rsidRPr="00000000">
        <w:rPr>
          <w:rFonts w:ascii="Times New Roman" w:cs="Times New Roman" w:eastAsia="Times New Roman" w:hAnsi="Times New Roman"/>
          <w:sz w:val="20"/>
          <w:szCs w:val="20"/>
          <w:rtl w:val="0"/>
        </w:rPr>
        <w:t xml:space="preserve"> is about Zurga and Nadir.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Georges </w:t>
      </w:r>
      <w:r w:rsidDel="00000000" w:rsidR="00000000" w:rsidRPr="00000000">
        <w:rPr>
          <w:rFonts w:ascii="Times New Roman" w:cs="Times New Roman" w:eastAsia="Times New Roman" w:hAnsi="Times New Roman"/>
          <w:b w:val="1"/>
          <w:sz w:val="20"/>
          <w:szCs w:val="20"/>
          <w:u w:val="single"/>
          <w:rtl w:val="0"/>
        </w:rPr>
        <w:t xml:space="preserve">Bizet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Carmen</w:t>
      </w:r>
      <w:r w:rsidDel="00000000" w:rsidR="00000000" w:rsidRPr="00000000">
        <w:rPr>
          <w:rFonts w:ascii="Times New Roman" w:cs="Times New Roman" w:eastAsia="Times New Roman" w:hAnsi="Times New Roman"/>
          <w:sz w:val="20"/>
          <w:szCs w:val="20"/>
          <w:rtl w:val="0"/>
        </w:rPr>
        <w:t xml:space="preserve">, Escamillo sings this song when he is introduced in Act II. This song repeatedly tells the man in the title profession to be “on guard” and that “l’amour t’attend” or “love is waiting for you.”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Toreador</w:t>
      </w:r>
      <w:r w:rsidDel="00000000" w:rsidR="00000000" w:rsidRPr="00000000">
        <w:rPr>
          <w:rFonts w:ascii="Times New Roman" w:cs="Times New Roman" w:eastAsia="Times New Roman" w:hAnsi="Times New Roman"/>
          <w:sz w:val="20"/>
          <w:szCs w:val="20"/>
          <w:rtl w:val="0"/>
        </w:rPr>
        <w:t xml:space="preserve"> Song [or “</w:t>
      </w:r>
      <w:r w:rsidDel="00000000" w:rsidR="00000000" w:rsidRPr="00000000">
        <w:rPr>
          <w:rFonts w:ascii="Times New Roman" w:cs="Times New Roman" w:eastAsia="Times New Roman" w:hAnsi="Times New Roman"/>
          <w:b w:val="1"/>
          <w:sz w:val="20"/>
          <w:szCs w:val="20"/>
          <w:u w:val="single"/>
          <w:rtl w:val="0"/>
        </w:rPr>
        <w:t xml:space="preserve">Votre toast, je peux vous le rendre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nude in this artist’s </w:t>
      </w:r>
      <w:r w:rsidDel="00000000" w:rsidR="00000000" w:rsidRPr="00000000">
        <w:rPr>
          <w:rFonts w:ascii="Times New Roman" w:cs="Times New Roman" w:eastAsia="Times New Roman" w:hAnsi="Times New Roman"/>
          <w:i w:val="1"/>
          <w:sz w:val="20"/>
          <w:szCs w:val="20"/>
          <w:rtl w:val="0"/>
        </w:rPr>
        <w:t xml:space="preserve">Sleeping Venus</w:t>
      </w:r>
      <w:r w:rsidDel="00000000" w:rsidR="00000000" w:rsidRPr="00000000">
        <w:rPr>
          <w:rFonts w:ascii="Times New Roman" w:cs="Times New Roman" w:eastAsia="Times New Roman" w:hAnsi="Times New Roman"/>
          <w:sz w:val="20"/>
          <w:szCs w:val="20"/>
          <w:rtl w:val="0"/>
        </w:rPr>
        <w:t xml:space="preserve">, which was completed by a colleague after his death, has a similar profile to the hills in the background.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Venetian artist of the Castelfranco Madonna whose </w:t>
      </w:r>
      <w:r w:rsidDel="00000000" w:rsidR="00000000" w:rsidRPr="00000000">
        <w:rPr>
          <w:rFonts w:ascii="Times New Roman" w:cs="Times New Roman" w:eastAsia="Times New Roman" w:hAnsi="Times New Roman"/>
          <w:i w:val="1"/>
          <w:sz w:val="20"/>
          <w:szCs w:val="20"/>
          <w:rtl w:val="0"/>
        </w:rPr>
        <w:t xml:space="preserve">The Tempest</w:t>
      </w:r>
      <w:r w:rsidDel="00000000" w:rsidR="00000000" w:rsidRPr="00000000">
        <w:rPr>
          <w:rFonts w:ascii="Times New Roman" w:cs="Times New Roman" w:eastAsia="Times New Roman" w:hAnsi="Times New Roman"/>
          <w:sz w:val="20"/>
          <w:szCs w:val="20"/>
          <w:rtl w:val="0"/>
        </w:rPr>
        <w:t xml:space="preserve"> contains a storm in the background.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Giorgione</w:t>
      </w:r>
      <w:r w:rsidDel="00000000" w:rsidR="00000000" w:rsidRPr="00000000">
        <w:rPr>
          <w:rFonts w:ascii="Times New Roman" w:cs="Times New Roman" w:eastAsia="Times New Roman" w:hAnsi="Times New Roman"/>
          <w:sz w:val="20"/>
          <w:szCs w:val="20"/>
          <w:rtl w:val="0"/>
        </w:rPr>
        <w:t xml:space="preserve"> [or Giorgio </w:t>
      </w:r>
      <w:r w:rsidDel="00000000" w:rsidR="00000000" w:rsidRPr="00000000">
        <w:rPr>
          <w:rFonts w:ascii="Times New Roman" w:cs="Times New Roman" w:eastAsia="Times New Roman" w:hAnsi="Times New Roman"/>
          <w:b w:val="1"/>
          <w:sz w:val="20"/>
          <w:szCs w:val="20"/>
          <w:u w:val="single"/>
          <w:rtl w:val="0"/>
        </w:rPr>
        <w:t xml:space="preserve">Barbarelli</w:t>
      </w:r>
      <w:r w:rsidDel="00000000" w:rsidR="00000000" w:rsidRPr="00000000">
        <w:rPr>
          <w:rFonts w:ascii="Times New Roman" w:cs="Times New Roman" w:eastAsia="Times New Roman" w:hAnsi="Times New Roman"/>
          <w:sz w:val="20"/>
          <w:szCs w:val="20"/>
          <w:rtl w:val="0"/>
        </w:rPr>
        <w:t xml:space="preserve"> da Castelfranco; prompt on “Castelfranco”]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It’s disputed whether this other Venetian artist was Giorgione’s pupil or whether both were students of Giovanni Bellini. He painted </w:t>
      </w:r>
      <w:r w:rsidDel="00000000" w:rsidR="00000000" w:rsidRPr="00000000">
        <w:rPr>
          <w:rFonts w:ascii="Times New Roman" w:cs="Times New Roman" w:eastAsia="Times New Roman" w:hAnsi="Times New Roman"/>
          <w:i w:val="1"/>
          <w:sz w:val="20"/>
          <w:szCs w:val="20"/>
          <w:rtl w:val="0"/>
        </w:rPr>
        <w:t xml:space="preserve">Venus of Urbino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Tiziano</w:t>
      </w:r>
      <w:r w:rsidDel="00000000" w:rsidR="00000000" w:rsidRPr="00000000">
        <w:rPr>
          <w:rFonts w:ascii="Times New Roman" w:cs="Times New Roman" w:eastAsia="Times New Roman" w:hAnsi="Times New Roman"/>
          <w:sz w:val="20"/>
          <w:szCs w:val="20"/>
          <w:rtl w:val="0"/>
        </w:rPr>
        <w:t xml:space="preserve"> Vercelli]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Titian painting contrasts a clothed and a naked woman, each of whom rest on a sarcophagus. Interpretation of the women’s identities is uncertain, but the painting was created for the wedding of Laura Bagarotto.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Sacred and Profane 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Amor Sacro e Amor Profano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Prisoners were held in Camp Ashcan in Luxembourg before being transferred to this 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city, the namesake and location of some 1945 trials at which ten leading Nazis were sentenced to death.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Nuremberg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Nürnberg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he was sentenced to hang at Nuremberg, this man took a cyanide capsule the night before his execution. This head of the Luftwaffe Air Force was expelled from the Nazi party for offering to take power in 1945.</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Hermann </w:t>
      </w:r>
      <w:r w:rsidDel="00000000" w:rsidR="00000000" w:rsidRPr="00000000">
        <w:rPr>
          <w:rFonts w:ascii="Times New Roman" w:cs="Times New Roman" w:eastAsia="Times New Roman" w:hAnsi="Times New Roman"/>
          <w:b w:val="1"/>
          <w:sz w:val="20"/>
          <w:szCs w:val="20"/>
          <w:u w:val="single"/>
          <w:rtl w:val="0"/>
        </w:rPr>
        <w:t xml:space="preserve">Goering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Nuremberg had earlier been the site of massive Nazi party rallies, one of which was documented in this propaganda film made by Leni Riefenstahl.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Triumph of the Will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Triumph des Willens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Name these Italian cities.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prosperous port city is situated near Italy’s border with Slovenia. The Karst plateau, the namesake of the karst topography, borders its namesake Gulf.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Trieste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Trièst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capital of Campania, whose name literally means “new city,” lies in the shadow of Mount Vesuvius. It has the largest historic city center in Europe.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Napoli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capital of the Piedmont region was also the first capital of unified Italy. The Po River passes through this city, which is almost completely surrounded by the Alps.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Torino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5-10-14T06:59:1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