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6 - Tossups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work ends with a cry of freedom from "dirty wind, fire, and water." The speaker of this work recalls "computations" which "reduced the year to better reckoning." This may refer to the speaker's career as a mathematician. Many translations of this work begin with the word "Awake!" A notable verse describes how we are all just "helpless (*) </w:t>
      </w:r>
      <w:r w:rsidRPr="00000000" w:rsidR="00000000" w:rsidDel="00000000">
        <w:rPr>
          <w:sz w:val="22"/>
          <w:rtl w:val="0"/>
        </w:rPr>
        <w:t xml:space="preserve">pieces" in God's game of checkers. Another stanza describes the "eternal saki" which pours bubbles from a bowl.</w:t>
      </w:r>
      <w:r w:rsidRPr="00000000" w:rsidR="00000000" w:rsidDel="00000000">
        <w:rPr>
          <w:b w:val="1"/>
          <w:sz w:val="22"/>
          <w:rtl w:val="0"/>
        </w:rPr>
        <w:t xml:space="preserve"> </w:t>
      </w:r>
      <w:r w:rsidRPr="00000000" w:rsidR="00000000" w:rsidDel="00000000">
        <w:rPr>
          <w:sz w:val="22"/>
          <w:rtl w:val="0"/>
        </w:rPr>
        <w:t xml:space="preserve">This work was most famously translated by Edward Fitzgerald. A verse describes the speaker with "a loaf of bread, a jug of wine, and thou." FTP, name this collection of 101 quatrains written in Farsi by poet Omar Khayyam.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Rubaiyat</w:t>
      </w:r>
      <w:r w:rsidRPr="00000000" w:rsidR="00000000" w:rsidDel="00000000">
        <w:rPr>
          <w:sz w:val="22"/>
          <w:rtl w:val="0"/>
        </w:rPr>
        <w:t xml:space="preserve"> of Omar Khayyam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character in this novel keeps a schedule in a copy of </w:t>
      </w:r>
      <w:r w:rsidRPr="00000000" w:rsidR="00000000" w:rsidDel="00000000">
        <w:rPr>
          <w:b w:val="1"/>
          <w:i w:val="1"/>
          <w:sz w:val="22"/>
          <w:rtl w:val="0"/>
        </w:rPr>
        <w:t xml:space="preserve">Hopalong Cassidy</w:t>
      </w:r>
      <w:r w:rsidRPr="00000000" w:rsidR="00000000" w:rsidDel="00000000">
        <w:rPr>
          <w:b w:val="1"/>
          <w:sz w:val="22"/>
          <w:rtl w:val="0"/>
        </w:rPr>
        <w:t xml:space="preserve"> and knows a man who wears cufflinks made from molars. Owl-Eyes is the only guest at a funeral for an apprentice of Dan Cody in this novel. One character in this novel is disliked by both his wife and his wife's lover, who describes him as (*) </w:t>
      </w:r>
      <w:r w:rsidRPr="00000000" w:rsidR="00000000" w:rsidDel="00000000">
        <w:rPr>
          <w:sz w:val="22"/>
          <w:rtl w:val="0"/>
        </w:rPr>
        <w:t xml:space="preserve">"so dumb he doesn't know he's alive." When he learns of the death of his wife, he shoots and kills the titular character, wrongly believing he had been driving the car that killed his wife Myrtle, and then kills himself. The narrator of this novel moves back to the Midwest after dating Jordan Baker. Daisy Buchanan runs over Myrtle Wilson in, for 10 points, what novel featuring Nick Carraway and set in West Egg by F. Scott Fitzgerald?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Great Gatsby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the Liquid Drop model, this principle causes the asymmetry energy, and calls for an even number of protons and neutrons in the model. This principle is responsible for the Tolman-Oppenheimer-Volkoff limit of Neutron Stars, and provides the degeneracy pressure required to support the existence of (*)</w:t>
      </w:r>
      <w:r w:rsidRPr="00000000" w:rsidR="00000000" w:rsidDel="00000000">
        <w:rPr>
          <w:sz w:val="22"/>
          <w:rtl w:val="0"/>
        </w:rPr>
        <w:t xml:space="preserve"> white dwarfs. This law applies primarily to fermions, or particles with a spin of ½; bosons do not obey it. FTP, name this law that states that no two fermions can occupy the same quantum state, commonly applied to electrons.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Pauli Exclusion </w:t>
      </w:r>
      <w:r w:rsidRPr="00000000" w:rsidR="00000000" w:rsidDel="00000000">
        <w:rPr>
          <w:sz w:val="22"/>
          <w:rtl w:val="0"/>
        </w:rPr>
        <w:t xml:space="preserve">Principle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author from this country wrote a modified version of </w:t>
      </w:r>
      <w:r w:rsidRPr="00000000" w:rsidR="00000000" w:rsidDel="00000000">
        <w:rPr>
          <w:b w:val="1"/>
          <w:i w:val="1"/>
          <w:sz w:val="22"/>
          <w:rtl w:val="0"/>
        </w:rPr>
        <w:t xml:space="preserve">Great Expectations</w:t>
      </w:r>
      <w:r w:rsidRPr="00000000" w:rsidR="00000000" w:rsidDel="00000000">
        <w:rPr>
          <w:b w:val="1"/>
          <w:sz w:val="22"/>
          <w:rtl w:val="0"/>
        </w:rPr>
        <w:t xml:space="preserve"> that centers on the equivalent of Abel Magwitch, Jack Maggs. Another author from here chronicled the life of an artist named Hurtle Duffield in </w:t>
      </w:r>
      <w:r w:rsidRPr="00000000" w:rsidR="00000000" w:rsidDel="00000000">
        <w:rPr>
          <w:b w:val="1"/>
          <w:i w:val="1"/>
          <w:sz w:val="22"/>
          <w:rtl w:val="0"/>
        </w:rPr>
        <w:t xml:space="preserve">The Vivisector</w:t>
      </w:r>
      <w:r w:rsidRPr="00000000" w:rsidR="00000000" w:rsidDel="00000000">
        <w:rPr>
          <w:b w:val="1"/>
          <w:sz w:val="22"/>
          <w:rtl w:val="0"/>
        </w:rPr>
        <w:t xml:space="preserve">. That same author also wrote of a German explorer leaving behind Laura, who adopts a child named Mercy. An author from this nation told the story of a (*) </w:t>
      </w:r>
      <w:r w:rsidRPr="00000000" w:rsidR="00000000" w:rsidDel="00000000">
        <w:rPr>
          <w:sz w:val="22"/>
          <w:rtl w:val="0"/>
        </w:rPr>
        <w:t xml:space="preserve">Nazi who saved thousands of Polish Jews during the Holocaust, Oskar Schindler. Many novels from this country like </w:t>
      </w:r>
      <w:r w:rsidRPr="00000000" w:rsidR="00000000" w:rsidDel="00000000">
        <w:rPr>
          <w:i w:val="1"/>
          <w:sz w:val="22"/>
          <w:rtl w:val="0"/>
        </w:rPr>
        <w:t xml:space="preserve">The Chant of Jimmie Black Smith </w:t>
      </w:r>
      <w:r w:rsidRPr="00000000" w:rsidR="00000000" w:rsidDel="00000000">
        <w:rPr>
          <w:sz w:val="22"/>
          <w:rtl w:val="0"/>
        </w:rPr>
        <w:t xml:space="preserve">prominently feature Aborigines. For ten points, name this country home to authors like Thomas Keneally, Peter Carey, and Patrick White.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Australia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character of this show had to be replaced after driving off of an aircraft carrier in a Jaguar. Some say that that character knows two facts about ducks, and both of them are wrong, and that he is illegal in 17 US states. All we know is, he's not (*)</w:t>
      </w:r>
      <w:r w:rsidRPr="00000000" w:rsidR="00000000" w:rsidDel="00000000">
        <w:rPr>
          <w:sz w:val="22"/>
          <w:rtl w:val="0"/>
        </w:rPr>
        <w:t xml:space="preserve"> Ben Collins -- anymore. The "Chinese Cousin" of a character on this show attacked two of the presenters, the camera crew, and the director. One of the presenters on this show crashed a Vampire jet-powered dragster in 2006, and another, driving a car, lost to a bike, a boat, and public transit in a race across London. For ten points, name this British motoring show featuring Clarkson, May, and Hammond.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Top Gear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president pardoned Sherman Booth after the Supreme Court ruled that the Constitution gives final authority over laws in the United States in the case </w:t>
      </w:r>
      <w:r w:rsidRPr="00000000" w:rsidR="00000000" w:rsidDel="00000000">
        <w:rPr>
          <w:b w:val="1"/>
          <w:i w:val="1"/>
          <w:sz w:val="22"/>
          <w:rtl w:val="0"/>
        </w:rPr>
        <w:t xml:space="preserve">Ableman v. Booth</w:t>
      </w:r>
      <w:r w:rsidRPr="00000000" w:rsidR="00000000" w:rsidDel="00000000">
        <w:rPr>
          <w:b w:val="1"/>
          <w:sz w:val="22"/>
          <w:rtl w:val="0"/>
        </w:rPr>
        <w:t xml:space="preserve">. A document for the acquisition of Cuba was negotiated by this man before he became president. A compromise proposed during this man's presidency said that Congress couldn't regulate or prohibit (*)</w:t>
      </w:r>
      <w:r w:rsidRPr="00000000" w:rsidR="00000000" w:rsidDel="00000000">
        <w:rPr>
          <w:sz w:val="22"/>
          <w:rtl w:val="0"/>
        </w:rPr>
        <w:t xml:space="preserve"> slavery and also upheld the Fugitive Slave Law. The Ostend Manifesto did not succeed and the Crittenden Compromise failed in its main goal. For ten points, name this president of the United States who defeated John C. Fremont and Millard Fillmore in 1856, a Democrat president succeeded by Abraham Lincoln and our only bachelor president.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James </w:t>
      </w:r>
      <w:r w:rsidRPr="00000000" w:rsidR="00000000" w:rsidDel="00000000">
        <w:rPr>
          <w:b w:val="1"/>
          <w:sz w:val="22"/>
          <w:u w:val="single"/>
          <w:rtl w:val="0"/>
        </w:rPr>
        <w:t xml:space="preserve">Buchanan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 issued the Donations of Alexandria and was defeated at the Battle of Mutina. He was attacked in Cicero's </w:t>
      </w:r>
      <w:r w:rsidRPr="00000000" w:rsidR="00000000" w:rsidDel="00000000">
        <w:rPr>
          <w:b w:val="1"/>
          <w:i w:val="1"/>
          <w:sz w:val="22"/>
          <w:rtl w:val="0"/>
        </w:rPr>
        <w:t xml:space="preserve">Philippics </w:t>
      </w:r>
      <w:r w:rsidRPr="00000000" w:rsidR="00000000" w:rsidDel="00000000">
        <w:rPr>
          <w:b w:val="1"/>
          <w:sz w:val="22"/>
          <w:rtl w:val="0"/>
        </w:rPr>
        <w:t xml:space="preserve">and aided Herod the Great in retaking Jerusalem. This man commanded the winning side’s left wing at the Battle of Pharsalus. In another battle, this man abandoned his forces to chase after the enemy (*)</w:t>
      </w:r>
      <w:r w:rsidRPr="00000000" w:rsidR="00000000" w:rsidDel="00000000">
        <w:rPr>
          <w:sz w:val="22"/>
          <w:rtl w:val="0"/>
        </w:rPr>
        <w:t xml:space="preserve"> flagship, and as a result he was crushed by Marcus Agrippa.  He delivered the eulogy at Caesar's funeral . For ten points, name this man who was a member of the Second Triumvirate and famously had Cleopatra as his lover.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Marcus Antonius</w:t>
      </w:r>
      <w:r w:rsidRPr="00000000" w:rsidR="00000000" w:rsidDel="00000000">
        <w:rPr>
          <w:sz w:val="22"/>
          <w:rtl w:val="0"/>
        </w:rPr>
        <w:t xml:space="preserve"> (or </w:t>
      </w:r>
      <w:r w:rsidRPr="00000000" w:rsidR="00000000" w:rsidDel="00000000">
        <w:rPr>
          <w:b w:val="1"/>
          <w:sz w:val="22"/>
          <w:u w:val="single"/>
          <w:rtl w:val="0"/>
        </w:rPr>
        <w:t xml:space="preserve">Mark Antony</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polity occupied the Peloponnese in the late 17th century, as part of a war that included this polity's troops accidentally blowing up the Parthenon. It was partitioned and ended by the Treaty of Campo Formio in 1797. It defended itself against Genoa at the battle of Chioggia, and fought the (*)</w:t>
      </w:r>
      <w:r w:rsidRPr="00000000" w:rsidR="00000000" w:rsidDel="00000000">
        <w:rPr>
          <w:sz w:val="22"/>
          <w:rtl w:val="0"/>
        </w:rPr>
        <w:t xml:space="preserve"> longest siege in history against the Ottomans at Candia. This state was ruled at one point by the blind Enrico Dandolo, who orchestrated the Fourth Crusade's capture of Zara and later provided the ships to transport that Crusade to Constantinople, where merchants from this state maintained a quarter. Along with Spain, this polity was the principal member of the Holy League that defeated the Ottomans at Lepanto. For ten points, name this state of northern Italy, led by a doge.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Republic of Venice</w:t>
      </w:r>
      <w:r w:rsidRPr="00000000" w:rsidR="00000000" w:rsidDel="00000000">
        <w:rPr>
          <w:sz w:val="22"/>
          <w:rtl w:val="0"/>
        </w:rPr>
        <w:t xml:space="preserve"> (prompt on "Venice")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event was preceded by the sinking of a Venetian ship by guns in a fortress called the "Cutter of the Strait." The victor in this event is said to have quoted the Persian poet Firdawsi after he saw the ruins of the Great Palace. The attacking army breached the defenders' walls at the Gate of St. Romanus during this event, leading to the death of the emperor, (*)</w:t>
      </w:r>
      <w:r w:rsidRPr="00000000" w:rsidR="00000000" w:rsidDel="00000000">
        <w:rPr>
          <w:sz w:val="22"/>
          <w:rtl w:val="0"/>
        </w:rPr>
        <w:t xml:space="preserve"> Constantine XI. The victors in this action used unreliable cannons with such a slow rate of fire that, in the time they took to reload, the defenders were often able to fill gaps in the Theodosian Walls. For ten points, name this event in which Mehmed II ended the Byzantine Empire.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Siege of Constantinople</w:t>
      </w:r>
      <w:r w:rsidRPr="00000000" w:rsidR="00000000" w:rsidDel="00000000">
        <w:rPr>
          <w:sz w:val="22"/>
          <w:rtl w:val="0"/>
        </w:rPr>
        <w:t xml:space="preserve">, 1453 (prompt on "Siege of Constantinople; accept </w:t>
      </w:r>
      <w:r w:rsidRPr="00000000" w:rsidR="00000000" w:rsidDel="00000000">
        <w:rPr>
          <w:b w:val="1"/>
          <w:sz w:val="22"/>
          <w:u w:val="single"/>
          <w:rtl w:val="0"/>
        </w:rPr>
        <w:t xml:space="preserve">Fall</w:t>
      </w:r>
      <w:r w:rsidRPr="00000000" w:rsidR="00000000" w:rsidDel="00000000">
        <w:rPr>
          <w:sz w:val="22"/>
          <w:rtl w:val="0"/>
        </w:rPr>
        <w:t xml:space="preserve"> or </w:t>
      </w:r>
      <w:r w:rsidRPr="00000000" w:rsidR="00000000" w:rsidDel="00000000">
        <w:rPr>
          <w:b w:val="1"/>
          <w:sz w:val="22"/>
          <w:u w:val="single"/>
          <w:rtl w:val="0"/>
        </w:rPr>
        <w:t xml:space="preserve">Conquest of Constantinople</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ruler of this state, Amyntas I, became a vassal of Darius I of Persia. Another ruler of this state, Alexander I, competed in the Olympic Games despite protests that he was not Greek. The last king of this state, Perseus, lost a war against Rome that led to this state’s being partitioned. This state defeated Athens and Thebes at the battle of (*)</w:t>
      </w:r>
      <w:r w:rsidRPr="00000000" w:rsidR="00000000" w:rsidDel="00000000">
        <w:rPr>
          <w:sz w:val="22"/>
          <w:rtl w:val="0"/>
        </w:rPr>
        <w:t xml:space="preserve"> Chaeronea. One leader from this state broke the Sacred Band of Thebes at that battle and also tamed the horse Bucephalus; that leader was the son of Philip II. For ten points, name this kingdom ruled by Alexander the Great.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Macedonia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These animals were used in an experiment to see if tumors of one strain would be accepted by animals of a different strain, which helped to establish the immunological basis of transplantation. Milky water and a hidden (*) </w:t>
      </w:r>
      <w:r w:rsidRPr="00000000" w:rsidR="00000000" w:rsidDel="00000000">
        <w:rPr>
          <w:sz w:val="22"/>
          <w:rtl w:val="0"/>
        </w:rPr>
        <w:t xml:space="preserve">platform</w:t>
      </w:r>
      <w:r w:rsidRPr="00000000" w:rsidR="00000000" w:rsidDel="00000000">
        <w:rPr>
          <w:b w:val="1"/>
          <w:sz w:val="22"/>
          <w:rtl w:val="0"/>
        </w:rPr>
        <w:t xml:space="preserve"> </w:t>
      </w:r>
      <w:r w:rsidRPr="00000000" w:rsidR="00000000" w:rsidDel="00000000">
        <w:rPr>
          <w:sz w:val="22"/>
          <w:rtl w:val="0"/>
        </w:rPr>
        <w:t xml:space="preserve">are used to study the effects of brain damage, learning genes, or new drugs on these animals. An experiment on these animals by Avery, McCleod, and McCarty proved DNA was the basis of genetic material. The genes for increased intelligence and muscle growth were discovered for this animal. FTP, identify this laboratory rodent which had human ears grown on them by Dr. Vacanti, and serves as the mascot for the Walt Disney Company.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Mice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one song this band sings about the “Ldy of the house wonderin’ where it’s gonna stop.” In addition they sang about a figure born in a cross-fire hurricane who was raised by a “toothless, bearded hag.”  In one song, their singer says "I see people (*) </w:t>
      </w:r>
      <w:r w:rsidRPr="00000000" w:rsidR="00000000" w:rsidDel="00000000">
        <w:rPr>
          <w:sz w:val="22"/>
          <w:rtl w:val="0"/>
        </w:rPr>
        <w:t xml:space="preserve">turn their heads and quickly look away, and another claims “I stuck around St. Petersburg/When I saw it was time for a change.”  Their albums include “Shine a Light,” “December’s Children,” and “Their Satanic Majesties Request.” FTP name this band whose hits include “Brown Sugar”, “Jumpin' Jack Flash”, “Paint It Black”, “Sympathy for the Devil”, and “Satisfaction” and whose members include lead singer Mick Jagger.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Rolling Stones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Bosporan Kingdom was a Roman vassal situated on this peninsula. The city of Chersonesos (ker-soh-NEE-sus) in this region served as a prison in Byzantine times. Later, it was a Genoese possession; supposedly, the Mongols hurled plague-infected corpses into the Genoese-held city of Kaffa when they besieged it. This peninsula became home to a Mongol khanate and Ottoman vassal state that was possibly the last remnant of the Mongol Empire when it was annexed by (*)</w:t>
      </w:r>
      <w:r w:rsidRPr="00000000" w:rsidR="00000000" w:rsidDel="00000000">
        <w:rPr>
          <w:sz w:val="22"/>
          <w:rtl w:val="0"/>
        </w:rPr>
        <w:t xml:space="preserve"> Catherine the Great in 1783. An eponymous war saw the Battle of Balaclava, which involved the Charge of the Light Brigade. For ten points, name this peninsula, claimed as part of Russia since February 2014.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Crimea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one experiment by this psychologist, letters addressed to various individuals and organizations were spread around a public area. In the experiment, letters addressed to "friends of the Nazi Party" were less likely to be mailed than those addressed to more favored organizations. In another experiment, known as the (*) </w:t>
      </w:r>
      <w:r w:rsidRPr="00000000" w:rsidR="00000000" w:rsidDel="00000000">
        <w:rPr>
          <w:sz w:val="22"/>
          <w:rtl w:val="0"/>
        </w:rPr>
        <w:t xml:space="preserve">"Small world experiment," packages were sent around the country and forwarded to friends to find degrees of connectedness. From this experiment, the idea of "six degrees of connectedness" arose. This man's most famous experiment was based on the Adolf Eichmann Nazi war crime trial. For ten points, name this man who conducted his obedience to authority experiments, in which 65% of participants thought they shocked fellow participants with lethal voltages under the guidance of a professor.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Stanley </w:t>
      </w:r>
      <w:r w:rsidRPr="00000000" w:rsidR="00000000" w:rsidDel="00000000">
        <w:rPr>
          <w:b w:val="1"/>
          <w:sz w:val="22"/>
          <w:u w:val="single"/>
          <w:rtl w:val="0"/>
        </w:rPr>
        <w:t xml:space="preserve">Milgram</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i w:val="1"/>
          <w:sz w:val="22"/>
          <w:rtl w:val="0"/>
        </w:rPr>
        <w:t xml:space="preserve">Pterois</w:t>
      </w:r>
      <w:r w:rsidRPr="00000000" w:rsidR="00000000" w:rsidDel="00000000">
        <w:rPr>
          <w:b w:val="1"/>
          <w:sz w:val="22"/>
          <w:rtl w:val="0"/>
        </w:rPr>
        <w:t xml:space="preserve"> is the genus name of this species. Larval dispersion of this species is assumed to occur through oceanic currents, including the Gulf Stream and the Caribbean Current. This could lead to new populations in places such as the Gulf Coast. Two of the nine species of </w:t>
      </w:r>
      <w:r w:rsidRPr="00000000" w:rsidR="00000000" w:rsidDel="00000000">
        <w:rPr>
          <w:b w:val="1"/>
          <w:i w:val="1"/>
          <w:sz w:val="22"/>
          <w:rtl w:val="0"/>
        </w:rPr>
        <w:t xml:space="preserve">Pterois</w:t>
      </w:r>
      <w:r w:rsidRPr="00000000" w:rsidR="00000000" w:rsidDel="00000000">
        <w:rPr>
          <w:b w:val="1"/>
          <w:sz w:val="22"/>
          <w:rtl w:val="0"/>
        </w:rPr>
        <w:t xml:space="preserve">, the </w:t>
      </w:r>
      <w:r w:rsidRPr="00000000" w:rsidR="00000000" w:rsidDel="00000000">
        <w:rPr>
          <w:b w:val="1"/>
          <w:i w:val="1"/>
          <w:sz w:val="22"/>
          <w:rtl w:val="0"/>
        </w:rPr>
        <w:t xml:space="preserve">P. volitans</w:t>
      </w:r>
      <w:r w:rsidRPr="00000000" w:rsidR="00000000" w:rsidDel="00000000">
        <w:rPr>
          <w:b w:val="1"/>
          <w:sz w:val="22"/>
          <w:rtl w:val="0"/>
        </w:rPr>
        <w:t xml:space="preserve">, and the </w:t>
      </w:r>
      <w:r w:rsidRPr="00000000" w:rsidR="00000000" w:rsidDel="00000000">
        <w:rPr>
          <w:b w:val="1"/>
          <w:i w:val="1"/>
          <w:sz w:val="22"/>
          <w:rtl w:val="0"/>
        </w:rPr>
        <w:t xml:space="preserve">P. miles </w:t>
      </w:r>
      <w:r w:rsidRPr="00000000" w:rsidR="00000000" w:rsidDel="00000000">
        <w:rPr>
          <w:b w:val="1"/>
          <w:sz w:val="22"/>
          <w:rtl w:val="0"/>
        </w:rPr>
        <w:t xml:space="preserve">are major concerns of today's ecologists. These animals are very stealthy creatures as many fish don't recognize them as predators, and they blow jets of water while approaching prey, apparently to disorient them. The (*)</w:t>
      </w:r>
      <w:r w:rsidRPr="00000000" w:rsidR="00000000" w:rsidDel="00000000">
        <w:rPr>
          <w:sz w:val="22"/>
          <w:rtl w:val="0"/>
        </w:rPr>
        <w:t xml:space="preserve"> venom of this species is delivered via an array of up to 18 needle-like dorsal fins. FTP name this highly invasive fish species that is sometimes called the zebrafish or turkeyfish and has become a concern on the east coast of the USA.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Lionfish</w:t>
      </w:r>
      <w:r w:rsidRPr="00000000" w:rsidR="00000000" w:rsidDel="00000000">
        <w:rPr>
          <w:b w:val="1"/>
          <w:sz w:val="22"/>
          <w:rtl w:val="0"/>
        </w:rPr>
        <w:t xml:space="preserve"> </w:t>
      </w:r>
      <w:r w:rsidRPr="00000000" w:rsidR="00000000" w:rsidDel="00000000">
        <w:rPr>
          <w:sz w:val="22"/>
          <w:rtl w:val="0"/>
        </w:rPr>
        <w:t xml:space="preserve">(prompt on zebrafish or turkeyfish before read)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Bangwaketse is one of the biggest tribes</w:t>
      </w:r>
      <w:r w:rsidRPr="00000000" w:rsidR="00000000" w:rsidDel="00000000">
        <w:rPr>
          <w:sz w:val="22"/>
          <w:rtl w:val="0"/>
        </w:rPr>
        <w:t xml:space="preserve"> </w:t>
      </w:r>
      <w:r w:rsidRPr="00000000" w:rsidR="00000000" w:rsidDel="00000000">
        <w:rPr>
          <w:b w:val="1"/>
          <w:sz w:val="22"/>
          <w:rtl w:val="0"/>
        </w:rPr>
        <w:t xml:space="preserve">in this country; the town of Kanye is the original Bangwaketse village. Cave paintings can be found in the Tsodilo Hills in the Northwestern area of this country. While it was controlled by Great Britain, this country was known as </w:t>
      </w:r>
      <w:r w:rsidRPr="00000000" w:rsidR="00000000" w:rsidDel="00000000">
        <w:rPr>
          <w:sz w:val="22"/>
          <w:rtl w:val="0"/>
        </w:rPr>
        <w:t xml:space="preserve">(*) Bechuanaland</w:t>
      </w:r>
      <w:r w:rsidRPr="00000000" w:rsidR="00000000" w:rsidDel="00000000">
        <w:rPr>
          <w:b w:val="1"/>
          <w:sz w:val="22"/>
          <w:rtl w:val="0"/>
        </w:rPr>
        <w:t xml:space="preserve">.</w:t>
      </w:r>
      <w:r w:rsidRPr="00000000" w:rsidR="00000000" w:rsidDel="00000000">
        <w:rPr>
          <w:sz w:val="22"/>
          <w:rtl w:val="0"/>
        </w:rPr>
        <w:t xml:space="preserve"> This country is almost entirely covered by the Kalahari desert, is bordered by Zimbabwe to the east, Namibia to the west, and South Africa to the south. FTP, name this African Country with the capital at Gaborone.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Botswana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term can be used to describe some of the beliefs shared by Shinto, Buddhism, Sikhism, and some forms of Hinduism. Commonly used to describe local polytheistic religions such as that of the Mongols, it comes from the Latin word for (*)</w:t>
      </w:r>
      <w:r w:rsidRPr="00000000" w:rsidR="00000000" w:rsidDel="00000000">
        <w:rPr>
          <w:sz w:val="22"/>
          <w:rtl w:val="0"/>
        </w:rPr>
        <w:t xml:space="preserve"> soul. One example of this anthropological term is Kami in Shinto, which inhabit material objects. For ten points, name this term used to described the belief that spirits inhabit objects or that material things have souls.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Animism</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woman gave everyone permission to eat fried chicken when asked if soul food was allowed after voting. Her code name is "Renaissance." Her brother coaches the basketball team at Oregon State University; that brother's first name is (*) </w:t>
      </w:r>
      <w:r w:rsidRPr="00000000" w:rsidR="00000000" w:rsidDel="00000000">
        <w:rPr>
          <w:sz w:val="22"/>
          <w:rtl w:val="0"/>
        </w:rPr>
        <w:t xml:space="preserve">Craig. Her style advisor is the Israeli-born Ikram Goldman. She is most famous for the program she directs encouraging people of all ages to exercise daily, the Let's Move campaign. This woman is one of the only three First Ladies to have earned a master's degree. FTP, name this 44th First Lady of the United States, wife of Barack Obama.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Michelle Obama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It has been generalized by the Hecksher-Olin models, although a criticism is that it is incredibly over simplified. This theory, which may have been mentioned in an essay about the Corn Laws in 1815, was most famously described in </w:t>
      </w:r>
      <w:r w:rsidRPr="00000000" w:rsidR="00000000" w:rsidDel="00000000">
        <w:rPr>
          <w:b w:val="1"/>
          <w:i w:val="1"/>
          <w:sz w:val="22"/>
          <w:rtl w:val="0"/>
        </w:rPr>
        <w:t xml:space="preserve">On the Principles of Political Economy and Taxation</w:t>
      </w:r>
      <w:r w:rsidRPr="00000000" w:rsidR="00000000" w:rsidDel="00000000">
        <w:rPr>
          <w:b w:val="1"/>
          <w:sz w:val="22"/>
          <w:rtl w:val="0"/>
        </w:rPr>
        <w:t xml:space="preserve"> which described it with regards to (*)</w:t>
      </w:r>
      <w:r w:rsidRPr="00000000" w:rsidR="00000000" w:rsidDel="00000000">
        <w:rPr>
          <w:sz w:val="22"/>
          <w:rtl w:val="0"/>
        </w:rPr>
        <w:t xml:space="preserve"> British cloth and Portuguese wine. This theory explains why Kevin Durant would hire someone else to mow his lawn, and generally is used to explain why a country that makes things well would trade with another country that makes things less well. FTP, name this economic theory developed by David Ricardo.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Law of </w:t>
      </w:r>
      <w:r w:rsidRPr="00000000" w:rsidR="00000000" w:rsidDel="00000000">
        <w:rPr>
          <w:b w:val="1"/>
          <w:sz w:val="22"/>
          <w:u w:val="single"/>
          <w:rtl w:val="0"/>
        </w:rPr>
        <w:t xml:space="preserve">Comparative Advantage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religion's apocalypse is known as Frashokereti, and in India this religion is known as Parsiism. The first ruler to adopt this religion was King Vishtaspa. One of its rituals involves water mixed with pomegranate leaves and the haoma plant. This religion discourages burial; instead one is supposed to leave dead bodies on (*)</w:t>
      </w:r>
      <w:r w:rsidRPr="00000000" w:rsidR="00000000" w:rsidDel="00000000">
        <w:rPr>
          <w:sz w:val="22"/>
          <w:rtl w:val="0"/>
        </w:rPr>
        <w:t xml:space="preserve"> Towers of Silence to be eaten by vultures. Its founder wrote the Gathas as hymns that are included it its holy scripture: the Zend Avesta. FTP, name this religion that believes in the evil Angra Mainyu's or Ahriman's struggle with the good god Ahura Mazda that was founded by the namesake Persian prophet.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Zoroastrianism  </w:t>
      </w:r>
      <w:r w:rsidRPr="00000000" w:rsidR="00000000" w:rsidDel="00000000">
        <w:rPr>
          <w:sz w:val="22"/>
          <w:rtl w:val="0"/>
        </w:rPr>
        <w:t xml:space="preserve">(Accept Zarathustraism, Mazdaism, or Magianism)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man’s father was an assistant football coach at the United States Naval Academy.  He was the last man to coach a Cleveland Browns team that won a playoff game, defeating the New England Patriots. He resigned as head coach of the New York Jets after (*) </w:t>
      </w:r>
      <w:r w:rsidRPr="00000000" w:rsidR="00000000" w:rsidDel="00000000">
        <w:rPr>
          <w:sz w:val="22"/>
          <w:rtl w:val="0"/>
        </w:rPr>
        <w:t xml:space="preserve">one day to accept his current job.  He repeatedly stated that his team was</w:t>
      </w:r>
      <w:r w:rsidRPr="00000000" w:rsidR="00000000" w:rsidDel="00000000">
        <w:rPr>
          <w:b w:val="1"/>
          <w:sz w:val="22"/>
          <w:rtl w:val="0"/>
        </w:rPr>
        <w:t xml:space="preserve"> </w:t>
      </w:r>
      <w:r w:rsidRPr="00000000" w:rsidR="00000000" w:rsidDel="00000000">
        <w:rPr>
          <w:sz w:val="22"/>
          <w:rtl w:val="0"/>
        </w:rPr>
        <w:t xml:space="preserve">"On to Cincinnati" after a blowout loss to the Chiefs. People who have played for this man include Ty Law, Randy Moss, and Rob Gronkowski. For ten points, name this head coach of the New England Patriots who has won 4 Super Bowls, including the 2015 victory over the Seattle Seahawks.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Bill </w:t>
      </w:r>
      <w:r w:rsidRPr="00000000" w:rsidR="00000000" w:rsidDel="00000000">
        <w:rPr>
          <w:b w:val="1"/>
          <w:sz w:val="22"/>
          <w:u w:val="single"/>
          <w:rtl w:val="0"/>
        </w:rPr>
        <w:t xml:space="preserve">Belichick</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 Round 6</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720" w:hanging="359"/>
        <w:rPr>
          <w:sz w:val="22"/>
        </w:rPr>
      </w:pPr>
      <w:r w:rsidRPr="00000000" w:rsidR="00000000" w:rsidDel="00000000">
        <w:rPr>
          <w:sz w:val="22"/>
          <w:rtl w:val="0"/>
        </w:rPr>
        <w:t xml:space="preserve">FTPE, name these companies that produce computer parts.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company produces processors and is constantly competing with AMD. Some of their processors are the pentium series, i series, and xeon processors.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Intel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Popular graphics cards from this company include the GTX 780 and the Titan. They are well known for their "Shield" devices.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Nvidia</w:t>
      </w:r>
      <w:r w:rsidRPr="00000000" w:rsidR="00000000" w:rsidDel="00000000">
        <w:rPr>
          <w:sz w:val="22"/>
          <w:rtl w:val="0"/>
        </w:rPr>
        <w:t xml:space="preserve"> (pronounced enn-vidia, not nuvidia)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company primarily produces power supplies and RAM, but also produce various other parts. Some of their products include the Vengeance series ram and Obsidian series cases.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Corsair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Canadian rivers.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river connects the Great Lakes with the Atlantic Ocean. It flows through Quebec and Ontario.</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Saint Lawrence</w:t>
      </w:r>
      <w:r w:rsidRPr="00000000" w:rsidR="00000000" w:rsidDel="00000000">
        <w:rPr>
          <w:b w:val="1"/>
          <w:sz w:val="22"/>
          <w:rtl w:val="0"/>
        </w:rPr>
        <w:t xml:space="preserve"> </w:t>
      </w:r>
      <w:r w:rsidRPr="00000000" w:rsidR="00000000" w:rsidDel="00000000">
        <w:rPr>
          <w:sz w:val="22"/>
          <w:rtl w:val="0"/>
        </w:rPr>
        <w:t xml:space="preserve">River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the longest river in British Columbia. It flows into the Strait of Georgia in Vancouver. It has been excessively used by humans for its banks' rich soil. It is named for the explorer who charted much of British Columbia.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Fraser</w:t>
      </w:r>
      <w:r w:rsidRPr="00000000" w:rsidR="00000000" w:rsidDel="00000000">
        <w:rPr>
          <w:sz w:val="22"/>
          <w:rtl w:val="0"/>
        </w:rPr>
        <w:t xml:space="preserve"> River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river is the longest in Canada and the second largest system in North America. It flows from the Great Slave Lake into the Beaufort Sea.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Mackenzie</w:t>
      </w:r>
      <w:r w:rsidRPr="00000000" w:rsidR="00000000" w:rsidDel="00000000">
        <w:rPr>
          <w:sz w:val="22"/>
          <w:rtl w:val="0"/>
        </w:rPr>
        <w:t xml:space="preserve"> River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people helping make the newest Star Wars film, Episode VII: The Force Awakens.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Lawrence Kasden co-wrote the screenplay with this director and co-producer of Star Wars Episode VII: The Force Awakens. This man furthermore controlled the emotions of nerds when he directed </w:t>
      </w:r>
      <w:r w:rsidRPr="00000000" w:rsidR="00000000" w:rsidDel="00000000">
        <w:rPr>
          <w:i w:val="1"/>
          <w:sz w:val="22"/>
          <w:rtl w:val="0"/>
        </w:rPr>
        <w:t xml:space="preserve">Star Trek Into Darkness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J.J. </w:t>
      </w:r>
      <w:r w:rsidRPr="00000000" w:rsidR="00000000" w:rsidDel="00000000">
        <w:rPr>
          <w:b w:val="1"/>
          <w:sz w:val="22"/>
          <w:u w:val="single"/>
          <w:rtl w:val="0"/>
        </w:rPr>
        <w:t xml:space="preserve">Abrams</w:t>
      </w:r>
      <w:r w:rsidRPr="00000000" w:rsidR="00000000" w:rsidDel="00000000">
        <w:rPr>
          <w:sz w:val="22"/>
          <w:rtl w:val="0"/>
        </w:rPr>
        <w:t xml:space="preserve"> (accept Jeffrey Jacobs Abrams)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actor again plays Luke Skywalker in The Force Awakens. He is best known for portraying Luke Skywalker in the </w:t>
      </w:r>
      <w:r w:rsidRPr="00000000" w:rsidR="00000000" w:rsidDel="00000000">
        <w:rPr>
          <w:i w:val="1"/>
          <w:sz w:val="22"/>
          <w:rtl w:val="0"/>
        </w:rPr>
        <w:t xml:space="preserve">Star Wars </w:t>
      </w:r>
      <w:r w:rsidRPr="00000000" w:rsidR="00000000" w:rsidDel="00000000">
        <w:rPr>
          <w:sz w:val="22"/>
          <w:rtl w:val="0"/>
        </w:rPr>
        <w:t xml:space="preserve">trilogy.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Mark </w:t>
      </w:r>
      <w:r w:rsidRPr="00000000" w:rsidR="00000000" w:rsidDel="00000000">
        <w:rPr>
          <w:b w:val="1"/>
          <w:sz w:val="22"/>
          <w:u w:val="single"/>
          <w:rtl w:val="0"/>
        </w:rPr>
        <w:t xml:space="preserve">Hamill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composer wrote the score for The Force Awakens. His notable film scores throughout cinematic history are </w:t>
      </w:r>
      <w:r w:rsidRPr="00000000" w:rsidR="00000000" w:rsidDel="00000000">
        <w:rPr>
          <w:i w:val="1"/>
          <w:sz w:val="22"/>
          <w:rtl w:val="0"/>
        </w:rPr>
        <w:t xml:space="preserve">Jaws, </w:t>
      </w:r>
      <w:r w:rsidRPr="00000000" w:rsidR="00000000" w:rsidDel="00000000">
        <w:rPr>
          <w:sz w:val="22"/>
          <w:rtl w:val="0"/>
        </w:rPr>
        <w:t xml:space="preserve">the</w:t>
      </w:r>
      <w:r w:rsidRPr="00000000" w:rsidR="00000000" w:rsidDel="00000000">
        <w:rPr>
          <w:i w:val="1"/>
          <w:sz w:val="22"/>
          <w:rtl w:val="0"/>
        </w:rPr>
        <w:t xml:space="preserve"> Superman </w:t>
      </w:r>
      <w:r w:rsidRPr="00000000" w:rsidR="00000000" w:rsidDel="00000000">
        <w:rPr>
          <w:sz w:val="22"/>
          <w:rtl w:val="0"/>
        </w:rPr>
        <w:t xml:space="preserve">series</w:t>
      </w:r>
      <w:r w:rsidRPr="00000000" w:rsidR="00000000" w:rsidDel="00000000">
        <w:rPr>
          <w:i w:val="1"/>
          <w:sz w:val="22"/>
          <w:rtl w:val="0"/>
        </w:rPr>
        <w:t xml:space="preserve">, </w:t>
      </w:r>
      <w:r w:rsidRPr="00000000" w:rsidR="00000000" w:rsidDel="00000000">
        <w:rPr>
          <w:sz w:val="22"/>
          <w:rtl w:val="0"/>
        </w:rPr>
        <w:t xml:space="preserve">the</w:t>
      </w:r>
      <w:r w:rsidRPr="00000000" w:rsidR="00000000" w:rsidDel="00000000">
        <w:rPr>
          <w:i w:val="1"/>
          <w:sz w:val="22"/>
          <w:rtl w:val="0"/>
        </w:rPr>
        <w:t xml:space="preserve"> Indiana Jones </w:t>
      </w:r>
      <w:r w:rsidRPr="00000000" w:rsidR="00000000" w:rsidDel="00000000">
        <w:rPr>
          <w:sz w:val="22"/>
          <w:rtl w:val="0"/>
        </w:rPr>
        <w:t xml:space="preserve">series</w:t>
      </w:r>
      <w:r w:rsidRPr="00000000" w:rsidR="00000000" w:rsidDel="00000000">
        <w:rPr>
          <w:i w:val="1"/>
          <w:sz w:val="22"/>
          <w:rtl w:val="0"/>
        </w:rPr>
        <w:t xml:space="preserve">, E.T., Home Alone, Jurassic Park, </w:t>
      </w:r>
      <w:r w:rsidRPr="00000000" w:rsidR="00000000" w:rsidDel="00000000">
        <w:rPr>
          <w:sz w:val="22"/>
          <w:rtl w:val="0"/>
        </w:rPr>
        <w:t xml:space="preserve">and even the previous </w:t>
      </w:r>
      <w:r w:rsidRPr="00000000" w:rsidR="00000000" w:rsidDel="00000000">
        <w:rPr>
          <w:i w:val="1"/>
          <w:sz w:val="22"/>
          <w:rtl w:val="0"/>
        </w:rPr>
        <w:t xml:space="preserve">Star Wars</w:t>
      </w:r>
      <w:r w:rsidRPr="00000000" w:rsidR="00000000" w:rsidDel="00000000">
        <w:rPr>
          <w:sz w:val="22"/>
          <w:rtl w:val="0"/>
        </w:rPr>
        <w:t xml:space="preserve"> films.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w:t>
      </w:r>
      <w:r w:rsidRPr="00000000" w:rsidR="00000000" w:rsidDel="00000000">
        <w:rPr>
          <w:b w:val="1"/>
          <w:sz w:val="22"/>
          <w:u w:val="single"/>
          <w:rtl w:val="0"/>
        </w:rPr>
        <w:t xml:space="preserve">Williams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questions about Nazism in 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book has come to symbolize the struggles that Jews had during the Holocaust by talking about the protagonist's everyday, increasingly more stressful life. This has resulted in a museum in the Netherlands where their family was captured.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Anne Frank: The Diary of a Young Girl</w:t>
      </w:r>
      <w:r w:rsidRPr="00000000" w:rsidR="00000000" w:rsidDel="00000000">
        <w:rPr>
          <w:sz w:val="22"/>
          <w:rtl w:val="0"/>
        </w:rPr>
        <w:t xml:space="preserve"> or </w:t>
      </w:r>
      <w:r w:rsidRPr="00000000" w:rsidR="00000000" w:rsidDel="00000000">
        <w:rPr>
          <w:b w:val="1"/>
          <w:sz w:val="22"/>
          <w:u w:val="single"/>
          <w:rtl w:val="0"/>
        </w:rPr>
        <w:t xml:space="preserve">The Diary of Anne Frank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novel, a character named Alfred dies after swallowing a Nazi party pin. This man's wife's son stopped growing at the age of three.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Tin Drum</w:t>
      </w:r>
      <w:r w:rsidRPr="00000000" w:rsidR="00000000" w:rsidDel="00000000">
        <w:rPr>
          <w:sz w:val="22"/>
          <w:rtl w:val="0"/>
        </w:rPr>
        <w:t xml:space="preserve"> or </w:t>
      </w:r>
      <w:r w:rsidRPr="00000000" w:rsidR="00000000" w:rsidDel="00000000">
        <w:rPr>
          <w:b w:val="1"/>
          <w:sz w:val="22"/>
          <w:u w:val="single"/>
          <w:rtl w:val="0"/>
        </w:rPr>
        <w:t xml:space="preserve">Die Blechtrommel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poem by Sylvia Plath does not involve actual Nazis, but the narrator compares the subject to a Nazi and herself to a Jew and says that every woman adores a fascist.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Daddy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civil war battles.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1864 battle in Alabama featured David Farragut saying, "Damn the torpedos, full speed ahead!"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Battle of </w:t>
      </w:r>
      <w:r w:rsidRPr="00000000" w:rsidR="00000000" w:rsidDel="00000000">
        <w:rPr>
          <w:b w:val="1"/>
          <w:sz w:val="22"/>
          <w:u w:val="single"/>
          <w:rtl w:val="0"/>
        </w:rPr>
        <w:t xml:space="preserve">Mobile Bay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battle featured what was possibly North Carolina's most important contribution to the Civil war, which was our shooting Stonewall Jackson. It began with the crossing of the Rappahannock river by Union forces.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Battle of </w:t>
      </w:r>
      <w:r w:rsidRPr="00000000" w:rsidR="00000000" w:rsidDel="00000000">
        <w:rPr>
          <w:b w:val="1"/>
          <w:sz w:val="22"/>
          <w:u w:val="single"/>
          <w:rtl w:val="0"/>
        </w:rPr>
        <w:t xml:space="preserve">Chancellorsville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two-day battle in the Western Theater was a decisive victory for the Union and was only achievable because the Confederates’ battle line became confused and instead of being pushed to the west, Ulysses Grant's army pushed into the northwest where Grant’s army was rescued in time by another Union army under the command of Don Carlos Buell.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Battle of </w:t>
      </w:r>
      <w:r w:rsidRPr="00000000" w:rsidR="00000000" w:rsidDel="00000000">
        <w:rPr>
          <w:b w:val="1"/>
          <w:sz w:val="22"/>
          <w:u w:val="single"/>
          <w:rtl w:val="0"/>
        </w:rPr>
        <w:t xml:space="preserve">Shiloh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parts of Rodin's </w:t>
      </w:r>
      <w:r w:rsidRPr="00000000" w:rsidR="00000000" w:rsidDel="00000000">
        <w:rPr>
          <w:i w:val="1"/>
          <w:sz w:val="22"/>
          <w:rtl w:val="0"/>
        </w:rPr>
        <w:t xml:space="preserve">Gates of Hell.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At the top of the </w:t>
      </w:r>
      <w:r w:rsidRPr="00000000" w:rsidR="00000000" w:rsidDel="00000000">
        <w:rPr>
          <w:i w:val="1"/>
          <w:sz w:val="22"/>
          <w:rtl w:val="0"/>
        </w:rPr>
        <w:t xml:space="preserve">Gates of Hell </w:t>
      </w:r>
      <w:r w:rsidRPr="00000000" w:rsidR="00000000" w:rsidDel="00000000">
        <w:rPr>
          <w:sz w:val="22"/>
          <w:rtl w:val="0"/>
        </w:rPr>
        <w:t xml:space="preserve">are these three identical figures that are all pointing to the same point. Their heads are at an exaggerated angle of anatomical distortion so that their necks and shoulders appear to form an almost horizontal line.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Three Shades</w:t>
      </w:r>
      <w:r w:rsidRPr="00000000" w:rsidR="00000000" w:rsidDel="00000000">
        <w:rPr>
          <w:sz w:val="22"/>
          <w:rtl w:val="0"/>
        </w:rPr>
        <w:t xml:space="preserve"> (accept </w:t>
      </w:r>
      <w:r w:rsidRPr="00000000" w:rsidR="00000000" w:rsidDel="00000000">
        <w:rPr>
          <w:i w:val="1"/>
          <w:sz w:val="22"/>
          <w:rtl w:val="0"/>
        </w:rPr>
        <w:t xml:space="preserve">Les Trois Ombres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Based on a story told in Dante's </w:t>
      </w:r>
      <w:r w:rsidRPr="00000000" w:rsidR="00000000" w:rsidDel="00000000">
        <w:rPr>
          <w:i w:val="1"/>
          <w:sz w:val="22"/>
          <w:rtl w:val="0"/>
        </w:rPr>
        <w:t xml:space="preserve">Inferno</w:t>
      </w:r>
      <w:r w:rsidRPr="00000000" w:rsidR="00000000" w:rsidDel="00000000">
        <w:rPr>
          <w:sz w:val="22"/>
          <w:rtl w:val="0"/>
        </w:rPr>
        <w:t xml:space="preserve">, this man is depicted consuming his children after they had died of starvation.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Ugolino</w:t>
      </w:r>
      <w:r w:rsidRPr="00000000" w:rsidR="00000000" w:rsidDel="00000000">
        <w:rPr>
          <w:sz w:val="22"/>
          <w:rtl w:val="0"/>
        </w:rPr>
        <w:t xml:space="preserve"> and his Children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sculpture was one of the ones that was on the plans for the gates but not on the actual sculpture. It represents a woman who is eternally forced to carry water though her jug has a leak.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Danaid</w:t>
      </w:r>
      <w:r w:rsidRPr="00000000" w:rsidR="00000000" w:rsidDel="00000000">
        <w:rPr>
          <w:sz w:val="22"/>
          <w:rtl w:val="0"/>
        </w:rPr>
        <w:t xml:space="preserve"> (accept The Source)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crashed planes.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flight disappeared on March 8, 2014 en route to Beijing. So far the reasons it disappeared are unknown. The search was the most expensive in history.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Malaysia Airlines Flight 370 </w:t>
      </w:r>
      <w:r w:rsidRPr="00000000" w:rsidR="00000000" w:rsidDel="00000000">
        <w:rPr>
          <w:sz w:val="22"/>
          <w:rtl w:val="0"/>
        </w:rPr>
        <w:t xml:space="preserve">or </w:t>
      </w:r>
      <w:r w:rsidRPr="00000000" w:rsidR="00000000" w:rsidDel="00000000">
        <w:rPr>
          <w:b w:val="1"/>
          <w:sz w:val="22"/>
          <w:u w:val="single"/>
          <w:rtl w:val="0"/>
        </w:rPr>
        <w:t xml:space="preserve">MH370</w:t>
      </w:r>
      <w:r w:rsidRPr="00000000" w:rsidR="00000000" w:rsidDel="00000000">
        <w:rPr>
          <w:sz w:val="22"/>
          <w:u w:val="singl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Malaysia Airlines Flight 17 was shot down on July 17, 2014 while flying over this country.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Ukraine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flight was hijacked during the 9/11 attacks, but was crashed into the ground in Pennsylvania after what is believed to be an attempt by the passengers to regain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United </w:t>
      </w:r>
      <w:r w:rsidRPr="00000000" w:rsidR="00000000" w:rsidDel="00000000">
        <w:rPr>
          <w:sz w:val="22"/>
          <w:rtl w:val="0"/>
        </w:rPr>
        <w:t xml:space="preserve">Airlines </w:t>
      </w:r>
      <w:r w:rsidRPr="00000000" w:rsidR="00000000" w:rsidDel="00000000">
        <w:rPr>
          <w:b w:val="1"/>
          <w:sz w:val="22"/>
          <w:u w:val="single"/>
          <w:rtl w:val="0"/>
        </w:rPr>
        <w:t xml:space="preserve">Flight 93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battles from 1862 during the American Civil War.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Although General Braxton Bragg won a tactical victory against Union General Don Carlos Buell in this Kentucky battle, Bragg afterwards withdrew to Tennessee.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Battle of </w:t>
      </w:r>
      <w:r w:rsidRPr="00000000" w:rsidR="00000000" w:rsidDel="00000000">
        <w:rPr>
          <w:b w:val="1"/>
          <w:sz w:val="22"/>
          <w:u w:val="single"/>
          <w:rtl w:val="0"/>
        </w:rPr>
        <w:t xml:space="preserve">Perryville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Flag Officer Andrew Foote commanded the Union gunboats in this battle during which the rain plus the ill-considered location of the fort led to its being flooded during this battle after which General Ulysses Grant accepted the surrender of Confederate General Lloyd Tilghman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Fort </w:t>
      </w:r>
      <w:r w:rsidRPr="00000000" w:rsidR="00000000" w:rsidDel="00000000">
        <w:rPr>
          <w:b w:val="1"/>
          <w:sz w:val="22"/>
          <w:u w:val="single"/>
          <w:rtl w:val="0"/>
        </w:rPr>
        <w:t xml:space="preserve">Henry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As a part of the Richmond-Petersburg Campaign, this battle, which occurred in Virginia near Boydton Plank Road, was the battle in the Seven Days campaign in which Confederate general Joseph E. Johnston was injured and later replaced by Robert E. Lee.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Battle of </w:t>
      </w:r>
      <w:r w:rsidRPr="00000000" w:rsidR="00000000" w:rsidDel="00000000">
        <w:rPr>
          <w:b w:val="1"/>
          <w:sz w:val="22"/>
          <w:u w:val="single"/>
          <w:rtl w:val="0"/>
        </w:rPr>
        <w:t xml:space="preserve">Seven Pines</w:t>
      </w:r>
      <w:r w:rsidRPr="00000000" w:rsidR="00000000" w:rsidDel="00000000">
        <w:rPr>
          <w:b w:val="1"/>
          <w:sz w:val="22"/>
          <w:rtl w:val="0"/>
        </w:rPr>
        <w:t xml:space="preserve"> </w:t>
      </w:r>
      <w:r w:rsidRPr="00000000" w:rsidR="00000000" w:rsidDel="00000000">
        <w:rPr>
          <w:sz w:val="22"/>
          <w:rtl w:val="0"/>
        </w:rPr>
        <w:t xml:space="preserve">or </w:t>
      </w:r>
      <w:r w:rsidRPr="00000000" w:rsidR="00000000" w:rsidDel="00000000">
        <w:rPr>
          <w:b w:val="1"/>
          <w:sz w:val="22"/>
          <w:u w:val="single"/>
          <w:rtl w:val="0"/>
        </w:rPr>
        <w:t xml:space="preserve">Fair Oaks</w:t>
      </w:r>
      <w:r w:rsidRPr="00000000" w:rsidR="00000000" w:rsidDel="00000000">
        <w:rPr>
          <w:sz w:val="22"/>
          <w:rtl w:val="0"/>
        </w:rPr>
        <w:t xml:space="preserve"> (accept either)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The Catholic Church absorbed many pagan ideas for their celebrations. FTPE, name these holidays first celebrated by pagans.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date of this holiday was actually chosen to coincide with the end of the Roman celebration of Saturnalia, which included the reign of the ‘Lord of Misrule’.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Christmas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rabbits associated with this holiday were the sacred animals of a Germanic goddess whose festivals it replaced.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Easter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While not a holiday, this day of the week was chosen as the new Sabbath in order to appeal to pagans. It was the day when god of a namesake object was usually worshipped.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Sunday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Everyone knows about protagonists and antagonists. Let's see what you know about famous literary canine characters. FTPE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fictional dog, created by Norman Bridwell, has the epithet "Big Red". He towers over 25 feet tall.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Clifford</w:t>
      </w:r>
      <w:r w:rsidRPr="00000000" w:rsidR="00000000" w:rsidDel="00000000">
        <w:rPr>
          <w:sz w:val="22"/>
          <w:rtl w:val="0"/>
        </w:rPr>
        <w:t xml:space="preserve"> the Big Red Dog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the Harry Potter series, this is the name of Hagrid's dog.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Fang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Anna Karenina this is Levin's dog.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Laska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clues about a particular author.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woman wrote books such as </w:t>
      </w:r>
      <w:r w:rsidRPr="00000000" w:rsidR="00000000" w:rsidDel="00000000">
        <w:rPr>
          <w:i w:val="1"/>
          <w:sz w:val="22"/>
          <w:rtl w:val="0"/>
        </w:rPr>
        <w:t xml:space="preserve">July's People</w:t>
      </w:r>
      <w:r w:rsidRPr="00000000" w:rsidR="00000000" w:rsidDel="00000000">
        <w:rPr>
          <w:sz w:val="22"/>
          <w:rtl w:val="0"/>
        </w:rPr>
        <w:t xml:space="preserve"> and Burger's Daughter opposing racism in her native country. She won the Nobel Prize in Literature in 1991, and died last year.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Nadine </w:t>
      </w:r>
      <w:r w:rsidRPr="00000000" w:rsidR="00000000" w:rsidDel="00000000">
        <w:rPr>
          <w:b w:val="1"/>
          <w:sz w:val="22"/>
          <w:u w:val="single"/>
          <w:rtl w:val="0"/>
        </w:rPr>
        <w:t xml:space="preserve">Gordimer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Gordimer was from this country whose policy of Apartheid she opposed.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Republic of </w:t>
      </w:r>
      <w:r w:rsidRPr="00000000" w:rsidR="00000000" w:rsidDel="00000000">
        <w:rPr>
          <w:b w:val="1"/>
          <w:sz w:val="22"/>
          <w:u w:val="single"/>
          <w:rtl w:val="0"/>
        </w:rPr>
        <w:t xml:space="preserve">South Africa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the name of the family in </w:t>
      </w:r>
      <w:r w:rsidRPr="00000000" w:rsidR="00000000" w:rsidDel="00000000">
        <w:rPr>
          <w:i w:val="1"/>
          <w:sz w:val="22"/>
          <w:rtl w:val="0"/>
        </w:rPr>
        <w:t xml:space="preserve">July's People</w:t>
      </w:r>
      <w:r w:rsidRPr="00000000" w:rsidR="00000000" w:rsidDel="00000000">
        <w:rPr>
          <w:sz w:val="22"/>
          <w:rtl w:val="0"/>
        </w:rPr>
        <w:t xml:space="preserve">. July, their servant, protects this family by taking them to her native village after an uprising.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Smale</w:t>
      </w:r>
      <w:r w:rsidRPr="00000000" w:rsidR="00000000" w:rsidDel="00000000">
        <w:rPr>
          <w:sz w:val="22"/>
          <w:rtl w:val="0"/>
        </w:rPr>
        <w:t xml:space="preser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American short stories.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this story by James Baldwin, the narrator, an algebra teacher, finds out that his younger brother, the titular character, has been arrested for selling heroin.  Later the narrator and his brother reconcile and the story ends with the brother playing the music mentioned in the story’s title.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Sonny’s Blues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short story by Edgar Allan Poe in which an old man is said to have a clouded, pale, blue vulture-like eye and is later smothered by the narrator. A Spongebob episode called Squeaky Boots is based on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Tell-Tale Heart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short story by Mark Twain. It was first published in its final version in </w:t>
      </w:r>
      <w:r w:rsidRPr="00000000" w:rsidR="00000000" w:rsidDel="00000000">
        <w:rPr>
          <w:i w:val="1"/>
          <w:sz w:val="22"/>
          <w:rtl w:val="0"/>
        </w:rPr>
        <w:t xml:space="preserve">The Californian</w:t>
      </w:r>
      <w:r w:rsidRPr="00000000" w:rsidR="00000000" w:rsidDel="00000000">
        <w:rPr>
          <w:sz w:val="22"/>
          <w:rtl w:val="0"/>
        </w:rPr>
        <w:t xml:space="preserve"> in 1865. The title character is actually called Dan'l Webster, and coughed up shot, probably the reason his owner lost a bet and had to pay 40 dollars.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Celebrated Jumping Frog of Calaveras County</w:t>
      </w:r>
      <w:r w:rsidRPr="00000000" w:rsidR="00000000" w:rsidDel="00000000">
        <w:rPr>
          <w:sz w:val="22"/>
          <w:rtl w:val="0"/>
        </w:rPr>
        <w:t xml:space="preserve"> or </w:t>
      </w:r>
      <w:r w:rsidRPr="00000000" w:rsidR="00000000" w:rsidDel="00000000">
        <w:rPr>
          <w:b w:val="1"/>
          <w:sz w:val="22"/>
          <w:u w:val="single"/>
          <w:rtl w:val="0"/>
        </w:rPr>
        <w:t xml:space="preserve">The Notorious Jumping Frog of Calaveras County</w:t>
      </w:r>
      <w:r w:rsidRPr="00000000" w:rsidR="00000000" w:rsidDel="00000000">
        <w:rPr>
          <w:sz w:val="22"/>
          <w:rtl w:val="0"/>
        </w:rPr>
        <w:t xml:space="preserve"> or </w:t>
      </w:r>
      <w:r w:rsidRPr="00000000" w:rsidR="00000000" w:rsidDel="00000000">
        <w:rPr>
          <w:b w:val="1"/>
          <w:sz w:val="22"/>
          <w:u w:val="single"/>
          <w:rtl w:val="0"/>
        </w:rPr>
        <w:t xml:space="preserve">Jim Smiley and his Jumping Frog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nonpolar amino acids.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codon, AUG, for this sulfur-containing amino acid is also the most common start codon.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Methionine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amino acid is the simplest amino acid and the only one that isn't chiral, meaning it doesn't have a naturally occuring mirror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Glycine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amino acid, coded for by UGG, is the only naturally-occuring amino acid with two aromatic rings.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Tryptophan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Answer these questions about political parties in the United States.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Although Washington denounced the formation of political parties in his Farewell Address, these two political parties soon formed due to controversy over Hamilton's economic plan. Name them for five points each.</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Federalists</w:t>
      </w:r>
      <w:r w:rsidRPr="00000000" w:rsidR="00000000" w:rsidDel="00000000">
        <w:rPr>
          <w:sz w:val="22"/>
          <w:rtl w:val="0"/>
        </w:rPr>
        <w:t xml:space="preserve"> and </w:t>
      </w:r>
      <w:r w:rsidRPr="00000000" w:rsidR="00000000" w:rsidDel="00000000">
        <w:rPr>
          <w:b w:val="1"/>
          <w:sz w:val="22"/>
          <w:u w:val="single"/>
          <w:rtl w:val="0"/>
        </w:rPr>
        <w:t xml:space="preserve">Republicans</w:t>
      </w:r>
      <w:r w:rsidRPr="00000000" w:rsidR="00000000" w:rsidDel="00000000">
        <w:rPr>
          <w:sz w:val="22"/>
          <w:rtl w:val="0"/>
        </w:rPr>
        <w:t xml:space="preserve"> (accept Democratic-Republican for Republican, though it’s an anachronism)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Henry Clay led the formation of this party after the disappearance of the Federalist party. However, this party fell apart following the Kansas-Nebraska act because of internal conflicts over slavery.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Whig</w:t>
      </w:r>
      <w:r w:rsidRPr="00000000" w:rsidR="00000000" w:rsidDel="00000000">
        <w:rPr>
          <w:sz w:val="22"/>
          <w:rtl w:val="0"/>
        </w:rPr>
        <w:t xml:space="preserve"> party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Democratic party split in 1860 over the issue of slavery. While the Northern Democrats nominated Stephen Douglas for the presidency, the Southern Democrats nominated this vice president.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C. </w:t>
      </w:r>
      <w:r w:rsidRPr="00000000" w:rsidR="00000000" w:rsidDel="00000000">
        <w:rPr>
          <w:b w:val="1"/>
          <w:sz w:val="22"/>
          <w:u w:val="single"/>
          <w:rtl w:val="0"/>
        </w:rPr>
        <w:t xml:space="preserve">Breckinridge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Jim, Jack, and Sally want to play 5-card poker. FTPE, given the cards they have, name the hand.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Jim has a hand of 2 8s and 3 4s.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Full House</w:t>
      </w:r>
      <w:r w:rsidRPr="00000000" w:rsidR="00000000" w:rsidDel="00000000">
        <w:rPr>
          <w:sz w:val="22"/>
          <w:rtl w:val="0"/>
        </w:rPr>
        <w:t xml:space="preserve"> (accept Full </w:t>
      </w:r>
      <w:r w:rsidRPr="00000000" w:rsidR="00000000" w:rsidDel="00000000">
        <w:rPr>
          <w:b w:val="1"/>
          <w:sz w:val="22"/>
          <w:u w:val="single"/>
          <w:rtl w:val="0"/>
        </w:rPr>
        <w:t xml:space="preserve">Boat</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Jack has a hand of 4 aces and the 9 of diamonds.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Four of a Kind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Sally wins this hand over both Jack and Jim. What is the only hand she can have?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Straight Flush</w:t>
      </w:r>
      <w:r w:rsidRPr="00000000" w:rsidR="00000000" w:rsidDel="00000000">
        <w:rPr>
          <w:sz w:val="22"/>
          <w:rtl w:val="0"/>
        </w:rPr>
        <w:t xml:space="preserve"> (do not accept Royal Flush - remember, Jack has all the 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 following about the insanely complicated internal politics of medieval Japan.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first of these military dictatorships was established by the Minamoto family in 1185, with its headquarters at Kamakura. The holder of this office held real power on behalf of the emperor.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Shogunate</w:t>
      </w:r>
      <w:r w:rsidRPr="00000000" w:rsidR="00000000" w:rsidDel="00000000">
        <w:rPr>
          <w:sz w:val="22"/>
          <w:rtl w:val="0"/>
        </w:rPr>
        <w:t xml:space="preserve"> (accept </w:t>
      </w:r>
      <w:r w:rsidRPr="00000000" w:rsidR="00000000" w:rsidDel="00000000">
        <w:rPr>
          <w:b w:val="1"/>
          <w:sz w:val="22"/>
          <w:u w:val="single"/>
          <w:rtl w:val="0"/>
        </w:rPr>
        <w:t xml:space="preserve">Shogun</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During the Kamakura period, this office was established for the Hojo family. The holder of this office governed on behalf of the shogun, who governed on behalf of the Cloistered or Retired Emperor, who governed on behalf of the actual emperor.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Shikken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Late in the Kamakura period, a disagreement over the imperial succession led to the establishment of two imperial lines that alternated on the throne every generation; this absurdly unsustainable arrangement led to the collapse of the Kamakura shogunate in 1333 and the rise of this shogunate.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Ashikaga</w:t>
      </w:r>
      <w:r w:rsidRPr="00000000" w:rsidR="00000000" w:rsidDel="00000000">
        <w:rPr>
          <w:b w:val="1"/>
          <w:sz w:val="22"/>
          <w:rtl w:val="0"/>
        </w:rPr>
        <w:t xml:space="preserve"> </w:t>
      </w:r>
      <w:r w:rsidRPr="00000000" w:rsidR="00000000" w:rsidDel="00000000">
        <w:rPr>
          <w:sz w:val="22"/>
          <w:rtl w:val="0"/>
        </w:rPr>
        <w:t xml:space="preserve">shogunate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celestial bodies.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Comet Shoemaker-Levy 9 dramatically crashed into this planet in 1994. It has four large "Galilean" moons.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Jupiter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cloud is the result of a supernova observed by Chinese astronomers in 1054. It has a pulsar at its center and is the first object in the Messier (mess-ee-ay) catalog.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Crab Nebula</w:t>
      </w:r>
      <w:r w:rsidRPr="00000000" w:rsidR="00000000" w:rsidDel="00000000">
        <w:rPr>
          <w:sz w:val="22"/>
          <w:rtl w:val="0"/>
        </w:rPr>
        <w:t xml:space="preserve"> (prompt on M1)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object orbits the Milky Way once every one and a half billion years. It resembles a barred spiral galaxy that has been partially disemboweled by the Milky Way's gravity. A supernova was observed here in 1987.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Large Magellanic Cloud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Being gods obviously didn't help at all. FTPE, name these all powerful beings who still managed to die somehow.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god of light in Norse mythology was killed by his brother, and was sent to the Norse version of hell. He was to be allowed to return if every living creature on earth wept for him, but Loki refused.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Baldr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Japanese goddess died after giving birth to the god of fire, and threatened to kill 1000 humans every day because her husband abandoned her in the underworld.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Izanami</w:t>
      </w:r>
      <w:r w:rsidRPr="00000000" w:rsidR="00000000" w:rsidDel="00000000">
        <w:rPr>
          <w:sz w:val="22"/>
          <w:rtl w:val="0"/>
        </w:rPr>
        <w:t xml:space="preserve">-no-Mikoto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Egyptian king of the gods was tricked by his brother into being sealed inside a sarcophagus and thrown into the Nile River where he died and became the god of the dead.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Osiris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Answer these questions about presidents and their preferred snacks.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president so loved Jelly Bellies that he kept them to share during Cabinet meetings. The blueberry flavor Jelly Belly was developed for his inauguration so that they could sell red, white and blue Jelly Bellies.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Ronald </w:t>
      </w:r>
      <w:r w:rsidRPr="00000000" w:rsidR="00000000" w:rsidDel="00000000">
        <w:rPr>
          <w:b w:val="1"/>
          <w:sz w:val="22"/>
          <w:u w:val="single"/>
          <w:rtl w:val="0"/>
        </w:rPr>
        <w:t xml:space="preserve">Reagan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Which president was so associated with peanuts that his campaign plane was called “Peanut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Jimmy </w:t>
      </w:r>
      <w:r w:rsidRPr="00000000" w:rsidR="00000000" w:rsidDel="00000000">
        <w:rPr>
          <w:b w:val="1"/>
          <w:sz w:val="22"/>
          <w:u w:val="single"/>
          <w:rtl w:val="0"/>
        </w:rPr>
        <w:t xml:space="preserve">Carter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Which president was known for taking jogs along with the Secret Service to a nearby McDonald’s to order a Big Mac?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Bill </w:t>
      </w:r>
      <w:r w:rsidRPr="00000000" w:rsidR="00000000" w:rsidDel="00000000">
        <w:rPr>
          <w:b w:val="1"/>
          <w:sz w:val="22"/>
          <w:u w:val="single"/>
          <w:rtl w:val="0"/>
        </w:rPr>
        <w:t xml:space="preserve">Clinton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In 1971, a famous experiment was conducted at a namesake university, in which the psychology department pretended to incarcerate 12 other students and assigned 12 others to act as guards. For ten points each,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experiment that was aborted after only six days due to its insanity.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Stanford Prison</w:t>
      </w:r>
      <w:r w:rsidRPr="00000000" w:rsidR="00000000" w:rsidDel="00000000">
        <w:rPr>
          <w:sz w:val="22"/>
          <w:u w:val="single"/>
          <w:rtl w:val="0"/>
        </w:rPr>
        <w:t xml:space="preserve"> </w:t>
      </w:r>
      <w:r w:rsidRPr="00000000" w:rsidR="00000000" w:rsidDel="00000000">
        <w:rPr>
          <w:sz w:val="22"/>
          <w:rtl w:val="0"/>
        </w:rPr>
        <w:t xml:space="preserve">Experiment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Stanford professor conducted the experiment, and became as engrossed in it as the guards, allowing the mistreatment of the prisoners. He is also known for the Lucifer effect, and the Time Paradox.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Philip </w:t>
      </w:r>
      <w:r w:rsidRPr="00000000" w:rsidR="00000000" w:rsidDel="00000000">
        <w:rPr>
          <w:b w:val="1"/>
          <w:sz w:val="22"/>
          <w:u w:val="single"/>
          <w:rtl w:val="0"/>
        </w:rPr>
        <w:t xml:space="preserve">Zimbardo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One particularly sadistic guard was nicknamed after this famous actor who was admired for his masculine image and his performance in such movies as </w:t>
      </w:r>
      <w:r w:rsidRPr="00000000" w:rsidR="00000000" w:rsidDel="00000000">
        <w:rPr>
          <w:i w:val="1"/>
          <w:sz w:val="22"/>
          <w:rtl w:val="0"/>
        </w:rPr>
        <w:t xml:space="preserve">Stage Coach</w:t>
      </w:r>
      <w:r w:rsidRPr="00000000" w:rsidR="00000000" w:rsidDel="00000000">
        <w:rPr>
          <w:sz w:val="22"/>
          <w:rtl w:val="0"/>
        </w:rPr>
        <w:t xml:space="preserve"> and </w:t>
      </w:r>
      <w:r w:rsidRPr="00000000" w:rsidR="00000000" w:rsidDel="00000000">
        <w:rPr>
          <w:i w:val="1"/>
          <w:sz w:val="22"/>
          <w:rtl w:val="0"/>
        </w:rPr>
        <w:t xml:space="preserve">The Man Who Shot Liberty Valance</w:t>
      </w:r>
      <w:r w:rsidRPr="00000000" w:rsidR="00000000" w:rsidDel="00000000">
        <w:rPr>
          <w:sz w:val="22"/>
          <w:rtl w:val="0"/>
        </w:rPr>
        <w:t xml:space="preserve"> and who won an Oscar for </w:t>
      </w:r>
      <w:r w:rsidRPr="00000000" w:rsidR="00000000" w:rsidDel="00000000">
        <w:rPr>
          <w:i w:val="1"/>
          <w:sz w:val="22"/>
          <w:rtl w:val="0"/>
        </w:rPr>
        <w:t xml:space="preserve">True Grit.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w:t>
      </w:r>
      <w:r w:rsidRPr="00000000" w:rsidR="00000000" w:rsidDel="00000000">
        <w:rPr>
          <w:b w:val="1"/>
          <w:sz w:val="22"/>
          <w:u w:val="single"/>
          <w:rtl w:val="0"/>
        </w:rPr>
        <w:t xml:space="preserve">Wayne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The Fields Medal is an extremely high honor for any mathematician. FTPE, name these Fields Medal winners.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one of the first two Fields Medal winners. One of them worked on Riemann surfaces while the other worked on the Plateau problem.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Accept either </w:t>
      </w:r>
      <w:r w:rsidRPr="00000000" w:rsidR="00000000" w:rsidDel="00000000">
        <w:rPr>
          <w:b w:val="1"/>
          <w:sz w:val="22"/>
          <w:rtl w:val="0"/>
        </w:rPr>
        <w:t xml:space="preserve">Lars </w:t>
      </w:r>
      <w:r w:rsidRPr="00000000" w:rsidR="00000000" w:rsidDel="00000000">
        <w:rPr>
          <w:b w:val="1"/>
          <w:sz w:val="22"/>
          <w:u w:val="single"/>
          <w:rtl w:val="0"/>
        </w:rPr>
        <w:t xml:space="preserve">Ahlfors</w:t>
      </w:r>
      <w:r w:rsidRPr="00000000" w:rsidR="00000000" w:rsidDel="00000000">
        <w:rPr>
          <w:sz w:val="22"/>
          <w:rtl w:val="0"/>
        </w:rPr>
        <w:t xml:space="preserve"> or </w:t>
      </w:r>
      <w:r w:rsidRPr="00000000" w:rsidR="00000000" w:rsidDel="00000000">
        <w:rPr>
          <w:b w:val="1"/>
          <w:sz w:val="22"/>
          <w:rtl w:val="0"/>
        </w:rPr>
        <w:t xml:space="preserve">Jesse </w:t>
      </w:r>
      <w:r w:rsidRPr="00000000" w:rsidR="00000000" w:rsidDel="00000000">
        <w:rPr>
          <w:b w:val="1"/>
          <w:sz w:val="22"/>
          <w:u w:val="single"/>
          <w:rtl w:val="0"/>
        </w:rPr>
        <w:t xml:space="preserve">Douglas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She is the first woman to win the Fields Medal and achieved this through her work on Riemann surfaces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rtl w:val="0"/>
        </w:rPr>
        <w:t xml:space="preserve">Maryam </w:t>
      </w:r>
      <w:r w:rsidRPr="00000000" w:rsidR="00000000" w:rsidDel="00000000">
        <w:rPr>
          <w:b w:val="1"/>
          <w:sz w:val="22"/>
          <w:u w:val="single"/>
          <w:rtl w:val="0"/>
        </w:rPr>
        <w:t xml:space="preserve">Mirzakhani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man was awarded the Fields Medal for his proof of the Poincare Conjecture but rejected the award.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rtl w:val="0"/>
        </w:rPr>
        <w:t xml:space="preserve">Grigori </w:t>
      </w:r>
      <w:r w:rsidRPr="00000000" w:rsidR="00000000" w:rsidDel="00000000">
        <w:rPr>
          <w:b w:val="1"/>
          <w:sz w:val="22"/>
          <w:u w:val="single"/>
          <w:rtl w:val="0"/>
        </w:rPr>
        <w:t xml:space="preserve">Perelman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080" w:top="900" w:bottom="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6.docx</dc:title>
</cp:coreProperties>
</file>